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4E7AD5" w:rsidRPr="00012F88">
        <w:trPr>
          <w:trHeight w:hRule="exact" w:val="1417"/>
          <w:jc w:val="center"/>
        </w:trPr>
        <w:tc>
          <w:tcPr>
            <w:tcW w:w="6804" w:type="dxa"/>
            <w:vAlign w:val="center"/>
          </w:tcPr>
          <w:p w:rsidR="004E7AD5" w:rsidRPr="00012F88" w:rsidRDefault="00513539">
            <w:pPr>
              <w:pStyle w:val="EPName"/>
            </w:pPr>
            <w:r w:rsidRPr="00012F88">
              <w:t>Eвропейски парламент</w:t>
            </w:r>
          </w:p>
          <w:p w:rsidR="004E7AD5" w:rsidRPr="00012F88" w:rsidRDefault="00FF1737">
            <w:pPr>
              <w:pStyle w:val="EPTerm"/>
            </w:pPr>
            <w:r w:rsidRPr="00012F88">
              <w:t>2019-2024</w:t>
            </w:r>
          </w:p>
        </w:tc>
        <w:tc>
          <w:tcPr>
            <w:tcW w:w="2268" w:type="dxa"/>
          </w:tcPr>
          <w:p w:rsidR="004E7AD5" w:rsidRPr="00012F88" w:rsidRDefault="00FF1737">
            <w:pPr>
              <w:pStyle w:val="EPLogo"/>
            </w:pPr>
            <w:r w:rsidRPr="00012F88">
              <w:rPr>
                <w:lang w:val="en-GB"/>
              </w:rPr>
              <w:drawing>
                <wp:inline distT="0" distB="0" distL="0" distR="0">
                  <wp:extent cx="1162812" cy="647954"/>
                  <wp:effectExtent l="0" t="0" r="0" b="0"/>
                  <wp:docPr id="100001" name="Pictur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136914" name=""/>
                          <pic:cNvPicPr>
                            <a:picLocks noChangeAspect="1"/>
                          </pic:cNvPicPr>
                        </pic:nvPicPr>
                        <pic:blipFill>
                          <a:blip r:embed="rId6"/>
                          <a:stretch>
                            <a:fillRect/>
                          </a:stretch>
                        </pic:blipFill>
                        <pic:spPr>
                          <a:xfrm>
                            <a:off x="0" y="0"/>
                            <a:ext cx="1162812" cy="647954"/>
                          </a:xfrm>
                          <a:prstGeom prst="rect">
                            <a:avLst/>
                          </a:prstGeom>
                        </pic:spPr>
                      </pic:pic>
                    </a:graphicData>
                  </a:graphic>
                </wp:inline>
              </w:drawing>
            </w:r>
          </w:p>
        </w:tc>
      </w:tr>
    </w:tbl>
    <w:p w:rsidR="004E7AD5" w:rsidRPr="00012F88" w:rsidRDefault="004E7AD5">
      <w:pPr>
        <w:pStyle w:val="LineTop"/>
      </w:pPr>
    </w:p>
    <w:p w:rsidR="004E7AD5" w:rsidRPr="00012F88" w:rsidRDefault="00FF1737">
      <w:pPr>
        <w:pStyle w:val="EPBody"/>
      </w:pPr>
      <w:r w:rsidRPr="00012F88">
        <w:rPr>
          <w:rStyle w:val="HideTWBExt"/>
          <w:noProof w:val="0"/>
        </w:rPr>
        <w:t>&lt;Commission&gt;</w:t>
      </w:r>
      <w:r w:rsidRPr="00012F88">
        <w:rPr>
          <w:rStyle w:val="HideTWBInt"/>
        </w:rPr>
        <w:t>{LIBE}</w:t>
      </w:r>
      <w:r w:rsidR="00513539" w:rsidRPr="00012F88">
        <w:t>Комисия по граждански свободи, правосъдие и вътрешни работи</w:t>
      </w:r>
      <w:r w:rsidRPr="00012F88">
        <w:rPr>
          <w:rStyle w:val="HideTWBExt"/>
          <w:noProof w:val="0"/>
        </w:rPr>
        <w:t>&lt;/Commission&gt;</w:t>
      </w:r>
    </w:p>
    <w:p w:rsidR="004E7AD5" w:rsidRPr="00012F88" w:rsidRDefault="004E7AD5">
      <w:pPr>
        <w:pStyle w:val="LineBottom"/>
      </w:pPr>
    </w:p>
    <w:p w:rsidR="004E7AD5" w:rsidRPr="00012F88" w:rsidRDefault="00FF1737">
      <w:pPr>
        <w:pStyle w:val="CoverReference"/>
      </w:pPr>
      <w:r w:rsidRPr="00012F88">
        <w:rPr>
          <w:rStyle w:val="HideTWBExt"/>
          <w:b w:val="0"/>
          <w:noProof w:val="0"/>
        </w:rPr>
        <w:t>&lt;RefProc&gt;</w:t>
      </w:r>
      <w:r w:rsidRPr="00012F88">
        <w:t>2020/0278</w:t>
      </w:r>
      <w:r w:rsidRPr="00012F88">
        <w:rPr>
          <w:rStyle w:val="HideTWBExt"/>
          <w:b w:val="0"/>
          <w:noProof w:val="0"/>
        </w:rPr>
        <w:t>&lt;/RefProc&gt;&lt;RefTypeProc&gt;</w:t>
      </w:r>
      <w:r w:rsidRPr="00012F88">
        <w:t>(COD)</w:t>
      </w:r>
      <w:r w:rsidRPr="00012F88">
        <w:rPr>
          <w:rStyle w:val="HideTWBExt"/>
          <w:b w:val="0"/>
          <w:noProof w:val="0"/>
        </w:rPr>
        <w:t>&lt;/RefTypeProc&gt;</w:t>
      </w:r>
    </w:p>
    <w:p w:rsidR="004E7AD5" w:rsidRPr="00012F88" w:rsidRDefault="00FF1737">
      <w:pPr>
        <w:pStyle w:val="CoverDate"/>
      </w:pPr>
      <w:r w:rsidRPr="00012F88">
        <w:rPr>
          <w:rStyle w:val="HideTWBExt"/>
          <w:noProof w:val="0"/>
        </w:rPr>
        <w:t>&lt;Date&gt;</w:t>
      </w:r>
      <w:r w:rsidRPr="00012F88">
        <w:rPr>
          <w:rStyle w:val="HideTWBInt"/>
        </w:rPr>
        <w:t>{26/01/2022}</w:t>
      </w:r>
      <w:r w:rsidRPr="00012F88">
        <w:t>26.1.2022</w:t>
      </w:r>
      <w:r w:rsidRPr="00012F88">
        <w:rPr>
          <w:rStyle w:val="HideTWBExt"/>
          <w:noProof w:val="0"/>
        </w:rPr>
        <w:t>&lt;/Date&gt;</w:t>
      </w:r>
    </w:p>
    <w:p w:rsidR="004E7AD5" w:rsidRPr="00012F88" w:rsidRDefault="00FF1737">
      <w:pPr>
        <w:pStyle w:val="CoverDocType"/>
      </w:pPr>
      <w:r w:rsidRPr="00012F88">
        <w:rPr>
          <w:rStyle w:val="HideTWBExt"/>
          <w:b w:val="0"/>
          <w:noProof w:val="0"/>
        </w:rPr>
        <w:t>&lt;TypeAM&gt;</w:t>
      </w:r>
      <w:r w:rsidR="00513539" w:rsidRPr="00012F88">
        <w:t>ИЗМЕНЕНИЯ</w:t>
      </w:r>
      <w:r w:rsidRPr="00012F88">
        <w:rPr>
          <w:rStyle w:val="HideTWBExt"/>
          <w:b w:val="0"/>
          <w:noProof w:val="0"/>
        </w:rPr>
        <w:t>&lt;/TypeAM&gt;</w:t>
      </w:r>
    </w:p>
    <w:p w:rsidR="004E7AD5" w:rsidRPr="00012F88" w:rsidRDefault="00FF1737">
      <w:pPr>
        <w:pStyle w:val="CoverDocType24a"/>
      </w:pPr>
      <w:r w:rsidRPr="00012F88">
        <w:rPr>
          <w:rStyle w:val="HideTWBExt"/>
          <w:b w:val="0"/>
          <w:noProof w:val="0"/>
        </w:rPr>
        <w:t>&lt;RangeAM&gt;</w:t>
      </w:r>
      <w:r w:rsidRPr="00012F88">
        <w:t>145 - 444</w:t>
      </w:r>
      <w:r w:rsidRPr="00012F88">
        <w:rPr>
          <w:rStyle w:val="HideTWBExt"/>
          <w:b w:val="0"/>
          <w:noProof w:val="0"/>
        </w:rPr>
        <w:t>&lt;/RangeAM&gt;</w:t>
      </w:r>
    </w:p>
    <w:p w:rsidR="004E7AD5" w:rsidRPr="00012F88" w:rsidRDefault="00FF1737">
      <w:pPr>
        <w:pStyle w:val="CoverBold"/>
      </w:pPr>
      <w:r w:rsidRPr="00012F88">
        <w:rPr>
          <w:rStyle w:val="HideTWBExt"/>
          <w:b w:val="0"/>
          <w:noProof w:val="0"/>
        </w:rPr>
        <w:t>&lt;TitreType&gt;</w:t>
      </w:r>
      <w:r w:rsidR="00513539" w:rsidRPr="00012F88">
        <w:t>Проект</w:t>
      </w:r>
      <w:r w:rsidR="0068312C" w:rsidRPr="00012F88">
        <w:t xml:space="preserve"> на </w:t>
      </w:r>
      <w:r w:rsidR="00513539" w:rsidRPr="00012F88">
        <w:t>доклад</w:t>
      </w:r>
      <w:r w:rsidRPr="00012F88">
        <w:rPr>
          <w:rStyle w:val="HideTWBExt"/>
          <w:b w:val="0"/>
          <w:noProof w:val="0"/>
        </w:rPr>
        <w:t>&lt;/TitreType&gt;</w:t>
      </w:r>
    </w:p>
    <w:p w:rsidR="004E7AD5" w:rsidRPr="00012F88" w:rsidRDefault="00FF1737">
      <w:pPr>
        <w:pStyle w:val="CoverBold"/>
      </w:pPr>
      <w:r w:rsidRPr="00012F88">
        <w:rPr>
          <w:rStyle w:val="HideTWBExt"/>
          <w:b w:val="0"/>
          <w:noProof w:val="0"/>
        </w:rPr>
        <w:t>&lt;Rapporteur&gt;</w:t>
      </w:r>
      <w:r w:rsidR="00513539" w:rsidRPr="00012F88">
        <w:t>Биргит Зипел</w:t>
      </w:r>
      <w:r w:rsidRPr="00012F88">
        <w:rPr>
          <w:rStyle w:val="HideTWBExt"/>
          <w:b w:val="0"/>
          <w:noProof w:val="0"/>
        </w:rPr>
        <w:t>&lt;/Rapporteur&gt;</w:t>
      </w:r>
    </w:p>
    <w:p w:rsidR="004E7AD5" w:rsidRPr="00012F88" w:rsidRDefault="00FF1737">
      <w:pPr>
        <w:pStyle w:val="CoverNormal24a"/>
      </w:pPr>
      <w:r w:rsidRPr="00012F88">
        <w:rPr>
          <w:rStyle w:val="HideTWBExt"/>
          <w:noProof w:val="0"/>
        </w:rPr>
        <w:t>&lt;DocRefPE&gt;</w:t>
      </w:r>
      <w:r w:rsidRPr="00012F88">
        <w:t>(PE700.425v01-00)</w:t>
      </w:r>
      <w:r w:rsidRPr="00012F88">
        <w:rPr>
          <w:rStyle w:val="HideTWBExt"/>
          <w:noProof w:val="0"/>
        </w:rPr>
        <w:t>&lt;/DocRefPE&gt;</w:t>
      </w:r>
    </w:p>
    <w:p w:rsidR="004E7AD5" w:rsidRPr="00012F88" w:rsidRDefault="00FF1737">
      <w:pPr>
        <w:pStyle w:val="CoverNormal24a"/>
      </w:pPr>
      <w:r w:rsidRPr="00012F88">
        <w:rPr>
          <w:rStyle w:val="HideTWBExt"/>
          <w:noProof w:val="0"/>
        </w:rPr>
        <w:t>&lt;Titre&gt;</w:t>
      </w:r>
      <w:r w:rsidR="0068312C" w:rsidRPr="00012F88">
        <w:rPr>
          <w:szCs w:val="24"/>
        </w:rPr>
        <w:t>Въвеждане на скрининг на граждани на трети държави на външните граници и за изменение на регламенти (EC) № 767/2008, (ЕС) 2017/2226, (ЕС) 2018/1240 и (ЕС) 2019/817</w:t>
      </w:r>
      <w:r w:rsidRPr="00012F88">
        <w:rPr>
          <w:rStyle w:val="HideTWBExt"/>
          <w:noProof w:val="0"/>
        </w:rPr>
        <w:t>&lt;/Titre&gt;</w:t>
      </w:r>
    </w:p>
    <w:p w:rsidR="004E7AD5" w:rsidRPr="00012F88" w:rsidRDefault="00FF1737">
      <w:pPr>
        <w:pStyle w:val="CoverNormal"/>
      </w:pPr>
      <w:r w:rsidRPr="00012F88">
        <w:rPr>
          <w:rStyle w:val="HideTWBExt"/>
          <w:noProof w:val="0"/>
        </w:rPr>
        <w:t>&lt;DocAmend&gt;</w:t>
      </w:r>
      <w:r w:rsidR="00513539" w:rsidRPr="00012F88">
        <w:rPr>
          <w:b/>
        </w:rPr>
        <w:t>Предложение за регламент</w:t>
      </w:r>
      <w:r w:rsidRPr="00012F88">
        <w:rPr>
          <w:rStyle w:val="HideTWBExt"/>
          <w:noProof w:val="0"/>
        </w:rPr>
        <w:t>&lt;/DocAmend&gt;</w:t>
      </w:r>
    </w:p>
    <w:p w:rsidR="004E7AD5" w:rsidRPr="00012F88" w:rsidRDefault="00FF1737">
      <w:pPr>
        <w:pStyle w:val="CoverNormal24a"/>
      </w:pPr>
      <w:r w:rsidRPr="00012F88">
        <w:rPr>
          <w:rStyle w:val="HideTWBExt"/>
          <w:noProof w:val="0"/>
        </w:rPr>
        <w:t>&lt;DocRef&gt;</w:t>
      </w:r>
      <w:r w:rsidRPr="00012F88">
        <w:t>(COM(2020)0612 – C9-0307/2020 – 2020/0278(COD))</w:t>
      </w:r>
      <w:r w:rsidRPr="00012F88">
        <w:rPr>
          <w:rStyle w:val="HideTWBExt"/>
          <w:noProof w:val="0"/>
        </w:rPr>
        <w:t>&lt;/DocRef&gt;</w:t>
      </w:r>
    </w:p>
    <w:p w:rsidR="004E7AD5" w:rsidRPr="00012F88" w:rsidRDefault="00FF1737">
      <w:r w:rsidRPr="00012F88">
        <w:br w:type="page"/>
      </w:r>
      <w:r w:rsidRPr="00012F88">
        <w:lastRenderedPageBreak/>
        <w:t>AM_Com_LegReport</w:t>
      </w:r>
    </w:p>
    <w:p w:rsidR="00513539" w:rsidRPr="00012F88" w:rsidRDefault="00FF1737" w:rsidP="00513539">
      <w:pPr>
        <w:pStyle w:val="AmNumberTabs"/>
      </w:pPr>
      <w:r w:rsidRPr="00012F88">
        <w:br w:type="page"/>
      </w:r>
      <w:r w:rsidR="00513539" w:rsidRPr="00012F88">
        <w:rPr>
          <w:rStyle w:val="HideTWBExt"/>
          <w:b w:val="0"/>
          <w:noProof w:val="0"/>
        </w:rPr>
        <w:t>&lt;RepeatBlock-Amend&gt;&lt;Amend&gt;</w:t>
      </w:r>
      <w:r w:rsidR="00513539" w:rsidRPr="00012F88">
        <w:rPr>
          <w:color w:val="000000"/>
        </w:rPr>
        <w:t>Изменение</w:t>
      </w:r>
      <w:r w:rsidR="00513539" w:rsidRPr="00012F88">
        <w:rPr>
          <w:color w:val="000000"/>
        </w:rPr>
        <w:tab/>
      </w:r>
      <w:r w:rsidR="00513539" w:rsidRPr="00012F88">
        <w:rPr>
          <w:color w:val="000000"/>
        </w:rPr>
        <w:tab/>
      </w:r>
      <w:r w:rsidR="00513539" w:rsidRPr="00012F88">
        <w:rPr>
          <w:rStyle w:val="HideTWBExt"/>
          <w:b w:val="0"/>
          <w:noProof w:val="0"/>
        </w:rPr>
        <w:t>&lt;NumAm&gt;</w:t>
      </w:r>
      <w:r w:rsidR="00513539" w:rsidRPr="00012F88">
        <w:t>145</w:t>
      </w:r>
      <w:r w:rsidR="00513539"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 Малин Бьорк</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p>
        </w:tc>
        <w:tc>
          <w:tcPr>
            <w:tcW w:w="4876" w:type="dxa"/>
          </w:tcPr>
          <w:p w:rsidR="00513539" w:rsidRPr="00012F88" w:rsidRDefault="0068312C" w:rsidP="0068312C">
            <w:pPr>
              <w:pStyle w:val="AmColumnHeading"/>
            </w:pPr>
            <w:r w:rsidRPr="00012F88">
              <w:rPr>
                <w:color w:val="000000"/>
              </w:rPr>
              <w:t>Предложение за отхвърляне</w:t>
            </w:r>
          </w:p>
        </w:tc>
      </w:tr>
      <w:tr w:rsidR="00513539" w:rsidRPr="00012F88" w:rsidTr="0068312C">
        <w:trPr>
          <w:jc w:val="center"/>
        </w:trPr>
        <w:tc>
          <w:tcPr>
            <w:tcW w:w="4876" w:type="dxa"/>
          </w:tcPr>
          <w:p w:rsidR="00513539" w:rsidRPr="00012F88" w:rsidRDefault="00513539" w:rsidP="0068312C">
            <w:pPr>
              <w:pStyle w:val="AmColumnHeading"/>
            </w:pPr>
          </w:p>
        </w:tc>
        <w:tc>
          <w:tcPr>
            <w:tcW w:w="4876" w:type="dxa"/>
          </w:tcPr>
          <w:p w:rsidR="00513539" w:rsidRPr="00012F88" w:rsidRDefault="00513539" w:rsidP="0068312C">
            <w:pPr>
              <w:pStyle w:val="Normal6a"/>
            </w:pPr>
            <w:r w:rsidRPr="00012F88">
              <w:rPr>
                <w:rStyle w:val="BoldItalic"/>
              </w:rPr>
              <w:t>Европейският парламент отхвърля предложението на Комисията.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146</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Заглавие 1</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Предложение за</w:t>
            </w:r>
          </w:p>
          <w:p w:rsidR="00513539" w:rsidRPr="00012F88" w:rsidRDefault="00513539" w:rsidP="0068312C">
            <w:pPr>
              <w:pStyle w:val="Normal6a"/>
            </w:pPr>
            <w:r w:rsidRPr="00012F88">
              <w:t>РЕГЛАМЕНТ НА ЕВРОПЕЙСКИЯ ПАРЛАМЕНТ И НА СЪВЕТА</w:t>
            </w:r>
          </w:p>
          <w:p w:rsidR="00513539" w:rsidRPr="00012F88" w:rsidRDefault="00513539" w:rsidP="0068312C">
            <w:pPr>
              <w:pStyle w:val="Normal6a"/>
            </w:pPr>
            <w:r w:rsidRPr="00012F88">
              <w:t xml:space="preserve">за въвеждане на скрининг на граждани на трети държави на външните граници и за изменение на </w:t>
            </w:r>
            <w:r w:rsidRPr="00012F88">
              <w:rPr>
                <w:b/>
                <w:i/>
              </w:rPr>
              <w:t>регламенти (EC) № 767/2008, (ЕС) 2017/2226, (ЕС) 2018/1240 и</w:t>
            </w:r>
            <w:r w:rsidRPr="00012F88">
              <w:t xml:space="preserve"> (ЕС) 2019/817</w:t>
            </w:r>
          </w:p>
        </w:tc>
        <w:tc>
          <w:tcPr>
            <w:tcW w:w="4876" w:type="dxa"/>
          </w:tcPr>
          <w:p w:rsidR="00513539" w:rsidRPr="00012F88" w:rsidRDefault="00513539" w:rsidP="0068312C">
            <w:pPr>
              <w:pStyle w:val="Normal6a"/>
            </w:pPr>
            <w:r w:rsidRPr="00012F88">
              <w:t>Предложение за</w:t>
            </w:r>
          </w:p>
          <w:p w:rsidR="00513539" w:rsidRPr="00012F88" w:rsidRDefault="00513539" w:rsidP="0068312C">
            <w:pPr>
              <w:pStyle w:val="Normal6a"/>
            </w:pPr>
            <w:r w:rsidRPr="00012F88">
              <w:t>РЕГЛАМЕНТ НА ЕВРОПЕЙСКИЯ ПАРЛАМЕНТ И НА СЪВЕТА</w:t>
            </w:r>
          </w:p>
          <w:p w:rsidR="00513539" w:rsidRPr="00012F88" w:rsidRDefault="00513539" w:rsidP="0068312C">
            <w:pPr>
              <w:pStyle w:val="Normal6a"/>
            </w:pPr>
            <w:r w:rsidRPr="00012F88">
              <w:t xml:space="preserve">за въвеждане на скрининг на граждани на трети държави на външните граници и за изменение на </w:t>
            </w:r>
            <w:r w:rsidRPr="00012F88">
              <w:rPr>
                <w:b/>
                <w:i/>
              </w:rPr>
              <w:t>Регламент</w:t>
            </w:r>
            <w:r w:rsidRPr="00012F88">
              <w:t xml:space="preserve"> </w:t>
            </w:r>
            <w:r w:rsidRPr="00012F88">
              <w:rPr>
                <w:b/>
                <w:i/>
              </w:rPr>
              <w:t>(EC) 2019/817</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147</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Позоваване 1</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като взеха предвид Договора за функционирането на Европейския съюз, и по-специално член 77, параграф 2, букви б) и г) от него,</w:t>
            </w:r>
          </w:p>
        </w:tc>
        <w:tc>
          <w:tcPr>
            <w:tcW w:w="4876" w:type="dxa"/>
          </w:tcPr>
          <w:p w:rsidR="00513539" w:rsidRPr="00012F88" w:rsidRDefault="00513539" w:rsidP="0068312C">
            <w:pPr>
              <w:pStyle w:val="Normal6a"/>
            </w:pPr>
            <w:r w:rsidRPr="00012F88">
              <w:t>като взеха предвид Договора за функционирането на Европейския съюз, и по-специално член 77, параграф 2, букви б) и г</w:t>
            </w:r>
            <w:r w:rsidRPr="00012F88">
              <w:rPr>
                <w:b/>
                <w:i/>
              </w:rPr>
              <w:t>) и член 78, параграф 2, буква д</w:t>
            </w:r>
            <w:r w:rsidRPr="00012F88">
              <w:t>) от него,</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148</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Позоваване 1</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като взеха предвид Договора за функционирането на Европейския съюз, и по-специално член 77, параграф 2, букви б) и г) от него,</w:t>
            </w:r>
          </w:p>
        </w:tc>
        <w:tc>
          <w:tcPr>
            <w:tcW w:w="4876" w:type="dxa"/>
          </w:tcPr>
          <w:p w:rsidR="00513539" w:rsidRPr="00012F88" w:rsidRDefault="00513539" w:rsidP="0068312C">
            <w:pPr>
              <w:pStyle w:val="Normal6a"/>
            </w:pPr>
            <w:r w:rsidRPr="00012F88">
              <w:t>като взеха предвид Договора за функционирането на Европейския съюз, и по-специално член 77, параграф 2, букви б) и г</w:t>
            </w:r>
            <w:r w:rsidRPr="00012F88">
              <w:rPr>
                <w:b/>
                <w:i/>
              </w:rPr>
              <w:t>) и член 78, параграф 2, буква д</w:t>
            </w:r>
            <w:r w:rsidRPr="00012F88">
              <w:t>) от него,</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149</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Чарли Веймерс, Лаура Хеухтасари</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1</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(1)</w:t>
            </w:r>
            <w:r w:rsidRPr="00012F88">
              <w:tab/>
              <w:t>Шенгенското пространство бе създадено</w:t>
            </w:r>
            <w:r w:rsidRPr="00012F88">
              <w:rPr>
                <w:b/>
                <w:i/>
              </w:rPr>
              <w:t>, за да се постигне целта на Съюза за</w:t>
            </w:r>
            <w:r w:rsidRPr="00012F88">
              <w:t xml:space="preserve"> изграждане на пространство без вътрешни граници, в което е гарантирано свободното движение на хора</w:t>
            </w:r>
            <w:r w:rsidRPr="00012F88">
              <w:rPr>
                <w:b/>
                <w:i/>
              </w:rPr>
              <w:t>, както е предвидено в член 3, параграф 2 от Договора за Европейския съюз (ДЕУ)</w:t>
            </w:r>
            <w:r w:rsidRPr="00012F88">
              <w:t>.</w:t>
            </w:r>
            <w:r w:rsidRPr="00012F88">
              <w:rPr>
                <w:b/>
                <w:i/>
              </w:rPr>
              <w:t xml:space="preserve"> </w:t>
            </w:r>
            <w:r w:rsidRPr="00012F88">
              <w:t xml:space="preserve">За </w:t>
            </w:r>
            <w:r w:rsidRPr="00012F88">
              <w:rPr>
                <w:b/>
                <w:i/>
              </w:rPr>
              <w:t>доброто функциониране</w:t>
            </w:r>
            <w:r w:rsidRPr="00012F88">
              <w:t xml:space="preserve"> на </w:t>
            </w:r>
            <w:r w:rsidRPr="00012F88">
              <w:rPr>
                <w:b/>
                <w:i/>
              </w:rPr>
              <w:t>това</w:t>
            </w:r>
            <w:r w:rsidRPr="00012F88">
              <w:t xml:space="preserve"> пространство се разчита на взаимното доверие между държавите членки и на </w:t>
            </w:r>
            <w:r w:rsidRPr="00012F88">
              <w:rPr>
                <w:b/>
                <w:i/>
              </w:rPr>
              <w:t>ефикасното</w:t>
            </w:r>
            <w:r w:rsidRPr="00012F88">
              <w:t xml:space="preserve"> управление на външната граница.</w:t>
            </w:r>
          </w:p>
        </w:tc>
        <w:tc>
          <w:tcPr>
            <w:tcW w:w="4876" w:type="dxa"/>
          </w:tcPr>
          <w:p w:rsidR="00513539" w:rsidRPr="00012F88" w:rsidRDefault="00513539" w:rsidP="0068312C">
            <w:pPr>
              <w:pStyle w:val="Normal6a"/>
            </w:pPr>
            <w:r w:rsidRPr="00012F88">
              <w:t>(1)</w:t>
            </w:r>
            <w:r w:rsidRPr="00012F88">
              <w:tab/>
              <w:t xml:space="preserve">Шенгенското пространство бе създадено </w:t>
            </w:r>
            <w:r w:rsidRPr="00012F88">
              <w:rPr>
                <w:b/>
                <w:i/>
              </w:rPr>
              <w:t>с цел</w:t>
            </w:r>
            <w:r w:rsidRPr="00012F88">
              <w:t xml:space="preserve"> изграждане на пространство без вътрешни граници, в което е гарантирано свободното движение на хора.</w:t>
            </w:r>
            <w:r w:rsidRPr="00012F88">
              <w:rPr>
                <w:b/>
                <w:i/>
              </w:rPr>
              <w:t xml:space="preserve"> </w:t>
            </w:r>
            <w:r w:rsidRPr="00012F88">
              <w:t xml:space="preserve">За </w:t>
            </w:r>
            <w:r w:rsidRPr="00012F88">
              <w:rPr>
                <w:b/>
                <w:i/>
              </w:rPr>
              <w:t>общественото доверие и функционирането</w:t>
            </w:r>
            <w:r w:rsidRPr="00012F88">
              <w:t xml:space="preserve"> на </w:t>
            </w:r>
            <w:r w:rsidRPr="00012F88">
              <w:rPr>
                <w:b/>
                <w:i/>
              </w:rPr>
              <w:t>Шенгенското</w:t>
            </w:r>
            <w:r w:rsidRPr="00012F88">
              <w:t xml:space="preserve"> пространство се разчита на взаимното доверие между държавите членки и на </w:t>
            </w:r>
            <w:r w:rsidRPr="00012F88">
              <w:rPr>
                <w:b/>
                <w:i/>
              </w:rPr>
              <w:t>сигурното и ефикасно</w:t>
            </w:r>
            <w:r w:rsidRPr="00012F88">
              <w:t xml:space="preserve"> управление на външната граница.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150</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1</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(1)</w:t>
            </w:r>
            <w:r w:rsidRPr="00012F88">
              <w:tab/>
              <w:t xml:space="preserve">Шенгенското пространство бе създадено, за да се постигне целта на Съюза за изграждане на пространство без вътрешни граници, в което е гарантирано свободното движение на хора, както е предвидено в член 3, параграф 2 от Договора за Европейския съюз (ДЕУ). За доброто функциониране на това пространство се разчита на взаимното доверие между държавите членки и на </w:t>
            </w:r>
            <w:r w:rsidRPr="00012F88">
              <w:rPr>
                <w:b/>
                <w:i/>
              </w:rPr>
              <w:t>ефикасното управление</w:t>
            </w:r>
            <w:r w:rsidRPr="00012F88">
              <w:t xml:space="preserve"> на </w:t>
            </w:r>
            <w:r w:rsidRPr="00012F88">
              <w:rPr>
                <w:b/>
                <w:i/>
              </w:rPr>
              <w:t>външната граница</w:t>
            </w:r>
            <w:r w:rsidRPr="00012F88">
              <w:t>.</w:t>
            </w:r>
          </w:p>
        </w:tc>
        <w:tc>
          <w:tcPr>
            <w:tcW w:w="4876" w:type="dxa"/>
          </w:tcPr>
          <w:p w:rsidR="00513539" w:rsidRPr="00012F88" w:rsidRDefault="00513539" w:rsidP="0068312C">
            <w:pPr>
              <w:pStyle w:val="Normal6a"/>
            </w:pPr>
            <w:r w:rsidRPr="00012F88">
              <w:t>(1)</w:t>
            </w:r>
            <w:r w:rsidRPr="00012F88">
              <w:tab/>
              <w:t>Шенгенското пространство бе създадено, за да се постигне целта на Съюза за изграждане на пространство без вътрешни граници, в което е гарантирано свободното движение на хора, както е предвидено в член 3, параграф 2 от Договора за Европейския съюз (ДЕУ). За доброто функциониране на това пространство се разчита на взаимното доверие между държавите членки</w:t>
            </w:r>
            <w:r w:rsidRPr="00012F88">
              <w:rPr>
                <w:b/>
                <w:i/>
              </w:rPr>
              <w:t>, управлението на външната граница</w:t>
            </w:r>
            <w:r w:rsidRPr="00012F88">
              <w:t xml:space="preserve"> и </w:t>
            </w:r>
            <w:r w:rsidRPr="00012F88">
              <w:rPr>
                <w:b/>
                <w:i/>
              </w:rPr>
              <w:t>пълното зачитане</w:t>
            </w:r>
            <w:r w:rsidRPr="00012F88">
              <w:t xml:space="preserve"> на </w:t>
            </w:r>
            <w:r w:rsidRPr="00012F88">
              <w:rPr>
                <w:b/>
                <w:i/>
              </w:rPr>
              <w:t>основните права по време</w:t>
            </w:r>
            <w:r w:rsidRPr="00012F88">
              <w:t xml:space="preserve"> на </w:t>
            </w:r>
            <w:r w:rsidRPr="00012F88">
              <w:rPr>
                <w:b/>
                <w:i/>
              </w:rPr>
              <w:t>всички свързани действия и процедури</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151</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1</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(1)</w:t>
            </w:r>
            <w:r w:rsidRPr="00012F88">
              <w:tab/>
              <w:t>Шенгенското пространство бе създадено, за да се постигне целта на Съюза за изграждане на пространство без вътрешни граници, в което е гарантирано свободното движение на хора, както е предвидено в член 3, параграф 2 от Договора за Европейския съюз (ДЕУ). За доброто функциониране на това пространство се разчита на взаимното доверие между държавите членки и на ефикасното управление на външната граница.</w:t>
            </w:r>
          </w:p>
        </w:tc>
        <w:tc>
          <w:tcPr>
            <w:tcW w:w="4876" w:type="dxa"/>
          </w:tcPr>
          <w:p w:rsidR="00513539" w:rsidRPr="00012F88" w:rsidRDefault="00513539" w:rsidP="0068312C">
            <w:pPr>
              <w:pStyle w:val="Normal6a"/>
            </w:pPr>
            <w:r w:rsidRPr="00012F88">
              <w:t>(1)</w:t>
            </w:r>
            <w:r w:rsidRPr="00012F88">
              <w:tab/>
              <w:t>Шенгенското пространство бе създадено, за да се постигне целта на Съюза за изграждане на пространство без вътрешни граници, в което е гарантирано свободното движение на хора, както е предвидено в член 3, параграф 2 от Договора за Европейския съюз (ДЕУ). За доброто функциониране на това пространство се разчита на взаимното доверие</w:t>
            </w:r>
            <w:r w:rsidRPr="00012F88">
              <w:rPr>
                <w:b/>
                <w:i/>
              </w:rPr>
              <w:t>, солидарността и справедливото споделяне на отговорността</w:t>
            </w:r>
            <w:r w:rsidRPr="00012F88">
              <w:t xml:space="preserve"> между държавите членки и на ефикасното управление на външната граница.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152</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1</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(1)</w:t>
            </w:r>
            <w:r w:rsidRPr="00012F88">
              <w:tab/>
              <w:t>Шенгенското пространство бе създадено, за да се постигне целта на Съюза за изграждане на пространство без вътрешни граници, в което е гарантирано свободното движение на хора, както е предвидено в член 3, параграф 2 от Договора за Европейския съюз (ДЕУ). За доброто функциониране на това пространство се разчита на взаимното доверие между държавите членки и на ефикасното управление на външната граница.</w:t>
            </w:r>
          </w:p>
        </w:tc>
        <w:tc>
          <w:tcPr>
            <w:tcW w:w="4876" w:type="dxa"/>
          </w:tcPr>
          <w:p w:rsidR="00513539" w:rsidRPr="00012F88" w:rsidRDefault="00513539" w:rsidP="0068312C">
            <w:pPr>
              <w:pStyle w:val="Normal6a"/>
            </w:pPr>
            <w:r w:rsidRPr="00012F88">
              <w:t>(1)</w:t>
            </w:r>
            <w:r w:rsidRPr="00012F88">
              <w:tab/>
              <w:t xml:space="preserve">Шенгенското пространство бе създадено, за да се постигне целта на Съюза за изграждане на пространство без вътрешни граници, в което е гарантирано свободното движение на хора, </w:t>
            </w:r>
            <w:r w:rsidRPr="00012F88">
              <w:rPr>
                <w:b/>
                <w:i/>
              </w:rPr>
              <w:t>стоки и услуги,</w:t>
            </w:r>
            <w:r w:rsidRPr="00012F88">
              <w:t xml:space="preserve"> както е предвидено в член 3, параграф 2 от Договора за Европейския съюз (ДЕУ). За доброто функциониране на това пространство се разчита на взаимното доверие между държавите членки и на ефикасното управление на външната граница.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153</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Жан-Пол Гаро, Никола Бе</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1а (ново)</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(1а)</w:t>
            </w:r>
            <w:r w:rsidRPr="00012F88">
              <w:tab/>
            </w:r>
            <w:r w:rsidRPr="00012F88">
              <w:rPr>
                <w:b/>
                <w:i/>
              </w:rPr>
              <w:t>Следва да се отбележи обаче липсата на ефективни външни граници – необходим завършек на създаването и доброто функциониране на Шенгенското пространство и използването от терористите на маршрутите на мигрантите.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{FR}</w:t>
      </w:r>
      <w:r w:rsidRPr="00012F88">
        <w:t>fr</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154</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(2)</w:t>
            </w:r>
            <w:r w:rsidRPr="00012F88">
              <w:tab/>
              <w:t>Правилата, които уреждат граничния контрол на лицата, които пресичат външните граници на държавите членки на Съюза, са установени в Регламент (ЕС) 2016/399 на Европейския парламент и на Съвета (Кодекса на шенгенските граници)</w:t>
            </w:r>
            <w:r w:rsidRPr="00012F88">
              <w:rPr>
                <w:rStyle w:val="Sup"/>
              </w:rPr>
              <w:t>21</w:t>
            </w:r>
            <w:r w:rsidRPr="00012F88">
              <w:t xml:space="preserve">, приет съгласно член 77, параграф 2, буква б) от Договора за функционирането на Европейския съюз (ДФЕС). С цел доразвиване на политиката на Съюза с оглед </w:t>
            </w:r>
            <w:r w:rsidRPr="00012F88">
              <w:rPr>
                <w:b/>
                <w:i/>
              </w:rPr>
              <w:t>извършване на проверки на лицата и ефективното наблюдение при преминаването на външните граници, предвидени в първия параграф на член 77 от ДФЕС, следва да се въведат допълнителни мерки за</w:t>
            </w:r>
            <w:r w:rsidRPr="00012F88">
              <w:t xml:space="preserve"> справяне със ситуации, в които граждани на трети държави </w:t>
            </w:r>
            <w:r w:rsidRPr="00012F88">
              <w:rPr>
                <w:b/>
                <w:i/>
              </w:rPr>
              <w:t>успяват да избегнат</w:t>
            </w:r>
            <w:r w:rsidRPr="00012F88">
              <w:t xml:space="preserve"> гранични проверки на външните граници и в които граждани на трети държави са свалени на брега след операции по търсене и спасяване, както и ситуации, в които граждани на трети държави търсят международна закрила на граничен контролно-пропускателен пункт, без да отговарят на условията за влизане. Настоящият регламент допълва и уточнява Регламент (ЕС) 2016/399 по отношение на тези </w:t>
            </w:r>
            <w:r w:rsidRPr="00012F88">
              <w:rPr>
                <w:b/>
                <w:i/>
              </w:rPr>
              <w:t>три групи</w:t>
            </w:r>
            <w:r w:rsidRPr="00012F88">
              <w:t xml:space="preserve"> ситуации.</w:t>
            </w:r>
          </w:p>
        </w:tc>
        <w:tc>
          <w:tcPr>
            <w:tcW w:w="4876" w:type="dxa"/>
          </w:tcPr>
          <w:p w:rsidR="00513539" w:rsidRPr="00012F88" w:rsidRDefault="00513539" w:rsidP="0068312C">
            <w:pPr>
              <w:pStyle w:val="Normal6a"/>
            </w:pPr>
            <w:r w:rsidRPr="00012F88">
              <w:t>(2)</w:t>
            </w:r>
            <w:r w:rsidRPr="00012F88">
              <w:tab/>
              <w:t>Правилата, които уреждат граничния контрол на лицата, които пресичат външните граници на държавите членки на Съюза, са установени в Регламент (ЕС) 2016/399 на Европейския парламент и на Съвета (Кодекса на шенгенските граници)</w:t>
            </w:r>
            <w:r w:rsidRPr="00012F88">
              <w:rPr>
                <w:rStyle w:val="Sup"/>
              </w:rPr>
              <w:t>21</w:t>
            </w:r>
            <w:r w:rsidRPr="00012F88">
              <w:t xml:space="preserve">, приет съгласно член 77, параграф 2, буква б) от Договора за функционирането на Европейския съюз (ДФЕС). С цел доразвиване на политиката на Съюза с оглед справяне със ситуации, в които граждани на трети държави </w:t>
            </w:r>
            <w:r w:rsidRPr="00012F88">
              <w:rPr>
                <w:b/>
                <w:i/>
              </w:rPr>
              <w:t>не са били подложени на</w:t>
            </w:r>
            <w:r w:rsidRPr="00012F88">
              <w:t xml:space="preserve"> гранични проверки на външните граници и в които граждани на трети държави са свалени на брега след операции по търсене и спасяване, както и ситуации, в които граждани на трети държави търсят международна закрила на граничен контролно-пропускателен пункт </w:t>
            </w:r>
            <w:r w:rsidRPr="00012F88">
              <w:rPr>
                <w:b/>
                <w:i/>
              </w:rPr>
              <w:t>или на друго място по външните граници</w:t>
            </w:r>
            <w:r w:rsidRPr="00012F88">
              <w:t>, без да отговарят на условията за влизане. Настоящият регламент допълва и уточнява Регламент (ЕС) 2016/399 по отношение на тези ситуации.</w:t>
            </w:r>
          </w:p>
        </w:tc>
      </w:tr>
      <w:tr w:rsidR="00513539" w:rsidRPr="00012F88" w:rsidTr="0068312C">
        <w:trPr>
          <w:jc w:val="center"/>
        </w:trPr>
        <w:tc>
          <w:tcPr>
            <w:tcW w:w="4876" w:type="dxa"/>
          </w:tcPr>
          <w:p w:rsidR="00513539" w:rsidRPr="00012F88" w:rsidRDefault="00513539" w:rsidP="0068312C">
            <w:pPr>
              <w:pStyle w:val="Normal6a"/>
            </w:pPr>
            <w:r w:rsidRPr="00012F88">
              <w:t>_________________</w:t>
            </w:r>
          </w:p>
        </w:tc>
        <w:tc>
          <w:tcPr>
            <w:tcW w:w="4876" w:type="dxa"/>
          </w:tcPr>
          <w:p w:rsidR="00513539" w:rsidRPr="00012F88" w:rsidRDefault="00513539" w:rsidP="0068312C">
            <w:pPr>
              <w:pStyle w:val="Normal6a"/>
            </w:pPr>
            <w:r w:rsidRPr="00012F88">
              <w:t>_________________</w:t>
            </w:r>
          </w:p>
        </w:tc>
      </w:tr>
      <w:tr w:rsidR="00513539" w:rsidRPr="00012F88" w:rsidTr="0068312C">
        <w:trPr>
          <w:jc w:val="center"/>
        </w:trPr>
        <w:tc>
          <w:tcPr>
            <w:tcW w:w="4876" w:type="dxa"/>
          </w:tcPr>
          <w:p w:rsidR="00513539" w:rsidRPr="00012F88" w:rsidRDefault="00513539" w:rsidP="0068312C">
            <w:pPr>
              <w:pStyle w:val="Normal6a"/>
            </w:pPr>
            <w:r w:rsidRPr="00012F88">
              <w:rPr>
                <w:rStyle w:val="Sup"/>
              </w:rPr>
              <w:t>21</w:t>
            </w:r>
            <w:r w:rsidRPr="00012F88">
              <w:t xml:space="preserve"> Регламент (ЕС) 2016/399 на Европейския парламент и на Съвета от 9 март относно Кодекс на Съюза за режима на движение на лица през границите (Кодекс на шенгенските граници) (ОВ L 77, 23.3.2016 г., стр. 1).</w:t>
            </w:r>
          </w:p>
        </w:tc>
        <w:tc>
          <w:tcPr>
            <w:tcW w:w="4876" w:type="dxa"/>
          </w:tcPr>
          <w:p w:rsidR="00513539" w:rsidRPr="00012F88" w:rsidRDefault="00513539" w:rsidP="0068312C">
            <w:pPr>
              <w:pStyle w:val="Normal6a"/>
            </w:pPr>
            <w:r w:rsidRPr="00012F88">
              <w:rPr>
                <w:rStyle w:val="Sup"/>
              </w:rPr>
              <w:t>21</w:t>
            </w:r>
            <w:r w:rsidRPr="00012F88">
              <w:t xml:space="preserve"> Регламент (ЕС) 2016/399 на Европейския парламент и на Съвета от 9 март относно Кодекс на Съюза за режима на движение на лица през границите (Кодекс на шенгенските граници) (ОВ L 77, 23.3.2016 г., стр. 1).</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155</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Балаж Хидвеги, Лорант Винце</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(2)</w:t>
            </w:r>
            <w:r w:rsidRPr="00012F88">
              <w:tab/>
              <w:t>Правилата, които уреждат граничния контрол на лицата, които пресичат външните граници на държавите членки на Съюза, са установени в Регламент (ЕС) 2016/399 на Европейския парламент и на Съвета (Кодекса на шенгенските граници)</w:t>
            </w:r>
            <w:r w:rsidRPr="00012F88">
              <w:rPr>
                <w:rStyle w:val="Sup"/>
              </w:rPr>
              <w:t>21</w:t>
            </w:r>
            <w:r w:rsidRPr="00012F88">
              <w:t xml:space="preserve">, приет съгласно член 77, параграф 2, буква б) от Договора за функционирането на Европейския съюз (ДФЕС). С цел доразвиване на политиката на Съюза с оглед извършване на проверки на лицата и ефективното наблюдение при преминаването на външните граници, предвидени в първия параграф на член 77 от ДФЕС, следва да се въведат допълнителни мерки за справяне със ситуации, в които граждани на трети държави успяват да избегнат гранични проверки на външните граници </w:t>
            </w:r>
            <w:r w:rsidRPr="00012F88">
              <w:rPr>
                <w:b/>
                <w:i/>
              </w:rPr>
              <w:t>и в които граждани на трети държави са свалени на брега след операции по търсене и спасяване</w:t>
            </w:r>
            <w:r w:rsidRPr="00012F88">
              <w:t xml:space="preserve">, както и ситуации, в които граждани на трети държави търсят международна закрила на граничен контролно-пропускателен пункт, без да отговарят на условията за влизане. Настоящият регламент допълва и уточнява Регламент (ЕС) 2016/399 по отношение на тези </w:t>
            </w:r>
            <w:r w:rsidRPr="00012F88">
              <w:rPr>
                <w:b/>
                <w:i/>
              </w:rPr>
              <w:t>три</w:t>
            </w:r>
            <w:r w:rsidRPr="00012F88">
              <w:t xml:space="preserve"> групи ситуации.</w:t>
            </w:r>
          </w:p>
        </w:tc>
        <w:tc>
          <w:tcPr>
            <w:tcW w:w="4876" w:type="dxa"/>
          </w:tcPr>
          <w:p w:rsidR="00513539" w:rsidRPr="00012F88" w:rsidRDefault="00513539" w:rsidP="0068312C">
            <w:pPr>
              <w:pStyle w:val="Normal6a"/>
            </w:pPr>
            <w:r w:rsidRPr="00012F88">
              <w:t>(2)</w:t>
            </w:r>
            <w:r w:rsidRPr="00012F88">
              <w:tab/>
              <w:t>Правилата, които уреждат граничния контрол на лицата, които пресичат външните граници на държавите членки на Съюза, са установени в Регламент (ЕС) 2016/399 на Европейския парламент и на Съвета (Кодекса на шенгенските граници)</w:t>
            </w:r>
            <w:r w:rsidRPr="00012F88">
              <w:rPr>
                <w:rStyle w:val="Sup"/>
              </w:rPr>
              <w:t>21</w:t>
            </w:r>
            <w:r w:rsidRPr="00012F88">
              <w:t>, приет съгласно член 77, параграф 2, буква б) от Договора за функционирането на Европейския съюз (ДФЕС). С цел доразвиване на политиката на Съюза с оглед извършване на проверки на лицата и ефективното наблюдение при преминаването на външните граници, предвидени в първия параграф на член 77 от ДФЕС, следва да се въведат допълнителни мерки за справяне със ситуации, в които граждани на трети държави успяват да избегнат гранични проверки на външните граници, както и ситуации, в които граждани на трети държави търсят международна закрила на граничен контролно-пропускателен пункт, без да отговарят на условията за влизане. Настоящият регламент допълва и уточнява Регламент (ЕС) 2016/399 по отношение на тези групи ситуации.</w:t>
            </w:r>
          </w:p>
        </w:tc>
      </w:tr>
      <w:tr w:rsidR="00513539" w:rsidRPr="00012F88" w:rsidTr="0068312C">
        <w:trPr>
          <w:jc w:val="center"/>
        </w:trPr>
        <w:tc>
          <w:tcPr>
            <w:tcW w:w="4876" w:type="dxa"/>
          </w:tcPr>
          <w:p w:rsidR="00513539" w:rsidRPr="00012F88" w:rsidRDefault="00513539" w:rsidP="0068312C">
            <w:pPr>
              <w:pStyle w:val="Normal6a"/>
            </w:pPr>
            <w:r w:rsidRPr="00012F88">
              <w:t>_________________</w:t>
            </w:r>
          </w:p>
        </w:tc>
        <w:tc>
          <w:tcPr>
            <w:tcW w:w="4876" w:type="dxa"/>
          </w:tcPr>
          <w:p w:rsidR="00513539" w:rsidRPr="00012F88" w:rsidRDefault="00513539" w:rsidP="0068312C">
            <w:pPr>
              <w:pStyle w:val="Normal6a"/>
            </w:pPr>
            <w:r w:rsidRPr="00012F88">
              <w:t>_________________</w:t>
            </w:r>
          </w:p>
        </w:tc>
      </w:tr>
      <w:tr w:rsidR="00513539" w:rsidRPr="00012F88" w:rsidTr="0068312C">
        <w:trPr>
          <w:jc w:val="center"/>
        </w:trPr>
        <w:tc>
          <w:tcPr>
            <w:tcW w:w="4876" w:type="dxa"/>
          </w:tcPr>
          <w:p w:rsidR="00513539" w:rsidRPr="00012F88" w:rsidRDefault="00513539" w:rsidP="0068312C">
            <w:pPr>
              <w:pStyle w:val="Normal6a"/>
            </w:pPr>
            <w:r w:rsidRPr="00012F88">
              <w:rPr>
                <w:rStyle w:val="Sup"/>
              </w:rPr>
              <w:t>21</w:t>
            </w:r>
            <w:r w:rsidRPr="00012F88">
              <w:t xml:space="preserve"> Регламент (ЕС) 2016/399 на Европейския парламент и на Съвета от 9 март относно Кодекс на Съюза за режима на движение на лица през границите (Кодекс на шенгенските граници) (ОВ L 77, 23.3.2016 г., стр. 1).</w:t>
            </w:r>
          </w:p>
        </w:tc>
        <w:tc>
          <w:tcPr>
            <w:tcW w:w="4876" w:type="dxa"/>
          </w:tcPr>
          <w:p w:rsidR="00513539" w:rsidRPr="00012F88" w:rsidRDefault="00513539" w:rsidP="0068312C">
            <w:pPr>
              <w:pStyle w:val="Normal6a"/>
            </w:pPr>
            <w:r w:rsidRPr="00012F88">
              <w:rPr>
                <w:rStyle w:val="Sup"/>
              </w:rPr>
              <w:t>21</w:t>
            </w:r>
            <w:r w:rsidRPr="00012F88">
              <w:t xml:space="preserve"> Регламент (ЕС) 2016/399 на Европейския парламент и на Съвета от 9 март относно Кодекс на Съюза за режима на движение на лица през границите (Кодекс на шенгенските граници) (ОВ L 77, 23.3.2016 г., стр. 1).</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156</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(2)</w:t>
            </w:r>
            <w:r w:rsidRPr="00012F88">
              <w:tab/>
              <w:t>Правилата, които уреждат граничния контрол на лицата, които пресичат външните граници на държавите членки на Съюза, са установени в Регламент (ЕС) 2016/399 на Европейския парламент и на Съвета (Кодекса на шенгенските граници)</w:t>
            </w:r>
            <w:r w:rsidRPr="00012F88">
              <w:rPr>
                <w:rStyle w:val="Sup"/>
              </w:rPr>
              <w:t>21</w:t>
            </w:r>
            <w:r w:rsidRPr="00012F88">
              <w:t xml:space="preserve">, приет съгласно член 77, параграф 2, буква б) от Договора за функционирането на Европейския съюз (ДФЕС). С цел доразвиване на политиката на Съюза с оглед извършване на проверки на лицата и ефективното наблюдение при преминаването на външните граници, предвидени в първия параграф на член 77 от ДФЕС, следва да се въведат допълнителни мерки за справяне със ситуации, в които граждани на трети държави </w:t>
            </w:r>
            <w:r w:rsidRPr="00012F88">
              <w:rPr>
                <w:b/>
                <w:i/>
              </w:rPr>
              <w:t>успяват да избегнат</w:t>
            </w:r>
            <w:r w:rsidRPr="00012F88">
              <w:t xml:space="preserve"> гранични проверки на външните граници и в които граждани на трети държави са свалени на брега след операции по търсене и спасяване, както и ситуации, в които граждани на трети държави търсят международна закрила на граничен контролно-пропускателен пункт, без да отговарят на условията за влизане. Настоящият регламент допълва и уточнява Регламент (ЕС) 2016/399 по отношение на тези три групи ситуации.</w:t>
            </w:r>
          </w:p>
        </w:tc>
        <w:tc>
          <w:tcPr>
            <w:tcW w:w="4876" w:type="dxa"/>
          </w:tcPr>
          <w:p w:rsidR="00513539" w:rsidRPr="00012F88" w:rsidRDefault="00513539" w:rsidP="0068312C">
            <w:pPr>
              <w:pStyle w:val="Normal6a"/>
            </w:pPr>
            <w:r w:rsidRPr="00012F88">
              <w:t>(2)</w:t>
            </w:r>
            <w:r w:rsidRPr="00012F88">
              <w:tab/>
              <w:t>Правилата, които уреждат граничния контрол на лицата, които пресичат външните граници на държавите членки на Съюза, са установени в Регламент (ЕС) 2016/399 на Европейския парламент и на Съвета (Кодекса на шенгенските граници)</w:t>
            </w:r>
            <w:r w:rsidRPr="00012F88">
              <w:rPr>
                <w:rStyle w:val="Sup"/>
              </w:rPr>
              <w:t>21</w:t>
            </w:r>
            <w:r w:rsidRPr="00012F88">
              <w:t xml:space="preserve">, приет съгласно член 77, параграф 2, буква б) от Договора за функционирането на Европейския съюз (ДФЕС). С цел доразвиване на политиката на Съюза с оглед извършване на проверки на лицата и ефективното наблюдение при преминаването на външните граници, предвидени в първия параграф на член 77 от ДФЕС, следва да се въведат допълнителни мерки за справяне със ситуации, в които граждани на трети държави </w:t>
            </w:r>
            <w:r w:rsidRPr="00012F88">
              <w:rPr>
                <w:b/>
                <w:i/>
              </w:rPr>
              <w:t>не са били подложени на</w:t>
            </w:r>
            <w:r w:rsidRPr="00012F88">
              <w:t xml:space="preserve"> гранични проверки на външните граници и в които граждани на трети държави са свалени на брега след операции по търсене и спасяване, както и ситуации, в които граждани на трети държави търсят международна закрила на граничен контролно-пропускателен пункт, без да отговарят на условията за влизане. Настоящият регламент допълва и уточнява Регламент (ЕС) 2016/399 по отношение на тези три групи ситуации.</w:t>
            </w:r>
          </w:p>
        </w:tc>
      </w:tr>
      <w:tr w:rsidR="00513539" w:rsidRPr="00012F88" w:rsidTr="0068312C">
        <w:trPr>
          <w:jc w:val="center"/>
        </w:trPr>
        <w:tc>
          <w:tcPr>
            <w:tcW w:w="4876" w:type="dxa"/>
          </w:tcPr>
          <w:p w:rsidR="00513539" w:rsidRPr="00012F88" w:rsidRDefault="00513539" w:rsidP="0068312C">
            <w:pPr>
              <w:pStyle w:val="Normal6a"/>
            </w:pPr>
            <w:r w:rsidRPr="00012F88">
              <w:t>_________________</w:t>
            </w:r>
          </w:p>
        </w:tc>
        <w:tc>
          <w:tcPr>
            <w:tcW w:w="4876" w:type="dxa"/>
          </w:tcPr>
          <w:p w:rsidR="00513539" w:rsidRPr="00012F88" w:rsidRDefault="00513539" w:rsidP="0068312C">
            <w:pPr>
              <w:pStyle w:val="Normal6a"/>
            </w:pPr>
            <w:r w:rsidRPr="00012F88">
              <w:t>_________________</w:t>
            </w:r>
          </w:p>
        </w:tc>
      </w:tr>
      <w:tr w:rsidR="00513539" w:rsidRPr="00012F88" w:rsidTr="0068312C">
        <w:trPr>
          <w:jc w:val="center"/>
        </w:trPr>
        <w:tc>
          <w:tcPr>
            <w:tcW w:w="4876" w:type="dxa"/>
          </w:tcPr>
          <w:p w:rsidR="00513539" w:rsidRPr="00012F88" w:rsidRDefault="00513539" w:rsidP="0068312C">
            <w:pPr>
              <w:pStyle w:val="Normal6a"/>
            </w:pPr>
            <w:r w:rsidRPr="00012F88">
              <w:rPr>
                <w:rStyle w:val="Sup"/>
              </w:rPr>
              <w:t>21</w:t>
            </w:r>
            <w:r w:rsidRPr="00012F88">
              <w:t xml:space="preserve"> Регламент (ЕС) 2016/399 на Европейския парламент и на Съвета от 9 март относно Кодекс на Съюза за режима на движение на лица през границите (Кодекс на шенгенските граници) (ОВ L 77, 23.3.2016 г., стр. 1).</w:t>
            </w:r>
          </w:p>
        </w:tc>
        <w:tc>
          <w:tcPr>
            <w:tcW w:w="4876" w:type="dxa"/>
          </w:tcPr>
          <w:p w:rsidR="00513539" w:rsidRPr="00012F88" w:rsidRDefault="00513539" w:rsidP="0068312C">
            <w:pPr>
              <w:pStyle w:val="Normal6a"/>
            </w:pPr>
            <w:r w:rsidRPr="00012F88">
              <w:rPr>
                <w:rStyle w:val="Sup"/>
              </w:rPr>
              <w:t>21</w:t>
            </w:r>
            <w:r w:rsidRPr="00012F88">
              <w:t xml:space="preserve"> Регламент (ЕС) 2016/399 на Европейския парламент и на Съвета от 9 март относно Кодекс на Съюза за режима на движение на лица през границите (Кодекс на шенгенските граници) (ОВ L 77, 23.3.2016 г., стр. 1).</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157</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Томас Тобé, Лена Дюпон, Карло Реслер, Хуан Игнасио Соидо Алварес, Елисавет Воземберг-Вриониди, Йерун Ленарс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(2)</w:t>
            </w:r>
            <w:r w:rsidRPr="00012F88">
              <w:tab/>
              <w:t>Правилата, които уреждат граничния контрол на лицата, които пресичат външните граници на държавите членки на Съюза, са установени в Регламент (ЕС) 2016/399 на Европейския парламент и на Съвета (Кодекса на шенгенските граници)</w:t>
            </w:r>
            <w:r w:rsidRPr="00012F88">
              <w:rPr>
                <w:rStyle w:val="Sup"/>
              </w:rPr>
              <w:t>21</w:t>
            </w:r>
            <w:r w:rsidRPr="00012F88">
              <w:t xml:space="preserve">, приет съгласно член 77, параграф 2, буква б) от Договора за функционирането на Европейския съюз (ДФЕС). С цел доразвиване на политиката на Съюза с оглед извършване на проверки на лицата и ефективното наблюдение при преминаването на външните граници, предвидени в първия параграф на член 77 от ДФЕС, следва да се въведат допълнителни мерки за справяне със ситуации, в които граждани на трети държави успяват да </w:t>
            </w:r>
            <w:r w:rsidRPr="00012F88">
              <w:rPr>
                <w:b/>
                <w:i/>
              </w:rPr>
              <w:t>избегнат</w:t>
            </w:r>
            <w:r w:rsidRPr="00012F88">
              <w:t xml:space="preserve"> гранични проверки на външните граници и в които граждани на трети държави са свалени на брега след операции по търсене и спасяване, както и ситуации, в които граждани на трети държави търсят международна закрила на граничен контролно-пропускателен пункт, без да отговарят на условията за влизане. Настоящият регламент допълва и уточнява Регламент (ЕС) 2016/399 по отношение на тези три групи ситуации.</w:t>
            </w:r>
          </w:p>
        </w:tc>
        <w:tc>
          <w:tcPr>
            <w:tcW w:w="4876" w:type="dxa"/>
          </w:tcPr>
          <w:p w:rsidR="00513539" w:rsidRPr="00012F88" w:rsidRDefault="00513539" w:rsidP="0068312C">
            <w:pPr>
              <w:pStyle w:val="Normal6a"/>
            </w:pPr>
            <w:r w:rsidRPr="00012F88">
              <w:t>(2)</w:t>
            </w:r>
            <w:r w:rsidRPr="00012F88">
              <w:tab/>
              <w:t>Правилата, които уреждат граничния контрол на лицата, които пресичат външните граници на държавите членки на Съюза, са установени в Регламент (ЕС) 2016/399 на Европейския парламент и на Съвета (Кодекса на шенгенските граници)</w:t>
            </w:r>
            <w:r w:rsidRPr="00012F88">
              <w:rPr>
                <w:rStyle w:val="Sup"/>
              </w:rPr>
              <w:t>21</w:t>
            </w:r>
            <w:r w:rsidRPr="00012F88">
              <w:t xml:space="preserve">, приет съгласно член 77, параграф 2, буква б) от Договора за функционирането на Европейския съюз (ДФЕС). С цел доразвиване на политиката на Съюза с оглед извършване на проверки на лицата и ефективното наблюдение при преминаването на външните граници, предвидени в първия параграф на член 77 от ДФЕС, следва да се въведат допълнителни мерки за справяне със ситуации, в които граждани на трети държави успяват да </w:t>
            </w:r>
            <w:r w:rsidRPr="00012F88">
              <w:rPr>
                <w:b/>
                <w:i/>
              </w:rPr>
              <w:t>заобикалят</w:t>
            </w:r>
            <w:r w:rsidRPr="00012F88">
              <w:t xml:space="preserve"> гранични проверки на външните граници и в които граждани на трети държави са свалени на брега след операции по търсене и спасяване, както и ситуации, в които граждани на трети държави търсят международна закрила на граничен контролно-пропускателен пункт, без да отговарят на условията за влизане. Настоящият регламент допълва и уточнява Регламент (ЕС) 2016/399 по отношение на тези три групи ситуации.</w:t>
            </w:r>
          </w:p>
        </w:tc>
      </w:tr>
      <w:tr w:rsidR="00513539" w:rsidRPr="00012F88" w:rsidTr="0068312C">
        <w:trPr>
          <w:jc w:val="center"/>
        </w:trPr>
        <w:tc>
          <w:tcPr>
            <w:tcW w:w="4876" w:type="dxa"/>
          </w:tcPr>
          <w:p w:rsidR="00513539" w:rsidRPr="00012F88" w:rsidRDefault="00513539" w:rsidP="0068312C">
            <w:pPr>
              <w:pStyle w:val="Normal6a"/>
            </w:pPr>
            <w:r w:rsidRPr="00012F88">
              <w:t>_________________</w:t>
            </w:r>
          </w:p>
        </w:tc>
        <w:tc>
          <w:tcPr>
            <w:tcW w:w="4876" w:type="dxa"/>
          </w:tcPr>
          <w:p w:rsidR="00513539" w:rsidRPr="00012F88" w:rsidRDefault="00513539" w:rsidP="0068312C">
            <w:pPr>
              <w:pStyle w:val="Normal6a"/>
            </w:pPr>
            <w:r w:rsidRPr="00012F88">
              <w:t>_________________</w:t>
            </w:r>
          </w:p>
        </w:tc>
      </w:tr>
      <w:tr w:rsidR="00513539" w:rsidRPr="00012F88" w:rsidTr="0068312C">
        <w:trPr>
          <w:jc w:val="center"/>
        </w:trPr>
        <w:tc>
          <w:tcPr>
            <w:tcW w:w="4876" w:type="dxa"/>
          </w:tcPr>
          <w:p w:rsidR="00513539" w:rsidRPr="00012F88" w:rsidRDefault="00513539" w:rsidP="0068312C">
            <w:pPr>
              <w:pStyle w:val="Normal6a"/>
            </w:pPr>
            <w:r w:rsidRPr="00012F88">
              <w:rPr>
                <w:rStyle w:val="Sup"/>
              </w:rPr>
              <w:t>21</w:t>
            </w:r>
            <w:r w:rsidRPr="00012F88">
              <w:t xml:space="preserve"> Регламент (ЕС) 2016/399 на Европейския парламент и на Съвета от 9 март относно Кодекс на Съюза за режима на движение на лица през границите (Кодекс на шенгенските граници) (ОВ L 77, 23.3.2016 г., стр. 1).</w:t>
            </w:r>
          </w:p>
        </w:tc>
        <w:tc>
          <w:tcPr>
            <w:tcW w:w="4876" w:type="dxa"/>
          </w:tcPr>
          <w:p w:rsidR="00513539" w:rsidRPr="00012F88" w:rsidRDefault="00513539" w:rsidP="0068312C">
            <w:pPr>
              <w:pStyle w:val="Normal6a"/>
            </w:pPr>
            <w:r w:rsidRPr="00012F88">
              <w:rPr>
                <w:rStyle w:val="Sup"/>
              </w:rPr>
              <w:t>21</w:t>
            </w:r>
            <w:r w:rsidRPr="00012F88">
              <w:t xml:space="preserve"> Регламент (ЕС) 2016/399 на Европейския парламент и на Съвета от 9 март относно Кодекс на Съюза за режима на движение на лица през границите (Кодекс на шенгенските граници) (ОВ L 77, 23.3.2016 г., стр. 1).</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158</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(2)</w:t>
            </w:r>
            <w:r w:rsidRPr="00012F88">
              <w:tab/>
              <w:t>Правилата, които уреждат граничния контрол на лицата, които пресичат външните граници на държавите членки на Съюза, са установени в Регламент (ЕС) 2016/399 на Европейския парламент и на Съвета (Кодекса на шенгенските граници)</w:t>
            </w:r>
            <w:r w:rsidRPr="00012F88">
              <w:rPr>
                <w:rStyle w:val="Sup"/>
              </w:rPr>
              <w:t>21</w:t>
            </w:r>
            <w:r w:rsidRPr="00012F88">
              <w:t xml:space="preserve">, приет съгласно член 77, параграф 2, буква б) от Договора за функционирането на Европейския съюз (ДФЕС). С цел доразвиване на политиката на Съюза с оглед извършване на проверки на лицата и ефективното наблюдение при преминаването на външните граници, предвидени в първия параграф на член 77 от ДФЕС, следва да се въведат допълнителни мерки за справяне със ситуации, в които граждани на трети държави </w:t>
            </w:r>
            <w:r w:rsidRPr="00012F88">
              <w:rPr>
                <w:b/>
                <w:i/>
              </w:rPr>
              <w:t>успяват да избегнат</w:t>
            </w:r>
            <w:r w:rsidRPr="00012F88">
              <w:t xml:space="preserve"> гранични проверки на външните граници и в които граждани на трети държави са свалени на брега след операции по търсене и спасяване, както и ситуации, в които граждани на трети държави търсят международна закрила на граничен контролно-пропускателен пункт, без да отговарят на условията за влизане. Настоящият регламент допълва и уточнява Регламент (ЕС) 2016/399 по отношение на тези три групи ситуации.</w:t>
            </w:r>
          </w:p>
        </w:tc>
        <w:tc>
          <w:tcPr>
            <w:tcW w:w="4876" w:type="dxa"/>
          </w:tcPr>
          <w:p w:rsidR="00513539" w:rsidRPr="00012F88" w:rsidRDefault="00513539" w:rsidP="0068312C">
            <w:pPr>
              <w:pStyle w:val="Normal6a"/>
            </w:pPr>
            <w:r w:rsidRPr="00012F88">
              <w:t>(2)</w:t>
            </w:r>
            <w:r w:rsidRPr="00012F88">
              <w:tab/>
              <w:t>Правилата, които уреждат граничния контрол на лицата, които пресичат външните граници на държавите членки на Съюза, са установени в Регламент (ЕС) 2016/399 на Европейския парламент и на Съвета (Кодекса на шенгенските граници)</w:t>
            </w:r>
            <w:r w:rsidRPr="00012F88">
              <w:rPr>
                <w:rStyle w:val="Sup"/>
              </w:rPr>
              <w:t>21</w:t>
            </w:r>
            <w:r w:rsidRPr="00012F88">
              <w:t xml:space="preserve">, приет съгласно член 77, параграф 2, буква б) от Договора за функционирането на Европейския съюз (ДФЕС). С цел доразвиване на политиката на Съюза с оглед извършване на проверки на лицата и ефективното наблюдение при преминаването на външните граници, предвидени в първия параграф на член 77 от ДФЕС, следва да се въведат допълнителни мерки за справяне със ситуации, в които граждани на трети държави </w:t>
            </w:r>
            <w:r w:rsidRPr="00012F88">
              <w:rPr>
                <w:b/>
                <w:i/>
              </w:rPr>
              <w:t>не преминават</w:t>
            </w:r>
            <w:r w:rsidRPr="00012F88">
              <w:t xml:space="preserve"> гранични проверки на външните граници и в които граждани на трети държави са свалени на брега след операции по търсене и спасяване, както и ситуации, в които граждани на трети държави търсят международна закрила на граничен контролно-пропускателен пункт, без да отговарят на условията за влизане. Настоящият регламент допълва и уточнява Регламент (ЕС) 2016/399 по отношение на тези три групи ситуации.</w:t>
            </w:r>
          </w:p>
        </w:tc>
      </w:tr>
      <w:tr w:rsidR="00513539" w:rsidRPr="00012F88" w:rsidTr="0068312C">
        <w:trPr>
          <w:jc w:val="center"/>
        </w:trPr>
        <w:tc>
          <w:tcPr>
            <w:tcW w:w="4876" w:type="dxa"/>
          </w:tcPr>
          <w:p w:rsidR="00513539" w:rsidRPr="00012F88" w:rsidRDefault="00513539" w:rsidP="0068312C">
            <w:pPr>
              <w:pStyle w:val="Normal6a"/>
            </w:pPr>
            <w:r w:rsidRPr="00012F88">
              <w:t>_________________</w:t>
            </w:r>
          </w:p>
        </w:tc>
        <w:tc>
          <w:tcPr>
            <w:tcW w:w="4876" w:type="dxa"/>
          </w:tcPr>
          <w:p w:rsidR="00513539" w:rsidRPr="00012F88" w:rsidRDefault="00513539" w:rsidP="0068312C">
            <w:pPr>
              <w:pStyle w:val="Normal6a"/>
            </w:pPr>
            <w:r w:rsidRPr="00012F88">
              <w:t>_________________</w:t>
            </w:r>
          </w:p>
        </w:tc>
      </w:tr>
      <w:tr w:rsidR="00513539" w:rsidRPr="00012F88" w:rsidTr="0068312C">
        <w:trPr>
          <w:jc w:val="center"/>
        </w:trPr>
        <w:tc>
          <w:tcPr>
            <w:tcW w:w="4876" w:type="dxa"/>
          </w:tcPr>
          <w:p w:rsidR="00513539" w:rsidRPr="00012F88" w:rsidRDefault="00513539" w:rsidP="0068312C">
            <w:pPr>
              <w:pStyle w:val="Normal6a"/>
            </w:pPr>
            <w:r w:rsidRPr="00012F88">
              <w:rPr>
                <w:rStyle w:val="Sup"/>
              </w:rPr>
              <w:t>21</w:t>
            </w:r>
            <w:r w:rsidRPr="00012F88">
              <w:t xml:space="preserve"> Регламент (ЕС) 2016/399 на Европейския парламент и на Съвета от 9 март относно Кодекс на Съюза за режима на движение на лица през границите (Кодекс на шенгенските граници) (ОВ L 77, 23.3.2016 г., стр. 1).</w:t>
            </w:r>
          </w:p>
        </w:tc>
        <w:tc>
          <w:tcPr>
            <w:tcW w:w="4876" w:type="dxa"/>
          </w:tcPr>
          <w:p w:rsidR="00513539" w:rsidRPr="00012F88" w:rsidRDefault="00513539" w:rsidP="0068312C">
            <w:pPr>
              <w:pStyle w:val="Normal6a"/>
            </w:pPr>
            <w:r w:rsidRPr="00012F88">
              <w:rPr>
                <w:rStyle w:val="Sup"/>
              </w:rPr>
              <w:t>21</w:t>
            </w:r>
            <w:r w:rsidRPr="00012F88">
              <w:t xml:space="preserve"> Регламент (ЕС) 2016/399 на Европейския парламент и на Съвета от 9 март относно Кодекс на Съюза за режима на движение на лица през границите (Кодекс на шенгенските граници) (ОВ L 77, 23.3.2016 г., стр. 1).</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159</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Петер Кофод, Як Мадисон, Лаура Хеухтасари, Том Вандендрисе, Николаус Фест, Роман Хайдер, Никола Бе, Жан-Пол Гаро, Анализа Тардино, Чарли Веймерс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(2)</w:t>
            </w:r>
            <w:r w:rsidRPr="00012F88">
              <w:tab/>
              <w:t>Правилата, които уреждат граничния контрол на лицата, които пресичат външните граници на държавите членки на Съюза, са установени в Регламент (ЕС) 2016/399 на Европейския парламент и на Съвета (Кодекса на шенгенските граници)</w:t>
            </w:r>
            <w:r w:rsidRPr="00012F88">
              <w:rPr>
                <w:rStyle w:val="Sup"/>
              </w:rPr>
              <w:t>21</w:t>
            </w:r>
            <w:r w:rsidRPr="00012F88">
              <w:t>, приет съгласно член 77, параграф 2, буква б) от Договора за функционирането на Европейския съюз (ДФЕС). С цел доразвиване на политиката на Съюза с оглед извършване на проверки на лицата и ефективното наблюдение при преминаването на външните граници, предвидени в първия параграф на член 77 от ДФЕС, следва да се въведат допълнителни мерки за справяне със ситуации, в които граждани на трети държави успяват да избегнат гранични проверки на външните граници и в които граждани на трети държави са свалени на брега след операции по търсене и спасяване, както и ситуации, в които граждани на трети държави търсят международна закрила на граничен контролно-пропускателен пункт, без да отговарят на условията за влизане. Настоящият регламент допълва и уточнява Регламент (ЕС) 2016/399 по отношение на тези три групи ситуации.</w:t>
            </w:r>
          </w:p>
        </w:tc>
        <w:tc>
          <w:tcPr>
            <w:tcW w:w="4876" w:type="dxa"/>
          </w:tcPr>
          <w:p w:rsidR="00513539" w:rsidRPr="00012F88" w:rsidRDefault="00513539" w:rsidP="0068312C">
            <w:pPr>
              <w:pStyle w:val="Normal6a"/>
            </w:pPr>
            <w:r w:rsidRPr="00012F88">
              <w:t>(2)</w:t>
            </w:r>
            <w:r w:rsidRPr="00012F88">
              <w:tab/>
              <w:t>Правилата, които уреждат граничния контрол на лицата, които пресичат външните граници на държавите членки на Съюза, са установени в Регламент (ЕС) 2016/399 на Европейския парламент и на Съвета (Кодекса на шенгенските граници)</w:t>
            </w:r>
            <w:r w:rsidRPr="00012F88">
              <w:rPr>
                <w:rStyle w:val="Sup"/>
              </w:rPr>
              <w:t>21</w:t>
            </w:r>
            <w:r w:rsidRPr="00012F88">
              <w:t>, приет съгласно член 77, параграф 2, буква б) от Договора за функционирането на Европейския съюз (ДФЕС). С цел доразвиване на политиката на Съюза с оглед извършване на проверки на лицата и ефективното наблюдение при преминаването на външните граници, предвидени в първия параграф на член 77 от ДФЕС, следва да се въведат допълнителни мерки за справяне със ситуации, в които граждани на трети държави успяват да избегнат</w:t>
            </w:r>
            <w:r w:rsidRPr="00012F88">
              <w:rPr>
                <w:b/>
                <w:i/>
              </w:rPr>
              <w:t>, независимо дали умишлено или не,</w:t>
            </w:r>
            <w:r w:rsidRPr="00012F88">
              <w:t xml:space="preserve"> гранични проверки на външните граници и в които граждани на трети държави са свалени на брега след операции по търсене и спасяване, както и ситуации, в които граждани на трети държави търсят международна закрила на граничен контролно-пропускателен пункт, без да отговарят на условията за влизане. Настоящият регламент допълва и уточнява Регламент (ЕС) 2016/399 по отношение на тези три групи ситуации.</w:t>
            </w:r>
          </w:p>
        </w:tc>
      </w:tr>
      <w:tr w:rsidR="00513539" w:rsidRPr="00012F88" w:rsidTr="0068312C">
        <w:trPr>
          <w:jc w:val="center"/>
        </w:trPr>
        <w:tc>
          <w:tcPr>
            <w:tcW w:w="4876" w:type="dxa"/>
          </w:tcPr>
          <w:p w:rsidR="00513539" w:rsidRPr="00012F88" w:rsidRDefault="00513539" w:rsidP="0068312C">
            <w:pPr>
              <w:pStyle w:val="Normal6a"/>
            </w:pPr>
            <w:r w:rsidRPr="00012F88">
              <w:t>_________________</w:t>
            </w:r>
          </w:p>
        </w:tc>
        <w:tc>
          <w:tcPr>
            <w:tcW w:w="4876" w:type="dxa"/>
          </w:tcPr>
          <w:p w:rsidR="00513539" w:rsidRPr="00012F88" w:rsidRDefault="00513539" w:rsidP="0068312C">
            <w:pPr>
              <w:pStyle w:val="Normal6a"/>
            </w:pPr>
            <w:r w:rsidRPr="00012F88">
              <w:t>_________________</w:t>
            </w:r>
          </w:p>
        </w:tc>
      </w:tr>
      <w:tr w:rsidR="00513539" w:rsidRPr="00012F88" w:rsidTr="0068312C">
        <w:trPr>
          <w:jc w:val="center"/>
        </w:trPr>
        <w:tc>
          <w:tcPr>
            <w:tcW w:w="4876" w:type="dxa"/>
          </w:tcPr>
          <w:p w:rsidR="00513539" w:rsidRPr="00012F88" w:rsidRDefault="00513539" w:rsidP="0068312C">
            <w:pPr>
              <w:pStyle w:val="Normal6a"/>
            </w:pPr>
            <w:r w:rsidRPr="00012F88">
              <w:rPr>
                <w:rStyle w:val="Sup"/>
              </w:rPr>
              <w:t>21</w:t>
            </w:r>
            <w:r w:rsidRPr="00012F88">
              <w:t xml:space="preserve"> Регламент (ЕС) 2016/399 на Европейския парламент и на Съвета от 9 март относно Кодекс на Съюза за режима на движение на лица през границите (Кодекс на шенгенските граници) (ОВ L 77, 23.3.2016 г., стр. 1).</w:t>
            </w:r>
          </w:p>
        </w:tc>
        <w:tc>
          <w:tcPr>
            <w:tcW w:w="4876" w:type="dxa"/>
          </w:tcPr>
          <w:p w:rsidR="00513539" w:rsidRPr="00012F88" w:rsidRDefault="00513539" w:rsidP="0068312C">
            <w:pPr>
              <w:pStyle w:val="Normal6a"/>
            </w:pPr>
            <w:r w:rsidRPr="00012F88">
              <w:rPr>
                <w:rStyle w:val="Sup"/>
              </w:rPr>
              <w:t>21</w:t>
            </w:r>
            <w:r w:rsidRPr="00012F88">
              <w:t xml:space="preserve"> Регламент (ЕС) 2016/399 на Европейския парламент и на Съвета от 9 март относно Кодекс на Съюза за режима на движение на лица през границите (Кодекс на шенгенските граници) (ОВ L 77, 23.3.2016 г., стр. 1).</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160</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3</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(3)</w:t>
            </w:r>
            <w:r w:rsidRPr="00012F88">
              <w:tab/>
              <w:t xml:space="preserve">От съществено значение е да се гарантира, че в тези </w:t>
            </w:r>
            <w:r w:rsidRPr="00012F88">
              <w:rPr>
                <w:b/>
                <w:i/>
              </w:rPr>
              <w:t>три групи</w:t>
            </w:r>
            <w:r w:rsidRPr="00012F88">
              <w:t xml:space="preserve"> ситуации гражданите на трети държави ще бъдат подложени на скрининг, за да се улесни правилното им идентифициране </w:t>
            </w:r>
            <w:r w:rsidRPr="00012F88">
              <w:rPr>
                <w:b/>
                <w:i/>
              </w:rPr>
              <w:t>и</w:t>
            </w:r>
            <w:r w:rsidRPr="00012F88">
              <w:t xml:space="preserve"> да </w:t>
            </w:r>
            <w:r w:rsidRPr="00012F88">
              <w:rPr>
                <w:b/>
                <w:i/>
              </w:rPr>
              <w:t>се даде възможност за ефективното им насочване</w:t>
            </w:r>
            <w:r w:rsidRPr="00012F88">
              <w:t xml:space="preserve"> към съответните процедури, които в зависимост от обстоятелствата, може да бъдат процедури за международна закрила </w:t>
            </w:r>
            <w:r w:rsidRPr="00012F88">
              <w:rPr>
                <w:b/>
                <w:i/>
              </w:rPr>
              <w:t>или процедури, съобразени с Директива 2008/115/EC</w:t>
            </w:r>
            <w:r w:rsidRPr="00012F88">
              <w:t xml:space="preserve"> на Европейския парламент и на Съвета </w:t>
            </w:r>
            <w:r w:rsidRPr="00012F88">
              <w:rPr>
                <w:b/>
                <w:i/>
              </w:rPr>
              <w:t>(„директивата относно връщането“)</w:t>
            </w:r>
            <w:r w:rsidRPr="00012F88">
              <w:rPr>
                <w:rStyle w:val="SupBoldItalic"/>
                <w:b w:val="0"/>
                <w:i w:val="0"/>
              </w:rPr>
              <w:t>22</w:t>
            </w:r>
            <w:r w:rsidRPr="00012F88">
              <w:t xml:space="preserve">. </w:t>
            </w:r>
            <w:r w:rsidRPr="00012F88">
              <w:rPr>
                <w:b/>
                <w:i/>
              </w:rPr>
              <w:t>Скринингът</w:t>
            </w:r>
            <w:r w:rsidRPr="00012F88">
              <w:t xml:space="preserve"> следва да </w:t>
            </w:r>
            <w:r w:rsidRPr="00012F88">
              <w:rPr>
                <w:b/>
                <w:i/>
              </w:rPr>
              <w:t>допълва безпрепятствено проверките</w:t>
            </w:r>
            <w:r w:rsidRPr="00012F88">
              <w:t xml:space="preserve">, които се </w:t>
            </w:r>
            <w:r w:rsidRPr="00012F88">
              <w:rPr>
                <w:b/>
                <w:i/>
              </w:rPr>
              <w:t>извършват</w:t>
            </w:r>
            <w:r w:rsidRPr="00012F88">
              <w:t xml:space="preserve"> на </w:t>
            </w:r>
            <w:r w:rsidRPr="00012F88">
              <w:rPr>
                <w:b/>
                <w:i/>
              </w:rPr>
              <w:t>външната граница</w:t>
            </w:r>
            <w:r w:rsidRPr="00012F88">
              <w:t xml:space="preserve">, или </w:t>
            </w:r>
            <w:r w:rsidRPr="00012F88">
              <w:rPr>
                <w:b/>
                <w:i/>
              </w:rPr>
              <w:t>да компенсира факта, че тези проверки са били заобиколени от граждани</w:t>
            </w:r>
            <w:r w:rsidRPr="00012F88">
              <w:t xml:space="preserve"> на </w:t>
            </w:r>
            <w:r w:rsidRPr="00012F88">
              <w:rPr>
                <w:b/>
                <w:i/>
              </w:rPr>
              <w:t>трети държави при преминаването</w:t>
            </w:r>
            <w:r w:rsidRPr="00012F88">
              <w:t xml:space="preserve"> на външната граница.</w:t>
            </w:r>
          </w:p>
        </w:tc>
        <w:tc>
          <w:tcPr>
            <w:tcW w:w="4876" w:type="dxa"/>
          </w:tcPr>
          <w:p w:rsidR="00513539" w:rsidRPr="00012F88" w:rsidRDefault="00513539" w:rsidP="0068312C">
            <w:pPr>
              <w:pStyle w:val="Normal6a"/>
            </w:pPr>
            <w:r w:rsidRPr="00012F88">
              <w:t>(3)</w:t>
            </w:r>
            <w:r w:rsidRPr="00012F88">
              <w:tab/>
              <w:t>От съществено значение е да се гарантира, че в тези ситуации гражданите на трети държави ще бъдат подложени на скрининг, за да се улесни правилното им идентифициране</w:t>
            </w:r>
            <w:r w:rsidRPr="00012F88">
              <w:rPr>
                <w:b/>
                <w:i/>
              </w:rPr>
              <w:t>, за</w:t>
            </w:r>
            <w:r w:rsidRPr="00012F88">
              <w:t xml:space="preserve"> да </w:t>
            </w:r>
            <w:r w:rsidRPr="00012F88">
              <w:rPr>
                <w:b/>
                <w:i/>
              </w:rPr>
              <w:t>бъдат насочени</w:t>
            </w:r>
            <w:r w:rsidRPr="00012F88">
              <w:t xml:space="preserve"> към съответните процедури, които в зависимост от обстоятелствата, може да бъдат </w:t>
            </w:r>
            <w:r w:rsidRPr="00012F88">
              <w:rPr>
                <w:b/>
                <w:i/>
              </w:rPr>
              <w:t>общите</w:t>
            </w:r>
            <w:r w:rsidRPr="00012F88">
              <w:t xml:space="preserve"> процедури за международна закрила</w:t>
            </w:r>
            <w:r w:rsidRPr="00012F88">
              <w:rPr>
                <w:b/>
                <w:i/>
              </w:rPr>
              <w:t>, както е определено в Регламент (ЕС) ХХХХ/202Х</w:t>
            </w:r>
            <w:r w:rsidRPr="00012F88">
              <w:t xml:space="preserve"> на Европейския парламент и на Съвета </w:t>
            </w:r>
            <w:r w:rsidRPr="00012F88">
              <w:rPr>
                <w:b/>
                <w:i/>
              </w:rPr>
              <w:t>[Регламент за процедурите за предоставяне на убежище]</w:t>
            </w:r>
            <w:r w:rsidRPr="00012F88">
              <w:t>.</w:t>
            </w:r>
            <w:r w:rsidRPr="00012F88">
              <w:rPr>
                <w:b/>
                <w:i/>
              </w:rPr>
              <w:t xml:space="preserve"> Това не засяга защитата на лица, за които е установено, че са без гражданство или са изложени на риск да останат без гражданство, като те следва да се насочват към компетентните органи, които да определят дали лицето е без гражданство и да предложат подходяща закрила в съответствие с международното и националното законодателство. След като скринингът приключи и ако гражданин на трета държава ясно е отказал да кандидатства за международна закрила и не отговаря на условията да кандидатства за разрешение за пребиваване или друго разрешение, с което се дава право на престой поради състрадание, по хуманитарни или други причини съгласно законодателството на държавата членка или други разпоредби на правото на Съюза или на международното право, тогава компетентните органи на държавата членка могат да решат лицето да бъде върнато. В такива случаи следва да се прилага Директива (ЕС) 2008/115/ЕО (Директива за връщане).</w:t>
            </w:r>
            <w:r w:rsidRPr="00012F88">
              <w:t xml:space="preserve"> </w:t>
            </w:r>
            <w:r w:rsidRPr="00012F88">
              <w:rPr>
                <w:b/>
                <w:i/>
              </w:rPr>
              <w:t>Проверката следва безпрепятствено да допълва проверките, извършвани</w:t>
            </w:r>
            <w:r w:rsidRPr="00012F88">
              <w:t xml:space="preserve"> на външната граница.</w:t>
            </w:r>
          </w:p>
        </w:tc>
      </w:tr>
      <w:tr w:rsidR="00513539" w:rsidRPr="00012F88" w:rsidTr="0068312C">
        <w:trPr>
          <w:jc w:val="center"/>
        </w:trPr>
        <w:tc>
          <w:tcPr>
            <w:tcW w:w="4876" w:type="dxa"/>
          </w:tcPr>
          <w:p w:rsidR="00513539" w:rsidRPr="00012F88" w:rsidRDefault="00513539" w:rsidP="0068312C">
            <w:pPr>
              <w:pStyle w:val="Normal6a"/>
            </w:pPr>
            <w:r w:rsidRPr="00012F88">
              <w:t>_________________</w:t>
            </w:r>
          </w:p>
        </w:tc>
        <w:tc>
          <w:tcPr>
            <w:tcW w:w="4876" w:type="dxa"/>
          </w:tcPr>
          <w:p w:rsidR="00513539" w:rsidRPr="00012F88" w:rsidRDefault="00513539" w:rsidP="0068312C">
            <w:pPr>
              <w:pStyle w:val="Normal6a"/>
            </w:pPr>
          </w:p>
        </w:tc>
      </w:tr>
      <w:tr w:rsidR="00513539" w:rsidRPr="00012F88" w:rsidTr="0068312C">
        <w:trPr>
          <w:jc w:val="center"/>
        </w:trPr>
        <w:tc>
          <w:tcPr>
            <w:tcW w:w="4876" w:type="dxa"/>
          </w:tcPr>
          <w:p w:rsidR="00513539" w:rsidRPr="00012F88" w:rsidRDefault="00513539" w:rsidP="0068312C">
            <w:pPr>
              <w:pStyle w:val="Normal6a"/>
            </w:pPr>
            <w:r w:rsidRPr="00012F88">
              <w:rPr>
                <w:rStyle w:val="SupBoldItalic"/>
              </w:rPr>
              <w:t>22</w:t>
            </w:r>
            <w:r w:rsidRPr="00012F88">
              <w:t xml:space="preserve"> </w:t>
            </w:r>
            <w:r w:rsidRPr="00012F88">
              <w:rPr>
                <w:b/>
                <w:i/>
              </w:rPr>
              <w:t>Директива 2008/115/ЕО на Европейския парламент и на Съвета от 16 декември 2008 г. относно общите стандарти и процедури, приложими в държавите членки за връщане на незаконно пребиваващи граждани на трети страни (ОВ L 348, 24.12.2008 г., стр. 98).</w:t>
            </w:r>
          </w:p>
        </w:tc>
        <w:tc>
          <w:tcPr>
            <w:tcW w:w="4876" w:type="dxa"/>
          </w:tcPr>
          <w:p w:rsidR="00513539" w:rsidRPr="00012F88" w:rsidRDefault="00513539" w:rsidP="0068312C">
            <w:pPr>
              <w:pStyle w:val="Normal6a"/>
            </w:pP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161</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3</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(3)</w:t>
            </w:r>
            <w:r w:rsidRPr="00012F88">
              <w:tab/>
              <w:t xml:space="preserve">От съществено значение е да се гарантира, че в тези три групи ситуации гражданите на трети държави ще бъдат подложени на скрининг, за да се улесни правилното им идентифициране и да </w:t>
            </w:r>
            <w:r w:rsidRPr="00012F88">
              <w:rPr>
                <w:b/>
                <w:i/>
              </w:rPr>
              <w:t>се даде възможност за ефективното им насочване</w:t>
            </w:r>
            <w:r w:rsidRPr="00012F88">
              <w:t xml:space="preserve"> към </w:t>
            </w:r>
            <w:r w:rsidRPr="00012F88">
              <w:rPr>
                <w:b/>
                <w:i/>
              </w:rPr>
              <w:t>съответните процедури</w:t>
            </w:r>
            <w:r w:rsidRPr="00012F88">
              <w:t xml:space="preserve">, </w:t>
            </w:r>
            <w:r w:rsidRPr="00012F88">
              <w:rPr>
                <w:b/>
                <w:i/>
              </w:rPr>
              <w:t>които</w:t>
            </w:r>
            <w:r w:rsidRPr="00012F88">
              <w:t xml:space="preserve"> в зависимост от обстоятелствата, може да </w:t>
            </w:r>
            <w:r w:rsidRPr="00012F88">
              <w:rPr>
                <w:b/>
                <w:i/>
              </w:rPr>
              <w:t>бъдат процедури</w:t>
            </w:r>
            <w:r w:rsidRPr="00012F88">
              <w:t xml:space="preserve"> за международна закрила или </w:t>
            </w:r>
            <w:r w:rsidRPr="00012F88">
              <w:rPr>
                <w:b/>
                <w:i/>
              </w:rPr>
              <w:t>процедури</w:t>
            </w:r>
            <w:r w:rsidRPr="00012F88">
              <w:t xml:space="preserve">, </w:t>
            </w:r>
            <w:r w:rsidRPr="00012F88">
              <w:rPr>
                <w:b/>
                <w:i/>
              </w:rPr>
              <w:t>съобразени с</w:t>
            </w:r>
            <w:r w:rsidRPr="00012F88">
              <w:t xml:space="preserve"> Директива 2008/115/EC на Европейския парламент и на Съвета („директивата относно връщането“)</w:t>
            </w:r>
            <w:r w:rsidRPr="00012F88">
              <w:rPr>
                <w:rStyle w:val="Sup"/>
              </w:rPr>
              <w:t>22</w:t>
            </w:r>
            <w:r w:rsidRPr="00012F88">
              <w:t xml:space="preserve">. Скринингът следва да допълва безпрепятствено проверките, които се извършват на външната граница, </w:t>
            </w:r>
            <w:r w:rsidRPr="00012F88">
              <w:rPr>
                <w:b/>
                <w:i/>
              </w:rPr>
              <w:t>или</w:t>
            </w:r>
            <w:r w:rsidRPr="00012F88">
              <w:t xml:space="preserve"> да </w:t>
            </w:r>
            <w:r w:rsidRPr="00012F88">
              <w:rPr>
                <w:b/>
                <w:i/>
              </w:rPr>
              <w:t>компенсира факта, че тези проверки са били заобиколени от граждани на трети държави при преминаването на външната граница</w:t>
            </w:r>
            <w:r w:rsidRPr="00012F88">
              <w:t>.</w:t>
            </w:r>
          </w:p>
        </w:tc>
        <w:tc>
          <w:tcPr>
            <w:tcW w:w="4876" w:type="dxa"/>
          </w:tcPr>
          <w:p w:rsidR="00513539" w:rsidRPr="00012F88" w:rsidRDefault="00513539" w:rsidP="0068312C">
            <w:pPr>
              <w:pStyle w:val="Normal6a"/>
            </w:pPr>
            <w:r w:rsidRPr="00012F88">
              <w:t>(3)</w:t>
            </w:r>
            <w:r w:rsidRPr="00012F88">
              <w:tab/>
              <w:t xml:space="preserve">От съществено значение е да се гарантира, че в тези три групи ситуации гражданите на трети държави ще бъдат подложени на скрининг, за да се улесни правилното им идентифициране и да </w:t>
            </w:r>
            <w:r w:rsidRPr="00012F88">
              <w:rPr>
                <w:b/>
                <w:i/>
              </w:rPr>
              <w:t>могат да бъдат ефективно насочени</w:t>
            </w:r>
            <w:r w:rsidRPr="00012F88">
              <w:t xml:space="preserve"> към </w:t>
            </w:r>
            <w:r w:rsidRPr="00012F88">
              <w:rPr>
                <w:b/>
                <w:i/>
              </w:rPr>
              <w:t>правилната процедура</w:t>
            </w:r>
            <w:r w:rsidRPr="00012F88">
              <w:t xml:space="preserve">, </w:t>
            </w:r>
            <w:r w:rsidRPr="00012F88">
              <w:rPr>
                <w:b/>
                <w:i/>
              </w:rPr>
              <w:t>която</w:t>
            </w:r>
            <w:r w:rsidRPr="00012F88">
              <w:t xml:space="preserve"> в зависимост от обстоятелствата, може да </w:t>
            </w:r>
            <w:r w:rsidRPr="00012F88">
              <w:rPr>
                <w:b/>
                <w:i/>
              </w:rPr>
              <w:t>бъде общата процедура</w:t>
            </w:r>
            <w:r w:rsidRPr="00012F88">
              <w:t xml:space="preserve"> за международна закрила</w:t>
            </w:r>
            <w:r w:rsidRPr="00012F88">
              <w:rPr>
                <w:b/>
                <w:i/>
              </w:rPr>
              <w:t>, както е посочено в Регламент (ЕС) XXXX/202X на Европейския парламент и Съвета [Регламент за процедурите за предоставяне на убежище],</w:t>
            </w:r>
            <w:r w:rsidRPr="00012F88">
              <w:t xml:space="preserve"> или </w:t>
            </w:r>
            <w:r w:rsidRPr="00012F88">
              <w:rPr>
                <w:b/>
                <w:i/>
              </w:rPr>
              <w:t>процедурите</w:t>
            </w:r>
            <w:r w:rsidRPr="00012F88">
              <w:t xml:space="preserve">, </w:t>
            </w:r>
            <w:r w:rsidRPr="00012F88">
              <w:rPr>
                <w:b/>
                <w:i/>
              </w:rPr>
              <w:t>предвидени в</w:t>
            </w:r>
            <w:r w:rsidRPr="00012F88">
              <w:t xml:space="preserve"> Директива 2008/115/EC на Европейския парламент и на Съвета („директивата относно връщането“)</w:t>
            </w:r>
            <w:r w:rsidRPr="00012F88">
              <w:rPr>
                <w:rStyle w:val="Sup"/>
              </w:rPr>
              <w:t>22</w:t>
            </w:r>
            <w:r w:rsidRPr="00012F88">
              <w:rPr>
                <w:b/>
                <w:i/>
              </w:rPr>
              <w:t>, без да се засяга възможността на държава членка да издава разрешения за пребиваване или други разрешения, с които се дава право на престой поради състрадание, по хуманитарни или други причини съгласно националното законодателство</w:t>
            </w:r>
            <w:r w:rsidRPr="00012F88">
              <w:t xml:space="preserve">. Скринингът следва да допълва безпрепятствено проверките, които се извършват на външната граница, </w:t>
            </w:r>
            <w:r w:rsidRPr="00012F88">
              <w:rPr>
                <w:b/>
                <w:i/>
              </w:rPr>
              <w:t>и</w:t>
            </w:r>
            <w:r w:rsidRPr="00012F88">
              <w:t xml:space="preserve"> да </w:t>
            </w:r>
            <w:r w:rsidRPr="00012F88">
              <w:rPr>
                <w:b/>
                <w:i/>
              </w:rPr>
              <w:t>се извършва едновременно с молбите за международна закрила, които вече са подадени</w:t>
            </w:r>
            <w:r w:rsidRPr="00012F88">
              <w:t>.</w:t>
            </w:r>
          </w:p>
        </w:tc>
      </w:tr>
      <w:tr w:rsidR="00513539" w:rsidRPr="00012F88" w:rsidTr="0068312C">
        <w:trPr>
          <w:jc w:val="center"/>
        </w:trPr>
        <w:tc>
          <w:tcPr>
            <w:tcW w:w="4876" w:type="dxa"/>
          </w:tcPr>
          <w:p w:rsidR="00513539" w:rsidRPr="00012F88" w:rsidRDefault="00513539" w:rsidP="0068312C">
            <w:pPr>
              <w:pStyle w:val="Normal6a"/>
            </w:pPr>
            <w:r w:rsidRPr="00012F88">
              <w:t>_________________</w:t>
            </w:r>
          </w:p>
        </w:tc>
        <w:tc>
          <w:tcPr>
            <w:tcW w:w="4876" w:type="dxa"/>
          </w:tcPr>
          <w:p w:rsidR="00513539" w:rsidRPr="00012F88" w:rsidRDefault="00513539" w:rsidP="0068312C">
            <w:pPr>
              <w:pStyle w:val="Normal6a"/>
            </w:pPr>
            <w:r w:rsidRPr="00012F88">
              <w:t>_________________</w:t>
            </w:r>
          </w:p>
        </w:tc>
      </w:tr>
      <w:tr w:rsidR="00513539" w:rsidRPr="00012F88" w:rsidTr="0068312C">
        <w:trPr>
          <w:jc w:val="center"/>
        </w:trPr>
        <w:tc>
          <w:tcPr>
            <w:tcW w:w="4876" w:type="dxa"/>
          </w:tcPr>
          <w:p w:rsidR="00513539" w:rsidRPr="00012F88" w:rsidRDefault="00513539" w:rsidP="0068312C">
            <w:pPr>
              <w:pStyle w:val="Normal6a"/>
            </w:pPr>
            <w:r w:rsidRPr="00012F88">
              <w:rPr>
                <w:rStyle w:val="Sup"/>
              </w:rPr>
              <w:t>22</w:t>
            </w:r>
            <w:r w:rsidRPr="00012F88">
              <w:t xml:space="preserve"> Директива 2008/115/ЕО на Европейския парламент и на Съвета от 16 декември 2008 г. относно общите стандарти и процедури, приложими в държавите членки за връщане на незаконно пребиваващи граждани на трети страни (ОВ L 348, 24.12.2008 г., стр. 98).</w:t>
            </w:r>
          </w:p>
        </w:tc>
        <w:tc>
          <w:tcPr>
            <w:tcW w:w="4876" w:type="dxa"/>
          </w:tcPr>
          <w:p w:rsidR="00513539" w:rsidRPr="00012F88" w:rsidRDefault="00513539" w:rsidP="0068312C">
            <w:pPr>
              <w:pStyle w:val="Normal6a"/>
            </w:pPr>
            <w:r w:rsidRPr="00012F88">
              <w:rPr>
                <w:rStyle w:val="Sup"/>
              </w:rPr>
              <w:t>22</w:t>
            </w:r>
            <w:r w:rsidRPr="00012F88">
              <w:t xml:space="preserve"> Директива 2008/115/ЕО на Европейския парламент и на Съвета от 16 декември 2008 г. относно общите стандарти и процедури, приложими в държавите членки за връщане на незаконно пребиваващи граждани на трети страни (ОВ L 348, 24.12.2008 г., стр. 98).</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162</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Томас Тобé, Лена Дюпон, Карло Реслер, Хуан Игнасио Соидо Алварес, Елисавет Воземберг-Вриониди, Йерун Ленарс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3</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(3)</w:t>
            </w:r>
            <w:r w:rsidRPr="00012F88">
              <w:tab/>
              <w:t xml:space="preserve">От съществено значение е да се гарантира, че в тези три групи ситуации гражданите на трети държави ще бъдат подложени на скрининг, за да се улесни правилното им идентифициране и </w:t>
            </w:r>
            <w:r w:rsidRPr="00012F88">
              <w:rPr>
                <w:b/>
                <w:i/>
              </w:rPr>
              <w:t>да се даде възможност за</w:t>
            </w:r>
            <w:r w:rsidRPr="00012F88">
              <w:t xml:space="preserve"> ефективното </w:t>
            </w:r>
            <w:r w:rsidRPr="00012F88">
              <w:rPr>
                <w:b/>
                <w:i/>
              </w:rPr>
              <w:t>им</w:t>
            </w:r>
            <w:r w:rsidRPr="00012F88">
              <w:t xml:space="preserve"> насочване към съответните процедури, които в зависимост от обстоятелствата, може да бъдат процедури за международна закрила или процедури</w:t>
            </w:r>
            <w:r w:rsidRPr="00012F88">
              <w:rPr>
                <w:b/>
                <w:i/>
              </w:rPr>
              <w:t>, съобразени</w:t>
            </w:r>
            <w:r w:rsidRPr="00012F88">
              <w:t xml:space="preserve"> с Директива 2008/115/EC на Европейския парламент и на Съвета („директивата относно връщането“)</w:t>
            </w:r>
            <w:r w:rsidRPr="00012F88">
              <w:rPr>
                <w:rStyle w:val="Sup"/>
              </w:rPr>
              <w:t>22</w:t>
            </w:r>
            <w:r w:rsidRPr="00012F88">
              <w:t>. Скринингът следва да допълва безпрепятствено проверките, които се извършват на външната граница, или да компенсира факта, че тези проверки са били заобиколени от граждани на трети държави при преминаването на външната граница.</w:t>
            </w:r>
          </w:p>
        </w:tc>
        <w:tc>
          <w:tcPr>
            <w:tcW w:w="4876" w:type="dxa"/>
          </w:tcPr>
          <w:p w:rsidR="00513539" w:rsidRPr="00012F88" w:rsidRDefault="00513539" w:rsidP="0068312C">
            <w:pPr>
              <w:pStyle w:val="Normal6a"/>
            </w:pPr>
            <w:r w:rsidRPr="00012F88">
              <w:t>(3)</w:t>
            </w:r>
            <w:r w:rsidRPr="00012F88">
              <w:tab/>
              <w:t xml:space="preserve">От съществено значение е да се гарантира, че в тези три групи ситуации гражданите на трети държави ще бъдат подложени на скрининг, за да се улесни правилното им идентифициране и ефективното насочване към съответните процедури, които в зависимост от обстоятелствата, може да бъдат процедури за международна закрила или </w:t>
            </w:r>
            <w:r w:rsidRPr="00012F88">
              <w:rPr>
                <w:b/>
                <w:i/>
              </w:rPr>
              <w:t>отказ за влизане в съответствие с Регламент (ЕС) 2016/399 (Кодекс на шенгенските граници) и</w:t>
            </w:r>
            <w:r w:rsidRPr="00012F88">
              <w:t xml:space="preserve"> процедури </w:t>
            </w:r>
            <w:r w:rsidRPr="00012F88">
              <w:rPr>
                <w:b/>
                <w:i/>
              </w:rPr>
              <w:t>за връщане в съответствие</w:t>
            </w:r>
            <w:r w:rsidRPr="00012F88">
              <w:t xml:space="preserve"> с Директива 2008/115/EC на Европейския парламент и на Съвета („директивата относно връщането“)</w:t>
            </w:r>
            <w:r w:rsidRPr="00012F88">
              <w:rPr>
                <w:rStyle w:val="Sup"/>
              </w:rPr>
              <w:t>22</w:t>
            </w:r>
            <w:r w:rsidRPr="00012F88">
              <w:t>. Скринингът следва да допълва безпрепятствено проверките, които се извършват на външната граница, или да компенсира факта, че тези проверки са били заобиколени от граждани на трети държави при преминаването на външната граница.</w:t>
            </w:r>
          </w:p>
        </w:tc>
      </w:tr>
      <w:tr w:rsidR="00513539" w:rsidRPr="00012F88" w:rsidTr="0068312C">
        <w:trPr>
          <w:jc w:val="center"/>
        </w:trPr>
        <w:tc>
          <w:tcPr>
            <w:tcW w:w="4876" w:type="dxa"/>
          </w:tcPr>
          <w:p w:rsidR="00513539" w:rsidRPr="00012F88" w:rsidRDefault="00513539" w:rsidP="0068312C">
            <w:pPr>
              <w:pStyle w:val="Normal6a"/>
            </w:pPr>
            <w:r w:rsidRPr="00012F88">
              <w:t>_________________</w:t>
            </w:r>
          </w:p>
        </w:tc>
        <w:tc>
          <w:tcPr>
            <w:tcW w:w="4876" w:type="dxa"/>
          </w:tcPr>
          <w:p w:rsidR="00513539" w:rsidRPr="00012F88" w:rsidRDefault="00513539" w:rsidP="0068312C">
            <w:pPr>
              <w:pStyle w:val="Normal6a"/>
            </w:pPr>
            <w:r w:rsidRPr="00012F88">
              <w:t>_________________</w:t>
            </w:r>
          </w:p>
        </w:tc>
      </w:tr>
      <w:tr w:rsidR="00513539" w:rsidRPr="00012F88" w:rsidTr="0068312C">
        <w:trPr>
          <w:jc w:val="center"/>
        </w:trPr>
        <w:tc>
          <w:tcPr>
            <w:tcW w:w="4876" w:type="dxa"/>
          </w:tcPr>
          <w:p w:rsidR="00513539" w:rsidRPr="00012F88" w:rsidRDefault="00513539" w:rsidP="0068312C">
            <w:pPr>
              <w:pStyle w:val="Normal6a"/>
            </w:pPr>
            <w:r w:rsidRPr="00012F88">
              <w:rPr>
                <w:rStyle w:val="Sup"/>
              </w:rPr>
              <w:t>22</w:t>
            </w:r>
            <w:r w:rsidRPr="00012F88">
              <w:t xml:space="preserve"> Директива 2008/115/ЕО на Европейския парламент и на Съвета от 16 декември 2008 г. относно общите стандарти и процедури, приложими в държавите членки за връщане на незаконно пребиваващи граждани на трети страни (ОВ L 348, 24.12.2008 г., стр. 98).</w:t>
            </w:r>
          </w:p>
        </w:tc>
        <w:tc>
          <w:tcPr>
            <w:tcW w:w="4876" w:type="dxa"/>
          </w:tcPr>
          <w:p w:rsidR="00513539" w:rsidRPr="00012F88" w:rsidRDefault="00513539" w:rsidP="0068312C">
            <w:pPr>
              <w:pStyle w:val="Normal6a"/>
            </w:pPr>
            <w:r w:rsidRPr="00012F88">
              <w:rPr>
                <w:rStyle w:val="Sup"/>
              </w:rPr>
              <w:t>22</w:t>
            </w:r>
            <w:r w:rsidRPr="00012F88">
              <w:t xml:space="preserve"> Директива 2008/115/ЕО на Европейския парламент и на Съвета от 16 декември 2008 г. относно общите стандарти и процедури, приложими в държавите членки за връщане на незаконно пребиваващи граждани на трети страни (ОВ L 348, 24.12.2008 г., стр. 98).</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163</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Чарли Веймерс, Лаура Хеухтасари</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3</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(3)</w:t>
            </w:r>
            <w:r w:rsidRPr="00012F88">
              <w:tab/>
              <w:t>От съществено значение е да се гарантира, че в тези три групи ситуации гражданите на трети държави ще бъдат подложени на скрининг, за да се улесни правилното им идентифициране и да се даде възможност за ефективното им насочване към съответните процедури, които в зависимост от обстоятелствата, може да бъдат процедури за международна закрила или процедури</w:t>
            </w:r>
            <w:r w:rsidRPr="00012F88">
              <w:rPr>
                <w:b/>
                <w:i/>
              </w:rPr>
              <w:t>, съобразени с Директива 2008/115/EC</w:t>
            </w:r>
            <w:r w:rsidRPr="00012F88">
              <w:t xml:space="preserve"> на </w:t>
            </w:r>
            <w:r w:rsidRPr="00012F88">
              <w:rPr>
                <w:b/>
                <w:i/>
              </w:rPr>
              <w:t>Европейския парламент и на Съвета („директивата относно връщането“)</w:t>
            </w:r>
            <w:r w:rsidRPr="00012F88">
              <w:rPr>
                <w:rStyle w:val="SupBoldItalic"/>
                <w:b w:val="0"/>
                <w:i w:val="0"/>
              </w:rPr>
              <w:t>22</w:t>
            </w:r>
            <w:r w:rsidRPr="00012F88">
              <w:t xml:space="preserve">. Скринингът следва да допълва </w:t>
            </w:r>
            <w:r w:rsidRPr="00012F88">
              <w:rPr>
                <w:b/>
                <w:i/>
              </w:rPr>
              <w:t>безпрепятствено</w:t>
            </w:r>
            <w:r w:rsidRPr="00012F88">
              <w:t xml:space="preserve"> проверките, които се извършват на външната граница, или да компенсира факта, че тези проверки са били заобиколени от граждани на трети държави при преминаването на външната граница.</w:t>
            </w:r>
          </w:p>
        </w:tc>
        <w:tc>
          <w:tcPr>
            <w:tcW w:w="4876" w:type="dxa"/>
          </w:tcPr>
          <w:p w:rsidR="00513539" w:rsidRPr="00012F88" w:rsidRDefault="00513539" w:rsidP="0068312C">
            <w:pPr>
              <w:pStyle w:val="Normal6a"/>
            </w:pPr>
            <w:r w:rsidRPr="00012F88">
              <w:t>(3)</w:t>
            </w:r>
            <w:r w:rsidRPr="00012F88">
              <w:tab/>
              <w:t xml:space="preserve">От съществено значение е да се гарантира, че в тези три групи ситуации гражданите на трети държави ще бъдат подложени на скрининг, за да се улесни правилното им идентифициране и да се даде възможност за ефективното им насочване към съответните процедури, които в зависимост от обстоятелствата, може да бъдат процедури за международна закрила или процедури на </w:t>
            </w:r>
            <w:r w:rsidRPr="00012F88">
              <w:rPr>
                <w:b/>
                <w:i/>
              </w:rPr>
              <w:t>държавите членки, които дават възможност за връщане</w:t>
            </w:r>
            <w:r w:rsidRPr="00012F88">
              <w:t>. Скринингът следва да допълва проверките, които се извършват на външната граница, или да компенсира факта, че тези проверки са били заобиколени от граждани на трети държави при преминаването на външната граница.</w:t>
            </w:r>
          </w:p>
        </w:tc>
      </w:tr>
      <w:tr w:rsidR="00513539" w:rsidRPr="00012F88" w:rsidTr="0068312C">
        <w:trPr>
          <w:jc w:val="center"/>
        </w:trPr>
        <w:tc>
          <w:tcPr>
            <w:tcW w:w="4876" w:type="dxa"/>
          </w:tcPr>
          <w:p w:rsidR="00513539" w:rsidRPr="00012F88" w:rsidRDefault="00513539" w:rsidP="0068312C">
            <w:pPr>
              <w:pStyle w:val="Normal6a"/>
            </w:pPr>
            <w:r w:rsidRPr="00012F88">
              <w:t>_________________</w:t>
            </w:r>
          </w:p>
        </w:tc>
        <w:tc>
          <w:tcPr>
            <w:tcW w:w="4876" w:type="dxa"/>
          </w:tcPr>
          <w:p w:rsidR="00513539" w:rsidRPr="00012F88" w:rsidRDefault="00513539" w:rsidP="0068312C">
            <w:pPr>
              <w:pStyle w:val="Normal6a"/>
            </w:pPr>
          </w:p>
        </w:tc>
      </w:tr>
      <w:tr w:rsidR="00513539" w:rsidRPr="00012F88" w:rsidTr="0068312C">
        <w:trPr>
          <w:jc w:val="center"/>
        </w:trPr>
        <w:tc>
          <w:tcPr>
            <w:tcW w:w="4876" w:type="dxa"/>
          </w:tcPr>
          <w:p w:rsidR="00513539" w:rsidRPr="00012F88" w:rsidRDefault="00513539" w:rsidP="0068312C">
            <w:pPr>
              <w:pStyle w:val="Normal6a"/>
            </w:pPr>
            <w:r w:rsidRPr="00012F88">
              <w:rPr>
                <w:rStyle w:val="SupBoldItalic"/>
              </w:rPr>
              <w:t>22</w:t>
            </w:r>
            <w:r w:rsidRPr="00012F88">
              <w:t xml:space="preserve"> </w:t>
            </w:r>
            <w:r w:rsidRPr="00012F88">
              <w:rPr>
                <w:b/>
                <w:i/>
              </w:rPr>
              <w:t>Директива 2008/115/ЕО на Европейския парламент и на Съвета от 16 декември 2008 г. относно общите стандарти и процедури, приложими в държавите членки за връщане на незаконно пребиваващи граждани на трети страни (ОВ L 348, 24.12.2008 г., стр. 98).</w:t>
            </w:r>
          </w:p>
        </w:tc>
        <w:tc>
          <w:tcPr>
            <w:tcW w:w="4876" w:type="dxa"/>
          </w:tcPr>
          <w:p w:rsidR="00513539" w:rsidRPr="00012F88" w:rsidRDefault="00513539" w:rsidP="0068312C">
            <w:pPr>
              <w:pStyle w:val="Normal6a"/>
            </w:pP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164</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Петер Кофод, Як Мадисон, Лаура Хеухтасари, Том Вандендрисе, Николаус Фест, Роман Хайдер, Никола Бе, Жан-Пол Гаро, Харалд Вилимски, Анализа Тардино</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3</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(3)</w:t>
            </w:r>
            <w:r w:rsidRPr="00012F88">
              <w:tab/>
              <w:t xml:space="preserve">От съществено значение е да се гарантира, че в тези три групи ситуации гражданите на трети държави ще бъдат подложени на скрининг, за да се улесни правилното им идентифициране и </w:t>
            </w:r>
            <w:r w:rsidRPr="00012F88">
              <w:rPr>
                <w:b/>
                <w:i/>
              </w:rPr>
              <w:t>да се даде възможност за ефективното</w:t>
            </w:r>
            <w:r w:rsidRPr="00012F88">
              <w:t xml:space="preserve"> им насочване към съответните процедури, които в зависимост от обстоятелствата, може да бъдат процедури за международна закрила или процедури, съобразени с Директива 2008/115/EC на Европейския парламент и на Съвета („директивата относно връщането“)</w:t>
            </w:r>
            <w:r w:rsidRPr="00012F88">
              <w:rPr>
                <w:rStyle w:val="Sup"/>
              </w:rPr>
              <w:t>22</w:t>
            </w:r>
            <w:r w:rsidRPr="00012F88">
              <w:t>. Скринингът следва да допълва безпрепятствено проверките, които се извършват на външната граница, или да компенсира факта, че тези проверки са били заобиколени от граждани на трети държави при преминаването на външната граница.</w:t>
            </w:r>
          </w:p>
        </w:tc>
        <w:tc>
          <w:tcPr>
            <w:tcW w:w="4876" w:type="dxa"/>
          </w:tcPr>
          <w:p w:rsidR="00513539" w:rsidRPr="00012F88" w:rsidRDefault="00513539" w:rsidP="0068312C">
            <w:pPr>
              <w:pStyle w:val="Normal6a"/>
            </w:pPr>
            <w:r w:rsidRPr="00012F88">
              <w:t>(3)</w:t>
            </w:r>
            <w:r w:rsidRPr="00012F88">
              <w:tab/>
              <w:t xml:space="preserve">От съществено значение е да се гарантира, че в тези три групи ситуации гражданите на трети държави ще бъдат подложени на скрининг, за да се улесни правилното им идентифициране и </w:t>
            </w:r>
            <w:r w:rsidRPr="00012F88">
              <w:rPr>
                <w:b/>
                <w:i/>
              </w:rPr>
              <w:t>ефективното и своевременното</w:t>
            </w:r>
            <w:r w:rsidRPr="00012F88">
              <w:t xml:space="preserve"> им насочване към съответните процедури, които в зависимост от обстоятелствата, може да бъдат процедури за международна закрила или процедури, съобразени с Директива 2008/115/EC на Европейския парламент и на Съвета („директивата относно връщането“)</w:t>
            </w:r>
            <w:r w:rsidRPr="00012F88">
              <w:rPr>
                <w:rStyle w:val="Sup"/>
              </w:rPr>
              <w:t>22</w:t>
            </w:r>
            <w:r w:rsidRPr="00012F88">
              <w:t>. Скринингът следва да допълва безпрепятствено проверките, които се извършват на външната граница, или да компенсира факта, че тези проверки са били заобиколени от граждани на трети държави при преминаването на външната граница.</w:t>
            </w:r>
          </w:p>
        </w:tc>
      </w:tr>
      <w:tr w:rsidR="00513539" w:rsidRPr="00012F88" w:rsidTr="0068312C">
        <w:trPr>
          <w:jc w:val="center"/>
        </w:trPr>
        <w:tc>
          <w:tcPr>
            <w:tcW w:w="4876" w:type="dxa"/>
          </w:tcPr>
          <w:p w:rsidR="00513539" w:rsidRPr="00012F88" w:rsidRDefault="00513539" w:rsidP="0068312C">
            <w:pPr>
              <w:pStyle w:val="Normal6a"/>
            </w:pPr>
            <w:r w:rsidRPr="00012F88">
              <w:t>_________________</w:t>
            </w:r>
          </w:p>
        </w:tc>
        <w:tc>
          <w:tcPr>
            <w:tcW w:w="4876" w:type="dxa"/>
          </w:tcPr>
          <w:p w:rsidR="00513539" w:rsidRPr="00012F88" w:rsidRDefault="00513539" w:rsidP="0068312C">
            <w:pPr>
              <w:pStyle w:val="Normal6a"/>
            </w:pPr>
            <w:r w:rsidRPr="00012F88">
              <w:t>_________________</w:t>
            </w:r>
          </w:p>
        </w:tc>
      </w:tr>
      <w:tr w:rsidR="00513539" w:rsidRPr="00012F88" w:rsidTr="0068312C">
        <w:trPr>
          <w:jc w:val="center"/>
        </w:trPr>
        <w:tc>
          <w:tcPr>
            <w:tcW w:w="4876" w:type="dxa"/>
          </w:tcPr>
          <w:p w:rsidR="00513539" w:rsidRPr="00012F88" w:rsidRDefault="00513539" w:rsidP="0068312C">
            <w:pPr>
              <w:pStyle w:val="Normal6a"/>
            </w:pPr>
            <w:r w:rsidRPr="00012F88">
              <w:rPr>
                <w:rStyle w:val="Sup"/>
              </w:rPr>
              <w:t>22</w:t>
            </w:r>
            <w:r w:rsidRPr="00012F88">
              <w:t xml:space="preserve"> Директива 2008/115/ЕО на Европейския парламент и на Съвета от 16 декември 2008 г. относно общите стандарти и процедури, приложими в държавите членки за връщане на незаконно пребиваващи граждани на трети страни (ОВ L 348, 24.12.2008 г., стр. 98).</w:t>
            </w:r>
          </w:p>
        </w:tc>
        <w:tc>
          <w:tcPr>
            <w:tcW w:w="4876" w:type="dxa"/>
          </w:tcPr>
          <w:p w:rsidR="00513539" w:rsidRPr="00012F88" w:rsidRDefault="00513539" w:rsidP="0068312C">
            <w:pPr>
              <w:pStyle w:val="Normal6a"/>
            </w:pPr>
            <w:r w:rsidRPr="00012F88">
              <w:rPr>
                <w:rStyle w:val="Sup"/>
              </w:rPr>
              <w:t>22</w:t>
            </w:r>
            <w:r w:rsidRPr="00012F88">
              <w:t xml:space="preserve"> Директива 2008/115/ЕО на Европейския парламент и на Съвета от 16 декември 2008 г. относно общите стандарти и процедури, приложими в държавите членки за връщане на незаконно пребиваващи граждани на трети страни (ОВ L 348, 24.12.2008 г., стр. 98).</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165</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3</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(3)</w:t>
            </w:r>
            <w:r w:rsidRPr="00012F88">
              <w:tab/>
              <w:t xml:space="preserve">От съществено значение е да се гарантира, че в тези три групи ситуации гражданите на трети държави ще бъдат подложени на скрининг, за да се улесни правилното им идентифициране и да се </w:t>
            </w:r>
            <w:r w:rsidRPr="00012F88">
              <w:rPr>
                <w:b/>
                <w:i/>
              </w:rPr>
              <w:t>даде възможност за</w:t>
            </w:r>
            <w:r w:rsidRPr="00012F88">
              <w:t xml:space="preserve"> ефективното им насочване към съответните процедури, които в зависимост от обстоятелствата, </w:t>
            </w:r>
            <w:r w:rsidRPr="00012F88">
              <w:rPr>
                <w:b/>
                <w:i/>
              </w:rPr>
              <w:t>може</w:t>
            </w:r>
            <w:r w:rsidRPr="00012F88">
              <w:t xml:space="preserve"> да бъдат процедури за международна закрила </w:t>
            </w:r>
            <w:r w:rsidRPr="00012F88">
              <w:rPr>
                <w:b/>
                <w:i/>
              </w:rPr>
              <w:t>или процедури</w:t>
            </w:r>
            <w:r w:rsidRPr="00012F88">
              <w:t>, съобразени с Директива 2008/115/EC на Европейския парламент и на Съвета („директивата относно връщането“)</w:t>
            </w:r>
            <w:r w:rsidRPr="00012F88">
              <w:rPr>
                <w:rStyle w:val="Sup"/>
              </w:rPr>
              <w:t>22</w:t>
            </w:r>
            <w:r w:rsidRPr="00012F88">
              <w:t>. Скринингът следва да допълва безпрепятствено проверките, които се извършват на външната граница, или да компенсира факта, че тези проверки са били заобиколени от граждани на трети държави при преминаването на външната граница.</w:t>
            </w:r>
          </w:p>
        </w:tc>
        <w:tc>
          <w:tcPr>
            <w:tcW w:w="4876" w:type="dxa"/>
          </w:tcPr>
          <w:p w:rsidR="00513539" w:rsidRPr="00012F88" w:rsidRDefault="00513539" w:rsidP="0068312C">
            <w:pPr>
              <w:pStyle w:val="Normal6a"/>
            </w:pPr>
            <w:r w:rsidRPr="00012F88">
              <w:t>(3)</w:t>
            </w:r>
            <w:r w:rsidRPr="00012F88">
              <w:tab/>
              <w:t xml:space="preserve">От съществено значение е да се гарантира, че в тези три групи ситуации гражданите на трети държави ще бъдат подложени на скрининг, за да се улесни правилното им идентифициране и да се </w:t>
            </w:r>
            <w:r w:rsidRPr="00012F88">
              <w:rPr>
                <w:b/>
                <w:i/>
              </w:rPr>
              <w:t>позволи</w:t>
            </w:r>
            <w:r w:rsidRPr="00012F88">
              <w:t xml:space="preserve"> ефективното им насочване към съответните процедури, които в зависимост от обстоятелствата, </w:t>
            </w:r>
            <w:r w:rsidRPr="00012F88">
              <w:rPr>
                <w:b/>
                <w:i/>
              </w:rPr>
              <w:t>могат</w:t>
            </w:r>
            <w:r w:rsidRPr="00012F88">
              <w:t xml:space="preserve"> да бъдат процедури за международна закрила</w:t>
            </w:r>
            <w:r w:rsidRPr="00012F88">
              <w:rPr>
                <w:b/>
                <w:i/>
              </w:rPr>
              <w:t>, както е посочено в Регламент (ЕС) XXX/202X (Регламент за процедурите за предоставяне на убежище), процедурите</w:t>
            </w:r>
            <w:r w:rsidRPr="00012F88">
              <w:t>, съобразени с Директива 2008/115/EC на Европейския парламент и на Съвета („директивата относно връщането“)</w:t>
            </w:r>
            <w:r w:rsidRPr="00012F88">
              <w:rPr>
                <w:rStyle w:val="Sup"/>
              </w:rPr>
              <w:t>22</w:t>
            </w:r>
            <w:r w:rsidRPr="00012F88">
              <w:rPr>
                <w:b/>
                <w:i/>
              </w:rPr>
              <w:t>, или отказ за влизане в съответствие с Регламент (ЕС) 2016/399, без да се засяга правото на преценка на държавите членки в съответствие с член 6, параграф 5 от Регламент (ЕС) 2016/399</w:t>
            </w:r>
            <w:r w:rsidRPr="00012F88">
              <w:t>. Скринингът следва да допълва безпрепятствено проверките, които се извършват на външната граница, или да компенсира факта, че тези проверки са били заобиколени от граждани на трети държави при преминаването на външната граница.</w:t>
            </w:r>
          </w:p>
        </w:tc>
      </w:tr>
      <w:tr w:rsidR="00513539" w:rsidRPr="00012F88" w:rsidTr="0068312C">
        <w:trPr>
          <w:jc w:val="center"/>
        </w:trPr>
        <w:tc>
          <w:tcPr>
            <w:tcW w:w="4876" w:type="dxa"/>
          </w:tcPr>
          <w:p w:rsidR="00513539" w:rsidRPr="00012F88" w:rsidRDefault="00513539" w:rsidP="0068312C">
            <w:pPr>
              <w:pStyle w:val="Normal6a"/>
            </w:pPr>
            <w:r w:rsidRPr="00012F88">
              <w:t>_________________</w:t>
            </w:r>
          </w:p>
        </w:tc>
        <w:tc>
          <w:tcPr>
            <w:tcW w:w="4876" w:type="dxa"/>
          </w:tcPr>
          <w:p w:rsidR="00513539" w:rsidRPr="00012F88" w:rsidRDefault="00513539" w:rsidP="0068312C">
            <w:pPr>
              <w:pStyle w:val="Normal6a"/>
            </w:pPr>
            <w:r w:rsidRPr="00012F88">
              <w:t>_________________</w:t>
            </w:r>
          </w:p>
        </w:tc>
      </w:tr>
      <w:tr w:rsidR="00513539" w:rsidRPr="00012F88" w:rsidTr="0068312C">
        <w:trPr>
          <w:jc w:val="center"/>
        </w:trPr>
        <w:tc>
          <w:tcPr>
            <w:tcW w:w="4876" w:type="dxa"/>
          </w:tcPr>
          <w:p w:rsidR="00513539" w:rsidRPr="00012F88" w:rsidRDefault="00513539" w:rsidP="0068312C">
            <w:pPr>
              <w:pStyle w:val="Normal6a"/>
            </w:pPr>
            <w:r w:rsidRPr="00012F88">
              <w:rPr>
                <w:rStyle w:val="Sup"/>
              </w:rPr>
              <w:t>22</w:t>
            </w:r>
            <w:r w:rsidRPr="00012F88">
              <w:t xml:space="preserve"> Директива 2008/115/ЕО на Европейския парламент и на Съвета от 16 декември 2008 г. относно общите стандарти и процедури, приложими в държавите членки за връщане на незаконно пребиваващи граждани на трети страни (ОВ L 348, 24.12.2008 г., стр. 98).</w:t>
            </w:r>
          </w:p>
        </w:tc>
        <w:tc>
          <w:tcPr>
            <w:tcW w:w="4876" w:type="dxa"/>
          </w:tcPr>
          <w:p w:rsidR="00513539" w:rsidRPr="00012F88" w:rsidRDefault="00513539" w:rsidP="0068312C">
            <w:pPr>
              <w:pStyle w:val="Normal6a"/>
            </w:pPr>
            <w:r w:rsidRPr="00012F88">
              <w:rPr>
                <w:rStyle w:val="Sup"/>
              </w:rPr>
              <w:t>22</w:t>
            </w:r>
            <w:r w:rsidRPr="00012F88">
              <w:t xml:space="preserve"> Директива 2008/115/ЕО на Европейския парламент и на Съвета от 16 декември 2008 г. относно общите стандарти и процедури, приложими в държавите членки за връщане на незаконно пребиваващи граждани на трети страни (ОВ L 348, 24.12.2008 г., стр. 98).</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166</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Балаж Хидвеги, Лорант Винце</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3</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(3)</w:t>
            </w:r>
            <w:r w:rsidRPr="00012F88">
              <w:tab/>
              <w:t xml:space="preserve">От съществено значение е да се гарантира, че в тези </w:t>
            </w:r>
            <w:r w:rsidRPr="00012F88">
              <w:rPr>
                <w:b/>
                <w:i/>
              </w:rPr>
              <w:t>три</w:t>
            </w:r>
            <w:r w:rsidRPr="00012F88">
              <w:t xml:space="preserve"> групи ситуации гражданите на трети държави ще бъдат подложени на скрининг, за да се улесни правилното им идентифициране и да се даде възможност за ефективното им насочване към съответните процедури, които в зависимост от обстоятелствата, може да бъдат процедури за международна закрила или процедури, съобразени с Директива 2008/115/EC на Европейския парламент и на Съвета („директивата относно връщането“)</w:t>
            </w:r>
            <w:r w:rsidRPr="00012F88">
              <w:rPr>
                <w:rStyle w:val="Sup"/>
              </w:rPr>
              <w:t>22</w:t>
            </w:r>
            <w:r w:rsidRPr="00012F88">
              <w:t>. Скринингът следва да допълва безпрепятствено проверките, които се извършват на външната граница, или да компенсира факта, че тези проверки са били заобиколени от граждани на трети държави при преминаването на външната граница.</w:t>
            </w:r>
          </w:p>
        </w:tc>
        <w:tc>
          <w:tcPr>
            <w:tcW w:w="4876" w:type="dxa"/>
          </w:tcPr>
          <w:p w:rsidR="00513539" w:rsidRPr="00012F88" w:rsidRDefault="00513539" w:rsidP="0068312C">
            <w:pPr>
              <w:pStyle w:val="Normal6a"/>
            </w:pPr>
            <w:r w:rsidRPr="00012F88">
              <w:t>(3)</w:t>
            </w:r>
            <w:r w:rsidRPr="00012F88">
              <w:tab/>
              <w:t>От съществено значение е да се гарантира, че в тези групи ситуации гражданите на трети държави ще бъдат подложени на скрининг, за да се улесни правилното им идентифициране и да се даде възможност за ефективното им насочване към съответните процедури, които в зависимост от обстоятелствата, може да бъдат процедури за международна закрила или процедури, съобразени с Директива 2008/115/EC на Европейския парламент и на Съвета („директивата относно връщането“)</w:t>
            </w:r>
            <w:r w:rsidRPr="00012F88">
              <w:rPr>
                <w:rStyle w:val="Sup"/>
              </w:rPr>
              <w:t>22</w:t>
            </w:r>
            <w:r w:rsidRPr="00012F88">
              <w:t>. Скринингът следва да допълва безпрепятствено проверките, които се извършват на външната граница, или да компенсира факта, че тези проверки са били заобиколени от граждани на трети държави при преминаването на външната граница.</w:t>
            </w:r>
          </w:p>
        </w:tc>
      </w:tr>
      <w:tr w:rsidR="00513539" w:rsidRPr="00012F88" w:rsidTr="0068312C">
        <w:trPr>
          <w:jc w:val="center"/>
        </w:trPr>
        <w:tc>
          <w:tcPr>
            <w:tcW w:w="4876" w:type="dxa"/>
          </w:tcPr>
          <w:p w:rsidR="00513539" w:rsidRPr="00012F88" w:rsidRDefault="00513539" w:rsidP="0068312C">
            <w:pPr>
              <w:pStyle w:val="Normal6a"/>
            </w:pPr>
            <w:r w:rsidRPr="00012F88">
              <w:t>_________________</w:t>
            </w:r>
          </w:p>
        </w:tc>
        <w:tc>
          <w:tcPr>
            <w:tcW w:w="4876" w:type="dxa"/>
          </w:tcPr>
          <w:p w:rsidR="00513539" w:rsidRPr="00012F88" w:rsidRDefault="00513539" w:rsidP="0068312C">
            <w:pPr>
              <w:pStyle w:val="Normal6a"/>
            </w:pPr>
            <w:r w:rsidRPr="00012F88">
              <w:t>_________________</w:t>
            </w:r>
          </w:p>
        </w:tc>
      </w:tr>
      <w:tr w:rsidR="00513539" w:rsidRPr="00012F88" w:rsidTr="0068312C">
        <w:trPr>
          <w:jc w:val="center"/>
        </w:trPr>
        <w:tc>
          <w:tcPr>
            <w:tcW w:w="4876" w:type="dxa"/>
          </w:tcPr>
          <w:p w:rsidR="00513539" w:rsidRPr="00012F88" w:rsidRDefault="00513539" w:rsidP="0068312C">
            <w:pPr>
              <w:pStyle w:val="Normal6a"/>
            </w:pPr>
            <w:r w:rsidRPr="00012F88">
              <w:rPr>
                <w:rStyle w:val="Sup"/>
              </w:rPr>
              <w:t>22</w:t>
            </w:r>
            <w:r w:rsidRPr="00012F88">
              <w:t xml:space="preserve"> Директива 2008/115/ЕО на Европейския парламент и на Съвета от 16 декември 2008 г. относно общите стандарти и процедури, приложими в държавите членки за връщане на незаконно пребиваващи граждани на трети страни (ОВ L 348, 24.12.2008 г., стр. 98).</w:t>
            </w:r>
          </w:p>
        </w:tc>
        <w:tc>
          <w:tcPr>
            <w:tcW w:w="4876" w:type="dxa"/>
          </w:tcPr>
          <w:p w:rsidR="00513539" w:rsidRPr="00012F88" w:rsidRDefault="00513539" w:rsidP="0068312C">
            <w:pPr>
              <w:pStyle w:val="Normal6a"/>
            </w:pPr>
            <w:r w:rsidRPr="00012F88">
              <w:rPr>
                <w:rStyle w:val="Sup"/>
              </w:rPr>
              <w:t>22</w:t>
            </w:r>
            <w:r w:rsidRPr="00012F88">
              <w:t xml:space="preserve"> Директива 2008/115/ЕО на Европейския парламент и на Съвета от 16 декември 2008 г. относно общите стандарти и процедури, приложими в държавите членки за връщане на незаконно пребиваващи граждани на трети страни (ОВ L 348, 24.12.2008 г., стр. 98).</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167</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4</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(4)</w:t>
            </w:r>
            <w:r w:rsidRPr="00012F88">
              <w:tab/>
              <w:t xml:space="preserve">Граничният контрол </w:t>
            </w:r>
            <w:r w:rsidRPr="00012F88">
              <w:rPr>
                <w:b/>
                <w:i/>
              </w:rPr>
              <w:t>е от интерес не само за</w:t>
            </w:r>
            <w:r w:rsidRPr="00012F88">
              <w:t xml:space="preserve"> държавите членки, на </w:t>
            </w:r>
            <w:r w:rsidRPr="00012F88">
              <w:rPr>
                <w:b/>
                <w:i/>
              </w:rPr>
              <w:t>чиито външни граници</w:t>
            </w:r>
            <w:r w:rsidRPr="00012F88">
              <w:t xml:space="preserve"> се извършва, но </w:t>
            </w:r>
            <w:r w:rsidRPr="00012F88">
              <w:rPr>
                <w:b/>
                <w:i/>
              </w:rPr>
              <w:t>така също</w:t>
            </w:r>
            <w:r w:rsidRPr="00012F88">
              <w:t xml:space="preserve"> и за всички държави членки, </w:t>
            </w:r>
            <w:r w:rsidRPr="00012F88">
              <w:rPr>
                <w:b/>
                <w:i/>
              </w:rPr>
              <w:t>които са</w:t>
            </w:r>
            <w:r w:rsidRPr="00012F88">
              <w:t xml:space="preserve"> премахнали вътрешния граничен контрол. Граничният контрол би следвало да помогне </w:t>
            </w:r>
            <w:r w:rsidRPr="00012F88">
              <w:rPr>
                <w:b/>
                <w:i/>
              </w:rPr>
              <w:t>в борбата с незаконната имиграция и</w:t>
            </w:r>
            <w:r w:rsidRPr="00012F88">
              <w:t xml:space="preserve"> трафика на хора</w:t>
            </w:r>
            <w:r w:rsidRPr="00012F88">
              <w:rPr>
                <w:b/>
                <w:i/>
              </w:rPr>
              <w:t>,</w:t>
            </w:r>
            <w:r w:rsidRPr="00012F88">
              <w:t xml:space="preserve"> и да предотврати всяка заплаха за вътрешната сигурност на държавите членки</w:t>
            </w:r>
            <w:r w:rsidRPr="00012F88">
              <w:rPr>
                <w:b/>
                <w:i/>
              </w:rPr>
              <w:t>, на техния обществен ред, здравеопазване и международни отношения</w:t>
            </w:r>
            <w:r w:rsidRPr="00012F88">
              <w:t xml:space="preserve">. В този смисъл мерките, които се прилагат на външните граници, </w:t>
            </w:r>
            <w:r w:rsidRPr="00012F88">
              <w:rPr>
                <w:b/>
                <w:i/>
              </w:rPr>
              <w:t>са важни елементи от всеобхватния подход към миграцията, тъй като позволяват</w:t>
            </w:r>
            <w:r w:rsidRPr="00012F88">
              <w:t xml:space="preserve"> да </w:t>
            </w:r>
            <w:r w:rsidRPr="00012F88">
              <w:rPr>
                <w:b/>
                <w:i/>
              </w:rPr>
              <w:t>се преодолее предизвикателството на смесените потоци от мигранти и лица, търсещи международна закрила</w:t>
            </w:r>
            <w:r w:rsidRPr="00012F88">
              <w:t>.</w:t>
            </w:r>
          </w:p>
        </w:tc>
        <w:tc>
          <w:tcPr>
            <w:tcW w:w="4876" w:type="dxa"/>
          </w:tcPr>
          <w:p w:rsidR="00513539" w:rsidRPr="00012F88" w:rsidRDefault="00513539" w:rsidP="0068312C">
            <w:pPr>
              <w:pStyle w:val="Normal6a"/>
            </w:pPr>
            <w:r w:rsidRPr="00012F88">
              <w:t>(4)</w:t>
            </w:r>
            <w:r w:rsidRPr="00012F88">
              <w:tab/>
              <w:t xml:space="preserve">Граничният контрол </w:t>
            </w:r>
            <w:r w:rsidRPr="00012F88">
              <w:rPr>
                <w:b/>
                <w:i/>
              </w:rPr>
              <w:t>не е само в интерес на</w:t>
            </w:r>
            <w:r w:rsidRPr="00012F88">
              <w:t xml:space="preserve"> държавите членки, на </w:t>
            </w:r>
            <w:r w:rsidRPr="00012F88">
              <w:rPr>
                <w:b/>
                <w:i/>
              </w:rPr>
              <w:t>чиято външна граница</w:t>
            </w:r>
            <w:r w:rsidRPr="00012F88">
              <w:t xml:space="preserve"> се извършва, но и за всички държави членки, премахнали вътрешния граничен контрол. Граничният контрол би следвало да помогне </w:t>
            </w:r>
            <w:r w:rsidRPr="00012F88">
              <w:rPr>
                <w:b/>
                <w:i/>
              </w:rPr>
              <w:t>за идентифицирането на лица, търсещи международна закрила, за закрилата на жертвите на</w:t>
            </w:r>
            <w:r w:rsidRPr="00012F88">
              <w:t xml:space="preserve"> трафика на хора и да предотврати всяка заплаха за вътрешната сигурност на държавите членки. В този смисъл мерките, които се прилагат на външните граници, </w:t>
            </w:r>
            <w:r w:rsidRPr="00012F88">
              <w:rPr>
                <w:b/>
                <w:i/>
              </w:rPr>
              <w:t>следва да бъдат пропорционални на преследваните цели и</w:t>
            </w:r>
            <w:r w:rsidRPr="00012F88">
              <w:t xml:space="preserve"> да </w:t>
            </w:r>
            <w:r w:rsidRPr="00012F88">
              <w:rPr>
                <w:b/>
                <w:i/>
              </w:rPr>
              <w:t>дават възможност решенията по настоящия регламент да се вземат на индивидуална основа</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168</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4</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(4)</w:t>
            </w:r>
            <w:r w:rsidRPr="00012F88">
              <w:tab/>
              <w:t xml:space="preserve">Граничният контрол е от интерес не само за държавите членки, на чиито външни граници се извършва, но така също и за всички държави членки, които са премахнали вътрешния граничен контрол. Граничният контрол би следвало да помогне </w:t>
            </w:r>
            <w:r w:rsidRPr="00012F88">
              <w:rPr>
                <w:b/>
                <w:i/>
              </w:rPr>
              <w:t>в борбата с незаконната имиграция и</w:t>
            </w:r>
            <w:r w:rsidRPr="00012F88">
              <w:t xml:space="preserve"> трафика на хора, и да предотврати всяка заплаха за вътрешната сигурност на държавите членки, на </w:t>
            </w:r>
            <w:r w:rsidRPr="00012F88">
              <w:rPr>
                <w:b/>
                <w:i/>
              </w:rPr>
              <w:t>техния обществен ред,</w:t>
            </w:r>
            <w:r w:rsidRPr="00012F88">
              <w:t xml:space="preserve"> здравеопазване и международни отношения. В този смисъл мерките, които се прилагат на външните граници, </w:t>
            </w:r>
            <w:r w:rsidRPr="00012F88">
              <w:rPr>
                <w:b/>
                <w:i/>
              </w:rPr>
              <w:t>са важни елементи от всеобхватния подход към миграцията, тъй като позволяват</w:t>
            </w:r>
            <w:r w:rsidRPr="00012F88">
              <w:t xml:space="preserve"> да </w:t>
            </w:r>
            <w:r w:rsidRPr="00012F88">
              <w:rPr>
                <w:b/>
                <w:i/>
              </w:rPr>
              <w:t>се преодолее предизвикателството на смесените потоци от мигранти и лица, търсещи международна закрила</w:t>
            </w:r>
            <w:r w:rsidRPr="00012F88">
              <w:t>.</w:t>
            </w:r>
          </w:p>
        </w:tc>
        <w:tc>
          <w:tcPr>
            <w:tcW w:w="4876" w:type="dxa"/>
          </w:tcPr>
          <w:p w:rsidR="00513539" w:rsidRPr="00012F88" w:rsidRDefault="00513539" w:rsidP="0068312C">
            <w:pPr>
              <w:pStyle w:val="Normal6a"/>
            </w:pPr>
            <w:r w:rsidRPr="00012F88">
              <w:t>(4)</w:t>
            </w:r>
            <w:r w:rsidRPr="00012F88">
              <w:tab/>
              <w:t xml:space="preserve">Граничният контрол е от интерес не само за държавите членки, на чиито външни граници се извършва, но така също и за всички държави членки, които са премахнали вътрешния граничен контрол. Граничният контрол би следвало да помогне </w:t>
            </w:r>
            <w:r w:rsidRPr="00012F88">
              <w:rPr>
                <w:b/>
                <w:i/>
              </w:rPr>
              <w:t>за защита на жертвите на</w:t>
            </w:r>
            <w:r w:rsidRPr="00012F88">
              <w:t xml:space="preserve"> трафика на хора, и да предотврати всяка заплаха за вътрешната сигурност на държавите членки, на </w:t>
            </w:r>
            <w:r w:rsidRPr="00012F88">
              <w:rPr>
                <w:b/>
                <w:i/>
              </w:rPr>
              <w:t>тяхното</w:t>
            </w:r>
            <w:r w:rsidRPr="00012F88">
              <w:t xml:space="preserve"> здравеопазване и международни отношения. В този смисъл мерките, които се прилагат на външните граници, </w:t>
            </w:r>
            <w:r w:rsidRPr="00012F88">
              <w:rPr>
                <w:b/>
                <w:i/>
              </w:rPr>
              <w:t>следва да бъдат пропорционални на преследваните цели и</w:t>
            </w:r>
            <w:r w:rsidRPr="00012F88">
              <w:t xml:space="preserve"> да </w:t>
            </w:r>
            <w:r w:rsidRPr="00012F88">
              <w:rPr>
                <w:b/>
                <w:i/>
              </w:rPr>
              <w:t>дават възможност решенията по настоящия регламент да се вземат на индивидуална основа</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169</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Чарли Веймерс, Лаура Хеухтасари</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4</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(4)</w:t>
            </w:r>
            <w:r w:rsidRPr="00012F88">
              <w:tab/>
              <w:t xml:space="preserve">Граничният контрол е </w:t>
            </w:r>
            <w:r w:rsidRPr="00012F88">
              <w:rPr>
                <w:b/>
                <w:i/>
              </w:rPr>
              <w:t>от</w:t>
            </w:r>
            <w:r w:rsidRPr="00012F88">
              <w:t xml:space="preserve"> интерес не само за държавите членки, на чиито външни граници се извършва, но така също и за всички държави членки</w:t>
            </w:r>
            <w:r w:rsidRPr="00012F88">
              <w:rPr>
                <w:b/>
                <w:i/>
              </w:rPr>
              <w:t>, които са премахнали вътрешния граничен контрол</w:t>
            </w:r>
            <w:r w:rsidRPr="00012F88">
              <w:t xml:space="preserve">. Граничният контрол би следвало да помогне в борбата с незаконната имиграция и трафика на хора, и да предотврати всяка заплаха за вътрешната сигурност на държавите членки, на техния обществен ред, здравеопазване и международни отношения. В този смисъл мерките, които се прилагат на външните граници, са важни елементи от </w:t>
            </w:r>
            <w:r w:rsidRPr="00012F88">
              <w:rPr>
                <w:b/>
                <w:i/>
              </w:rPr>
              <w:t>всеобхватния подход към</w:t>
            </w:r>
            <w:r w:rsidRPr="00012F88">
              <w:t xml:space="preserve"> миграцията, тъй като позволяват да се преодолее предизвикателството </w:t>
            </w:r>
            <w:r w:rsidRPr="00012F88">
              <w:rPr>
                <w:b/>
                <w:i/>
              </w:rPr>
              <w:t>на смесените</w:t>
            </w:r>
            <w:r w:rsidRPr="00012F88">
              <w:t xml:space="preserve"> потоци от мигранти и </w:t>
            </w:r>
            <w:r w:rsidRPr="00012F88">
              <w:rPr>
                <w:b/>
                <w:i/>
              </w:rPr>
              <w:t>лица, търсещи международна закрила</w:t>
            </w:r>
            <w:r w:rsidRPr="00012F88">
              <w:t>.</w:t>
            </w:r>
          </w:p>
        </w:tc>
        <w:tc>
          <w:tcPr>
            <w:tcW w:w="4876" w:type="dxa"/>
          </w:tcPr>
          <w:p w:rsidR="00513539" w:rsidRPr="00012F88" w:rsidRDefault="00513539" w:rsidP="0068312C">
            <w:pPr>
              <w:pStyle w:val="Normal6a"/>
            </w:pPr>
            <w:r w:rsidRPr="00012F88">
              <w:t>(4)</w:t>
            </w:r>
            <w:r w:rsidRPr="00012F88">
              <w:tab/>
              <w:t xml:space="preserve">Граничният контрол е </w:t>
            </w:r>
            <w:r w:rsidRPr="00012F88">
              <w:rPr>
                <w:b/>
                <w:i/>
              </w:rPr>
              <w:t>в</w:t>
            </w:r>
            <w:r w:rsidRPr="00012F88">
              <w:t xml:space="preserve"> интерес не само за държавите членки, на чиито външни граници се извършва, но така също и за всички държави членки. Граничният контрол би следвало да помогне в борбата с незаконната имиграция</w:t>
            </w:r>
            <w:r w:rsidRPr="00012F88">
              <w:rPr>
                <w:b/>
                <w:i/>
              </w:rPr>
              <w:t>, да засили комуникационните кампании, възпиращи мигрантите да влизат незаконно в ЕС,</w:t>
            </w:r>
            <w:r w:rsidRPr="00012F88">
              <w:t xml:space="preserve"> и </w:t>
            </w:r>
            <w:r w:rsidRPr="00012F88">
              <w:rPr>
                <w:b/>
                <w:i/>
              </w:rPr>
              <w:t>да противодейства на</w:t>
            </w:r>
            <w:r w:rsidRPr="00012F88">
              <w:t xml:space="preserve"> трафика на хора, и да предотврати всяка заплаха за вътрешната сигурност на държавите членки, на техния обществен ред, здравеопазване и международни отношения. В този смисъл мерките, които се прилагат на външните граници, са важни елементи от </w:t>
            </w:r>
            <w:r w:rsidRPr="00012F88">
              <w:rPr>
                <w:b/>
                <w:i/>
              </w:rPr>
              <w:t>смекчаването на</w:t>
            </w:r>
            <w:r w:rsidRPr="00012F88">
              <w:t xml:space="preserve"> миграцията, тъй като позволяват да се преодолее предизвикателството</w:t>
            </w:r>
            <w:r w:rsidRPr="00012F88">
              <w:rPr>
                <w:b/>
                <w:i/>
              </w:rPr>
              <w:t>, което представляват масовите</w:t>
            </w:r>
            <w:r w:rsidRPr="00012F88">
              <w:t xml:space="preserve"> потоци от мигранти </w:t>
            </w:r>
            <w:r w:rsidRPr="00012F88">
              <w:rPr>
                <w:b/>
                <w:i/>
              </w:rPr>
              <w:t>за европейската култура, европейското общество</w:t>
            </w:r>
            <w:r w:rsidRPr="00012F88">
              <w:t xml:space="preserve"> и </w:t>
            </w:r>
            <w:r w:rsidRPr="00012F88">
              <w:rPr>
                <w:b/>
                <w:i/>
              </w:rPr>
              <w:t>европейския начин на живот</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170</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Петер Кофод, Як Мадисон, Лаура Хеухтасари, Том Вандендрисе, Николаус Фест, Роман Хайдер, Никола Бе, Жан-Пол Гаро, Харалд Вилимски, Анализа Тардино, Чарли Веймерс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4</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(4)</w:t>
            </w:r>
            <w:r w:rsidRPr="00012F88">
              <w:tab/>
              <w:t xml:space="preserve">Граничният контрол е от интерес не само за държавите членки, на чиито външни граници се извършва, но така също и за всички държави членки, които са премахнали вътрешния граничен контрол. Граничният контрол би следвало да </w:t>
            </w:r>
            <w:r w:rsidRPr="00012F88">
              <w:rPr>
                <w:b/>
                <w:i/>
              </w:rPr>
              <w:t>помогне в борбата</w:t>
            </w:r>
            <w:r w:rsidRPr="00012F88">
              <w:t xml:space="preserve"> с незаконната имиграция и трафика на хора, и да предотврати всяка заплаха за вътрешната сигурност на държавите членки, на техния обществен ред, здравеопазване и международни отношения. В този смисъл мерките, които се прилагат на външните граници, са важни елементи от </w:t>
            </w:r>
            <w:r w:rsidRPr="00012F88">
              <w:rPr>
                <w:b/>
                <w:i/>
              </w:rPr>
              <w:t>всеобхватния подход към миграцията, тъй като позволяват да се преодолее предизвикателството</w:t>
            </w:r>
            <w:r w:rsidRPr="00012F88">
              <w:t xml:space="preserve"> на </w:t>
            </w:r>
            <w:r w:rsidRPr="00012F88">
              <w:rPr>
                <w:b/>
                <w:i/>
              </w:rPr>
              <w:t>смесените потоци от мигранти и лица, търсещи международна закрила</w:t>
            </w:r>
            <w:r w:rsidRPr="00012F88">
              <w:t>.</w:t>
            </w:r>
          </w:p>
        </w:tc>
        <w:tc>
          <w:tcPr>
            <w:tcW w:w="4876" w:type="dxa"/>
          </w:tcPr>
          <w:p w:rsidR="00513539" w:rsidRPr="00012F88" w:rsidRDefault="00513539" w:rsidP="0068312C">
            <w:pPr>
              <w:pStyle w:val="Normal6a"/>
            </w:pPr>
            <w:r w:rsidRPr="00012F88">
              <w:t>(4)</w:t>
            </w:r>
            <w:r w:rsidRPr="00012F88">
              <w:tab/>
              <w:t xml:space="preserve">Граничният контрол е от интерес не само за държавите членки, на чиито външни граници се извършва, но така също и за всички държави членки, които са премахнали вътрешния граничен контрол. Граничният контрол би следвало да </w:t>
            </w:r>
            <w:r w:rsidRPr="00012F88">
              <w:rPr>
                <w:b/>
                <w:i/>
              </w:rPr>
              <w:t>се бори основно</w:t>
            </w:r>
            <w:r w:rsidRPr="00012F88">
              <w:t xml:space="preserve"> с незаконната имиграция и трафика на хора, и да предотврати всяка заплаха за вътрешната сигурност на държавите членки, на техния обществен ред, здравеопазване и международни отношения. В този смисъл мерките, които се прилагат на външните граници, са важни елементи от </w:t>
            </w:r>
            <w:r w:rsidRPr="00012F88">
              <w:rPr>
                <w:b/>
                <w:i/>
              </w:rPr>
              <w:t>осигуряването</w:t>
            </w:r>
            <w:r w:rsidRPr="00012F88">
              <w:t xml:space="preserve"> на </w:t>
            </w:r>
            <w:r w:rsidRPr="00012F88">
              <w:rPr>
                <w:b/>
                <w:i/>
              </w:rPr>
              <w:t>безопасността на държавите членки</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171</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4</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(4)</w:t>
            </w:r>
            <w:r w:rsidRPr="00012F88">
              <w:tab/>
              <w:t xml:space="preserve">Граничният контрол е от интерес не само за държавите членки, на чиито външни граници се извършва, но така също и за всички държави членки, които са премахнали вътрешния граничен контрол. Граничният контрол би следвало да помогне </w:t>
            </w:r>
            <w:r w:rsidRPr="00012F88">
              <w:rPr>
                <w:b/>
                <w:i/>
              </w:rPr>
              <w:t>в борбата с</w:t>
            </w:r>
            <w:r w:rsidRPr="00012F88">
              <w:t xml:space="preserve"> незаконната имиграция и трафика на хора, и да предотврати всяка заплаха за вътрешната сигурност на държавите членки, </w:t>
            </w:r>
            <w:r w:rsidRPr="00012F88">
              <w:rPr>
                <w:b/>
                <w:i/>
              </w:rPr>
              <w:t>на техния обществен ред,</w:t>
            </w:r>
            <w:r w:rsidRPr="00012F88">
              <w:t xml:space="preserve"> здравеопазване и международни отношения. В този смисъл мерките, които се прилагат на външните граници, са важни елементи от всеобхватния подход към миграцията</w:t>
            </w:r>
            <w:r w:rsidRPr="00012F88">
              <w:rPr>
                <w:b/>
                <w:i/>
              </w:rPr>
              <w:t>, тъй като позволяват да се преодолее предизвикателството на смесените потоци от мигранти и лица, търсещи международна закрила</w:t>
            </w:r>
            <w:r w:rsidRPr="00012F88">
              <w:t>.</w:t>
            </w:r>
          </w:p>
        </w:tc>
        <w:tc>
          <w:tcPr>
            <w:tcW w:w="4876" w:type="dxa"/>
          </w:tcPr>
          <w:p w:rsidR="00513539" w:rsidRPr="00012F88" w:rsidRDefault="00513539" w:rsidP="0068312C">
            <w:pPr>
              <w:pStyle w:val="Normal6a"/>
            </w:pPr>
            <w:r w:rsidRPr="00012F88">
              <w:t>(4)</w:t>
            </w:r>
            <w:r w:rsidRPr="00012F88">
              <w:tab/>
              <w:t xml:space="preserve">Граничният контрол е от интерес не само за държавите членки, на чиито външни граници се извършва, но така също и за всички държави членки, които са премахнали вътрешния граничен контрол. Граничният контрол би следвало да помогне </w:t>
            </w:r>
            <w:r w:rsidRPr="00012F88">
              <w:rPr>
                <w:b/>
                <w:i/>
              </w:rPr>
              <w:t>за намаляването на</w:t>
            </w:r>
            <w:r w:rsidRPr="00012F88">
              <w:t xml:space="preserve"> незаконната имиграция и трафика на хора, и да предотврати всяка заплаха за вътрешната сигурност на държавите членки, </w:t>
            </w:r>
            <w:r w:rsidRPr="00012F88">
              <w:rPr>
                <w:b/>
                <w:i/>
              </w:rPr>
              <w:t>за тяхното</w:t>
            </w:r>
            <w:r w:rsidRPr="00012F88">
              <w:t xml:space="preserve"> здравеопазване и международни отношения. В този смисъл мерките, които се прилагат на външните граници, са важни елементи от всеобхватния подход към миграцията.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172</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Томас Тобé, Лена Дюпон, Карло Реслер, Хуан Игнасио Соидо Алварес, Елисавет Воземберг-Вриониди, Йерун Ленарс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4</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(4)</w:t>
            </w:r>
            <w:r w:rsidRPr="00012F88">
              <w:tab/>
              <w:t xml:space="preserve">Граничният контрол е от интерес не само за държавите членки, на чиито външни граници се извършва, но така също и за всички държави членки, които са премахнали вътрешния граничен контрол. Граничният контрол би следвало да помогне в </w:t>
            </w:r>
            <w:r w:rsidRPr="00012F88">
              <w:rPr>
                <w:b/>
                <w:i/>
              </w:rPr>
              <w:t>борбата с</w:t>
            </w:r>
            <w:r w:rsidRPr="00012F88">
              <w:t xml:space="preserve"> незаконната имиграция и трафика на хора, и да предотврати всяка заплаха за вътрешната сигурност на държавите членки, на техния обществен ред, здравеопазване и международни отношения. В този смисъл мерките, които се прилагат на външните граници, са важни елементи от всеобхватния подход към миграцията, тъй като позволяват да се преодолее предизвикателството на смесените потоци от мигранти и лица, търсещи международна закрила.</w:t>
            </w:r>
          </w:p>
        </w:tc>
        <w:tc>
          <w:tcPr>
            <w:tcW w:w="4876" w:type="dxa"/>
          </w:tcPr>
          <w:p w:rsidR="00513539" w:rsidRPr="00012F88" w:rsidRDefault="00513539" w:rsidP="0068312C">
            <w:pPr>
              <w:pStyle w:val="Normal6a"/>
            </w:pPr>
            <w:r w:rsidRPr="00012F88">
              <w:t>(4)</w:t>
            </w:r>
            <w:r w:rsidRPr="00012F88">
              <w:tab/>
              <w:t xml:space="preserve">Граничният контрол е от интерес не само за държавите членки, на чиито външни граници се извършва, но така също и за всички държави членки, които са премахнали вътрешния граничен контрол. Граничният контрол би следвало да помогне в </w:t>
            </w:r>
            <w:r w:rsidRPr="00012F88">
              <w:rPr>
                <w:b/>
                <w:i/>
              </w:rPr>
              <w:t>предотвратяването на</w:t>
            </w:r>
            <w:r w:rsidRPr="00012F88">
              <w:t xml:space="preserve"> незаконната имиграция и </w:t>
            </w:r>
            <w:r w:rsidRPr="00012F88">
              <w:rPr>
                <w:b/>
                <w:i/>
              </w:rPr>
              <w:t>борбата с</w:t>
            </w:r>
            <w:r w:rsidRPr="00012F88">
              <w:t xml:space="preserve"> трафика на хора, и да предотврати всяка заплаха за вътрешната </w:t>
            </w:r>
            <w:r w:rsidRPr="00012F88">
              <w:rPr>
                <w:b/>
                <w:i/>
              </w:rPr>
              <w:t>сигурност на Съюза, националната</w:t>
            </w:r>
            <w:r w:rsidRPr="00012F88">
              <w:t xml:space="preserve"> сигурност на държавите членки, на техния обществен ред, здравеопазване и международни отношения. В този смисъл мерките, които се прилагат на външните граници, са важни елементи от всеобхватния подход към </w:t>
            </w:r>
            <w:r w:rsidRPr="00012F88">
              <w:rPr>
                <w:b/>
                <w:i/>
              </w:rPr>
              <w:t>предоставянето на убежище и</w:t>
            </w:r>
            <w:r w:rsidRPr="00012F88">
              <w:t xml:space="preserve"> миграцията </w:t>
            </w:r>
            <w:r w:rsidRPr="00012F88">
              <w:rPr>
                <w:b/>
                <w:i/>
              </w:rPr>
              <w:t>и са жизненоважни</w:t>
            </w:r>
            <w:r w:rsidRPr="00012F88">
              <w:t xml:space="preserve">, тъй като позволяват да се преодолее предизвикателството на смесените потоци от мигранти и </w:t>
            </w:r>
            <w:r w:rsidRPr="00012F88">
              <w:rPr>
                <w:b/>
                <w:i/>
              </w:rPr>
              <w:t>осигуряването на достъп до съответната процедура за</w:t>
            </w:r>
            <w:r w:rsidRPr="00012F88">
              <w:t xml:space="preserve"> лица, търсещи международна закрила.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173</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4a (ново)</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(4a)</w:t>
            </w:r>
            <w:r w:rsidRPr="00012F88">
              <w:tab/>
            </w:r>
            <w:r w:rsidRPr="00012F88">
              <w:rPr>
                <w:b/>
                <w:i/>
              </w:rPr>
              <w:t>В изпълнение на настоящия регламент държавите членки би следвало да действат в съответствие със съответното законодателство на Съюза и международно право, включително Женевската конвенция за статута на бежанците от 28 юли 1951 г., изменена с Нюйоркския протокол от 31 януари 1967 г. („Женевската конвенция“), задълженията, свързани с международната закрила, по-конкретно принципа на забрана за връщане, и основните права.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174</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Томас Тобé, Лена Дюпон, Карло Реслер, Хуан Игнасио Соидо Алварес, Елисавет Воземберг-Вриониди, Йерун Ленарс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4a (ново)</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(4a)</w:t>
            </w:r>
            <w:r w:rsidRPr="00012F88">
              <w:tab/>
            </w:r>
            <w:r w:rsidRPr="00012F88">
              <w:rPr>
                <w:b/>
                <w:i/>
              </w:rPr>
              <w:t>Ефективното управление на границите е неразделна част от европейския подход към убежището и миграцията, който се основава на принципа на солидарност и справедливо споделяне на отговорността.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175</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Чарли Веймерс, Лаура Хеухтасари</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5</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(5)</w:t>
            </w:r>
            <w:r w:rsidRPr="00012F88">
              <w:tab/>
              <w:t xml:space="preserve">В съответствие с член 2 от Регламент (ЕС) 2016/399 граничният контрол включва гранични проверки, които се извършват на граничните контролно-пропускателни пунктове, и наблюдение на границата, което се извършва между граничните контролно-пропускателни пунктове, с цел недопускане заобикалянето на гранични проверки от граждани на трети държави. </w:t>
            </w:r>
            <w:r w:rsidRPr="00012F88">
              <w:rPr>
                <w:b/>
                <w:i/>
              </w:rPr>
              <w:t>Съгласно член 13 от Регламент (ЕС) 2016/399 лице</w:t>
            </w:r>
            <w:r w:rsidRPr="00012F88">
              <w:t xml:space="preserve">, което е преминало граница без разрешение </w:t>
            </w:r>
            <w:r w:rsidRPr="00012F88">
              <w:rPr>
                <w:b/>
                <w:i/>
              </w:rPr>
              <w:t>и което няма</w:t>
            </w:r>
            <w:r w:rsidRPr="00012F88">
              <w:t xml:space="preserve"> право </w:t>
            </w:r>
            <w:r w:rsidRPr="00012F88">
              <w:rPr>
                <w:b/>
                <w:i/>
              </w:rPr>
              <w:t>на престой на територията на съответната държава членка,</w:t>
            </w:r>
            <w:r w:rsidRPr="00012F88">
              <w:t xml:space="preserve"> ще бъде </w:t>
            </w:r>
            <w:r w:rsidRPr="00012F88">
              <w:rPr>
                <w:b/>
                <w:i/>
              </w:rPr>
              <w:t>задържано и за него се прилагат процедурите, съобразени с Директива 2008/115/ЕО. В съответствие с член 3 от Регламент (ЕС) 2016/399 граничният контрол следва да се извършва, без да се нарушават правата</w:t>
            </w:r>
            <w:r w:rsidRPr="00012F88">
              <w:t xml:space="preserve"> на </w:t>
            </w:r>
            <w:r w:rsidRPr="00012F88">
              <w:rPr>
                <w:b/>
                <w:i/>
              </w:rPr>
              <w:t>бежанци и лица</w:t>
            </w:r>
            <w:r w:rsidRPr="00012F88">
              <w:t xml:space="preserve">, </w:t>
            </w:r>
            <w:r w:rsidRPr="00012F88">
              <w:rPr>
                <w:b/>
                <w:i/>
              </w:rPr>
              <w:t>които търсят международна закрила, по-специално по отношение</w:t>
            </w:r>
            <w:r w:rsidRPr="00012F88">
              <w:t xml:space="preserve"> на </w:t>
            </w:r>
            <w:r w:rsidRPr="00012F88">
              <w:rPr>
                <w:b/>
                <w:i/>
              </w:rPr>
              <w:t>забраната за връщане</w:t>
            </w:r>
            <w:r w:rsidRPr="00012F88">
              <w:t>.</w:t>
            </w:r>
          </w:p>
        </w:tc>
        <w:tc>
          <w:tcPr>
            <w:tcW w:w="4876" w:type="dxa"/>
          </w:tcPr>
          <w:p w:rsidR="00513539" w:rsidRPr="00012F88" w:rsidRDefault="00513539" w:rsidP="0068312C">
            <w:pPr>
              <w:pStyle w:val="Normal6a"/>
            </w:pPr>
            <w:r w:rsidRPr="00012F88">
              <w:t>(5)</w:t>
            </w:r>
            <w:r w:rsidRPr="00012F88">
              <w:tab/>
              <w:t xml:space="preserve">В съответствие с член 2 от Регламент (ЕС) 2016/399 граничният контрол включва гранични проверки, които се извършват на граничните контролно-пропускателни пунктове, и наблюдение на границата, което се извършва между граничните контролно-пропускателни пунктове, с цел недопускане заобикалянето на гранични проверки от граждани на трети държави. </w:t>
            </w:r>
            <w:r w:rsidRPr="00012F88">
              <w:rPr>
                <w:b/>
                <w:i/>
              </w:rPr>
              <w:t>Лице</w:t>
            </w:r>
            <w:r w:rsidRPr="00012F88">
              <w:t>, което е преминало граница без разрешение</w:t>
            </w:r>
            <w:r w:rsidRPr="00012F88">
              <w:rPr>
                <w:b/>
                <w:i/>
              </w:rPr>
              <w:t>, няма да има</w:t>
            </w:r>
            <w:r w:rsidRPr="00012F88">
              <w:t xml:space="preserve"> право </w:t>
            </w:r>
            <w:r w:rsidRPr="00012F88">
              <w:rPr>
                <w:b/>
                <w:i/>
              </w:rPr>
              <w:t>да търси международна закрила и вместо това</w:t>
            </w:r>
            <w:r w:rsidRPr="00012F88">
              <w:t xml:space="preserve"> ще бъде </w:t>
            </w:r>
            <w:r w:rsidRPr="00012F88">
              <w:rPr>
                <w:b/>
                <w:i/>
              </w:rPr>
              <w:t>върнато в неговото пристанище</w:t>
            </w:r>
            <w:r w:rsidRPr="00012F88">
              <w:t xml:space="preserve"> на </w:t>
            </w:r>
            <w:r w:rsidRPr="00012F88">
              <w:rPr>
                <w:b/>
                <w:i/>
              </w:rPr>
              <w:t>произход</w:t>
            </w:r>
            <w:r w:rsidRPr="00012F88">
              <w:t xml:space="preserve">, </w:t>
            </w:r>
            <w:r w:rsidRPr="00012F88">
              <w:rPr>
                <w:b/>
                <w:i/>
              </w:rPr>
              <w:t>последната безопасна държава страна или държавата</w:t>
            </w:r>
            <w:r w:rsidRPr="00012F88">
              <w:t xml:space="preserve"> на </w:t>
            </w:r>
            <w:r w:rsidRPr="00012F88">
              <w:rPr>
                <w:b/>
                <w:i/>
              </w:rPr>
              <w:t>произход</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176</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Петер Кофод, Як Мадисон, Лаура Хеухтасари, Том Вандендрисе, Николаус Фест, Роман Хайдер, Никола Бе, Жан-Пол Гаро, Харалд Вилимски, Чарли Веймерс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5</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(5)</w:t>
            </w:r>
            <w:r w:rsidRPr="00012F88">
              <w:tab/>
              <w:t xml:space="preserve">В съответствие с член 2 от Регламент (ЕС) 2016/399 граничният контрол включва гранични проверки, които се извършват на граничните контролно-пропускателни пунктове, и наблюдение на границата, което се извършва между граничните контролно-пропускателни пунктове, с цел недопускане </w:t>
            </w:r>
            <w:r w:rsidRPr="00012F88">
              <w:rPr>
                <w:b/>
                <w:i/>
              </w:rPr>
              <w:t>заобикалянето</w:t>
            </w:r>
            <w:r w:rsidRPr="00012F88">
              <w:t xml:space="preserve"> на гранични проверки от граждани на трети държави. Съгласно член 13 от Регламент (ЕС) 2016/399 лице, което е преминало граница без разрешение и което няма право на престой на територията на съответната държава членка, ще бъде задържано и за него се прилагат процедурите, съобразени с Директива 2008/115/ЕО. </w:t>
            </w:r>
            <w:r w:rsidRPr="00012F88">
              <w:rPr>
                <w:b/>
                <w:i/>
              </w:rPr>
              <w:t>В съответствие с член 3 от Регламент (ЕС) 2016/399 граничният контрол следва да се извършва, без да се нарушават правата на бежанци и лица, които търсят международна закрила, по-специално по отношение на забраната за връщане.</w:t>
            </w:r>
          </w:p>
        </w:tc>
        <w:tc>
          <w:tcPr>
            <w:tcW w:w="4876" w:type="dxa"/>
          </w:tcPr>
          <w:p w:rsidR="00513539" w:rsidRPr="00012F88" w:rsidRDefault="00513539" w:rsidP="0068312C">
            <w:pPr>
              <w:pStyle w:val="Normal6a"/>
            </w:pPr>
            <w:r w:rsidRPr="00012F88">
              <w:t>(5)</w:t>
            </w:r>
            <w:r w:rsidRPr="00012F88">
              <w:tab/>
              <w:t xml:space="preserve">В съответствие с член 2 от Регламент (ЕС) 2016/399 граничният контрол включва гранични проверки, които се извършват на граничните контролно-пропускателни пунктове, и наблюдение на границата, което се извършва между граничните контролно-пропускателни пунктове, с цел недопускане </w:t>
            </w:r>
            <w:r w:rsidRPr="00012F88">
              <w:rPr>
                <w:b/>
                <w:i/>
              </w:rPr>
              <w:t>на незаконното заобикаляне</w:t>
            </w:r>
            <w:r w:rsidRPr="00012F88">
              <w:t xml:space="preserve"> на гранични проверки от граждани на трети държави. Съгласно член 13 от Регламент (ЕС) 2016/399 лице, което е преминало граница без разрешение и което няма право на престой на територията на съответната държава членка, ще бъде задържано и за него се прилагат процедурите, съобразени с Директива 2008/115/ЕО.</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177</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5</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(5)</w:t>
            </w:r>
            <w:r w:rsidRPr="00012F88">
              <w:tab/>
              <w:t>В съответствие с член 2 от Регламент (ЕС) 2016/399 граничният контрол включва гранични проверки, които се извършват на граничните контролно-пропускателни пунктове, и наблюдение на границата, което се извършва между граничните контролно-пропускателни пунктове</w:t>
            </w:r>
            <w:r w:rsidRPr="00012F88">
              <w:rPr>
                <w:b/>
                <w:i/>
              </w:rPr>
              <w:t>, с цел недопускане заобикалянето на гранични проверки от граждани на трети държави</w:t>
            </w:r>
            <w:r w:rsidRPr="00012F88">
              <w:t xml:space="preserve">. Съгласно член 13 от Регламент (ЕС) 2016/399 лице, което е преминало граница без разрешение и което няма право на престой на територията на съответната държава членка, ще бъде задържано и за него се прилагат процедурите, съобразени с Директива 2008/115/ЕО. В съответствие с член 3 от </w:t>
            </w:r>
            <w:r w:rsidRPr="00012F88">
              <w:rPr>
                <w:b/>
                <w:i/>
              </w:rPr>
              <w:t>Регламент (ЕС) 2016/399</w:t>
            </w:r>
            <w:r w:rsidRPr="00012F88">
              <w:t xml:space="preserve"> граничният контрол следва да се извършва, без да се нарушават правата на бежанци и лица, които търсят международна закрила, по-специално по отношение на забраната за връщане.</w:t>
            </w:r>
          </w:p>
        </w:tc>
        <w:tc>
          <w:tcPr>
            <w:tcW w:w="4876" w:type="dxa"/>
          </w:tcPr>
          <w:p w:rsidR="00513539" w:rsidRPr="00012F88" w:rsidRDefault="00513539" w:rsidP="0068312C">
            <w:pPr>
              <w:pStyle w:val="Normal6a"/>
            </w:pPr>
            <w:r w:rsidRPr="00012F88">
              <w:t>(5)</w:t>
            </w:r>
            <w:r w:rsidRPr="00012F88">
              <w:tab/>
              <w:t xml:space="preserve">В съответствие с член 2 от Регламент (ЕС) 2016/399 граничният контрол включва гранични проверки, които се извършват на граничните контролно-пропускателни пунктове, и наблюдение на границата, което се извършва между граничните контролно-пропускателни пунктове. Съгласно член 13 от Регламент (ЕС) 2016/399 лице, което е преминало граница без разрешение и което няма право на престой на територията на съответната държава членка, ще бъде задържано и за него се прилагат процедурите, съобразени с Директива 2008/115/ЕО. </w:t>
            </w:r>
            <w:r w:rsidRPr="00012F88">
              <w:rPr>
                <w:b/>
                <w:i/>
              </w:rPr>
              <w:t>При все това и в</w:t>
            </w:r>
            <w:r w:rsidRPr="00012F88">
              <w:t xml:space="preserve"> съответствие с член 3 от </w:t>
            </w:r>
            <w:r w:rsidRPr="00012F88">
              <w:rPr>
                <w:b/>
                <w:i/>
              </w:rPr>
              <w:t>същия регламент</w:t>
            </w:r>
            <w:r w:rsidRPr="00012F88">
              <w:t xml:space="preserve"> граничният контрол следва да се извършва, без да се нарушават правата на бежанци и лица, които търсят международна закрила, по-специално по отношение на забраната за връщане</w:t>
            </w:r>
            <w:r w:rsidRPr="00012F88">
              <w:rPr>
                <w:b/>
                <w:i/>
              </w:rPr>
              <w:t xml:space="preserve">, и </w:t>
            </w:r>
            <w:r w:rsidRPr="00012F88">
              <w:t>в</w:t>
            </w:r>
            <w:r w:rsidRPr="00012F88">
              <w:rPr>
                <w:b/>
                <w:i/>
              </w:rPr>
              <w:t xml:space="preserve"> съответствие с член 4, държавите членки изцяло спазват приложимото право на Съюза, включително Хартата на основните права на Европейския съюз („Хартата“), съответното международно право, включително Конвенцията за статута на бежанците, съставена в Женева на 28 юли 1951 г. („Женевската конвенция“)</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178</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5</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(5)</w:t>
            </w:r>
            <w:r w:rsidRPr="00012F88">
              <w:tab/>
              <w:t xml:space="preserve">В съответствие с член 2 от Регламент (ЕС) 2016/399 граничният контрол включва гранични проверки, които се извършват на граничните контролно-пропускателни пунктове, и наблюдение на границата, което се извършва между граничните контролно-пропускателни пунктове, с цел </w:t>
            </w:r>
            <w:r w:rsidRPr="00012F88">
              <w:rPr>
                <w:b/>
                <w:i/>
              </w:rPr>
              <w:t>недопускане заобикалянето на гранични проверки от граждани</w:t>
            </w:r>
            <w:r w:rsidRPr="00012F88">
              <w:t xml:space="preserve"> на трети държави. Съгласно член 13 от Регламент (ЕС) 2016/399 лице, което е преминало граница без разрешение и което няма право на престой на територията на съответната държава членка, ще бъде задържано и за него се прилагат процедурите, съобразени с Директива 2008/115/ЕО. </w:t>
            </w:r>
            <w:r w:rsidRPr="00012F88">
              <w:rPr>
                <w:b/>
                <w:i/>
              </w:rPr>
              <w:t>В съответствие с</w:t>
            </w:r>
            <w:r w:rsidRPr="00012F88">
              <w:t xml:space="preserve"> член 3 от Регламент (ЕС) 2016/399 граничният контрол следва да се извършва, без да се нарушават правата на бежанци и лица, които търсят международна закрила, по-специално по отношение на забраната за връщане.</w:t>
            </w:r>
          </w:p>
        </w:tc>
        <w:tc>
          <w:tcPr>
            <w:tcW w:w="4876" w:type="dxa"/>
          </w:tcPr>
          <w:p w:rsidR="00513539" w:rsidRPr="00012F88" w:rsidRDefault="00513539" w:rsidP="0068312C">
            <w:pPr>
              <w:pStyle w:val="Normal6a"/>
            </w:pPr>
            <w:r w:rsidRPr="00012F88">
              <w:t>(5)</w:t>
            </w:r>
            <w:r w:rsidRPr="00012F88">
              <w:tab/>
              <w:t xml:space="preserve">В съответствие с член 2 от Регламент (ЕС) 2016/399 граничният контрол включва гранични проверки, които се извършват на граничните контролно-пропускателни пунктове, и наблюдение на границата, което се извършва между граничните контролно-пропускателни пунктове, с цел </w:t>
            </w:r>
            <w:r w:rsidRPr="00012F88">
              <w:rPr>
                <w:b/>
                <w:i/>
              </w:rPr>
              <w:t>да се реагира по отношение на гражданите</w:t>
            </w:r>
            <w:r w:rsidRPr="00012F88">
              <w:t xml:space="preserve"> на трети държави</w:t>
            </w:r>
            <w:r w:rsidRPr="00012F88">
              <w:rPr>
                <w:b/>
                <w:i/>
              </w:rPr>
              <w:t>, които пресичат границите</w:t>
            </w:r>
            <w:r w:rsidRPr="00012F88">
              <w:t xml:space="preserve">. Съгласно член 13 от Регламент (ЕС) 2016/399 лице, което е преминало граница без разрешение и което няма право на престой на територията на съответната държава членка, ще бъде задържано и за него се прилагат процедурите, съобразени с Директива 2008/115/ЕО. </w:t>
            </w:r>
            <w:r w:rsidRPr="00012F88">
              <w:rPr>
                <w:b/>
                <w:i/>
              </w:rPr>
              <w:t>Това обаче не засяга</w:t>
            </w:r>
            <w:r w:rsidRPr="00012F88">
              <w:t xml:space="preserve"> член 3 от Регламент (ЕС) 2016/399</w:t>
            </w:r>
            <w:r w:rsidRPr="00012F88">
              <w:rPr>
                <w:b/>
                <w:i/>
              </w:rPr>
              <w:t>, според който</w:t>
            </w:r>
            <w:r w:rsidRPr="00012F88">
              <w:t xml:space="preserve"> граничният контрол следва да се извършва, без да се нарушават правата на бежанци и лица, които търсят международна закрила, по-специално по отношение на забраната за връщане.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179</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Томас Тобé, Лена Дюпон, Карло Реслер, Хуан Игнасио Соидо Алварес, Елисавет Воземберг-Вриониди, Йерун Ленарс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5a (ново)</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(5a)</w:t>
            </w:r>
            <w:r w:rsidRPr="00012F88">
              <w:tab/>
            </w:r>
            <w:r w:rsidRPr="00012F88">
              <w:rPr>
                <w:b/>
                <w:i/>
              </w:rPr>
              <w:t>С цел да предотвратяват и откриват неразрешена миграция и граждани на трети държави, заобикалящи граничните проверки на външната граница, Съюзът и държавите членки следва да предприемат действия за ефективно управление на външните граници на Съюза въз основа на европейското интегрирано управление на границите. В съответствие с член 3, параграф 2, буква а) от Регламент 2021/1148 това следва да включва финансирането на инфраструктура, сгради, системи и услуги, необходими на граничните контролно-пропускателни пунктове и за наблюдение на границите между тях.</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180</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6</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(6)</w:t>
            </w:r>
            <w:r w:rsidRPr="00012F88">
              <w:tab/>
              <w:t xml:space="preserve">Граничните служители често попадат на </w:t>
            </w:r>
            <w:r w:rsidRPr="00012F88">
              <w:rPr>
                <w:b/>
                <w:i/>
              </w:rPr>
              <w:t>граждани на трети държави</w:t>
            </w:r>
            <w:r w:rsidRPr="00012F88">
              <w:t xml:space="preserve">, </w:t>
            </w:r>
            <w:r w:rsidRPr="00012F88">
              <w:rPr>
                <w:b/>
                <w:i/>
              </w:rPr>
              <w:t>които търсят международна закрила и са</w:t>
            </w:r>
            <w:r w:rsidRPr="00012F88">
              <w:t xml:space="preserve"> без документи за пътуване както след задържане по време на наблюдение на границата, така и по време на проверки на граничните контролно-пропускателни пунктове. Освен това в някои гранични участъци </w:t>
            </w:r>
            <w:r w:rsidRPr="00012F88">
              <w:rPr>
                <w:b/>
                <w:i/>
              </w:rPr>
              <w:t>граничните служители попадат на</w:t>
            </w:r>
            <w:r w:rsidRPr="00012F88">
              <w:t xml:space="preserve"> голям брой пристигащи по едно и също време лица. При </w:t>
            </w:r>
            <w:r w:rsidRPr="00012F88">
              <w:rPr>
                <w:b/>
                <w:i/>
              </w:rPr>
              <w:t>тези</w:t>
            </w:r>
            <w:r w:rsidRPr="00012F88">
              <w:t xml:space="preserve"> обстоятелства </w:t>
            </w:r>
            <w:r w:rsidRPr="00012F88">
              <w:rPr>
                <w:b/>
                <w:i/>
              </w:rPr>
              <w:t>е особено трудно</w:t>
            </w:r>
            <w:r w:rsidRPr="00012F88">
              <w:t xml:space="preserve"> да се </w:t>
            </w:r>
            <w:r w:rsidRPr="00012F88">
              <w:rPr>
                <w:b/>
                <w:i/>
              </w:rPr>
              <w:t>гарантира справка</w:t>
            </w:r>
            <w:r w:rsidRPr="00012F88">
              <w:t xml:space="preserve"> с всички </w:t>
            </w:r>
            <w:r w:rsidRPr="00012F88">
              <w:rPr>
                <w:b/>
                <w:i/>
              </w:rPr>
              <w:t>съответни бази данни и веднага да се определи подходящата процедура за убежище или връщане</w:t>
            </w:r>
            <w:r w:rsidRPr="00012F88">
              <w:t>.</w:t>
            </w:r>
          </w:p>
        </w:tc>
        <w:tc>
          <w:tcPr>
            <w:tcW w:w="4876" w:type="dxa"/>
          </w:tcPr>
          <w:p w:rsidR="00513539" w:rsidRPr="00012F88" w:rsidRDefault="00513539" w:rsidP="0068312C">
            <w:pPr>
              <w:pStyle w:val="Normal6a"/>
            </w:pPr>
            <w:r w:rsidRPr="00012F88">
              <w:t>(6)</w:t>
            </w:r>
            <w:r w:rsidRPr="00012F88">
              <w:tab/>
              <w:t xml:space="preserve">Граничните служители често попадат на </w:t>
            </w:r>
            <w:r w:rsidRPr="00012F88">
              <w:rPr>
                <w:b/>
                <w:i/>
              </w:rPr>
              <w:t>ситуации</w:t>
            </w:r>
            <w:r w:rsidRPr="00012F88">
              <w:t xml:space="preserve">, </w:t>
            </w:r>
            <w:r w:rsidRPr="00012F88">
              <w:rPr>
                <w:b/>
                <w:i/>
              </w:rPr>
              <w:t>при които граждани на трети държави</w:t>
            </w:r>
            <w:r w:rsidRPr="00012F88">
              <w:t xml:space="preserve"> без документи за пътуване</w:t>
            </w:r>
            <w:r w:rsidRPr="00012F88">
              <w:rPr>
                <w:b/>
                <w:i/>
              </w:rPr>
              <w:t>, търсят международна закрила</w:t>
            </w:r>
            <w:r w:rsidRPr="00012F88">
              <w:t xml:space="preserve"> както след задържане по време на наблюдение на границата, така и по време на проверки на граничните контролно-пропускателни пунктове. Освен това в някои гранични участъци </w:t>
            </w:r>
            <w:r w:rsidRPr="00012F88">
              <w:rPr>
                <w:b/>
                <w:i/>
              </w:rPr>
              <w:t>може да възникне</w:t>
            </w:r>
            <w:r w:rsidRPr="00012F88">
              <w:t xml:space="preserve"> голям брой пристигащи по едно и също време лица. При </w:t>
            </w:r>
            <w:r w:rsidRPr="00012F88">
              <w:rPr>
                <w:b/>
                <w:i/>
              </w:rPr>
              <w:t>всички</w:t>
            </w:r>
            <w:r w:rsidRPr="00012F88">
              <w:t xml:space="preserve"> обстоятелства </w:t>
            </w:r>
            <w:r w:rsidRPr="00012F88">
              <w:rPr>
                <w:b/>
                <w:i/>
              </w:rPr>
              <w:t>съответните процедури следва</w:t>
            </w:r>
            <w:r w:rsidRPr="00012F88">
              <w:t xml:space="preserve"> да се </w:t>
            </w:r>
            <w:r w:rsidRPr="00012F88">
              <w:rPr>
                <w:b/>
                <w:i/>
              </w:rPr>
              <w:t>извършват в съответствие</w:t>
            </w:r>
            <w:r w:rsidRPr="00012F88">
              <w:t xml:space="preserve"> с всички </w:t>
            </w:r>
            <w:r w:rsidRPr="00012F88">
              <w:rPr>
                <w:b/>
                <w:i/>
              </w:rPr>
              <w:t>установени предпазни мерки</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181</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6</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(6)</w:t>
            </w:r>
            <w:r w:rsidRPr="00012F88">
              <w:tab/>
              <w:t xml:space="preserve">Граничните служители често попадат на граждани на трети държави, които търсят международна закрила и </w:t>
            </w:r>
            <w:r w:rsidRPr="00012F88">
              <w:rPr>
                <w:b/>
                <w:i/>
              </w:rPr>
              <w:t>са без</w:t>
            </w:r>
            <w:r w:rsidRPr="00012F88">
              <w:t xml:space="preserve"> документи за пътуване както след задържане по време на наблюдение на границата, така и по време на проверки на граничните контролно-пропускателни пунктове. Освен това в някои гранични участъци граничните служители </w:t>
            </w:r>
            <w:r w:rsidRPr="00012F88">
              <w:rPr>
                <w:b/>
                <w:i/>
              </w:rPr>
              <w:t>попадат</w:t>
            </w:r>
            <w:r w:rsidRPr="00012F88">
              <w:t xml:space="preserve"> на голям брой пристигащи по едно и също време лица. При тези обстоятелства е особено </w:t>
            </w:r>
            <w:r w:rsidRPr="00012F88">
              <w:rPr>
                <w:b/>
                <w:i/>
              </w:rPr>
              <w:t>трудно да се гарантира справка с всички съответни бази данни и веднага</w:t>
            </w:r>
            <w:r w:rsidRPr="00012F88">
              <w:t xml:space="preserve"> да се определи </w:t>
            </w:r>
            <w:r w:rsidRPr="00012F88">
              <w:rPr>
                <w:b/>
                <w:i/>
              </w:rPr>
              <w:t>подходящата</w:t>
            </w:r>
            <w:r w:rsidRPr="00012F88">
              <w:t xml:space="preserve"> процедура </w:t>
            </w:r>
            <w:r w:rsidRPr="00012F88">
              <w:rPr>
                <w:b/>
                <w:i/>
              </w:rPr>
              <w:t>за убежище или връщане</w:t>
            </w:r>
            <w:r w:rsidRPr="00012F88">
              <w:t>.</w:t>
            </w:r>
          </w:p>
        </w:tc>
        <w:tc>
          <w:tcPr>
            <w:tcW w:w="4876" w:type="dxa"/>
          </w:tcPr>
          <w:p w:rsidR="00513539" w:rsidRPr="00012F88" w:rsidRDefault="00513539" w:rsidP="0068312C">
            <w:pPr>
              <w:pStyle w:val="Normal6a"/>
            </w:pPr>
            <w:r w:rsidRPr="00012F88">
              <w:t>(6)</w:t>
            </w:r>
            <w:r w:rsidRPr="00012F88">
              <w:tab/>
              <w:t xml:space="preserve">Граничните служители често попадат на граждани на трети държави, които търсят международна закрила и </w:t>
            </w:r>
            <w:r w:rsidRPr="00012F88">
              <w:rPr>
                <w:b/>
                <w:i/>
              </w:rPr>
              <w:t>които нямат</w:t>
            </w:r>
            <w:r w:rsidRPr="00012F88">
              <w:t xml:space="preserve"> документи за пътуване както след задържане по време на наблюдение на границата, така и по време на проверки на граничните контролно-пропускателни пунктове. Освен това в някои гранични участъци граничните служители </w:t>
            </w:r>
            <w:r w:rsidRPr="00012F88">
              <w:rPr>
                <w:b/>
                <w:i/>
              </w:rPr>
              <w:t>могат да попаднат</w:t>
            </w:r>
            <w:r w:rsidRPr="00012F88">
              <w:t xml:space="preserve"> на голям брой пристигащи по едно и също време лица. При тези обстоятелства е особено </w:t>
            </w:r>
            <w:r w:rsidRPr="00012F88">
              <w:rPr>
                <w:b/>
                <w:i/>
              </w:rPr>
              <w:t>важно</w:t>
            </w:r>
            <w:r w:rsidRPr="00012F88">
              <w:t xml:space="preserve"> да се определи </w:t>
            </w:r>
            <w:r w:rsidRPr="00012F88">
              <w:rPr>
                <w:b/>
                <w:i/>
              </w:rPr>
              <w:t>правилната</w:t>
            </w:r>
            <w:r w:rsidRPr="00012F88">
              <w:t xml:space="preserve"> процедура </w:t>
            </w:r>
            <w:r w:rsidRPr="00012F88">
              <w:rPr>
                <w:b/>
                <w:i/>
              </w:rPr>
              <w:t>във възможно най-кратък срок</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182</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Чарли Веймерс, Лаура Хеухтасари</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6</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(6)</w:t>
            </w:r>
            <w:r w:rsidRPr="00012F88">
              <w:tab/>
              <w:t xml:space="preserve">Граничните служители често попадат на граждани на трети държави, които търсят международна закрила и са без документи за пътуване както след задържане по време на наблюдение на границата, така и по време на проверки на граничните контролно-пропускателни пунктове. Освен това в някои гранични участъци граничните служители попадат на голям брой пристигащи по едно и също време лица. При тези обстоятелства е особено трудно да се гарантира справка с всички съответни бази данни </w:t>
            </w:r>
            <w:r w:rsidRPr="00012F88">
              <w:rPr>
                <w:b/>
                <w:i/>
              </w:rPr>
              <w:t>и веднага</w:t>
            </w:r>
            <w:r w:rsidRPr="00012F88">
              <w:t xml:space="preserve"> да се определи </w:t>
            </w:r>
            <w:r w:rsidRPr="00012F88">
              <w:rPr>
                <w:b/>
                <w:i/>
              </w:rPr>
              <w:t>подходящата процедура</w:t>
            </w:r>
            <w:r w:rsidRPr="00012F88">
              <w:t xml:space="preserve"> за </w:t>
            </w:r>
            <w:r w:rsidRPr="00012F88">
              <w:rPr>
                <w:b/>
                <w:i/>
              </w:rPr>
              <w:t>убежище или връщане</w:t>
            </w:r>
            <w:r w:rsidRPr="00012F88">
              <w:t>.</w:t>
            </w:r>
          </w:p>
        </w:tc>
        <w:tc>
          <w:tcPr>
            <w:tcW w:w="4876" w:type="dxa"/>
          </w:tcPr>
          <w:p w:rsidR="00513539" w:rsidRPr="00012F88" w:rsidRDefault="00513539" w:rsidP="0068312C">
            <w:pPr>
              <w:pStyle w:val="Normal6a"/>
            </w:pPr>
            <w:r w:rsidRPr="00012F88">
              <w:t>(6)</w:t>
            </w:r>
            <w:r w:rsidRPr="00012F88">
              <w:tab/>
              <w:t>Граничните служители често попадат на граждани на трети държави, които търсят международна закрила и са без документи за пътуване както след задържане по време на наблюдение на границата, така и по време на проверки на граничните контролно-пропускателни пунктове. Освен това в някои гранични участъци граничните служители попадат на голям брой пристигащи по едно и също време лица. При тези обстоятелства е особено трудно да се гарантира справка с всички съответни бази данни</w:t>
            </w:r>
            <w:r w:rsidRPr="00012F88">
              <w:rPr>
                <w:b/>
                <w:i/>
              </w:rPr>
              <w:t>, за</w:t>
            </w:r>
            <w:r w:rsidRPr="00012F88">
              <w:t xml:space="preserve"> да се определи </w:t>
            </w:r>
            <w:r w:rsidRPr="00012F88">
              <w:rPr>
                <w:b/>
                <w:i/>
              </w:rPr>
              <w:t>процедурата за връщане или процедурата за обработване на молбата им</w:t>
            </w:r>
            <w:r w:rsidRPr="00012F88">
              <w:t xml:space="preserve"> за </w:t>
            </w:r>
            <w:r w:rsidRPr="00012F88">
              <w:rPr>
                <w:b/>
                <w:i/>
              </w:rPr>
              <w:t>международна закрила в държавен приемен център на трета държава партньор</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183</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6</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(6)</w:t>
            </w:r>
            <w:r w:rsidRPr="00012F88">
              <w:tab/>
              <w:t xml:space="preserve">Граничните служители често попадат на граждани на трети държави, които търсят международна закрила и са без документи за пътуване както след задържане по време на наблюдение на границата, така и по време на проверки на граничните контролно-пропускателни пунктове. Освен това в някои гранични участъци граничните служители попадат на голям брой пристигащи по едно и също време лица. При тези обстоятелства е особено трудно да се гарантира справка с всички съответни бази данни и веднага да се определи подходящата процедура </w:t>
            </w:r>
            <w:r w:rsidRPr="00012F88">
              <w:rPr>
                <w:b/>
                <w:i/>
              </w:rPr>
              <w:t>за убежище или връщане</w:t>
            </w:r>
            <w:r w:rsidRPr="00012F88">
              <w:t>.</w:t>
            </w:r>
          </w:p>
        </w:tc>
        <w:tc>
          <w:tcPr>
            <w:tcW w:w="4876" w:type="dxa"/>
          </w:tcPr>
          <w:p w:rsidR="00513539" w:rsidRPr="00012F88" w:rsidRDefault="00513539" w:rsidP="0068312C">
            <w:pPr>
              <w:pStyle w:val="Normal6a"/>
            </w:pPr>
            <w:r w:rsidRPr="00012F88">
              <w:t>(6)</w:t>
            </w:r>
            <w:r w:rsidRPr="00012F88">
              <w:tab/>
              <w:t>Граничните служители често попадат на граждани на трети държави, които търсят международна закрила и са без документи за пътуване както след задържане по време на наблюдение на границата, така и по време на проверки на граничните контролно-пропускателни пунктове. Освен това в някои гранични участъци граничните служители попадат на голям брой пристигащи по едно и също време лица. При тези обстоятелства е особено трудно да се гарантира справка с всички съответни бази данни и веднага да се определи подходящата процедура.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184</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Петер Кофод, Як Мадисон, Лаура Хеухтасари, Том Вандендрисе, Николаус Фест, Роман Хайдер, Никола Бе, Жан-Пол Гаро, Харалд Вилимски, Анализа Тардино, Чарли Веймерс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6</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(6)</w:t>
            </w:r>
            <w:r w:rsidRPr="00012F88">
              <w:tab/>
              <w:t>Граничните служители често попадат на граждани на трети държави, които търсят международна закрила и са без документи за пътуване както след задържане по време на наблюдение на границата, така и по време на проверки на граничните контролно-пропускателни пунктове. Освен това в някои гранични участъци граничните служители попадат на голям брой пристигащи по едно и също време лица. При тези обстоятелства е особено трудно да се гарантира справка с всички съответни бази данни и веднага да се определи подходящата процедура за убежище или връщане.</w:t>
            </w:r>
          </w:p>
        </w:tc>
        <w:tc>
          <w:tcPr>
            <w:tcW w:w="4876" w:type="dxa"/>
          </w:tcPr>
          <w:p w:rsidR="00513539" w:rsidRPr="00012F88" w:rsidRDefault="00513539" w:rsidP="0068312C">
            <w:pPr>
              <w:pStyle w:val="Normal6a"/>
            </w:pPr>
            <w:r w:rsidRPr="00012F88">
              <w:t>(6)</w:t>
            </w:r>
            <w:r w:rsidRPr="00012F88">
              <w:tab/>
              <w:t xml:space="preserve">Граничните служители често попадат на граждани на трети държави, които търсят международна закрила и са без документи за пътуване </w:t>
            </w:r>
            <w:r w:rsidRPr="00012F88">
              <w:rPr>
                <w:b/>
                <w:i/>
              </w:rPr>
              <w:t>или други документи, подкрепящи исканията им,</w:t>
            </w:r>
            <w:r w:rsidRPr="00012F88">
              <w:t xml:space="preserve"> както след задържане по време на наблюдение на границата, така и по време на проверки на граничните контролно-пропускателни пунктове. Освен това в някои гранични участъци граничните служители попадат на голям брой пристигащи по едно и също време лица. При тези обстоятелства е особено трудно да се гарантира справка с всички съответни бази данни и веднага да се определи подходящата процедура за убежище или връщане.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185</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Томас Тобé, Лена Дюпон, Карло Реслер, Хуан Игнасио Соидо Алварес, Елисавет Воземберг-Вриониди, Йерун Ленарс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6</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(6)</w:t>
            </w:r>
            <w:r w:rsidRPr="00012F88">
              <w:tab/>
              <w:t>Граничните служители често попадат на граждани на трети държави, които търсят международна закрила и са без документи за пътуване както след задържане по време на наблюдение на границата, така и по време на проверки на граничните контролно-пропускателни пунктове. Освен това в някои гранични участъци граничните служители попадат на голям брой пристигащи по едно и също време лица. При тези обстоятелства е особено трудно да се гарантира справка с всички съответни бази данни и веднага да се определи подходящата процедура за убежище или връщане.</w:t>
            </w:r>
          </w:p>
        </w:tc>
        <w:tc>
          <w:tcPr>
            <w:tcW w:w="4876" w:type="dxa"/>
          </w:tcPr>
          <w:p w:rsidR="00513539" w:rsidRPr="00012F88" w:rsidRDefault="00513539" w:rsidP="0068312C">
            <w:pPr>
              <w:pStyle w:val="Normal6a"/>
            </w:pPr>
            <w:r w:rsidRPr="00012F88">
              <w:t>(6)</w:t>
            </w:r>
            <w:r w:rsidRPr="00012F88">
              <w:tab/>
              <w:t xml:space="preserve">Граничните служители често попадат на граждани на трети държави, които търсят международна закрила и са без </w:t>
            </w:r>
            <w:r w:rsidRPr="00012F88">
              <w:rPr>
                <w:b/>
                <w:i/>
              </w:rPr>
              <w:t>необходимите документи за идентификация и/или</w:t>
            </w:r>
            <w:r w:rsidRPr="00012F88">
              <w:t xml:space="preserve"> документи за пътуване както след задържане по време на наблюдение на границата, така и по време на проверки на граничните контролно-пропускателни пунктове. Освен това в някои гранични участъци граничните служители попадат на голям брой пристигащи по едно и също време лица. При тези обстоятелства е особено трудно да се гарантира справка с всички съответни бази данни и веднага да се определи подходящата процедура за убежище или връщане.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186</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Чарли Веймерс, Лаура Хеухтасари</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7</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(7)</w:t>
            </w:r>
            <w:r w:rsidRPr="00012F88">
              <w:tab/>
              <w:t xml:space="preserve">За да се гарантира гладък процес на </w:t>
            </w:r>
            <w:r w:rsidRPr="00012F88">
              <w:rPr>
                <w:b/>
                <w:i/>
              </w:rPr>
              <w:t>обработка</w:t>
            </w:r>
            <w:r w:rsidRPr="00012F88">
              <w:t xml:space="preserve"> на граждани на трети държави, които се опитват да избегнат граничните проверки или търсят международна закрила на граничен контролно-пропускателен пункт, без да отговарят на условията за влизане, или са </w:t>
            </w:r>
            <w:r w:rsidRPr="00012F88">
              <w:rPr>
                <w:b/>
                <w:i/>
              </w:rPr>
              <w:t>свалени</w:t>
            </w:r>
            <w:r w:rsidRPr="00012F88">
              <w:t xml:space="preserve"> на </w:t>
            </w:r>
            <w:r w:rsidRPr="00012F88">
              <w:rPr>
                <w:b/>
                <w:i/>
              </w:rPr>
              <w:t>брега</w:t>
            </w:r>
            <w:r w:rsidRPr="00012F88">
              <w:t xml:space="preserve"> след операция по търсене и спасяване, е необходимо да се осигури по-силна рамка за сътрудничество между различните национални органи, отговорни за граничния контрол, защитата на общественото здраве, </w:t>
            </w:r>
            <w:r w:rsidRPr="00012F88">
              <w:rPr>
                <w:b/>
                <w:i/>
              </w:rPr>
              <w:t>оценката</w:t>
            </w:r>
            <w:r w:rsidRPr="00012F88">
              <w:t xml:space="preserve"> на необходимостта от международна закрила и </w:t>
            </w:r>
            <w:r w:rsidRPr="00012F88">
              <w:rPr>
                <w:b/>
                <w:i/>
              </w:rPr>
              <w:t>прилагането</w:t>
            </w:r>
            <w:r w:rsidRPr="00012F88">
              <w:t xml:space="preserve"> на </w:t>
            </w:r>
            <w:r w:rsidRPr="00012F88">
              <w:rPr>
                <w:b/>
                <w:i/>
              </w:rPr>
              <w:t>процедури за връщане</w:t>
            </w:r>
            <w:r w:rsidRPr="00012F88">
              <w:t>.</w:t>
            </w:r>
          </w:p>
        </w:tc>
        <w:tc>
          <w:tcPr>
            <w:tcW w:w="4876" w:type="dxa"/>
          </w:tcPr>
          <w:p w:rsidR="00513539" w:rsidRPr="00012F88" w:rsidRDefault="00513539" w:rsidP="0068312C">
            <w:pPr>
              <w:pStyle w:val="Normal6a"/>
            </w:pPr>
            <w:r w:rsidRPr="00012F88">
              <w:t>(7)</w:t>
            </w:r>
            <w:r w:rsidRPr="00012F88">
              <w:tab/>
              <w:t xml:space="preserve">За да се гарантира гладък процес на </w:t>
            </w:r>
            <w:r w:rsidRPr="00012F88">
              <w:rPr>
                <w:b/>
                <w:i/>
              </w:rPr>
              <w:t>връщане</w:t>
            </w:r>
            <w:r w:rsidRPr="00012F88">
              <w:t xml:space="preserve"> на граждани на трети държави, които </w:t>
            </w:r>
            <w:r w:rsidRPr="00012F88">
              <w:rPr>
                <w:b/>
                <w:i/>
              </w:rPr>
              <w:t>са влезли незаконно или</w:t>
            </w:r>
            <w:r w:rsidRPr="00012F88">
              <w:t xml:space="preserve"> се опитват да избегнат граничните проверки или търсят международна закрила на граничен контролно-пропускателен пункт, без да отговарят на условията за влизане, или </w:t>
            </w:r>
            <w:r w:rsidRPr="00012F88">
              <w:rPr>
                <w:b/>
                <w:i/>
              </w:rPr>
              <w:t>не</w:t>
            </w:r>
            <w:r w:rsidRPr="00012F88">
              <w:t xml:space="preserve"> са </w:t>
            </w:r>
            <w:r w:rsidRPr="00012F88">
              <w:rPr>
                <w:b/>
                <w:i/>
              </w:rPr>
              <w:t>върнати от плавателния съд в пристанището</w:t>
            </w:r>
            <w:r w:rsidRPr="00012F88">
              <w:t xml:space="preserve"> на </w:t>
            </w:r>
            <w:r w:rsidRPr="00012F88">
              <w:rPr>
                <w:b/>
                <w:i/>
              </w:rPr>
              <w:t>произход</w:t>
            </w:r>
            <w:r w:rsidRPr="00012F88">
              <w:t xml:space="preserve"> след операция по търсене и спасяване, е необходимо да се осигури по-силна рамка за сътрудничество между различните национални органи, отговорни за граничния контрол, защитата на общественото здраве </w:t>
            </w:r>
            <w:r w:rsidRPr="00012F88">
              <w:rPr>
                <w:b/>
                <w:i/>
              </w:rPr>
              <w:t>и обществената сигурност</w:t>
            </w:r>
            <w:r w:rsidRPr="00012F88">
              <w:t xml:space="preserve">, </w:t>
            </w:r>
            <w:r w:rsidRPr="00012F88">
              <w:rPr>
                <w:b/>
                <w:i/>
              </w:rPr>
              <w:t>която да осигури бърза и ефективна оценка</w:t>
            </w:r>
            <w:r w:rsidRPr="00012F88">
              <w:t xml:space="preserve"> на необходимостта от международна закрила </w:t>
            </w:r>
            <w:r w:rsidRPr="00012F88">
              <w:rPr>
                <w:b/>
                <w:i/>
              </w:rPr>
              <w:t>в държавен приемен център на трета държава партньор, където ще бъде предоставена международна закрила, ако молбата бъде одобрена,</w:t>
            </w:r>
            <w:r w:rsidRPr="00012F88">
              <w:t xml:space="preserve"> и </w:t>
            </w:r>
            <w:r w:rsidRPr="00012F88">
              <w:rPr>
                <w:b/>
                <w:i/>
              </w:rPr>
              <w:t>бързо връщане в пристанищата на произход, последната безопасна транзитна държава или държави</w:t>
            </w:r>
            <w:r w:rsidRPr="00012F88">
              <w:t xml:space="preserve"> на </w:t>
            </w:r>
            <w:r w:rsidRPr="00012F88">
              <w:rPr>
                <w:b/>
                <w:i/>
              </w:rPr>
              <w:t>произход, ако бъде отхвърлена</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187</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7</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(7)</w:t>
            </w:r>
            <w:r w:rsidRPr="00012F88">
              <w:tab/>
              <w:t xml:space="preserve">За да се </w:t>
            </w:r>
            <w:r w:rsidRPr="00012F88">
              <w:rPr>
                <w:b/>
                <w:i/>
              </w:rPr>
              <w:t>гарантира гладък процес на обработка</w:t>
            </w:r>
            <w:r w:rsidRPr="00012F88">
              <w:t xml:space="preserve"> на граждани на трети държави, които </w:t>
            </w:r>
            <w:r w:rsidRPr="00012F88">
              <w:rPr>
                <w:b/>
                <w:i/>
              </w:rPr>
              <w:t>се опитват да избегнат</w:t>
            </w:r>
            <w:r w:rsidRPr="00012F88">
              <w:t xml:space="preserve"> граничните проверки или търсят международна закрила на граничен контролно-пропускателен пункт</w:t>
            </w:r>
            <w:r w:rsidRPr="00012F88">
              <w:rPr>
                <w:b/>
                <w:i/>
              </w:rPr>
              <w:t>, без да отговарят на условията за влизане,</w:t>
            </w:r>
            <w:r w:rsidRPr="00012F88">
              <w:t xml:space="preserve"> или </w:t>
            </w:r>
            <w:r w:rsidRPr="00012F88">
              <w:rPr>
                <w:b/>
                <w:i/>
              </w:rPr>
              <w:t>са свалени</w:t>
            </w:r>
            <w:r w:rsidRPr="00012F88">
              <w:t xml:space="preserve"> на </w:t>
            </w:r>
            <w:r w:rsidRPr="00012F88">
              <w:rPr>
                <w:b/>
                <w:i/>
              </w:rPr>
              <w:t>брега след операция по търсене и спасяване</w:t>
            </w:r>
            <w:r w:rsidRPr="00012F88">
              <w:t xml:space="preserve">, е </w:t>
            </w:r>
            <w:r w:rsidRPr="00012F88">
              <w:rPr>
                <w:b/>
                <w:i/>
              </w:rPr>
              <w:t>необходимо да се осигури по-силна рамка за</w:t>
            </w:r>
            <w:r w:rsidRPr="00012F88">
              <w:t xml:space="preserve"> сътрудничество между различните национални органи, отговорни за граничния контрол, защитата на общественото здраве, </w:t>
            </w:r>
            <w:r w:rsidRPr="00012F88">
              <w:rPr>
                <w:b/>
                <w:i/>
              </w:rPr>
              <w:t>оценката на необходимостта от международна закрила</w:t>
            </w:r>
            <w:r w:rsidRPr="00012F88">
              <w:t xml:space="preserve"> и </w:t>
            </w:r>
            <w:r w:rsidRPr="00012F88">
              <w:rPr>
                <w:b/>
                <w:i/>
              </w:rPr>
              <w:t>прилагането</w:t>
            </w:r>
            <w:r w:rsidRPr="00012F88">
              <w:t xml:space="preserve"> на </w:t>
            </w:r>
            <w:r w:rsidRPr="00012F88">
              <w:rPr>
                <w:b/>
                <w:i/>
              </w:rPr>
              <w:t>процедури</w:t>
            </w:r>
            <w:r w:rsidRPr="00012F88">
              <w:t xml:space="preserve"> за </w:t>
            </w:r>
            <w:r w:rsidRPr="00012F88">
              <w:rPr>
                <w:b/>
                <w:i/>
              </w:rPr>
              <w:t>връщане</w:t>
            </w:r>
            <w:r w:rsidRPr="00012F88">
              <w:t>.</w:t>
            </w:r>
          </w:p>
        </w:tc>
        <w:tc>
          <w:tcPr>
            <w:tcW w:w="4876" w:type="dxa"/>
          </w:tcPr>
          <w:p w:rsidR="00513539" w:rsidRPr="00012F88" w:rsidRDefault="00513539" w:rsidP="0068312C">
            <w:pPr>
              <w:pStyle w:val="Normal6a"/>
            </w:pPr>
            <w:r w:rsidRPr="00012F88">
              <w:t>(7)</w:t>
            </w:r>
            <w:r w:rsidRPr="00012F88">
              <w:tab/>
              <w:t xml:space="preserve">За да се </w:t>
            </w:r>
            <w:r w:rsidRPr="00012F88">
              <w:rPr>
                <w:b/>
                <w:i/>
              </w:rPr>
              <w:t>подобрят процедурите по отношение</w:t>
            </w:r>
            <w:r w:rsidRPr="00012F88">
              <w:t xml:space="preserve"> на граждани на трети държави, които </w:t>
            </w:r>
            <w:r w:rsidRPr="00012F88">
              <w:rPr>
                <w:b/>
                <w:i/>
              </w:rPr>
              <w:t>не са преминали</w:t>
            </w:r>
            <w:r w:rsidRPr="00012F88">
              <w:t xml:space="preserve"> граничните проверки или търсят международна закрила на граничен контролно-пропускателен пункт или на </w:t>
            </w:r>
            <w:r w:rsidRPr="00012F88">
              <w:rPr>
                <w:b/>
                <w:i/>
              </w:rPr>
              <w:t>друга част от външните граници</w:t>
            </w:r>
            <w:r w:rsidRPr="00012F88">
              <w:t xml:space="preserve">, е </w:t>
            </w:r>
            <w:r w:rsidRPr="00012F88">
              <w:rPr>
                <w:b/>
                <w:i/>
              </w:rPr>
              <w:t>нужно</w:t>
            </w:r>
            <w:r w:rsidRPr="00012F88">
              <w:t xml:space="preserve"> сътрудничество между различните национални органи, </w:t>
            </w:r>
            <w:r w:rsidRPr="00012F88">
              <w:rPr>
                <w:b/>
                <w:i/>
              </w:rPr>
              <w:t>като тези,</w:t>
            </w:r>
            <w:r w:rsidRPr="00012F88">
              <w:t xml:space="preserve"> отговорни за граничния контрол, </w:t>
            </w:r>
            <w:r w:rsidRPr="00012F88">
              <w:rPr>
                <w:b/>
                <w:i/>
              </w:rPr>
              <w:t>за</w:t>
            </w:r>
            <w:r w:rsidRPr="00012F88">
              <w:t xml:space="preserve"> защитата на </w:t>
            </w:r>
            <w:r w:rsidRPr="00012F88">
              <w:rPr>
                <w:b/>
                <w:i/>
              </w:rPr>
              <w:t>личното и</w:t>
            </w:r>
            <w:r w:rsidRPr="00012F88">
              <w:t xml:space="preserve"> общественото здраве, </w:t>
            </w:r>
            <w:r w:rsidRPr="00012F88">
              <w:rPr>
                <w:b/>
                <w:i/>
              </w:rPr>
              <w:t>за закрила на детето</w:t>
            </w:r>
            <w:r w:rsidRPr="00012F88">
              <w:t xml:space="preserve"> и </w:t>
            </w:r>
            <w:r w:rsidRPr="00012F88">
              <w:rPr>
                <w:b/>
                <w:i/>
              </w:rPr>
              <w:t>за разглеждането</w:t>
            </w:r>
            <w:r w:rsidRPr="00012F88">
              <w:t xml:space="preserve"> на </w:t>
            </w:r>
            <w:r w:rsidRPr="00012F88">
              <w:rPr>
                <w:b/>
                <w:i/>
              </w:rPr>
              <w:t>молбите</w:t>
            </w:r>
            <w:r w:rsidRPr="00012F88">
              <w:t xml:space="preserve"> за </w:t>
            </w:r>
            <w:r w:rsidRPr="00012F88">
              <w:rPr>
                <w:b/>
                <w:i/>
              </w:rPr>
              <w:t>международна закрила</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188</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7</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(7)</w:t>
            </w:r>
            <w:r w:rsidRPr="00012F88">
              <w:tab/>
              <w:t xml:space="preserve">За да се гарантира </w:t>
            </w:r>
            <w:r w:rsidRPr="00012F88">
              <w:rPr>
                <w:b/>
                <w:i/>
              </w:rPr>
              <w:t>гладък</w:t>
            </w:r>
            <w:r w:rsidRPr="00012F88">
              <w:t xml:space="preserve"> процес на обработка на граждани на трети държави, които </w:t>
            </w:r>
            <w:r w:rsidRPr="00012F88">
              <w:rPr>
                <w:b/>
                <w:i/>
              </w:rPr>
              <w:t>се опитват да избегнат</w:t>
            </w:r>
            <w:r w:rsidRPr="00012F88">
              <w:t xml:space="preserve"> граничните проверки или търсят международна закрила на граничен контролно-пропускателен пункт, без да отговарят на условията за влизане, или са свалени на брега след операция по търсене и спасяване, е необходимо да се осигури по-силна рамка за сътрудничество между различните национални органи, отговорни за граничния контрол, защитата на общественото здраве, оценката на необходимостта от международна закрила и прилагането на процедури за връщане.</w:t>
            </w:r>
          </w:p>
        </w:tc>
        <w:tc>
          <w:tcPr>
            <w:tcW w:w="4876" w:type="dxa"/>
          </w:tcPr>
          <w:p w:rsidR="00513539" w:rsidRPr="00012F88" w:rsidRDefault="00513539" w:rsidP="0068312C">
            <w:pPr>
              <w:pStyle w:val="Normal6a"/>
            </w:pPr>
            <w:r w:rsidRPr="00012F88">
              <w:t>(7)</w:t>
            </w:r>
            <w:r w:rsidRPr="00012F88">
              <w:tab/>
              <w:t xml:space="preserve">За да се гарантира </w:t>
            </w:r>
            <w:r w:rsidRPr="00012F88">
              <w:rPr>
                <w:b/>
                <w:i/>
              </w:rPr>
              <w:t>по-добър</w:t>
            </w:r>
            <w:r w:rsidRPr="00012F88">
              <w:t xml:space="preserve"> процес на обработка на граждани на трети държави, които </w:t>
            </w:r>
            <w:r w:rsidRPr="00012F88">
              <w:rPr>
                <w:b/>
                <w:i/>
              </w:rPr>
              <w:t>не са преминали</w:t>
            </w:r>
            <w:r w:rsidRPr="00012F88">
              <w:t xml:space="preserve"> граничните проверки или търсят международна закрила на граничен контролно-пропускателен пункт, без да отговарят на условията за влизане, или са свалени на брега след операция по търсене и спасяване, е необходимо да се осигури по-силна рамка за сътрудничество между различните национални органи, отговорни за граничния контрол, защитата на </w:t>
            </w:r>
            <w:r w:rsidRPr="00012F88">
              <w:rPr>
                <w:b/>
                <w:i/>
              </w:rPr>
              <w:t>индивидуалното и</w:t>
            </w:r>
            <w:r w:rsidRPr="00012F88">
              <w:t xml:space="preserve"> общественото здраве</w:t>
            </w:r>
            <w:r w:rsidRPr="00012F88">
              <w:rPr>
                <w:b/>
                <w:i/>
              </w:rPr>
              <w:t>, закрилата на децата</w:t>
            </w:r>
            <w:r w:rsidRPr="00012F88">
              <w:t>, оценката на необходимостта от международна закрила и прилагането на процедури за връщане.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189</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7</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(7)</w:t>
            </w:r>
            <w:r w:rsidRPr="00012F88">
              <w:tab/>
              <w:t xml:space="preserve">За да се гарантира гладък процес на обработка на граждани на трети държави, които </w:t>
            </w:r>
            <w:r w:rsidRPr="00012F88">
              <w:rPr>
                <w:b/>
                <w:i/>
              </w:rPr>
              <w:t>се опитват да избегнат</w:t>
            </w:r>
            <w:r w:rsidRPr="00012F88">
              <w:t xml:space="preserve"> граничните проверки или търсят международна закрила на граничен контролно-пропускателен пункт, без да отговарят на условията за влизане, или са свалени на брега след операция по търсене и спасяване, е необходимо да се осигури по-силна рамка за сътрудничество между различните национални органи, отговорни за граничния контрол, защитата на общественото здраве, оценката на необходимостта от международна закрила и прилагането на процедури за връщане.</w:t>
            </w:r>
          </w:p>
        </w:tc>
        <w:tc>
          <w:tcPr>
            <w:tcW w:w="4876" w:type="dxa"/>
          </w:tcPr>
          <w:p w:rsidR="00513539" w:rsidRPr="00012F88" w:rsidRDefault="00513539" w:rsidP="0068312C">
            <w:pPr>
              <w:pStyle w:val="Normal6a"/>
            </w:pPr>
            <w:r w:rsidRPr="00012F88">
              <w:t>(7)</w:t>
            </w:r>
            <w:r w:rsidRPr="00012F88">
              <w:tab/>
              <w:t xml:space="preserve">За да се гарантира гладък </w:t>
            </w:r>
            <w:r w:rsidRPr="00012F88">
              <w:rPr>
                <w:b/>
                <w:i/>
              </w:rPr>
              <w:t>и по-добър</w:t>
            </w:r>
            <w:r w:rsidRPr="00012F88">
              <w:t xml:space="preserve"> процес на обработка на граждани на трети държави, които </w:t>
            </w:r>
            <w:r w:rsidRPr="00012F88">
              <w:rPr>
                <w:b/>
                <w:i/>
              </w:rPr>
              <w:t>не са преминали</w:t>
            </w:r>
            <w:r w:rsidRPr="00012F88">
              <w:t xml:space="preserve"> граничните проверки или търсят международна закрила на граничен контролно-пропускателен пункт, без да отговарят на условията за влизане, или са свалени на брега след операция по търсене и спасяване, е необходимо да се осигури по-силна рамка за сътрудничество между различните национални органи, отговорни за граничния контрол, защитата на </w:t>
            </w:r>
            <w:r w:rsidRPr="00012F88">
              <w:rPr>
                <w:b/>
                <w:i/>
              </w:rPr>
              <w:t>основните права, защитата на</w:t>
            </w:r>
            <w:r w:rsidRPr="00012F88">
              <w:t xml:space="preserve"> общественото здраве</w:t>
            </w:r>
            <w:r w:rsidRPr="00012F88">
              <w:rPr>
                <w:b/>
                <w:i/>
              </w:rPr>
              <w:t>, управлението на случаи с уязвими лица</w:t>
            </w:r>
            <w:r w:rsidRPr="00012F88">
              <w:t>, оценката на необходимостта от международна закрила и прилагането на процедури за връщане.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190</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Балаж Хидвеги, Лорант Винце</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7</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(7)</w:t>
            </w:r>
            <w:r w:rsidRPr="00012F88">
              <w:tab/>
              <w:t xml:space="preserve">За да се гарантира гладък процес на обработка на граждани на трети държави, които се опитват да избегнат граничните проверки или търсят международна закрила на граничен контролно-пропускателен пункт, без да отговарят на условията за влизане, </w:t>
            </w:r>
            <w:r w:rsidRPr="00012F88">
              <w:rPr>
                <w:b/>
                <w:i/>
              </w:rPr>
              <w:t>или са свалени на брега след операция по търсене и спасяване,</w:t>
            </w:r>
            <w:r w:rsidRPr="00012F88">
              <w:t xml:space="preserve"> е необходимо да се осигури по-силна рамка за сътрудничество между различните национални органи, отговорни за граничния контрол, защитата на общественото здраве, оценката на необходимостта от международна закрила и прилагането на процедури за връщане.</w:t>
            </w:r>
          </w:p>
        </w:tc>
        <w:tc>
          <w:tcPr>
            <w:tcW w:w="4876" w:type="dxa"/>
          </w:tcPr>
          <w:p w:rsidR="00513539" w:rsidRPr="00012F88" w:rsidRDefault="00513539" w:rsidP="0068312C">
            <w:pPr>
              <w:pStyle w:val="Normal6a"/>
            </w:pPr>
            <w:r w:rsidRPr="00012F88">
              <w:t>(7)</w:t>
            </w:r>
            <w:r w:rsidRPr="00012F88">
              <w:tab/>
              <w:t>За да се гарантира гладък процес на обработка на граждани на трети държави, които се опитват да избегнат граничните проверки или търсят международна закрила на граничен контролно-пропускателен пункт, без да отговарят на условията за влизане, е необходимо да се осигури по-силна рамка за сътрудничество между различните национални органи, отговорни за граничния контрол, защитата на общественото здраве, оценката на необходимостта от международна закрила и прилагането на процедури за връщане.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191</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Петер Кофод, Як Мадисон, Лаура Хеухтасари, Том Вандендрисе, Николаус Фест, Роман Хайдер, Никола Бе, Жан-Пол Гаро, Харалд Вилимски, Анализа Тардино</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7</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(7)</w:t>
            </w:r>
            <w:r w:rsidRPr="00012F88">
              <w:tab/>
              <w:t>За да се гарантира гладък процес на обработка на граждани на трети държави, които се опитват да избегнат граничните проверки или търсят международна закрила на граничен контролно-пропускателен пункт, без да отговарят на условията за влизане, или са свалени на брега след операция по търсене и спасяване, е необходимо да се осигури по-силна рамка за сътрудничество между различните национални органи, отговорни за граничния контрол, защитата на общественото здраве, оценката на необходимостта от международна закрила и прилагането на процедури за връщане.</w:t>
            </w:r>
          </w:p>
        </w:tc>
        <w:tc>
          <w:tcPr>
            <w:tcW w:w="4876" w:type="dxa"/>
          </w:tcPr>
          <w:p w:rsidR="00513539" w:rsidRPr="00012F88" w:rsidRDefault="00513539" w:rsidP="0068312C">
            <w:pPr>
              <w:pStyle w:val="Normal6a"/>
            </w:pPr>
            <w:r w:rsidRPr="00012F88">
              <w:t>(7)</w:t>
            </w:r>
            <w:r w:rsidRPr="00012F88">
              <w:tab/>
              <w:t xml:space="preserve">За да се гарантира гладък </w:t>
            </w:r>
            <w:r w:rsidRPr="00012F88">
              <w:rPr>
                <w:b/>
                <w:i/>
              </w:rPr>
              <w:t>и ефективен</w:t>
            </w:r>
            <w:r w:rsidRPr="00012F88">
              <w:t xml:space="preserve"> процес на обработка на граждани на трети държави, които се опитват да избегнат граничните проверки или търсят международна закрила на граничен контролно-пропускателен пункт, без да отговарят на условията за влизане, или са свалени на брега след операция по търсене и спасяване, е необходимо да се осигури по-силна рамка за сътрудничество между различните национални органи, отговорни за граничния контрол, защитата на общественото здраве, оценката на необходимостта от международна закрила и прилагането на процедури за връщане.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192</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8</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rPr>
                <w:b/>
                <w:i/>
              </w:rPr>
              <w:t>(8)</w:t>
            </w:r>
            <w:r w:rsidRPr="00012F88">
              <w:tab/>
            </w:r>
            <w:r w:rsidRPr="00012F88">
              <w:rPr>
                <w:b/>
                <w:i/>
              </w:rPr>
              <w:t>По-специално скринингът следва да помогне да се гарантира, че гражданите от трети държави биват насочват към подходящите процедури във възможно най-ранен етап и че процедурите продължават без прекъсване и забавяне. В същото време скринингът следва да помогне да се пресече практиката, при която някои кандидати за международна закрила се укриват, след като получат разрешение да влязат на територията на държава членка въз основа на молба за международна закрила, за да подадат такава молба в друга държава членка или да се откажат изобщо от нея.</w:t>
            </w:r>
          </w:p>
        </w:tc>
        <w:tc>
          <w:tcPr>
            <w:tcW w:w="4876" w:type="dxa"/>
          </w:tcPr>
          <w:p w:rsidR="00513539" w:rsidRPr="00012F88" w:rsidRDefault="00513539" w:rsidP="0068312C">
            <w:pPr>
              <w:pStyle w:val="Normal6a"/>
            </w:pPr>
            <w:r w:rsidRPr="00012F88">
              <w:rPr>
                <w:b/>
                <w:i/>
                <w:color w:val="000000"/>
              </w:rPr>
              <w:t>заличава се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193</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8</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(8)</w:t>
            </w:r>
            <w:r w:rsidRPr="00012F88">
              <w:tab/>
              <w:t xml:space="preserve">По-специално скринингът следва да помогне да се гарантира, че гражданите от трети държави биват насочват към подходящите процедури във възможно най-ранен етап и че процедурите продължават без прекъсване и забавяне. </w:t>
            </w:r>
            <w:r w:rsidRPr="00012F88">
              <w:rPr>
                <w:b/>
                <w:i/>
              </w:rPr>
              <w:t>В същото време скринингът следва да помогне да се пресече практиката, при която някои кандидати за международна закрила се укриват, след като получат разрешение да влязат на територията на държава членка въз основа на молба за международна закрила, за да подадат такава молба в друга държава членка или да се откажат изобщо от нея.</w:t>
            </w:r>
          </w:p>
        </w:tc>
        <w:tc>
          <w:tcPr>
            <w:tcW w:w="4876" w:type="dxa"/>
          </w:tcPr>
          <w:p w:rsidR="00513539" w:rsidRPr="00012F88" w:rsidRDefault="00513539" w:rsidP="0068312C">
            <w:pPr>
              <w:pStyle w:val="Normal6a"/>
            </w:pPr>
            <w:r w:rsidRPr="00012F88">
              <w:t>(8)</w:t>
            </w:r>
            <w:r w:rsidRPr="00012F88">
              <w:tab/>
              <w:t>По-специално скринингът следва да помогне да се гарантира, че гражданите от трети държави биват насочват към подходящите процедури във възможно най-ранен етап и че процедурите продължават без прекъсване и забавяне.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194</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Петер Кофод, Анализа Тардино, Як Мадисон, Лаура Хеухтасари, Том Вандендрисе, Николаус Фест, Роман Хайдер, Никола Бе, Жан-Пол Гаро, Харалд Вилимски, Чарли Веймерс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8</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(8)</w:t>
            </w:r>
            <w:r w:rsidRPr="00012F88">
              <w:tab/>
            </w:r>
            <w:r w:rsidRPr="00012F88">
              <w:rPr>
                <w:b/>
                <w:i/>
              </w:rPr>
              <w:t xml:space="preserve">По-специално </w:t>
            </w:r>
            <w:r w:rsidRPr="00012F88">
              <w:t xml:space="preserve">скринингът следва да помогне да се гарантира, че гражданите от трети държави биват насочват към подходящите процедури във възможно най-ранен етап и че процедурите продължават без прекъсване и забавяне. </w:t>
            </w:r>
            <w:r w:rsidRPr="00012F88">
              <w:rPr>
                <w:b/>
                <w:i/>
              </w:rPr>
              <w:t>В същото време</w:t>
            </w:r>
            <w:r w:rsidRPr="00012F88">
              <w:t xml:space="preserve"> скринингът следва да помогне да се пресече практиката, при която някои кандидати за международна закрила се укриват, след като получат разрешение да влязат на територията на държава членка въз основа на молба за международна закрила, за да подадат такава молба в друга държава членка или да се откажат изобщо от нея.</w:t>
            </w:r>
          </w:p>
        </w:tc>
        <w:tc>
          <w:tcPr>
            <w:tcW w:w="4876" w:type="dxa"/>
          </w:tcPr>
          <w:p w:rsidR="00513539" w:rsidRPr="00012F88" w:rsidRDefault="00513539" w:rsidP="0068312C">
            <w:pPr>
              <w:pStyle w:val="Normal6a"/>
            </w:pPr>
            <w:r w:rsidRPr="00012F88">
              <w:t>(8)</w:t>
            </w:r>
            <w:r w:rsidRPr="00012F88">
              <w:tab/>
              <w:t xml:space="preserve">Скринингът следва да помогне да се гарантира, че гражданите от трети държави биват насочват към подходящите процедури във възможно най-ранен етап и че процедурите продължават без прекъсване и забавяне. </w:t>
            </w:r>
            <w:r w:rsidRPr="00012F88">
              <w:rPr>
                <w:b/>
                <w:i/>
              </w:rPr>
              <w:t>По-специално</w:t>
            </w:r>
            <w:r w:rsidRPr="00012F88">
              <w:t xml:space="preserve"> скринингът следва да помогне да се пресече практиката, при която някои кандидати за международна закрила се укриват, след като получат разрешение да влязат на територията на държава членка въз основа на молба за международна закрила, за да подадат такава молба в друга държава членка или да се откажат изобщо от нея.</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195</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9</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(9)</w:t>
            </w:r>
            <w:r w:rsidRPr="00012F88">
              <w:tab/>
              <w:t xml:space="preserve">По отношение на такива лица, които подават молби за международна закрила, скринингът следва да </w:t>
            </w:r>
            <w:r w:rsidRPr="00012F88">
              <w:rPr>
                <w:b/>
                <w:i/>
              </w:rPr>
              <w:t>бъде последван от</w:t>
            </w:r>
            <w:r w:rsidRPr="00012F88">
              <w:t xml:space="preserve"> разглеждане на </w:t>
            </w:r>
            <w:r w:rsidRPr="00012F88">
              <w:rPr>
                <w:b/>
                <w:i/>
              </w:rPr>
              <w:t>необходимостта от</w:t>
            </w:r>
            <w:r w:rsidRPr="00012F88">
              <w:t xml:space="preserve"> международна закрила. </w:t>
            </w:r>
            <w:r w:rsidRPr="00012F88">
              <w:rPr>
                <w:b/>
                <w:i/>
              </w:rPr>
              <w:t>Той</w:t>
            </w:r>
            <w:r w:rsidRPr="00012F88">
              <w:t xml:space="preserve"> следва да </w:t>
            </w:r>
            <w:r w:rsidRPr="00012F88">
              <w:rPr>
                <w:b/>
                <w:i/>
              </w:rPr>
              <w:t>даде възможност за събиране и споделяне със съответните компетентни органи за разглеждане</w:t>
            </w:r>
            <w:r w:rsidRPr="00012F88">
              <w:t xml:space="preserve"> на </w:t>
            </w:r>
            <w:r w:rsidRPr="00012F88">
              <w:rPr>
                <w:b/>
                <w:i/>
              </w:rPr>
              <w:t>такава информация</w:t>
            </w:r>
            <w:r w:rsidRPr="00012F88">
              <w:t xml:space="preserve">, </w:t>
            </w:r>
            <w:r w:rsidRPr="00012F88">
              <w:rPr>
                <w:b/>
                <w:i/>
              </w:rPr>
              <w:t>която им е необходима,</w:t>
            </w:r>
            <w:r w:rsidRPr="00012F88">
              <w:t xml:space="preserve"> за </w:t>
            </w:r>
            <w:r w:rsidRPr="00012F88">
              <w:rPr>
                <w:b/>
                <w:i/>
              </w:rPr>
              <w:t>да определят подходящата процедура</w:t>
            </w:r>
            <w:r w:rsidRPr="00012F88">
              <w:t xml:space="preserve"> за </w:t>
            </w:r>
            <w:r w:rsidRPr="00012F88">
              <w:rPr>
                <w:b/>
                <w:i/>
              </w:rPr>
              <w:t>разглеждането</w:t>
            </w:r>
            <w:r w:rsidRPr="00012F88">
              <w:t xml:space="preserve"> на </w:t>
            </w:r>
            <w:r w:rsidRPr="00012F88">
              <w:rPr>
                <w:b/>
                <w:i/>
              </w:rPr>
              <w:t>молбата, с което да ускорят разглеждането ѝ</w:t>
            </w:r>
            <w:r w:rsidRPr="00012F88">
              <w:t xml:space="preserve">. Скринингът следва също така да </w:t>
            </w:r>
            <w:r w:rsidRPr="00012F88">
              <w:rPr>
                <w:b/>
                <w:i/>
              </w:rPr>
              <w:t>гарантира</w:t>
            </w:r>
            <w:r w:rsidRPr="00012F88">
              <w:t xml:space="preserve"> идентифицирането на </w:t>
            </w:r>
            <w:r w:rsidRPr="00012F88">
              <w:rPr>
                <w:b/>
                <w:i/>
              </w:rPr>
              <w:t>лица</w:t>
            </w:r>
            <w:r w:rsidRPr="00012F88">
              <w:t xml:space="preserve"> със специални нужди в ранен етап, </w:t>
            </w:r>
            <w:r w:rsidRPr="00012F88">
              <w:rPr>
                <w:b/>
                <w:i/>
              </w:rPr>
              <w:t>така че</w:t>
            </w:r>
            <w:r w:rsidRPr="00012F88">
              <w:t xml:space="preserve"> да </w:t>
            </w:r>
            <w:r w:rsidRPr="00012F88">
              <w:rPr>
                <w:b/>
                <w:i/>
              </w:rPr>
              <w:t>се прецени</w:t>
            </w:r>
            <w:r w:rsidRPr="00012F88">
              <w:t xml:space="preserve"> необходимостта от специално приемане и процедурни нужди </w:t>
            </w:r>
            <w:r w:rsidRPr="00012F88">
              <w:rPr>
                <w:b/>
                <w:i/>
              </w:rPr>
              <w:t>при определянето и изпълнението</w:t>
            </w:r>
            <w:r w:rsidRPr="00012F88">
              <w:t xml:space="preserve"> на </w:t>
            </w:r>
            <w:r w:rsidRPr="00012F88">
              <w:rPr>
                <w:b/>
                <w:i/>
              </w:rPr>
              <w:t>приложимата процедура</w:t>
            </w:r>
            <w:r w:rsidRPr="00012F88">
              <w:t>.</w:t>
            </w:r>
          </w:p>
        </w:tc>
        <w:tc>
          <w:tcPr>
            <w:tcW w:w="4876" w:type="dxa"/>
          </w:tcPr>
          <w:p w:rsidR="00513539" w:rsidRPr="00012F88" w:rsidRDefault="00513539" w:rsidP="0068312C">
            <w:pPr>
              <w:pStyle w:val="Normal6a"/>
            </w:pPr>
            <w:r w:rsidRPr="00012F88">
              <w:t>(9)</w:t>
            </w:r>
            <w:r w:rsidRPr="00012F88">
              <w:tab/>
              <w:t xml:space="preserve">По отношение на такива лица, които подават молби за международна закрила, скринингът следва да </w:t>
            </w:r>
            <w:r w:rsidRPr="00012F88">
              <w:rPr>
                <w:b/>
                <w:i/>
              </w:rPr>
              <w:t>се извършва по време на началния етап на</w:t>
            </w:r>
            <w:r w:rsidRPr="00012F88">
              <w:t xml:space="preserve"> разглеждане на </w:t>
            </w:r>
            <w:r w:rsidRPr="00012F88">
              <w:rPr>
                <w:b/>
                <w:i/>
              </w:rPr>
              <w:t>искането за</w:t>
            </w:r>
            <w:r w:rsidRPr="00012F88">
              <w:t xml:space="preserve"> международна закрила. </w:t>
            </w:r>
            <w:r w:rsidRPr="00012F88">
              <w:rPr>
                <w:b/>
                <w:i/>
              </w:rPr>
              <w:t>Органите за скрининг</w:t>
            </w:r>
            <w:r w:rsidRPr="00012F88">
              <w:t xml:space="preserve"> следва да </w:t>
            </w:r>
            <w:r w:rsidRPr="00012F88">
              <w:rPr>
                <w:b/>
                <w:i/>
              </w:rPr>
              <w:t>предоставят цялата информация, свързана с гражданина на трета държава,</w:t>
            </w:r>
            <w:r w:rsidRPr="00012F88">
              <w:t xml:space="preserve"> на </w:t>
            </w:r>
            <w:r w:rsidRPr="00012F88">
              <w:rPr>
                <w:b/>
                <w:i/>
              </w:rPr>
              <w:t>органите</w:t>
            </w:r>
            <w:r w:rsidRPr="00012F88">
              <w:t xml:space="preserve">, </w:t>
            </w:r>
            <w:r w:rsidRPr="00012F88">
              <w:rPr>
                <w:b/>
                <w:i/>
              </w:rPr>
              <w:t>които разглеждат неговата молба</w:t>
            </w:r>
            <w:r w:rsidRPr="00012F88">
              <w:t xml:space="preserve"> за </w:t>
            </w:r>
            <w:r w:rsidRPr="00012F88">
              <w:rPr>
                <w:b/>
                <w:i/>
              </w:rPr>
              <w:t>международна закрила, по начин,</w:t>
            </w:r>
            <w:r w:rsidRPr="00012F88">
              <w:t xml:space="preserve"> за </w:t>
            </w:r>
            <w:r w:rsidRPr="00012F88">
              <w:rPr>
                <w:b/>
                <w:i/>
              </w:rPr>
              <w:t>който гражданинът</w:t>
            </w:r>
            <w:r w:rsidRPr="00012F88">
              <w:t xml:space="preserve"> на </w:t>
            </w:r>
            <w:r w:rsidRPr="00012F88">
              <w:rPr>
                <w:b/>
                <w:i/>
              </w:rPr>
              <w:t>трета държава също е напълно информиран</w:t>
            </w:r>
            <w:r w:rsidRPr="00012F88">
              <w:t xml:space="preserve">. Скринингът следва също така да </w:t>
            </w:r>
            <w:r w:rsidRPr="00012F88">
              <w:rPr>
                <w:b/>
                <w:i/>
              </w:rPr>
              <w:t>допринесе за</w:t>
            </w:r>
            <w:r w:rsidRPr="00012F88">
              <w:t xml:space="preserve"> идентифицирането на </w:t>
            </w:r>
            <w:r w:rsidRPr="00012F88">
              <w:rPr>
                <w:b/>
                <w:i/>
              </w:rPr>
              <w:t>уязвимостите така че лицата</w:t>
            </w:r>
            <w:r w:rsidRPr="00012F88">
              <w:t xml:space="preserve"> със специални нужди </w:t>
            </w:r>
            <w:r w:rsidRPr="00012F88">
              <w:rPr>
                <w:b/>
                <w:i/>
              </w:rPr>
              <w:t>да бъдат идентифицирани</w:t>
            </w:r>
            <w:r w:rsidRPr="00012F88">
              <w:t xml:space="preserve"> в ранен етап, </w:t>
            </w:r>
            <w:r w:rsidRPr="00012F88">
              <w:rPr>
                <w:b/>
                <w:i/>
              </w:rPr>
              <w:t>за</w:t>
            </w:r>
            <w:r w:rsidRPr="00012F88">
              <w:t xml:space="preserve"> да </w:t>
            </w:r>
            <w:r w:rsidRPr="00012F88">
              <w:rPr>
                <w:b/>
                <w:i/>
              </w:rPr>
              <w:t>бъде преценена</w:t>
            </w:r>
            <w:r w:rsidRPr="00012F88">
              <w:t xml:space="preserve"> необходимостта от специално приемане и процедурни нужди</w:t>
            </w:r>
            <w:r w:rsidRPr="00012F88">
              <w:rPr>
                <w:b/>
                <w:i/>
              </w:rPr>
              <w:t>. Независимо от това гражданин на трета държава може да бъде идентифициран като лице със специални нужди дори след приключване на процеса</w:t>
            </w:r>
            <w:r w:rsidRPr="00012F88">
              <w:t xml:space="preserve"> на </w:t>
            </w:r>
            <w:r w:rsidRPr="00012F88">
              <w:rPr>
                <w:b/>
                <w:i/>
              </w:rPr>
              <w:t>скрининг и това следва да се вземе предвид</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196</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Чарли Веймерс, Лаура Хеухтасари</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9</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(9)</w:t>
            </w:r>
            <w:r w:rsidRPr="00012F88">
              <w:tab/>
              <w:t xml:space="preserve">По отношение на такива лица, които подават молби за международна закрила, скринингът следва да бъде последван от разглеждане на необходимостта от международна закрила. Той следва да даде възможност за събиране и споделяне </w:t>
            </w:r>
            <w:r w:rsidRPr="00012F88">
              <w:rPr>
                <w:b/>
                <w:i/>
              </w:rPr>
              <w:t>със съответните компетентни</w:t>
            </w:r>
            <w:r w:rsidRPr="00012F88">
              <w:t xml:space="preserve"> органи </w:t>
            </w:r>
            <w:r w:rsidRPr="00012F88">
              <w:rPr>
                <w:b/>
                <w:i/>
              </w:rPr>
              <w:t>за разглеждане</w:t>
            </w:r>
            <w:r w:rsidRPr="00012F88">
              <w:t xml:space="preserve"> на такава информация, която им е необходима, за да определят подходящата процедура за разглеждането на молбата, с което да ускорят разглеждането ѝ</w:t>
            </w:r>
            <w:r w:rsidRPr="00012F88">
              <w:rPr>
                <w:b/>
                <w:i/>
              </w:rPr>
              <w:t>. Скринингът следва също така да гарантира идентифицирането</w:t>
            </w:r>
            <w:r w:rsidRPr="00012F88">
              <w:t xml:space="preserve"> на лица </w:t>
            </w:r>
            <w:r w:rsidRPr="00012F88">
              <w:rPr>
                <w:b/>
                <w:i/>
              </w:rPr>
              <w:t>със специални нужди</w:t>
            </w:r>
            <w:r w:rsidRPr="00012F88">
              <w:t xml:space="preserve"> в </w:t>
            </w:r>
            <w:r w:rsidRPr="00012F88">
              <w:rPr>
                <w:b/>
                <w:i/>
              </w:rPr>
              <w:t>ранен етап, така че да се прецени необходимостта от специално приемане и процедурни нужди при определянето и изпълнението</w:t>
            </w:r>
            <w:r w:rsidRPr="00012F88">
              <w:t xml:space="preserve"> на </w:t>
            </w:r>
            <w:r w:rsidRPr="00012F88">
              <w:rPr>
                <w:b/>
                <w:i/>
              </w:rPr>
              <w:t>приложимата процедура</w:t>
            </w:r>
            <w:r w:rsidRPr="00012F88">
              <w:t>.</w:t>
            </w:r>
          </w:p>
        </w:tc>
        <w:tc>
          <w:tcPr>
            <w:tcW w:w="4876" w:type="dxa"/>
          </w:tcPr>
          <w:p w:rsidR="00513539" w:rsidRPr="00012F88" w:rsidRDefault="00513539" w:rsidP="0068312C">
            <w:pPr>
              <w:pStyle w:val="Normal6a"/>
            </w:pPr>
            <w:r w:rsidRPr="00012F88">
              <w:t>(9)</w:t>
            </w:r>
            <w:r w:rsidRPr="00012F88">
              <w:tab/>
              <w:t xml:space="preserve">По отношение на такива лица, които подават молби за международна закрила, скринингът следва да бъде последван от разглеждане на необходимостта от международна закрила </w:t>
            </w:r>
            <w:r w:rsidRPr="00012F88">
              <w:rPr>
                <w:b/>
                <w:i/>
              </w:rPr>
              <w:t>в държавен приемен център на трета държава партньор</w:t>
            </w:r>
            <w:r w:rsidRPr="00012F88">
              <w:t xml:space="preserve">. Той следва да даде възможност за събиране и споделяне </w:t>
            </w:r>
            <w:r w:rsidRPr="00012F88">
              <w:rPr>
                <w:b/>
                <w:i/>
              </w:rPr>
              <w:t>с компетентните</w:t>
            </w:r>
            <w:r w:rsidRPr="00012F88">
              <w:t xml:space="preserve"> органи на такава информация, която им е необходима, за да определят подходящата процедура за разглеждането на молбата, </w:t>
            </w:r>
            <w:r w:rsidRPr="00012F88">
              <w:rPr>
                <w:b/>
                <w:i/>
              </w:rPr>
              <w:t>независимо дали в държава членка или в държавен приемен център на трета държава партньор,</w:t>
            </w:r>
            <w:r w:rsidRPr="00012F88">
              <w:t xml:space="preserve"> с което да ускорят разглеждането ѝ</w:t>
            </w:r>
            <w:r w:rsidRPr="00012F88">
              <w:rPr>
                <w:b/>
                <w:i/>
              </w:rPr>
              <w:t>, както и за бързото преместване</w:t>
            </w:r>
            <w:r w:rsidRPr="00012F88">
              <w:t xml:space="preserve"> на лица</w:t>
            </w:r>
            <w:r w:rsidRPr="00012F88">
              <w:rPr>
                <w:b/>
                <w:i/>
              </w:rPr>
              <w:t>, които чакат връщане</w:t>
            </w:r>
            <w:r w:rsidRPr="00012F88">
              <w:t xml:space="preserve"> в </w:t>
            </w:r>
            <w:r w:rsidRPr="00012F88">
              <w:rPr>
                <w:b/>
                <w:i/>
              </w:rPr>
              <w:t>последната им безопасна транзитна държава, пристанище на произход, тяхната държава на произход или прехвърляне в държавен приемен център</w:t>
            </w:r>
            <w:r w:rsidRPr="00012F88">
              <w:t xml:space="preserve"> на </w:t>
            </w:r>
            <w:r w:rsidRPr="00012F88">
              <w:rPr>
                <w:b/>
                <w:i/>
              </w:rPr>
              <w:t>трета държава партньор</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197</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9</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(9)</w:t>
            </w:r>
            <w:r w:rsidRPr="00012F88">
              <w:tab/>
              <w:t xml:space="preserve">По отношение на такива лица, които подават молби за международна закрила, скринингът следва да бъде последван от разглеждане на необходимостта от международна закрила. Той следва да даде възможност </w:t>
            </w:r>
            <w:r w:rsidRPr="00012F88">
              <w:rPr>
                <w:b/>
                <w:i/>
              </w:rPr>
              <w:t>за събиране и</w:t>
            </w:r>
            <w:r w:rsidRPr="00012F88">
              <w:t xml:space="preserve"> споделяне със съответните компетентни органи за разглеждане </w:t>
            </w:r>
            <w:r w:rsidRPr="00012F88">
              <w:rPr>
                <w:b/>
                <w:i/>
              </w:rPr>
              <w:t>на такава</w:t>
            </w:r>
            <w:r w:rsidRPr="00012F88">
              <w:t xml:space="preserve"> информация</w:t>
            </w:r>
            <w:r w:rsidRPr="00012F88">
              <w:rPr>
                <w:b/>
                <w:i/>
              </w:rPr>
              <w:t>, която им е необходима, за</w:t>
            </w:r>
            <w:r w:rsidRPr="00012F88">
              <w:t xml:space="preserve"> да </w:t>
            </w:r>
            <w:r w:rsidRPr="00012F88">
              <w:rPr>
                <w:b/>
                <w:i/>
              </w:rPr>
              <w:t>определят подходящата процедура</w:t>
            </w:r>
            <w:r w:rsidRPr="00012F88">
              <w:t xml:space="preserve"> за </w:t>
            </w:r>
            <w:r w:rsidRPr="00012F88">
              <w:rPr>
                <w:b/>
                <w:i/>
              </w:rPr>
              <w:t>разглеждането</w:t>
            </w:r>
            <w:r w:rsidRPr="00012F88">
              <w:t xml:space="preserve"> на </w:t>
            </w:r>
            <w:r w:rsidRPr="00012F88">
              <w:rPr>
                <w:b/>
                <w:i/>
              </w:rPr>
              <w:t>молбата, с което да ускорят разглеждането ѝ.</w:t>
            </w:r>
            <w:r w:rsidRPr="00012F88">
              <w:t xml:space="preserve"> </w:t>
            </w:r>
            <w:r w:rsidRPr="00012F88">
              <w:rPr>
                <w:b/>
                <w:i/>
              </w:rPr>
              <w:t>Скринингът следва също така да гарантира идентифицирането на лица</w:t>
            </w:r>
            <w:r w:rsidRPr="00012F88">
              <w:t xml:space="preserve"> със специални нужди в ранен етап, така че да се прецени необходимостта от специално приемане и процедурни нужди при определянето и изпълнението на приложимата процедура.</w:t>
            </w:r>
          </w:p>
        </w:tc>
        <w:tc>
          <w:tcPr>
            <w:tcW w:w="4876" w:type="dxa"/>
          </w:tcPr>
          <w:p w:rsidR="00513539" w:rsidRPr="00012F88" w:rsidRDefault="00513539" w:rsidP="0068312C">
            <w:pPr>
              <w:pStyle w:val="Normal6a"/>
            </w:pPr>
            <w:r w:rsidRPr="00012F88">
              <w:t>(9)</w:t>
            </w:r>
            <w:r w:rsidRPr="00012F88">
              <w:tab/>
              <w:t xml:space="preserve">По отношение на такива лица, които подават молби за международна закрила, скринингът следва да бъде последван от разглеждане на необходимостта от международна закрила. Той следва да даде възможност </w:t>
            </w:r>
            <w:r w:rsidRPr="00012F88">
              <w:rPr>
                <w:b/>
                <w:i/>
              </w:rPr>
              <w:t>на извършващите скрининг органи за</w:t>
            </w:r>
            <w:r w:rsidRPr="00012F88">
              <w:t xml:space="preserve"> споделяне със съответните компетентни органи за разглеждане </w:t>
            </w:r>
            <w:r w:rsidRPr="00012F88">
              <w:rPr>
                <w:b/>
                <w:i/>
              </w:rPr>
              <w:t>съответната</w:t>
            </w:r>
            <w:r w:rsidRPr="00012F88">
              <w:t xml:space="preserve"> информация</w:t>
            </w:r>
            <w:r w:rsidRPr="00012F88">
              <w:rPr>
                <w:b/>
                <w:i/>
              </w:rPr>
              <w:t>.</w:t>
            </w:r>
            <w:r w:rsidRPr="00012F88">
              <w:t xml:space="preserve"> </w:t>
            </w:r>
            <w:r w:rsidRPr="00012F88">
              <w:rPr>
                <w:b/>
                <w:i/>
              </w:rPr>
              <w:t>Скринингът следва също така</w:t>
            </w:r>
            <w:r w:rsidRPr="00012F88">
              <w:t xml:space="preserve"> да </w:t>
            </w:r>
            <w:r w:rsidRPr="00012F88">
              <w:rPr>
                <w:b/>
                <w:i/>
              </w:rPr>
              <w:t>допринесе</w:t>
            </w:r>
            <w:r w:rsidRPr="00012F88">
              <w:t xml:space="preserve"> за </w:t>
            </w:r>
            <w:r w:rsidRPr="00012F88">
              <w:rPr>
                <w:b/>
                <w:i/>
              </w:rPr>
              <w:t>идентифицирането</w:t>
            </w:r>
            <w:r w:rsidRPr="00012F88">
              <w:t xml:space="preserve"> на </w:t>
            </w:r>
            <w:r w:rsidRPr="00012F88">
              <w:rPr>
                <w:b/>
                <w:i/>
              </w:rPr>
              <w:t>лицата в уязвимо положение и лицата</w:t>
            </w:r>
            <w:r w:rsidRPr="00012F88">
              <w:t xml:space="preserve"> със специални нужди в ранен етап, така че да се прецени необходимостта от специално приемане и процедурни нужди при определянето и изпълнението на приложимата процедура.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198</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Петер Кофод, Як Мадисон, Лаура Хеухтасари, Том Вандендрисе, Николаус Фест, Роман Хайдер, Никола Бе, Жан-Пол Гаро, Харалд Вилимски, Анализа Тардино</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9</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(9)</w:t>
            </w:r>
            <w:r w:rsidRPr="00012F88">
              <w:tab/>
              <w:t xml:space="preserve">По отношение на такива лица, които подават молби за международна закрила, скринингът </w:t>
            </w:r>
            <w:r w:rsidRPr="00012F88">
              <w:rPr>
                <w:b/>
                <w:i/>
              </w:rPr>
              <w:t>следва</w:t>
            </w:r>
            <w:r w:rsidRPr="00012F88">
              <w:t xml:space="preserve"> да бъде последван от разглеждане на необходимостта от международна закрила. Той </w:t>
            </w:r>
            <w:r w:rsidRPr="00012F88">
              <w:rPr>
                <w:b/>
                <w:i/>
              </w:rPr>
              <w:t>следва</w:t>
            </w:r>
            <w:r w:rsidRPr="00012F88">
              <w:t xml:space="preserve"> да даде възможност за събиране и споделяне със съответните компетентни органи за разглеждане на такава информация, която им е необходима, за да определят подходящата процедура за разглеждането на молбата, </w:t>
            </w:r>
            <w:r w:rsidRPr="00012F88">
              <w:rPr>
                <w:b/>
                <w:i/>
              </w:rPr>
              <w:t>с което да ускорят</w:t>
            </w:r>
            <w:r w:rsidRPr="00012F88">
              <w:t xml:space="preserve"> разглеждането ѝ. Скринингът следва също така да гарантира идентифицирането на лица със специални нужди в ранен етап, така че да се прецени необходимостта от специално приемане и процедурни нужди при определянето и изпълнението на приложимата процедура.</w:t>
            </w:r>
          </w:p>
        </w:tc>
        <w:tc>
          <w:tcPr>
            <w:tcW w:w="4876" w:type="dxa"/>
          </w:tcPr>
          <w:p w:rsidR="00513539" w:rsidRPr="00012F88" w:rsidRDefault="00513539" w:rsidP="0068312C">
            <w:pPr>
              <w:pStyle w:val="Normal6a"/>
            </w:pPr>
            <w:r w:rsidRPr="00012F88">
              <w:t>(9)</w:t>
            </w:r>
            <w:r w:rsidRPr="00012F88">
              <w:tab/>
              <w:t xml:space="preserve">По отношение на такива лица, които подават молби за международна закрила, скринингът </w:t>
            </w:r>
            <w:r w:rsidRPr="00012F88">
              <w:rPr>
                <w:b/>
                <w:i/>
              </w:rPr>
              <w:t>може</w:t>
            </w:r>
            <w:r w:rsidRPr="00012F88">
              <w:t xml:space="preserve"> да бъде последван от разглеждане на необходимостта от международна закрила. Той </w:t>
            </w:r>
            <w:r w:rsidRPr="00012F88">
              <w:rPr>
                <w:b/>
                <w:i/>
              </w:rPr>
              <w:t>може</w:t>
            </w:r>
            <w:r w:rsidRPr="00012F88">
              <w:t xml:space="preserve"> да даде възможност за събиране и споделяне със съответните компетентни органи за разглеждане на такава информация, която им е необходима, за да определят подходящата процедура за разглеждането на молбата, </w:t>
            </w:r>
            <w:r w:rsidRPr="00012F88">
              <w:rPr>
                <w:b/>
                <w:i/>
              </w:rPr>
              <w:t>ако това ще даде възможност за ускоряване на</w:t>
            </w:r>
            <w:r w:rsidRPr="00012F88">
              <w:t xml:space="preserve"> разглеждането ѝ. Скринингът следва също така да гарантира идентифицирането на лица със специални нужди в ранен етап, така че да се прецени необходимостта от специално приемане и процедурни нужди при определянето и изпълнението на приложимата процедура.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199</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9</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(9)</w:t>
            </w:r>
            <w:r w:rsidRPr="00012F88">
              <w:tab/>
              <w:t>По отношение на такива лица, които подават молби за международна закрила, скринингът следва да бъде последван от разглеждане на необходимостта от международна закрила. Той следва да даде възможност за събиране и споделяне със съответните компетентни органи за разглеждане на такава информация, която им е необходима, за да определят подходящата процедура за разглеждането на молбата, с което да ускорят разглеждането ѝ. Скринингът следва също така да гарантира идентифицирането на лица със специални нужди в ранен етап, така че да се прецени необходимостта от специално приемане и процедурни нужди при определянето и изпълнението на приложимата процедура.</w:t>
            </w:r>
          </w:p>
        </w:tc>
        <w:tc>
          <w:tcPr>
            <w:tcW w:w="4876" w:type="dxa"/>
          </w:tcPr>
          <w:p w:rsidR="00513539" w:rsidRPr="00012F88" w:rsidRDefault="00513539" w:rsidP="0068312C">
            <w:pPr>
              <w:pStyle w:val="Normal6a"/>
            </w:pPr>
            <w:r w:rsidRPr="00012F88">
              <w:t>(9)</w:t>
            </w:r>
            <w:r w:rsidRPr="00012F88">
              <w:tab/>
              <w:t xml:space="preserve">По отношение на такива лица, които подават молби за международна закрила, скринингът следва </w:t>
            </w:r>
            <w:r w:rsidRPr="00012F88">
              <w:rPr>
                <w:b/>
                <w:i/>
              </w:rPr>
              <w:t>незабавно</w:t>
            </w:r>
            <w:r w:rsidRPr="00012F88">
              <w:t xml:space="preserve"> да бъде последван от разглеждане на необходимостта от международна закрила. Той следва да даде възможност за събиране и споделяне със съответните компетентни органи за разглеждане на такава информация, която им е необходима, за да определят подходящата процедура за разглеждането на молбата, с което да ускорят разглеждането ѝ. Скринингът следва също така да гарантира идентифицирането на </w:t>
            </w:r>
            <w:r w:rsidRPr="00012F88">
              <w:rPr>
                <w:b/>
                <w:i/>
              </w:rPr>
              <w:t>уязвими лица и</w:t>
            </w:r>
            <w:r w:rsidRPr="00012F88">
              <w:t xml:space="preserve"> лица със специални нужди в ранен етап, така че да се прецени необходимостта от специално приемане и процедурни нужди при определянето и изпълнението на приложимата процедура.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200</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Томас Тобé, Лена Дюпон, Карло Реслер, Йерун Ленарс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9</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(9)</w:t>
            </w:r>
            <w:r w:rsidRPr="00012F88">
              <w:tab/>
              <w:t xml:space="preserve">По отношение на такива лица, които подават молби за международна закрила, скринингът следва да </w:t>
            </w:r>
            <w:r w:rsidRPr="00012F88">
              <w:rPr>
                <w:b/>
                <w:i/>
              </w:rPr>
              <w:t>бъде последван от разглеждане</w:t>
            </w:r>
            <w:r w:rsidRPr="00012F88">
              <w:t xml:space="preserve"> на необходимостта от международна закрила. Той следва да даде възможност за събиране и споделяне със съответните компетентни органи за разглеждане на такава информация, която им е необходима, за да определят подходящата процедура за разглеждането на молбата, с което да ускорят разглеждането ѝ. Скринингът следва също така да гарантира идентифицирането на лица със специални нужди в ранен етап, така че да се прецени необходимостта от специално приемане и процедурни нужди при определянето и изпълнението на приложимата процедура.</w:t>
            </w:r>
          </w:p>
        </w:tc>
        <w:tc>
          <w:tcPr>
            <w:tcW w:w="4876" w:type="dxa"/>
          </w:tcPr>
          <w:p w:rsidR="00513539" w:rsidRPr="00012F88" w:rsidRDefault="00513539" w:rsidP="0068312C">
            <w:pPr>
              <w:pStyle w:val="Normal6a"/>
            </w:pPr>
            <w:r w:rsidRPr="00012F88">
              <w:t>(9)</w:t>
            </w:r>
            <w:r w:rsidRPr="00012F88">
              <w:tab/>
              <w:t xml:space="preserve">По отношение на такива лица, които подават молби за международна закрила, скринингът следва да </w:t>
            </w:r>
            <w:r w:rsidRPr="00012F88">
              <w:rPr>
                <w:b/>
                <w:i/>
              </w:rPr>
              <w:t>улесни разглеждането</w:t>
            </w:r>
            <w:r w:rsidRPr="00012F88">
              <w:t xml:space="preserve"> на необходимостта от международна закрила. Той следва да даде възможност за събиране и споделяне със съответните компетентни органи за разглеждане на такава информация, която им е необходима, за да определят подходящата процедура за разглеждането на молбата, с което да ускорят разглеждането ѝ. Скринингът следва също така да гарантира идентифицирането на лица със специални нужди в ранен етап, така че да се прецени необходимостта от специално приемане и процедурни нужди при определянето и изпълнението на приложимата процедура.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201</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Чарли Веймерс, Лаура Хеухтасари</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10</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rPr>
                <w:b/>
                <w:i/>
              </w:rPr>
              <w:t>(10)</w:t>
            </w:r>
            <w:r w:rsidRPr="00012F88">
              <w:tab/>
            </w:r>
            <w:r w:rsidRPr="00012F88">
              <w:rPr>
                <w:b/>
                <w:i/>
              </w:rPr>
              <w:t>Задълженията, произтичащи от настоящия регламент, следва да не засягат разпоредбите относно отговорността за разглеждане на молба за международна закрила, установени в Регламент (ЕС) № XXXX/XXXX [Регламент относно управлението на убежището и миграцията].</w:t>
            </w:r>
          </w:p>
        </w:tc>
        <w:tc>
          <w:tcPr>
            <w:tcW w:w="4876" w:type="dxa"/>
          </w:tcPr>
          <w:p w:rsidR="00513539" w:rsidRPr="00012F88" w:rsidRDefault="00513539" w:rsidP="0068312C">
            <w:pPr>
              <w:pStyle w:val="Normal6a"/>
            </w:pPr>
            <w:r w:rsidRPr="00012F88">
              <w:rPr>
                <w:b/>
                <w:i/>
                <w:color w:val="000000"/>
              </w:rPr>
              <w:t>заличава се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202</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Петер Кофод, Лаура Хеухтасари, Як Мадисон, Том Вандендрисе, Николаус Фест, Роман Хайдер, Никола Бе, Жан-Пол Гаро, Харалд Вилимски, Чарли Веймерс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10</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(10)</w:t>
            </w:r>
            <w:r w:rsidRPr="00012F88">
              <w:tab/>
              <w:t>Задълженията, произтичащи от настоящия регламент, следва да не засягат разпоредбите относно отговорността за разглеждане на молба за международна закрила, установени в Регламент (ЕС) № XXXX/XXXX [Регламент относно управлението на убежището и миграцията].</w:t>
            </w:r>
          </w:p>
        </w:tc>
        <w:tc>
          <w:tcPr>
            <w:tcW w:w="4876" w:type="dxa"/>
          </w:tcPr>
          <w:p w:rsidR="00513539" w:rsidRPr="00012F88" w:rsidRDefault="00513539" w:rsidP="0068312C">
            <w:pPr>
              <w:pStyle w:val="Normal6a"/>
            </w:pPr>
            <w:r w:rsidRPr="00012F88">
              <w:t>(10)</w:t>
            </w:r>
            <w:r w:rsidRPr="00012F88">
              <w:tab/>
              <w:t>Задълженията, произтичащи от настоящия регламент, следва да не засягат разпоредбите относно отговорността за разглеждане на молба за международна закрила, установени в Регламент (ЕС) № XXXX/XXXX [Регламент относно управлението на убежището и миграцията]</w:t>
            </w:r>
            <w:r w:rsidRPr="00012F88">
              <w:rPr>
                <w:b/>
                <w:i/>
              </w:rPr>
              <w:t>, ако това не пречи на сигурността на външните граници</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203</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Балаж Хидвеги, Лорант Винце</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11</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(11)</w:t>
            </w:r>
            <w:r w:rsidRPr="00012F88">
              <w:tab/>
              <w:t xml:space="preserve">Настоящият регламент следва да се прилага за граждани на трети държави и лица без гражданство, които са задържани във връзка с неразрешени преминавания на външната граница на държава членка по суша, по море и по въздух, с изключение на граждани на трети държави, за които държавата членка не е задължена да снеме биометричните данни по член 14, параграфи 1 и 3 от Регламента за Евродак, по причини, различни от тяхната възраст, </w:t>
            </w:r>
            <w:r w:rsidRPr="00012F88">
              <w:rPr>
                <w:b/>
                <w:i/>
              </w:rPr>
              <w:t>както и за лица, които са свалени на брега след операции по търсене и спасяване,</w:t>
            </w:r>
            <w:r w:rsidRPr="00012F88">
              <w:t xml:space="preserve"> независимо дали са подали молба за международна закрила. Настоящият регламент следва да се прилага и за тези, които търсят международна закрила на граничните контролно-пропускателни пунктове или в транзитните зони, без да отговарят на условията за влизане.</w:t>
            </w:r>
          </w:p>
        </w:tc>
        <w:tc>
          <w:tcPr>
            <w:tcW w:w="4876" w:type="dxa"/>
          </w:tcPr>
          <w:p w:rsidR="00513539" w:rsidRPr="00012F88" w:rsidRDefault="00513539" w:rsidP="0068312C">
            <w:pPr>
              <w:pStyle w:val="Normal6a"/>
            </w:pPr>
            <w:r w:rsidRPr="00012F88">
              <w:t>(11)</w:t>
            </w:r>
            <w:r w:rsidRPr="00012F88">
              <w:tab/>
              <w:t>Настоящият регламент следва да се прилага за граждани на трети държави и лица без гражданство, които са задържани във връзка с неразрешени преминавания на външната граница на държава членка по суша, по море и по въздух, с изключение на граждани на трети държави, за които държавата членка не е задължена да снеме биометричните данни по член 14, параграфи 1 и 3 от Регламента за Евродак, по причини, различни от тяхната възраст, независимо дали са подали молба за международна закрила. Настоящият регламент следва да се прилага и за тези, които търсят международна закрила на граничните контролно-пропускателни пунктове или в транзитните зони, без да отговарят на условията за влизане.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204</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Петер Кофод, Як Мадисон, Лаура Хеухтасари, Том Вандендрисе, Николаус Фест, Роман Хайдер, Никола Бе, Жан-Пол Гаро, Харалд Вилимски, Анализа Тардино</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11</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(11)</w:t>
            </w:r>
            <w:r w:rsidRPr="00012F88">
              <w:tab/>
              <w:t>Настоящият регламент следва да се прилага за граждани на трети държави и лица без гражданство, които са задържани във връзка с неразрешени преминавания на външната граница на държава членка по суша, по море и по въздух, с изключение на граждани на трети държави, за които държавата членка не е задължена да снеме биометричните данни по член 14, параграфи 1 и 3 от Регламента за Евродак, по причини, различни от тяхната възраст, както и за лица, които са свалени на брега след операции по търсене и спасяване, независимо дали са подали молба за международна закрила. Настоящият регламент следва да се прилага и за тези, които търсят международна закрила на граничните контролно-пропускателни пунктове или в транзитните зони, без да отговарят на условията за влизане.</w:t>
            </w:r>
          </w:p>
        </w:tc>
        <w:tc>
          <w:tcPr>
            <w:tcW w:w="4876" w:type="dxa"/>
          </w:tcPr>
          <w:p w:rsidR="00513539" w:rsidRPr="00012F88" w:rsidRDefault="00513539" w:rsidP="0068312C">
            <w:pPr>
              <w:pStyle w:val="Normal6a"/>
            </w:pPr>
            <w:r w:rsidRPr="00012F88">
              <w:t>(11)</w:t>
            </w:r>
            <w:r w:rsidRPr="00012F88">
              <w:tab/>
              <w:t xml:space="preserve">Настоящият регламент следва да се прилага за граждани на трети държави и лица без гражданство, които са задържани във връзка с неразрешени </w:t>
            </w:r>
            <w:r w:rsidRPr="00012F88">
              <w:rPr>
                <w:b/>
                <w:i/>
              </w:rPr>
              <w:t>или незаконни</w:t>
            </w:r>
            <w:r w:rsidRPr="00012F88">
              <w:t xml:space="preserve"> преминавания на външната граница на държава членка по суша, по море и по въздух, с изключение на граждани на трети държави, за които държавата членка не е задължена да снеме биометричните данни по член 14, параграфи 1 и 3 от Регламента за Евродак, по причини, различни от тяхната възраст, както и за лица, които са свалени на брега след операции по търсене и спасяване, независимо дали са подали молба за международна закрила. Настоящият регламент следва да се прилага и за тези, които търсят международна закрила на граничните контролно-пропускателни пунктове или в транзитните зони, без да отговарят на условията за влизане.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205</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11</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(11)</w:t>
            </w:r>
            <w:r w:rsidRPr="00012F88">
              <w:tab/>
              <w:t xml:space="preserve">Настоящият регламент следва да се прилага за граждани на трети държави и лица без гражданство, които са задържани във връзка с </w:t>
            </w:r>
            <w:r w:rsidRPr="00012F88">
              <w:rPr>
                <w:b/>
                <w:i/>
              </w:rPr>
              <w:t>неразрешени</w:t>
            </w:r>
            <w:r w:rsidRPr="00012F88">
              <w:t xml:space="preserve"> преминавания на външната граница на държава членка по суша, по море и по въздух, с изключение на граждани на трети държави, за които държавата членка не е задължена да снеме биометричните данни по член 14, параграфи 1 и 3 от Регламента за Евродак, по причини, различни от тяхната възраст, както и за лица, които са свалени на брега след операции по търсене и спасяване, независимо дали са подали молба за международна закрила. Настоящият регламент следва да се прилага и за тези, които търсят международна закрила на граничните контролно-пропускателни пунктове или в транзитните зони, без да отговарят на условията за влизане.</w:t>
            </w:r>
          </w:p>
        </w:tc>
        <w:tc>
          <w:tcPr>
            <w:tcW w:w="4876" w:type="dxa"/>
          </w:tcPr>
          <w:p w:rsidR="00513539" w:rsidRPr="00012F88" w:rsidRDefault="00513539" w:rsidP="0068312C">
            <w:pPr>
              <w:pStyle w:val="Normal6a"/>
            </w:pPr>
            <w:r w:rsidRPr="00012F88">
              <w:t>(11)</w:t>
            </w:r>
            <w:r w:rsidRPr="00012F88">
              <w:tab/>
              <w:t xml:space="preserve">Настоящият регламент следва да се прилага за граждани на трети държави и лица без гражданство, които са задържани във връзка с </w:t>
            </w:r>
            <w:r w:rsidRPr="00012F88">
              <w:rPr>
                <w:b/>
                <w:i/>
              </w:rPr>
              <w:t>незаконни</w:t>
            </w:r>
            <w:r w:rsidRPr="00012F88">
              <w:t xml:space="preserve"> преминавания на външната граница на държава членка по суша, по море и по въздух, с изключение на граждани на трети държави, за които държавата членка не е задължена да снеме биометричните данни по член 14, параграфи 1 и 3 от Регламента за Евродак, по причини, различни от тяхната възраст, както и за лица, които са свалени на брега след операции по търсене и спасяване, независимо дали са подали молба за международна закрила. Настоящият регламент следва да се прилага и за тези, които търсят международна закрила на граничните контролно-пропускателни пунктове или в транзитните зони, без да отговарят на условията за влизане.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206</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11</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(11)</w:t>
            </w:r>
            <w:r w:rsidRPr="00012F88">
              <w:tab/>
              <w:t xml:space="preserve">Настоящият регламент следва да се прилага за граждани на трети държави и лица без гражданство, които са задържани във връзка с </w:t>
            </w:r>
            <w:r w:rsidRPr="00012F88">
              <w:rPr>
                <w:b/>
                <w:i/>
              </w:rPr>
              <w:t>неразрешени</w:t>
            </w:r>
            <w:r w:rsidRPr="00012F88">
              <w:t xml:space="preserve"> преминавания на външната граница на държава членка по суша, по море и по въздух, с изключение на граждани на трети държави, за които държавата членка не е задължена да снеме биометричните данни по член 14, параграфи 1 и 3 от Регламента за Евродак, по причини, различни от тяхната възраст, както и за лица, които са свалени на брега след операции по търсене и спасяване, независимо дали са подали молба за международна закрила. Настоящият регламент следва да се прилага и за тези, които търсят международна закрила на граничните контролно-пропускателни пунктове или в транзитните зони, без да отговарят на условията за влизане.</w:t>
            </w:r>
          </w:p>
        </w:tc>
        <w:tc>
          <w:tcPr>
            <w:tcW w:w="4876" w:type="dxa"/>
          </w:tcPr>
          <w:p w:rsidR="00513539" w:rsidRPr="00012F88" w:rsidRDefault="00513539" w:rsidP="0068312C">
            <w:pPr>
              <w:pStyle w:val="Normal6a"/>
            </w:pPr>
            <w:r w:rsidRPr="00012F88">
              <w:t>(11)</w:t>
            </w:r>
            <w:r w:rsidRPr="00012F88">
              <w:tab/>
              <w:t xml:space="preserve">Настоящият регламент следва да се прилага за граждани на трети държави и лица без гражданство, които са задържани във връзка с </w:t>
            </w:r>
            <w:r w:rsidRPr="00012F88">
              <w:rPr>
                <w:b/>
                <w:i/>
              </w:rPr>
              <w:t>незаконни</w:t>
            </w:r>
            <w:r w:rsidRPr="00012F88">
              <w:t xml:space="preserve"> преминавания на външната граница на държава членка по суша, по море и по въздух, с изключение на граждани на трети държави, за които държавата членка не е задължена да снеме биометричните данни по член 14, параграфи 1 и 3 от Регламента за Евродак, по причини, различни от тяхната възраст, както и за лица, които са свалени на брега след операции по търсене и спасяване, независимо дали са подали молба за международна закрила. Настоящият регламент следва да се прилага и за тези, които търсят международна закрила на граничните контролно-пропускателни пунктове или в транзитните зони, без да отговарят на условията за влизане.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207</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12</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(12)</w:t>
            </w:r>
            <w:r w:rsidRPr="00012F88">
              <w:tab/>
              <w:t xml:space="preserve">Скринингът следва да се извършва на </w:t>
            </w:r>
            <w:r w:rsidRPr="00012F88">
              <w:rPr>
                <w:b/>
                <w:i/>
              </w:rPr>
              <w:t>външната граница или в близост до нея</w:t>
            </w:r>
            <w:r w:rsidRPr="00012F88">
              <w:t xml:space="preserve">, </w:t>
            </w:r>
            <w:r w:rsidRPr="00012F88">
              <w:rPr>
                <w:b/>
                <w:i/>
              </w:rPr>
              <w:t>преди</w:t>
            </w:r>
            <w:r w:rsidRPr="00012F88">
              <w:t xml:space="preserve"> на </w:t>
            </w:r>
            <w:r w:rsidRPr="00012F88">
              <w:rPr>
                <w:b/>
                <w:i/>
              </w:rPr>
              <w:t>съответните лица</w:t>
            </w:r>
            <w:r w:rsidRPr="00012F88">
              <w:t xml:space="preserve"> да </w:t>
            </w:r>
            <w:r w:rsidRPr="00012F88">
              <w:rPr>
                <w:b/>
                <w:i/>
              </w:rPr>
              <w:t>бъде разрешено</w:t>
            </w:r>
            <w:r w:rsidRPr="00012F88">
              <w:t xml:space="preserve"> да </w:t>
            </w:r>
            <w:r w:rsidRPr="00012F88">
              <w:rPr>
                <w:b/>
                <w:i/>
              </w:rPr>
              <w:t>влязат на територията</w:t>
            </w:r>
            <w:r w:rsidRPr="00012F88">
              <w:t>.</w:t>
            </w:r>
            <w:r w:rsidRPr="00012F88">
              <w:rPr>
                <w:b/>
                <w:i/>
              </w:rPr>
              <w:t xml:space="preserve"> </w:t>
            </w:r>
            <w:r w:rsidRPr="00012F88">
              <w:t xml:space="preserve">Държавите членки </w:t>
            </w:r>
            <w:r w:rsidRPr="00012F88">
              <w:rPr>
                <w:b/>
                <w:i/>
              </w:rPr>
              <w:t>следва</w:t>
            </w:r>
            <w:r w:rsidRPr="00012F88">
              <w:t xml:space="preserve"> да </w:t>
            </w:r>
            <w:r w:rsidRPr="00012F88">
              <w:rPr>
                <w:b/>
                <w:i/>
              </w:rPr>
              <w:t>прилагат мерки в съответствие с националното законодателство</w:t>
            </w:r>
            <w:r w:rsidRPr="00012F88">
              <w:t xml:space="preserve">, </w:t>
            </w:r>
            <w:r w:rsidRPr="00012F88">
              <w:rPr>
                <w:b/>
                <w:i/>
              </w:rPr>
              <w:t>за</w:t>
            </w:r>
            <w:r w:rsidRPr="00012F88">
              <w:t xml:space="preserve"> да </w:t>
            </w:r>
            <w:r w:rsidRPr="00012F88">
              <w:rPr>
                <w:b/>
                <w:i/>
              </w:rPr>
              <w:t>не допуснат такива лица</w:t>
            </w:r>
            <w:r w:rsidRPr="00012F88">
              <w:t xml:space="preserve"> да </w:t>
            </w:r>
            <w:r w:rsidRPr="00012F88">
              <w:rPr>
                <w:b/>
                <w:i/>
              </w:rPr>
              <w:t>влязат</w:t>
            </w:r>
            <w:r w:rsidRPr="00012F88">
              <w:t xml:space="preserve"> на </w:t>
            </w:r>
            <w:r w:rsidRPr="00012F88">
              <w:rPr>
                <w:b/>
                <w:i/>
              </w:rPr>
              <w:t>територията по време на скрининга</w:t>
            </w:r>
            <w:r w:rsidRPr="00012F88">
              <w:t xml:space="preserve">. </w:t>
            </w:r>
            <w:r w:rsidRPr="00012F88">
              <w:rPr>
                <w:b/>
                <w:i/>
              </w:rPr>
              <w:t>В отделни случаи</w:t>
            </w:r>
            <w:r w:rsidRPr="00012F88">
              <w:t xml:space="preserve">, когато е </w:t>
            </w:r>
            <w:r w:rsidRPr="00012F88">
              <w:rPr>
                <w:b/>
                <w:i/>
              </w:rPr>
              <w:t>необходимо, той може да включва задържане, при спазване</w:t>
            </w:r>
            <w:r w:rsidRPr="00012F88">
              <w:t xml:space="preserve"> на </w:t>
            </w:r>
            <w:r w:rsidRPr="00012F88">
              <w:rPr>
                <w:b/>
                <w:i/>
              </w:rPr>
              <w:t>националното</w:t>
            </w:r>
            <w:r w:rsidRPr="00012F88">
              <w:t xml:space="preserve"> законодателство</w:t>
            </w:r>
            <w:r w:rsidRPr="00012F88">
              <w:rPr>
                <w:b/>
                <w:i/>
              </w:rPr>
              <w:t>, уреждащо този въпрос</w:t>
            </w:r>
            <w:r w:rsidRPr="00012F88">
              <w:t>.</w:t>
            </w:r>
          </w:p>
        </w:tc>
        <w:tc>
          <w:tcPr>
            <w:tcW w:w="4876" w:type="dxa"/>
          </w:tcPr>
          <w:p w:rsidR="00513539" w:rsidRPr="00012F88" w:rsidRDefault="00513539" w:rsidP="0068312C">
            <w:pPr>
              <w:pStyle w:val="Normal6a"/>
            </w:pPr>
            <w:r w:rsidRPr="00012F88">
              <w:t>(12)</w:t>
            </w:r>
            <w:r w:rsidRPr="00012F88">
              <w:tab/>
              <w:t xml:space="preserve">Скринингът следва да се извършва на </w:t>
            </w:r>
            <w:r w:rsidRPr="00012F88">
              <w:rPr>
                <w:b/>
                <w:i/>
              </w:rPr>
              <w:t>територията на държавата членка на подходящо място, което гарантира правилното прилагане на Регламент (ЕС) XXXX/202X на Европейския парламент и на Съвета [Регламент за процедурите за предоставяне на убежище] и на Директива 2013/33/ЕС на Европейския парламент и на Съвета [Директива относно условията за приемане] и ще гарантира</w:t>
            </w:r>
            <w:r w:rsidRPr="00012F88">
              <w:t xml:space="preserve">, </w:t>
            </w:r>
            <w:r w:rsidRPr="00012F88">
              <w:rPr>
                <w:b/>
                <w:i/>
              </w:rPr>
              <w:t>че гражданите</w:t>
            </w:r>
            <w:r w:rsidRPr="00012F88">
              <w:t xml:space="preserve"> на </w:t>
            </w:r>
            <w:r w:rsidRPr="00012F88">
              <w:rPr>
                <w:b/>
                <w:i/>
              </w:rPr>
              <w:t>трети държави могат</w:t>
            </w:r>
            <w:r w:rsidRPr="00012F88">
              <w:t xml:space="preserve"> да </w:t>
            </w:r>
            <w:r w:rsidRPr="00012F88">
              <w:rPr>
                <w:b/>
                <w:i/>
              </w:rPr>
              <w:t>упражняват правата си, както и</w:t>
            </w:r>
            <w:r w:rsidRPr="00012F88">
              <w:t xml:space="preserve"> да </w:t>
            </w:r>
            <w:r w:rsidRPr="00012F88">
              <w:rPr>
                <w:b/>
                <w:i/>
              </w:rPr>
              <w:t>получат ефективен достъп до правна помощ</w:t>
            </w:r>
            <w:r w:rsidRPr="00012F88">
              <w:t xml:space="preserve">. Държавите членки </w:t>
            </w:r>
            <w:r w:rsidRPr="00012F88">
              <w:rPr>
                <w:b/>
                <w:i/>
              </w:rPr>
              <w:t>биха могли</w:t>
            </w:r>
            <w:r w:rsidRPr="00012F88">
              <w:t xml:space="preserve"> да </w:t>
            </w:r>
            <w:r w:rsidRPr="00012F88">
              <w:rPr>
                <w:b/>
                <w:i/>
              </w:rPr>
              <w:t>решат гражданите на трети държави да пребивават на определено място</w:t>
            </w:r>
            <w:r w:rsidRPr="00012F88">
              <w:t xml:space="preserve">, </w:t>
            </w:r>
            <w:r w:rsidRPr="00012F88">
              <w:rPr>
                <w:b/>
                <w:i/>
              </w:rPr>
              <w:t>но това не следва</w:t>
            </w:r>
            <w:r w:rsidRPr="00012F88">
              <w:t xml:space="preserve"> да </w:t>
            </w:r>
            <w:r w:rsidRPr="00012F88">
              <w:rPr>
                <w:b/>
                <w:i/>
              </w:rPr>
              <w:t>води до тяхното задържане, по-специално когато това са непридружени деца или деца в семейства, които никога не следва</w:t>
            </w:r>
            <w:r w:rsidRPr="00012F88">
              <w:t xml:space="preserve"> да </w:t>
            </w:r>
            <w:r w:rsidRPr="00012F88">
              <w:rPr>
                <w:b/>
                <w:i/>
              </w:rPr>
              <w:t>бъдат задържани, тъй като задържането никога не е в най-добрия интерес</w:t>
            </w:r>
            <w:r w:rsidRPr="00012F88">
              <w:t xml:space="preserve"> на </w:t>
            </w:r>
            <w:r w:rsidRPr="00012F88">
              <w:rPr>
                <w:b/>
                <w:i/>
              </w:rPr>
              <w:t>детето и никога не следва да се прилага към тях</w:t>
            </w:r>
            <w:r w:rsidRPr="00012F88">
              <w:t>.</w:t>
            </w:r>
            <w:r w:rsidRPr="00012F88">
              <w:rPr>
                <w:b/>
                <w:i/>
              </w:rPr>
              <w:t xml:space="preserve"> Следователно задържане следва да се използва само като последна мярка</w:t>
            </w:r>
            <w:r w:rsidRPr="00012F88">
              <w:t xml:space="preserve">, когато е </w:t>
            </w:r>
            <w:r w:rsidRPr="00012F88">
              <w:rPr>
                <w:b/>
                <w:i/>
              </w:rPr>
              <w:t>разпоредено писмено от съдебни или административни органи и съгласно съответното законодателство</w:t>
            </w:r>
            <w:r w:rsidRPr="00012F88">
              <w:t xml:space="preserve"> на </w:t>
            </w:r>
            <w:r w:rsidRPr="00012F88">
              <w:rPr>
                <w:b/>
                <w:i/>
              </w:rPr>
              <w:t>Съюза и национално</w:t>
            </w:r>
            <w:r w:rsidRPr="00012F88">
              <w:t xml:space="preserve"> законодателство </w:t>
            </w:r>
            <w:r w:rsidRPr="00012F88">
              <w:rPr>
                <w:b/>
                <w:i/>
              </w:rPr>
              <w:t>след индивидуална оценка и скрининг за уязвимост и освен ако в конкретен случай не могат да бъдат приложени по ефективен начин други по-малко принудителни мерки</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208</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12</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(12)</w:t>
            </w:r>
            <w:r w:rsidRPr="00012F88">
              <w:tab/>
              <w:t xml:space="preserve">Скринингът следва да се извършва на външната граница или в близост до нея, </w:t>
            </w:r>
            <w:r w:rsidRPr="00012F88">
              <w:rPr>
                <w:b/>
                <w:i/>
              </w:rPr>
              <w:t>преди на</w:t>
            </w:r>
            <w:r w:rsidRPr="00012F88">
              <w:t xml:space="preserve"> съответните </w:t>
            </w:r>
            <w:r w:rsidRPr="00012F88">
              <w:rPr>
                <w:b/>
                <w:i/>
              </w:rPr>
              <w:t>лица да бъде разрешено да влязат</w:t>
            </w:r>
            <w:r w:rsidRPr="00012F88">
              <w:t xml:space="preserve"> на </w:t>
            </w:r>
            <w:r w:rsidRPr="00012F88">
              <w:rPr>
                <w:b/>
                <w:i/>
              </w:rPr>
              <w:t>територията</w:t>
            </w:r>
            <w:r w:rsidRPr="00012F88">
              <w:t xml:space="preserve">. Държавите членки следва да прилагат мерки в съответствие </w:t>
            </w:r>
            <w:r w:rsidRPr="00012F88">
              <w:rPr>
                <w:b/>
                <w:i/>
              </w:rPr>
              <w:t>с националното законодателство</w:t>
            </w:r>
            <w:r w:rsidRPr="00012F88">
              <w:t xml:space="preserve">, за да не допуснат такива лица да влязат на територията по време на скрининга. В </w:t>
            </w:r>
            <w:r w:rsidRPr="00012F88">
              <w:rPr>
                <w:b/>
                <w:i/>
              </w:rPr>
              <w:t>отделни случаи, когато е необходимо, той</w:t>
            </w:r>
            <w:r w:rsidRPr="00012F88">
              <w:t xml:space="preserve"> може да </w:t>
            </w:r>
            <w:r w:rsidRPr="00012F88">
              <w:rPr>
                <w:b/>
                <w:i/>
              </w:rPr>
              <w:t>включва задържане</w:t>
            </w:r>
            <w:r w:rsidRPr="00012F88">
              <w:t xml:space="preserve">, </w:t>
            </w:r>
            <w:r w:rsidRPr="00012F88">
              <w:rPr>
                <w:b/>
                <w:i/>
              </w:rPr>
              <w:t>при спазване</w:t>
            </w:r>
            <w:r w:rsidRPr="00012F88">
              <w:t xml:space="preserve"> на </w:t>
            </w:r>
            <w:r w:rsidRPr="00012F88">
              <w:rPr>
                <w:b/>
                <w:i/>
              </w:rPr>
              <w:t>националното законодателство, уреждащо този въпрос</w:t>
            </w:r>
            <w:r w:rsidRPr="00012F88">
              <w:t>.</w:t>
            </w:r>
          </w:p>
        </w:tc>
        <w:tc>
          <w:tcPr>
            <w:tcW w:w="4876" w:type="dxa"/>
          </w:tcPr>
          <w:p w:rsidR="00513539" w:rsidRPr="00012F88" w:rsidRDefault="00513539" w:rsidP="0068312C">
            <w:pPr>
              <w:pStyle w:val="Normal6a"/>
            </w:pPr>
            <w:r w:rsidRPr="00012F88">
              <w:t>(12)</w:t>
            </w:r>
            <w:r w:rsidRPr="00012F88">
              <w:tab/>
              <w:t xml:space="preserve">Скринингът следва да се извършва на </w:t>
            </w:r>
            <w:r w:rsidRPr="00012F88">
              <w:rPr>
                <w:b/>
                <w:i/>
              </w:rPr>
              <w:t>всяко място на територията на държавата членка, включително на места, разположени на</w:t>
            </w:r>
            <w:r w:rsidRPr="00012F88">
              <w:t xml:space="preserve"> външната граница или в близост до нея, </w:t>
            </w:r>
            <w:r w:rsidRPr="00012F88">
              <w:rPr>
                <w:b/>
                <w:i/>
              </w:rPr>
              <w:t>при условие че могат да се приложат</w:t>
            </w:r>
            <w:r w:rsidRPr="00012F88">
              <w:t xml:space="preserve"> съответните </w:t>
            </w:r>
            <w:r w:rsidRPr="00012F88">
              <w:rPr>
                <w:b/>
                <w:i/>
              </w:rPr>
              <w:t>разпоредби, определени в Директива (ЕС) XXX/XXX [преработената Директива за условията</w:t>
            </w:r>
            <w:r w:rsidRPr="00012F88">
              <w:t xml:space="preserve"> на </w:t>
            </w:r>
            <w:r w:rsidRPr="00012F88">
              <w:rPr>
                <w:b/>
                <w:i/>
              </w:rPr>
              <w:t>приемане]</w:t>
            </w:r>
            <w:r w:rsidRPr="00012F88">
              <w:t xml:space="preserve">. Държавите членки следва да прилагат мерки в съответствие </w:t>
            </w:r>
            <w:r w:rsidRPr="00012F88">
              <w:rPr>
                <w:b/>
                <w:i/>
              </w:rPr>
              <w:t>със законодателството на Съюза</w:t>
            </w:r>
            <w:r w:rsidRPr="00012F88">
              <w:t xml:space="preserve">, за да не допуснат такива лица да влязат на територията по време на скрининга. В </w:t>
            </w:r>
            <w:r w:rsidRPr="00012F88">
              <w:rPr>
                <w:b/>
                <w:i/>
              </w:rPr>
              <w:t>съответствие с Директива (ЕС) XXX/XXX [преработената Директива за условията на приемане] държава членка не</w:t>
            </w:r>
            <w:r w:rsidRPr="00012F88">
              <w:t xml:space="preserve"> може да </w:t>
            </w:r>
            <w:r w:rsidRPr="00012F88">
              <w:rPr>
                <w:b/>
                <w:i/>
              </w:rPr>
              <w:t>реши да задържи даден кандидат</w:t>
            </w:r>
            <w:r w:rsidRPr="00012F88">
              <w:t xml:space="preserve">, </w:t>
            </w:r>
            <w:r w:rsidRPr="00012F88">
              <w:rPr>
                <w:b/>
                <w:i/>
              </w:rPr>
              <w:t>докато не извърши индивидуална оценка на случая</w:t>
            </w:r>
            <w:r w:rsidRPr="00012F88">
              <w:t xml:space="preserve"> на </w:t>
            </w:r>
            <w:r w:rsidRPr="00012F88">
              <w:rPr>
                <w:b/>
                <w:i/>
              </w:rPr>
              <w:t>този кандидат и не разгледа по ефективен начин алтернативи на задържането или по-леки принудителни мерки.</w:t>
            </w:r>
            <w:r w:rsidRPr="00012F88">
              <w:t xml:space="preserve"> </w:t>
            </w:r>
            <w:r w:rsidRPr="00012F88">
              <w:rPr>
                <w:b/>
                <w:i/>
              </w:rPr>
              <w:t>Лишаването от свобода следва винаги да бъде крайна мярка и в съответствие с член 5 от Европейската конвенция за правата на човека (ЕКПЧ).</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209</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12</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(12)</w:t>
            </w:r>
            <w:r w:rsidRPr="00012F88">
              <w:tab/>
              <w:t xml:space="preserve">Скринингът следва да се извършва </w:t>
            </w:r>
            <w:r w:rsidRPr="00012F88">
              <w:rPr>
                <w:b/>
                <w:i/>
              </w:rPr>
              <w:t>на външната граница или в близост до нея, преди</w:t>
            </w:r>
            <w:r w:rsidRPr="00012F88">
              <w:t xml:space="preserve"> на </w:t>
            </w:r>
            <w:r w:rsidRPr="00012F88">
              <w:rPr>
                <w:b/>
                <w:i/>
              </w:rPr>
              <w:t>съответните лица да бъде разрешено да влязат</w:t>
            </w:r>
            <w:r w:rsidRPr="00012F88">
              <w:t xml:space="preserve"> на територията. Държавите членки следва да прилагат мерки в съответствие с </w:t>
            </w:r>
            <w:r w:rsidRPr="00012F88">
              <w:rPr>
                <w:b/>
                <w:i/>
              </w:rPr>
              <w:t>националното законодателство</w:t>
            </w:r>
            <w:r w:rsidRPr="00012F88">
              <w:t xml:space="preserve">, за да </w:t>
            </w:r>
            <w:r w:rsidRPr="00012F88">
              <w:rPr>
                <w:b/>
                <w:i/>
              </w:rPr>
              <w:t>не</w:t>
            </w:r>
            <w:r w:rsidRPr="00012F88">
              <w:t xml:space="preserve"> допуснат такива лица да влязат на територията </w:t>
            </w:r>
            <w:r w:rsidRPr="00012F88">
              <w:rPr>
                <w:b/>
                <w:i/>
              </w:rPr>
              <w:t>по време на скрининга. В отделни случаи</w:t>
            </w:r>
            <w:r w:rsidRPr="00012F88">
              <w:t xml:space="preserve">, </w:t>
            </w:r>
            <w:r w:rsidRPr="00012F88">
              <w:rPr>
                <w:b/>
                <w:i/>
              </w:rPr>
              <w:t>когато е необходимо, той може</w:t>
            </w:r>
            <w:r w:rsidRPr="00012F88">
              <w:t xml:space="preserve"> да </w:t>
            </w:r>
            <w:r w:rsidRPr="00012F88">
              <w:rPr>
                <w:b/>
                <w:i/>
              </w:rPr>
              <w:t>включва задържане, при спазване на националното законодателство, уреждащо този въпрос</w:t>
            </w:r>
            <w:r w:rsidRPr="00012F88">
              <w:t>.</w:t>
            </w:r>
          </w:p>
        </w:tc>
        <w:tc>
          <w:tcPr>
            <w:tcW w:w="4876" w:type="dxa"/>
          </w:tcPr>
          <w:p w:rsidR="00513539" w:rsidRPr="00012F88" w:rsidRDefault="00513539" w:rsidP="0068312C">
            <w:pPr>
              <w:pStyle w:val="Normal6a"/>
            </w:pPr>
            <w:r w:rsidRPr="00012F88">
              <w:t>(12)</w:t>
            </w:r>
            <w:r w:rsidRPr="00012F88">
              <w:tab/>
              <w:t xml:space="preserve">Скринингът следва да се извършва </w:t>
            </w:r>
            <w:r w:rsidRPr="00012F88">
              <w:rPr>
                <w:b/>
                <w:i/>
              </w:rPr>
              <w:t>в официални и подходящи съоръжения, които отговарят на стандартите</w:t>
            </w:r>
            <w:r w:rsidRPr="00012F88">
              <w:t xml:space="preserve"> на </w:t>
            </w:r>
            <w:r w:rsidRPr="00012F88">
              <w:rPr>
                <w:b/>
                <w:i/>
              </w:rPr>
              <w:t>Директива (ЕС) xxxx/xxxx [Директива за условията на приемане], разположени</w:t>
            </w:r>
            <w:r w:rsidRPr="00012F88">
              <w:t xml:space="preserve"> на територията </w:t>
            </w:r>
            <w:r w:rsidRPr="00012F88">
              <w:rPr>
                <w:b/>
                <w:i/>
              </w:rPr>
              <w:t>на държавата членка</w:t>
            </w:r>
            <w:r w:rsidRPr="00012F88">
              <w:t xml:space="preserve">. Държавите членки следва да прилагат мерки в съответствие с </w:t>
            </w:r>
            <w:r w:rsidRPr="00012F88">
              <w:rPr>
                <w:b/>
                <w:i/>
              </w:rPr>
              <w:t>международното право и законодателството на ЕС</w:t>
            </w:r>
            <w:r w:rsidRPr="00012F88">
              <w:t xml:space="preserve">, за да допуснат такива лица да влязат на територията, </w:t>
            </w:r>
            <w:r w:rsidRPr="00012F88">
              <w:rPr>
                <w:b/>
                <w:i/>
              </w:rPr>
              <w:t>ако изразят желание</w:t>
            </w:r>
            <w:r w:rsidRPr="00012F88">
              <w:t xml:space="preserve"> да </w:t>
            </w:r>
            <w:r w:rsidRPr="00012F88">
              <w:rPr>
                <w:b/>
                <w:i/>
              </w:rPr>
              <w:t>кандидатстват за международна закрила</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210</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Надин Морано</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12</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(12)</w:t>
            </w:r>
            <w:r w:rsidRPr="00012F88">
              <w:tab/>
              <w:t xml:space="preserve">Скринингът следва да се извършва на външната граница или в близост до нея, преди на съответните лица да бъде разрешено да влязат на територията. Държавите членки следва да прилагат мерки в съответствие с националното законодателство, за да не допуснат такива лица да влязат на територията по време на скрининга. </w:t>
            </w:r>
            <w:r w:rsidRPr="00012F88">
              <w:rPr>
                <w:b/>
                <w:i/>
              </w:rPr>
              <w:t xml:space="preserve">В отделни случаи, когато е необходимо, </w:t>
            </w:r>
            <w:r w:rsidRPr="00012F88">
              <w:t>той</w:t>
            </w:r>
            <w:r w:rsidRPr="00012F88">
              <w:rPr>
                <w:b/>
                <w:i/>
              </w:rPr>
              <w:t xml:space="preserve"> може да</w:t>
            </w:r>
            <w:r w:rsidRPr="00012F88">
              <w:t xml:space="preserve"> включва задържане, при спазване на националното законодателство, уреждащо този въпрос.</w:t>
            </w:r>
          </w:p>
        </w:tc>
        <w:tc>
          <w:tcPr>
            <w:tcW w:w="4876" w:type="dxa"/>
          </w:tcPr>
          <w:p w:rsidR="00513539" w:rsidRPr="00012F88" w:rsidRDefault="00513539" w:rsidP="0068312C">
            <w:pPr>
              <w:pStyle w:val="Normal6a"/>
            </w:pPr>
            <w:r w:rsidRPr="00012F88">
              <w:t>(12)</w:t>
            </w:r>
            <w:r w:rsidRPr="00012F88">
              <w:tab/>
              <w:t>Скринингът следва да се извършва на външната граница или в близост до нея, преди на съответните лица да бъде разрешено да влязат на територията. Държавите членки следва да прилагат мерки в съответствие с националното законодателство, за да не допуснат такива лица да влязат на територията по време на скрининга. Той включва задържане, при спазване на националното законодателство, уреждащо този въпрос.</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{FR}</w:t>
      </w:r>
      <w:r w:rsidRPr="00012F88">
        <w:t>fr</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211</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Петер Кофод, Як Мадисон, Лаура Хеухтасари, Том Вандендрисе, Николаус Фест, Роман Хайдер, Никола Бе, Жан-Пол Гаро, Харалд Вилимски, Анализа Тардино</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12</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(12)</w:t>
            </w:r>
            <w:r w:rsidRPr="00012F88">
              <w:tab/>
              <w:t xml:space="preserve">Скринингът следва да се извършва на външната граница или в близост до нея, преди на съответните лица да бъде разрешено да влязат на територията. Държавите членки следва да прилагат мерки в съответствие с националното законодателство, за да не допуснат такива лица да влязат на територията по време на скрининга. </w:t>
            </w:r>
            <w:r w:rsidRPr="00012F88">
              <w:rPr>
                <w:b/>
                <w:i/>
              </w:rPr>
              <w:t xml:space="preserve">В отделни случаи, </w:t>
            </w:r>
            <w:r w:rsidRPr="00012F88">
              <w:t>когато е необходимо, той може да включва задържане, при спазване на националното законодателство, уреждащо този въпрос.</w:t>
            </w:r>
          </w:p>
        </w:tc>
        <w:tc>
          <w:tcPr>
            <w:tcW w:w="4876" w:type="dxa"/>
          </w:tcPr>
          <w:p w:rsidR="00513539" w:rsidRPr="00012F88" w:rsidRDefault="00513539" w:rsidP="0068312C">
            <w:pPr>
              <w:pStyle w:val="Normal6a"/>
            </w:pPr>
            <w:r w:rsidRPr="00012F88">
              <w:t>(12)</w:t>
            </w:r>
            <w:r w:rsidRPr="00012F88">
              <w:tab/>
              <w:t xml:space="preserve">Скринингът следва </w:t>
            </w:r>
            <w:r w:rsidRPr="00012F88">
              <w:rPr>
                <w:b/>
                <w:i/>
              </w:rPr>
              <w:t>винаги</w:t>
            </w:r>
            <w:r w:rsidRPr="00012F88">
              <w:t xml:space="preserve"> да се извършва на външната граница или в близост до нея, преди на съответните лица да бъде разрешено да влязат на територията. Държавите членки следва да прилагат мерки в съответствие с националното законодателство, за да не допуснат такива лица да влязат на територията по време на скрининга. Когато е необходимо, той може да включва задържане, при спазване на националното законодателство, уреждащо този въпрос.</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212</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Томас Тобé, Лена Дюпон, Карло Реслер, Хуан Игнасио Соидо Алварес, Йерун Ленарс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12</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(12)</w:t>
            </w:r>
            <w:r w:rsidRPr="00012F88">
              <w:tab/>
              <w:t>Скринингът следва да се извършва на външната граница или в близост до нея, преди на съответните лица да бъде разрешено да влязат на територията. Държавите членки следва да прилагат мерки в съответствие с националното законодателство, за да не допуснат такива лица да влязат на територията по време на скрининга. В отделни случаи, когато е необходимо, той може да включва задържане, при спазване на националното законодателство, уреждащо този въпрос.</w:t>
            </w:r>
          </w:p>
        </w:tc>
        <w:tc>
          <w:tcPr>
            <w:tcW w:w="4876" w:type="dxa"/>
          </w:tcPr>
          <w:p w:rsidR="00513539" w:rsidRPr="00012F88" w:rsidRDefault="00513539" w:rsidP="0068312C">
            <w:pPr>
              <w:pStyle w:val="Normal6a"/>
            </w:pPr>
            <w:r w:rsidRPr="00012F88">
              <w:t>(12)</w:t>
            </w:r>
            <w:r w:rsidRPr="00012F88">
              <w:tab/>
              <w:t xml:space="preserve">Скринингът следва да се извършва на външната граница или в близост до нея, преди на съответните лица да бъде разрешено да влязат на територията. Държавите членки следва да прилагат мерки в съответствие с националното законодателство, за да не допуснат такива лица да влязат на територията по време на скрининга </w:t>
            </w:r>
            <w:r w:rsidRPr="00012F88">
              <w:rPr>
                <w:b/>
                <w:i/>
              </w:rPr>
              <w:t>и да предотвратят вторични движения</w:t>
            </w:r>
            <w:r w:rsidRPr="00012F88">
              <w:t xml:space="preserve">. В отделни случаи, когато е необходимо, той може да включва задържане </w:t>
            </w:r>
            <w:r w:rsidRPr="00012F88">
              <w:rPr>
                <w:b/>
                <w:i/>
              </w:rPr>
              <w:t>или алтернативи на задържането</w:t>
            </w:r>
            <w:r w:rsidRPr="00012F88">
              <w:t>, при спазване на националното законодателство, уреждащо този въпрос.</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213</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12a (ново)</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(12a)</w:t>
            </w:r>
            <w:r w:rsidRPr="00012F88">
              <w:tab/>
            </w:r>
            <w:r w:rsidRPr="00012F88">
              <w:rPr>
                <w:b/>
                <w:i/>
              </w:rPr>
              <w:t>Държавите членки следва да гарантират достъп до правни консултации и съвети, включително безплатна правна помощ, както и достъп до езикови услуги и помощ за всички лица, подлежащи на скрининг. Организациите и лицата, предоставящи правни консултации, следва да имат ефективен и безпрепятствен достъп до съоръженията и местата, където се провежда скринингът.</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214</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12a (ново)</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(12a)</w:t>
            </w:r>
            <w:r w:rsidRPr="00012F88">
              <w:tab/>
            </w:r>
            <w:r w:rsidRPr="00012F88">
              <w:rPr>
                <w:b/>
                <w:i/>
              </w:rPr>
              <w:t>Държавите членки следва да гарантират достъп до правни консултации и съвети, включително безплатна правна помощ, както и достъп до езикови услуги и помощ за всички лица, подлежащи на скрининг. Организациите и лицата, предоставящи правни консултации, следва да имат ефективен и безпрепятствен достъп до съоръженията и местата, където се провежда скринингът.</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215</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Жан-Пол Гаро, Никола Бе</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12а (ново)</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(12а)</w:t>
            </w:r>
            <w:r w:rsidRPr="00012F88">
              <w:tab/>
            </w:r>
            <w:r w:rsidRPr="00012F88">
              <w:rPr>
                <w:b/>
                <w:i/>
              </w:rPr>
              <w:t>На гражданите на трети държави, желаещи да влязат на територията на Европейския съюз, може също така да бъде извършен скрининг в представителствата на държавите членки в чужбина.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{FR}</w:t>
      </w:r>
      <w:r w:rsidRPr="00012F88">
        <w:t>fr</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216</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12б (ново)</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(12б)</w:t>
            </w:r>
            <w:r w:rsidRPr="00012F88">
              <w:tab/>
            </w:r>
            <w:r w:rsidRPr="00012F88">
              <w:rPr>
                <w:b/>
                <w:i/>
              </w:rPr>
              <w:t>В съвместно становище 5/2021 ЕКЗД и ЕНОЗД се посочват определени технологии, които пораждат висок риск от нарушения на основните права, като разпознаване на лица в публичното пространство, както и друг софтуер за биометрично наблюдение, софтуер за разпознаване на емоции и софтуер за разпознаване на поведение. Тези технологии често се изпитват или внедряват във или около границите, в контекста на дейности по управление на границите, във и около приемни съоръжения и съоръжения за скрининг. Гражданите на трети държави следва да бъдат защитени срещу тези натрапчиви форми на наблюдение и нарушения на основните права.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217</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12б (ново)</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(12б)</w:t>
            </w:r>
            <w:r w:rsidRPr="00012F88">
              <w:tab/>
            </w:r>
            <w:r w:rsidRPr="00012F88">
              <w:rPr>
                <w:b/>
                <w:i/>
              </w:rPr>
              <w:t>В съвместно становище 5/2021 ЕКЗД и ЕНОЗД се посочват определени технологии, които пораждат висок риск от нарушения на основните права, като разпознаване на лица в публичното пространство, както и друг софтуер за биометрично наблюдение, софтуер за разпознаване на емоции и софтуер за разпознаване на поведение. Тези технологии често се изпитват или внедряват във или около границите, в контекста на дейности по управление на границите, във и около приемни съоръжения и съоръжения за скрининг. Гражданите на трети държави следва да бъдат защитени срещу тези натрапчиви форми на наблюдение и нарушения на основните права.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218</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Чарли Веймерс, Лаура Хеухтасари</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13</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rPr>
                <w:b/>
                <w:i/>
              </w:rPr>
              <w:t>(13)</w:t>
            </w:r>
            <w:r w:rsidRPr="00012F88">
              <w:tab/>
            </w:r>
            <w:r w:rsidRPr="00012F88">
              <w:rPr>
                <w:b/>
                <w:i/>
              </w:rPr>
              <w:t>Когато по време на скрининга стане ясно, че гражданин на трета държава, за когото той се прилага, отговаря на условията съгласно член 6 от Регламент (ЕС) 2016/399, скринингът следва да приключи и съответният гражданин на трета държава следва да получи разрешение да влезе на територията, без да се засяга прилагането на предвидените в член 5, параграф 3 от същия регламент санкции.</w:t>
            </w:r>
          </w:p>
        </w:tc>
        <w:tc>
          <w:tcPr>
            <w:tcW w:w="4876" w:type="dxa"/>
          </w:tcPr>
          <w:p w:rsidR="00513539" w:rsidRPr="00012F88" w:rsidRDefault="00513539" w:rsidP="0068312C">
            <w:pPr>
              <w:pStyle w:val="Normal6a"/>
            </w:pPr>
            <w:r w:rsidRPr="00012F88">
              <w:rPr>
                <w:b/>
                <w:i/>
                <w:color w:val="000000"/>
              </w:rPr>
              <w:t>заличава се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219</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13</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rPr>
                <w:b/>
                <w:i/>
              </w:rPr>
              <w:t>(13)</w:t>
            </w:r>
            <w:r w:rsidRPr="00012F88">
              <w:tab/>
            </w:r>
            <w:r w:rsidRPr="00012F88">
              <w:rPr>
                <w:b/>
                <w:i/>
              </w:rPr>
              <w:t>Когато по време на скрининга стане ясно, че гражданин на трета държава, за когото той се прилага, отговаря на условията съгласно член 6 от Регламент (ЕС) 2016/399, скринингът следва да приключи и съответният гражданин на трета държава следва да получи разрешение да влезе на територията, без да се засяга прилагането на предвидените в член 5, параграф 3 от същия регламент санкции.</w:t>
            </w:r>
          </w:p>
        </w:tc>
        <w:tc>
          <w:tcPr>
            <w:tcW w:w="4876" w:type="dxa"/>
          </w:tcPr>
          <w:p w:rsidR="00513539" w:rsidRPr="00012F88" w:rsidRDefault="00513539" w:rsidP="0068312C">
            <w:pPr>
              <w:pStyle w:val="Normal6a"/>
            </w:pPr>
            <w:r w:rsidRPr="00012F88">
              <w:rPr>
                <w:b/>
                <w:i/>
                <w:color w:val="000000"/>
              </w:rPr>
              <w:t>заличава се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220</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13</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(13)</w:t>
            </w:r>
            <w:r w:rsidRPr="00012F88">
              <w:tab/>
              <w:t xml:space="preserve">Когато по време на скрининга стане ясно, че гражданин на трета държава, за когото той се прилага, отговаря на условията съгласно член 6 от Регламент (ЕС) 2016/399, скринингът следва да приключи и </w:t>
            </w:r>
            <w:r w:rsidRPr="00012F88">
              <w:rPr>
                <w:b/>
                <w:i/>
              </w:rPr>
              <w:t>съответният гражданин</w:t>
            </w:r>
            <w:r w:rsidRPr="00012F88">
              <w:t xml:space="preserve"> на трета </w:t>
            </w:r>
            <w:r w:rsidRPr="00012F88">
              <w:rPr>
                <w:b/>
                <w:i/>
              </w:rPr>
              <w:t>държава следва да получи разрешение да влезе</w:t>
            </w:r>
            <w:r w:rsidRPr="00012F88">
              <w:t xml:space="preserve"> на територията</w:t>
            </w:r>
            <w:r w:rsidRPr="00012F88">
              <w:rPr>
                <w:b/>
                <w:i/>
              </w:rPr>
              <w:t>, без да се засяга прилагането</w:t>
            </w:r>
            <w:r w:rsidRPr="00012F88">
              <w:t xml:space="preserve"> на </w:t>
            </w:r>
            <w:r w:rsidRPr="00012F88">
              <w:rPr>
                <w:b/>
                <w:i/>
              </w:rPr>
              <w:t>предвидените в член 5, параграф 3 от същия регламент санкции</w:t>
            </w:r>
            <w:r w:rsidRPr="00012F88">
              <w:t>.</w:t>
            </w:r>
          </w:p>
        </w:tc>
        <w:tc>
          <w:tcPr>
            <w:tcW w:w="4876" w:type="dxa"/>
          </w:tcPr>
          <w:p w:rsidR="00513539" w:rsidRPr="00012F88" w:rsidRDefault="00513539" w:rsidP="0068312C">
            <w:pPr>
              <w:pStyle w:val="Normal6a"/>
            </w:pPr>
            <w:r w:rsidRPr="00012F88">
              <w:t>(13)</w:t>
            </w:r>
            <w:r w:rsidRPr="00012F88">
              <w:tab/>
              <w:t>Когато по време на скрининга стане ясно, че гражданин на трета държава, за когото той се прилага, отговаря на условията съгласно член 6 от Регламент (ЕС) 2016/399, скринингът следва да приключи и</w:t>
            </w:r>
            <w:r w:rsidRPr="00012F88">
              <w:rPr>
                <w:b/>
                <w:i/>
              </w:rPr>
              <w:t>, в случай че гражданинът</w:t>
            </w:r>
            <w:r w:rsidRPr="00012F88">
              <w:t xml:space="preserve"> на трета </w:t>
            </w:r>
            <w:r w:rsidRPr="00012F88">
              <w:rPr>
                <w:b/>
                <w:i/>
              </w:rPr>
              <w:t>страна все още не е влязъл</w:t>
            </w:r>
            <w:r w:rsidRPr="00012F88">
              <w:t xml:space="preserve"> на територията </w:t>
            </w:r>
            <w:r w:rsidRPr="00012F88">
              <w:rPr>
                <w:b/>
                <w:i/>
              </w:rPr>
              <w:t>на държавата членка, съответният гражданин</w:t>
            </w:r>
            <w:r w:rsidRPr="00012F88">
              <w:t xml:space="preserve"> на </w:t>
            </w:r>
            <w:r w:rsidRPr="00012F88">
              <w:rPr>
                <w:b/>
                <w:i/>
              </w:rPr>
              <w:t>трета държава следва да получи разрешение да влезе на територията</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221</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Петер Кофод, Як Мадисон, Лаура Хеухтасари, Том Вандендрисе, Николаус Фест, Никола Бе, Жан-Пол Гаро, Харалд Вилимски, Анализа Тардино, Чарли Веймерс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13</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(13)</w:t>
            </w:r>
            <w:r w:rsidRPr="00012F88">
              <w:tab/>
              <w:t>Когато по време на скрининга стане ясно, че гражданин на трета държава, за когото той се прилага, отговаря на условията съгласно член 6 от Регламент (ЕС) 2016/399, скринингът следва да приключи и съответният гражданин на трета държава следва да получи разрешение да влезе на територията, без да се засяга прилагането на предвидените в член 5, параграф 3 от същия регламент санкции.</w:t>
            </w:r>
          </w:p>
        </w:tc>
        <w:tc>
          <w:tcPr>
            <w:tcW w:w="4876" w:type="dxa"/>
          </w:tcPr>
          <w:p w:rsidR="00513539" w:rsidRPr="00012F88" w:rsidRDefault="00513539" w:rsidP="0068312C">
            <w:pPr>
              <w:pStyle w:val="Normal6a"/>
            </w:pPr>
            <w:r w:rsidRPr="00012F88">
              <w:t>(13)</w:t>
            </w:r>
            <w:r w:rsidRPr="00012F88">
              <w:tab/>
              <w:t xml:space="preserve">Когато по време на скрининга стане ясно </w:t>
            </w:r>
            <w:r w:rsidRPr="00012F88">
              <w:rPr>
                <w:b/>
                <w:i/>
              </w:rPr>
              <w:t>извън всякакво съмнение</w:t>
            </w:r>
            <w:r w:rsidRPr="00012F88">
              <w:t>, че гражданин на трета държава, за когото той се прилага, отговаря на условията съгласно член 6 от Регламент (ЕС) 2016/399, скринингът следва да приключи и съответният гражданин на трета държава следва да получи разрешение да влезе на територията, без да се засяга прилагането на предвидените в член 5, параграф 3 от същия регламент санкции.</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222</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Надин Морано</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14</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(14)</w:t>
            </w:r>
            <w:r w:rsidRPr="00012F88">
              <w:tab/>
            </w:r>
            <w:r w:rsidRPr="00012F88">
              <w:rPr>
                <w:b/>
                <w:i/>
              </w:rPr>
              <w:t>С оглед</w:t>
            </w:r>
            <w:r w:rsidRPr="00012F88">
              <w:t xml:space="preserve"> на </w:t>
            </w:r>
            <w:r w:rsidRPr="00012F88">
              <w:rPr>
                <w:b/>
                <w:i/>
              </w:rPr>
              <w:t>целта за дерогацията, посочена в член 6, параграф 5 от Регламент (ЕС) 2016/399</w:t>
            </w:r>
            <w:r w:rsidRPr="00012F88">
              <w:t xml:space="preserve">, лицата, които са получили разрешение за влизане от държава членка в съответствие с </w:t>
            </w:r>
            <w:r w:rsidRPr="00012F88">
              <w:rPr>
                <w:b/>
                <w:i/>
              </w:rPr>
              <w:t>тази разпоредба</w:t>
            </w:r>
            <w:r w:rsidRPr="00012F88">
              <w:t xml:space="preserve"> в </w:t>
            </w:r>
            <w:r w:rsidRPr="00012F88">
              <w:rPr>
                <w:b/>
                <w:i/>
              </w:rPr>
              <w:t>отделно решение</w:t>
            </w:r>
            <w:r w:rsidRPr="00012F88">
              <w:t xml:space="preserve">, </w:t>
            </w:r>
            <w:r w:rsidRPr="00012F88">
              <w:rPr>
                <w:b/>
                <w:i/>
              </w:rPr>
              <w:t>не следва да преминават през скрининга</w:t>
            </w:r>
            <w:r w:rsidRPr="00012F88">
              <w:t xml:space="preserve">, </w:t>
            </w:r>
            <w:r w:rsidRPr="00012F88">
              <w:rPr>
                <w:b/>
                <w:i/>
              </w:rPr>
              <w:t>независимо от факта, че</w:t>
            </w:r>
            <w:r w:rsidRPr="00012F88">
              <w:t xml:space="preserve"> не отговарят на всички условия за влизане.</w:t>
            </w:r>
          </w:p>
        </w:tc>
        <w:tc>
          <w:tcPr>
            <w:tcW w:w="4876" w:type="dxa"/>
          </w:tcPr>
          <w:p w:rsidR="00513539" w:rsidRPr="00012F88" w:rsidRDefault="00513539" w:rsidP="0068312C">
            <w:pPr>
              <w:pStyle w:val="Normal6a"/>
            </w:pPr>
            <w:r w:rsidRPr="00012F88">
              <w:t>(14)</w:t>
            </w:r>
            <w:r w:rsidRPr="00012F88">
              <w:tab/>
            </w:r>
            <w:r w:rsidRPr="00012F88">
              <w:rPr>
                <w:b/>
                <w:i/>
              </w:rPr>
              <w:t>Тъй като целта</w:t>
            </w:r>
            <w:r w:rsidRPr="00012F88">
              <w:t xml:space="preserve"> на </w:t>
            </w:r>
            <w:r w:rsidRPr="00012F88">
              <w:rPr>
                <w:b/>
                <w:i/>
              </w:rPr>
              <w:t>скрининга е да се повиши сигурността на външните граници и на пространството на свободно движение</w:t>
            </w:r>
            <w:r w:rsidRPr="00012F88">
              <w:t xml:space="preserve">, </w:t>
            </w:r>
            <w:r w:rsidRPr="00012F88">
              <w:rPr>
                <w:b/>
                <w:i/>
              </w:rPr>
              <w:t>той се прилага изцяло за</w:t>
            </w:r>
            <w:r w:rsidRPr="00012F88">
              <w:t xml:space="preserve"> лицата, които са получили разрешение за влизане от държава членка в съответствие с </w:t>
            </w:r>
            <w:r w:rsidRPr="00012F88">
              <w:rPr>
                <w:b/>
                <w:i/>
              </w:rPr>
              <w:t>дерогацията, посочена</w:t>
            </w:r>
            <w:r w:rsidRPr="00012F88">
              <w:t xml:space="preserve"> в </w:t>
            </w:r>
            <w:r w:rsidRPr="00012F88">
              <w:rPr>
                <w:b/>
                <w:i/>
              </w:rPr>
              <w:t>член 6</w:t>
            </w:r>
            <w:r w:rsidRPr="00012F88">
              <w:t xml:space="preserve">, </w:t>
            </w:r>
            <w:r w:rsidRPr="00012F88">
              <w:rPr>
                <w:b/>
                <w:i/>
              </w:rPr>
              <w:t>параграф 5 от Регламент (ЕС) 2016/399, тъй като лицата</w:t>
            </w:r>
            <w:r w:rsidRPr="00012F88">
              <w:t xml:space="preserve">, </w:t>
            </w:r>
            <w:r w:rsidRPr="00012F88">
              <w:rPr>
                <w:b/>
                <w:i/>
              </w:rPr>
              <w:t>посочени в тази разпоредба,</w:t>
            </w:r>
            <w:r w:rsidRPr="00012F88">
              <w:t xml:space="preserve"> не отговарят на всички условия за влизане.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{FR}</w:t>
      </w:r>
      <w:r w:rsidRPr="00012F88">
        <w:t>fr</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223</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14</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(14)</w:t>
            </w:r>
            <w:r w:rsidRPr="00012F88">
              <w:tab/>
              <w:t>С оглед на целта за дерогацията, посочена в член 6, параграф 5 от Регламент (ЕС) 2016/399, лицата, които са получили разрешение за влизане от държава членка в съответствие с тази разпоредба в отделно решение, не следва да преминават през скрининга</w:t>
            </w:r>
            <w:r w:rsidRPr="00012F88">
              <w:rPr>
                <w:b/>
                <w:i/>
              </w:rPr>
              <w:t>, независимо от факта, че не отговарят на всички условия за влизане</w:t>
            </w:r>
            <w:r w:rsidRPr="00012F88">
              <w:t>.</w:t>
            </w:r>
          </w:p>
        </w:tc>
        <w:tc>
          <w:tcPr>
            <w:tcW w:w="4876" w:type="dxa"/>
          </w:tcPr>
          <w:p w:rsidR="00513539" w:rsidRPr="00012F88" w:rsidRDefault="00513539" w:rsidP="0068312C">
            <w:pPr>
              <w:pStyle w:val="Normal6a"/>
            </w:pPr>
            <w:r w:rsidRPr="00012F88">
              <w:t>(14)</w:t>
            </w:r>
            <w:r w:rsidRPr="00012F88">
              <w:tab/>
              <w:t>С оглед на целта за дерогацията, посочена в член 6, параграф 5 от Регламент (ЕС) 2016/399, лицата, които са получили разрешение за влизане от държава членка в съответствие с тази разпоредба в отделно решение, не следва да преминават през скрининга.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224</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15</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(15)</w:t>
            </w:r>
            <w:r w:rsidRPr="00012F88">
              <w:tab/>
              <w:t xml:space="preserve">Всички лица, които са подложени на скрининг, следва да преминат проверки за сигурност за </w:t>
            </w:r>
            <w:r w:rsidRPr="00012F88">
              <w:rPr>
                <w:b/>
                <w:i/>
              </w:rPr>
              <w:t>установяване</w:t>
            </w:r>
            <w:r w:rsidRPr="00012F88">
              <w:t xml:space="preserve"> на тяхната самоличност и за удостоверяване, че не представляват заплаха за вътрешната сигурност или общественото здраве. В случай на лица, търсещи международна закрила на граничните контролно-пропускателни пунктове, проверките на самоличността и проверките за сигурност, извършвани в контекста на граничните проверки</w:t>
            </w:r>
            <w:r w:rsidRPr="00012F88">
              <w:rPr>
                <w:b/>
                <w:i/>
              </w:rPr>
              <w:t>, следва да се вземат предвид</w:t>
            </w:r>
            <w:r w:rsidRPr="00012F88">
              <w:t xml:space="preserve">, </w:t>
            </w:r>
            <w:r w:rsidRPr="00012F88">
              <w:rPr>
                <w:b/>
                <w:i/>
              </w:rPr>
              <w:t>за</w:t>
            </w:r>
            <w:r w:rsidRPr="00012F88">
              <w:t xml:space="preserve"> да се </w:t>
            </w:r>
            <w:r w:rsidRPr="00012F88">
              <w:rPr>
                <w:b/>
                <w:i/>
              </w:rPr>
              <w:t>избегне дублиране</w:t>
            </w:r>
            <w:r w:rsidRPr="00012F88">
              <w:t>.</w:t>
            </w:r>
          </w:p>
        </w:tc>
        <w:tc>
          <w:tcPr>
            <w:tcW w:w="4876" w:type="dxa"/>
          </w:tcPr>
          <w:p w:rsidR="00513539" w:rsidRPr="00012F88" w:rsidRDefault="00513539" w:rsidP="0068312C">
            <w:pPr>
              <w:pStyle w:val="Normal6a"/>
            </w:pPr>
            <w:r w:rsidRPr="00012F88">
              <w:t>(15)</w:t>
            </w:r>
            <w:r w:rsidRPr="00012F88">
              <w:tab/>
              <w:t xml:space="preserve">Всички лица, които са подложени на скрининг, следва да преминат проверки за сигурност за </w:t>
            </w:r>
            <w:r w:rsidRPr="00012F88">
              <w:rPr>
                <w:b/>
                <w:i/>
              </w:rPr>
              <w:t>удостоверяване</w:t>
            </w:r>
            <w:r w:rsidRPr="00012F88">
              <w:t xml:space="preserve"> на тяхната самоличност</w:t>
            </w:r>
            <w:r w:rsidRPr="00012F88">
              <w:rPr>
                <w:b/>
                <w:i/>
              </w:rPr>
              <w:t>, идентифициране на уязвимо положение или специални нужди</w:t>
            </w:r>
            <w:r w:rsidRPr="00012F88">
              <w:t xml:space="preserve"> и за удостоверяване, че не представляват заплаха за вътрешната сигурност или общественото здраве. В случай на лица, търсещи международна закрила на граничните контролно-пропускателни пунктове, проверките на самоличността и проверките за сигурност, извършвани в контекста на граничните проверки </w:t>
            </w:r>
            <w:r w:rsidRPr="00012F88">
              <w:rPr>
                <w:b/>
                <w:i/>
              </w:rPr>
              <w:t>в съответствие с разпоредбите на Регламент (ЕС) 2016/399</w:t>
            </w:r>
            <w:r w:rsidRPr="00012F88">
              <w:t xml:space="preserve">, </w:t>
            </w:r>
            <w:r w:rsidRPr="00012F88">
              <w:rPr>
                <w:b/>
                <w:i/>
              </w:rPr>
              <w:t>не следва</w:t>
            </w:r>
            <w:r w:rsidRPr="00012F88">
              <w:t xml:space="preserve"> да се </w:t>
            </w:r>
            <w:r w:rsidRPr="00012F88">
              <w:rPr>
                <w:b/>
                <w:i/>
              </w:rPr>
              <w:t>дублират</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225</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15</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(15)</w:t>
            </w:r>
            <w:r w:rsidRPr="00012F88">
              <w:tab/>
              <w:t xml:space="preserve">Всички лица, които са подложени на скрининг, следва да преминат проверки за сигурност за установяване на тяхната самоличност и за удостоверяване, че не представляват заплаха за </w:t>
            </w:r>
            <w:r w:rsidRPr="00012F88">
              <w:rPr>
                <w:b/>
                <w:i/>
              </w:rPr>
              <w:t>вътрешната сигурност или</w:t>
            </w:r>
            <w:r w:rsidRPr="00012F88">
              <w:t xml:space="preserve"> общественото здраве. В случай на лица, търсещи международна закрила на граничните контролно-пропускателни пунктове, проверките на самоличността </w:t>
            </w:r>
            <w:r w:rsidRPr="00012F88">
              <w:rPr>
                <w:b/>
                <w:i/>
              </w:rPr>
              <w:t>и проверките за сигурност</w:t>
            </w:r>
            <w:r w:rsidRPr="00012F88">
              <w:t>, извършвани в контекста на граничните проверки</w:t>
            </w:r>
            <w:r w:rsidRPr="00012F88">
              <w:rPr>
                <w:b/>
                <w:i/>
              </w:rPr>
              <w:t>, следва да се вземат предвид</w:t>
            </w:r>
            <w:r w:rsidRPr="00012F88">
              <w:t xml:space="preserve">, </w:t>
            </w:r>
            <w:r w:rsidRPr="00012F88">
              <w:rPr>
                <w:b/>
                <w:i/>
              </w:rPr>
              <w:t>за</w:t>
            </w:r>
            <w:r w:rsidRPr="00012F88">
              <w:t xml:space="preserve"> да се </w:t>
            </w:r>
            <w:r w:rsidRPr="00012F88">
              <w:rPr>
                <w:b/>
                <w:i/>
              </w:rPr>
              <w:t>избегне дублиране</w:t>
            </w:r>
            <w:r w:rsidRPr="00012F88">
              <w:t>.</w:t>
            </w:r>
          </w:p>
        </w:tc>
        <w:tc>
          <w:tcPr>
            <w:tcW w:w="4876" w:type="dxa"/>
          </w:tcPr>
          <w:p w:rsidR="00513539" w:rsidRPr="00012F88" w:rsidRDefault="00513539" w:rsidP="0068312C">
            <w:pPr>
              <w:pStyle w:val="Normal6a"/>
            </w:pPr>
            <w:r w:rsidRPr="00012F88">
              <w:t>(15)</w:t>
            </w:r>
            <w:r w:rsidRPr="00012F88">
              <w:tab/>
              <w:t xml:space="preserve">Всички лица, които са подложени на скрининг, следва да преминат проверки за сигурност за установяване на тяхната самоличност и за удостоверяване, че не представляват заплаха за общественото здраве. В случай на лица, търсещи международна закрила на граничните контролно-пропускателни пунктове, проверките на самоличността, извършвани в контекста на граничните проверки </w:t>
            </w:r>
            <w:r w:rsidRPr="00012F88">
              <w:rPr>
                <w:b/>
                <w:i/>
              </w:rPr>
              <w:t>в съответствие с Регламент (ЕС) 2016/399</w:t>
            </w:r>
            <w:r w:rsidRPr="00012F88">
              <w:t xml:space="preserve">, </w:t>
            </w:r>
            <w:r w:rsidRPr="00012F88">
              <w:rPr>
                <w:b/>
                <w:i/>
              </w:rPr>
              <w:t>не следва</w:t>
            </w:r>
            <w:r w:rsidRPr="00012F88">
              <w:t xml:space="preserve"> да се </w:t>
            </w:r>
            <w:r w:rsidRPr="00012F88">
              <w:rPr>
                <w:b/>
                <w:i/>
              </w:rPr>
              <w:t>дублират</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226</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Томас Тобé, Лена Дюпон, Карло Реслер, Хуан Игнасио Соидо Алварес, Елисавет Воземберг-Вриониди, Йерун Ленарс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15</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(15)</w:t>
            </w:r>
            <w:r w:rsidRPr="00012F88">
              <w:tab/>
              <w:t>Всички лица, които са подложени на скрининг, следва да преминат проверки за сигурност за установяване на тяхната самоличност и за удостоверяване, че не представляват заплаха за вътрешната сигурност или общественото здраве. В случай на лица, търсещи международна закрила на граничните контролно-пропускателни пунктове, проверките на самоличността и проверките за сигурност, извършвани в контекста на граничните проверки, следва да се вземат предвид, за да се избегне дублиране.</w:t>
            </w:r>
          </w:p>
        </w:tc>
        <w:tc>
          <w:tcPr>
            <w:tcW w:w="4876" w:type="dxa"/>
          </w:tcPr>
          <w:p w:rsidR="00513539" w:rsidRPr="00012F88" w:rsidRDefault="00513539" w:rsidP="0068312C">
            <w:pPr>
              <w:pStyle w:val="Normal6a"/>
            </w:pPr>
            <w:r w:rsidRPr="00012F88">
              <w:t>(15)</w:t>
            </w:r>
            <w:r w:rsidRPr="00012F88">
              <w:tab/>
              <w:t xml:space="preserve">Всички лица, които са подложени на скрининг, следва да преминат проверки за сигурност за установяване на тяхната самоличност и за удостоверяване, че не представляват заплаха за вътрешната </w:t>
            </w:r>
            <w:r w:rsidRPr="00012F88">
              <w:rPr>
                <w:b/>
                <w:i/>
              </w:rPr>
              <w:t>или националната</w:t>
            </w:r>
            <w:r w:rsidRPr="00012F88">
              <w:t xml:space="preserve"> сигурност</w:t>
            </w:r>
            <w:r w:rsidRPr="00012F88">
              <w:rPr>
                <w:b/>
                <w:i/>
              </w:rPr>
              <w:t>, обществения ред или морал</w:t>
            </w:r>
            <w:r w:rsidRPr="00012F88">
              <w:t xml:space="preserve"> или общественото здраве. В случай на лица, търсещи международна закрила на граничните контролно-пропускателни пунктове, проверките на самоличността и проверките за сигурност, извършвани в контекста на граничните проверки, следва да се вземат предвид, за да се избегне дублиране.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227</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15a (ново)</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(15а)</w:t>
            </w:r>
            <w:r w:rsidRPr="00012F88">
              <w:tab/>
            </w:r>
            <w:r w:rsidRPr="00012F88">
              <w:rPr>
                <w:b/>
                <w:i/>
              </w:rPr>
              <w:t>При наличие на признаци, че граждани на трети държави или лица без гражданство, задържани в места за задържане или намиращи се на гранични контролно-пропускателни пунктове, включително в транзитните зони на външните граници, могат да пожелаят да подадат молба за международна закрила, държавите членки следва да им предоставят информация относно възможността да направят това. В тези места за задържане и пропускателни пунктове държавите членки осигуряват устен превод до степента, необходима за улесняване на достъпа до процедурата за предоставяне на убежище.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228</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Томас Тобé, Лена Дюпон, Карло Реслер, Хуан Игнасио Соидо Алварес, Елисавет Воземберг-Вриониди, Йерун Ленарс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16</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(16)</w:t>
            </w:r>
            <w:r w:rsidRPr="00012F88">
              <w:tab/>
              <w:t xml:space="preserve">При приключване на скрининга съответните граждани на трети държави следва да бъдат насочени към съответната процедура за установяване на отговорността за разглеждане на молба за международна закрила и за оценка на необходимостта от нея, или да преминат процедури, съобразени с Директива 2008/115 (директивата относно връщането), ако е необходимо. </w:t>
            </w:r>
            <w:r w:rsidRPr="00012F88">
              <w:rPr>
                <w:b/>
                <w:i/>
              </w:rPr>
              <w:t>Съответната информация, получена по време на скрининга, следва да бъде предоставена</w:t>
            </w:r>
            <w:r w:rsidRPr="00012F88">
              <w:t xml:space="preserve"> на </w:t>
            </w:r>
            <w:r w:rsidRPr="00012F88">
              <w:rPr>
                <w:b/>
                <w:i/>
              </w:rPr>
              <w:t>компетентните органи в подкрепа</w:t>
            </w:r>
            <w:r w:rsidRPr="00012F88">
              <w:t xml:space="preserve"> на </w:t>
            </w:r>
            <w:r w:rsidRPr="00012F88">
              <w:rPr>
                <w:b/>
                <w:i/>
              </w:rPr>
              <w:t>допълнителната оценка на всеки отделен случай</w:t>
            </w:r>
            <w:r w:rsidRPr="00012F88">
              <w:t xml:space="preserve">, </w:t>
            </w:r>
            <w:r w:rsidRPr="00012F88">
              <w:rPr>
                <w:b/>
                <w:i/>
              </w:rPr>
              <w:t>при пълно съблюдаване</w:t>
            </w:r>
            <w:r w:rsidRPr="00012F88">
              <w:t xml:space="preserve"> на </w:t>
            </w:r>
            <w:r w:rsidRPr="00012F88">
              <w:rPr>
                <w:b/>
                <w:i/>
              </w:rPr>
              <w:t>основните права. Процедурите, установени в Директива 2008/115, следва да започнат да бъдат прилагани едва след приключването</w:t>
            </w:r>
            <w:r w:rsidRPr="00012F88">
              <w:t xml:space="preserve"> на </w:t>
            </w:r>
            <w:r w:rsidRPr="00012F88">
              <w:rPr>
                <w:b/>
                <w:i/>
              </w:rPr>
              <w:t>скрининга.</w:t>
            </w:r>
            <w:r w:rsidRPr="00012F88">
              <w:t xml:space="preserve"> </w:t>
            </w:r>
            <w:r w:rsidRPr="00012F88">
              <w:rPr>
                <w:b/>
                <w:i/>
              </w:rPr>
              <w:t>Членове 26 и 27 от Регламента относно процедурите за предоставяне на убежище следва да се прилагат едва след приключването на скрининга. Това не следва да засяга факта, че лицата, които подават молби за международна закрила в момента на задържането им, по време на граничния контрол на граничния контролно-пропускателен пункт или по време на скрининга, следва да се считат за кандидати.</w:t>
            </w:r>
          </w:p>
        </w:tc>
        <w:tc>
          <w:tcPr>
            <w:tcW w:w="4876" w:type="dxa"/>
          </w:tcPr>
          <w:p w:rsidR="00513539" w:rsidRPr="00012F88" w:rsidRDefault="00513539" w:rsidP="0068312C">
            <w:pPr>
              <w:pStyle w:val="Normal6a"/>
            </w:pPr>
            <w:r w:rsidRPr="00012F88">
              <w:t>(16)</w:t>
            </w:r>
            <w:r w:rsidRPr="00012F88">
              <w:tab/>
              <w:t xml:space="preserve">При приключване на скрининга съответните граждани на трети държави следва да бъдат насочени към съответната процедура за установяване на отговорността за разглеждане на молба за международна закрила и за оценка на необходимостта от нея, или да преминат процедури, съобразени с Директива 2008/115 (директивата относно връщането), ако е необходимо. </w:t>
            </w:r>
            <w:r w:rsidRPr="00012F88">
              <w:rPr>
                <w:b/>
                <w:i/>
              </w:rPr>
              <w:t>Тъй като това насочване е от административен характер за установяване</w:t>
            </w:r>
            <w:r w:rsidRPr="00012F88">
              <w:t xml:space="preserve"> на </w:t>
            </w:r>
            <w:r w:rsidRPr="00012F88">
              <w:rPr>
                <w:b/>
                <w:i/>
              </w:rPr>
              <w:t>съответната процедура</w:t>
            </w:r>
            <w:r w:rsidRPr="00012F88">
              <w:t xml:space="preserve"> на </w:t>
            </w:r>
            <w:r w:rsidRPr="00012F88">
              <w:rPr>
                <w:b/>
                <w:i/>
              </w:rPr>
              <w:t>индивидуална основа</w:t>
            </w:r>
            <w:r w:rsidRPr="00012F88">
              <w:t xml:space="preserve">, </w:t>
            </w:r>
            <w:r w:rsidRPr="00012F88">
              <w:rPr>
                <w:b/>
                <w:i/>
              </w:rPr>
              <w:t>правото</w:t>
            </w:r>
            <w:r w:rsidRPr="00012F88">
              <w:t xml:space="preserve"> на </w:t>
            </w:r>
            <w:r w:rsidRPr="00012F88">
              <w:rPr>
                <w:b/>
                <w:i/>
              </w:rPr>
              <w:t>ефективно средство за защита се запазва за съответните процедури в съответствие с разпоредбите</w:t>
            </w:r>
            <w:r w:rsidRPr="00012F88">
              <w:t xml:space="preserve"> на </w:t>
            </w:r>
            <w:r w:rsidRPr="00012F88">
              <w:rPr>
                <w:b/>
                <w:i/>
              </w:rPr>
              <w:t>Регламент (ЕС) XXX/XXX [Регламент за</w:t>
            </w:r>
            <w:r w:rsidRPr="00012F88">
              <w:t xml:space="preserve"> процедурите за предоставяне </w:t>
            </w:r>
            <w:r w:rsidRPr="00012F88">
              <w:rPr>
                <w:b/>
                <w:i/>
              </w:rPr>
              <w:t>за</w:t>
            </w:r>
            <w:r w:rsidRPr="00012F88">
              <w:t xml:space="preserve"> убежище</w:t>
            </w:r>
            <w:r w:rsidRPr="00012F88">
              <w:rPr>
                <w:b/>
                <w:i/>
              </w:rPr>
              <w:t>]</w:t>
            </w:r>
            <w:r w:rsidRPr="00012F88">
              <w:t xml:space="preserve"> или </w:t>
            </w:r>
            <w:r w:rsidRPr="00012F88">
              <w:rPr>
                <w:b/>
                <w:i/>
              </w:rPr>
              <w:t>Директива 2008/115</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229</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16</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(16)</w:t>
            </w:r>
            <w:r w:rsidRPr="00012F88">
              <w:tab/>
            </w:r>
            <w:r w:rsidRPr="00012F88">
              <w:rPr>
                <w:b/>
                <w:i/>
              </w:rPr>
              <w:t>При приключване на скрининга съответните граждани на трети държави следва да бъдат насочени към съответната процедура за установяване на отговорността за разглеждане на молба за международна закрила и за оценка на необходимостта от нея, или да преминат процедури, съобразени с Директива 2008/115 (директивата относно връщането), ако е необходимо. Съответната информация, получена по време</w:t>
            </w:r>
            <w:r w:rsidRPr="00012F88">
              <w:t xml:space="preserve"> на </w:t>
            </w:r>
            <w:r w:rsidRPr="00012F88">
              <w:rPr>
                <w:b/>
                <w:i/>
              </w:rPr>
              <w:t>скрининга</w:t>
            </w:r>
            <w:r w:rsidRPr="00012F88">
              <w:t xml:space="preserve">, </w:t>
            </w:r>
            <w:r w:rsidRPr="00012F88">
              <w:rPr>
                <w:b/>
                <w:i/>
              </w:rPr>
              <w:t>следва да бъде предоставена</w:t>
            </w:r>
            <w:r w:rsidRPr="00012F88">
              <w:t xml:space="preserve"> на </w:t>
            </w:r>
            <w:r w:rsidRPr="00012F88">
              <w:rPr>
                <w:b/>
                <w:i/>
              </w:rPr>
              <w:t>компетентните органи в подкрепа на допълнителната оценка</w:t>
            </w:r>
            <w:r w:rsidRPr="00012F88">
              <w:t xml:space="preserve"> на </w:t>
            </w:r>
            <w:r w:rsidRPr="00012F88">
              <w:rPr>
                <w:b/>
                <w:i/>
              </w:rPr>
              <w:t>всеки отделен случай</w:t>
            </w:r>
            <w:r w:rsidRPr="00012F88">
              <w:t xml:space="preserve">, при </w:t>
            </w:r>
            <w:r w:rsidRPr="00012F88">
              <w:rPr>
                <w:b/>
                <w:i/>
              </w:rPr>
              <w:t>пълно съблюдаване</w:t>
            </w:r>
            <w:r w:rsidRPr="00012F88">
              <w:t xml:space="preserve"> на </w:t>
            </w:r>
            <w:r w:rsidRPr="00012F88">
              <w:rPr>
                <w:b/>
                <w:i/>
              </w:rPr>
              <w:t>основните права.</w:t>
            </w:r>
            <w:r w:rsidRPr="00012F88">
              <w:t xml:space="preserve"> </w:t>
            </w:r>
            <w:r w:rsidRPr="00012F88">
              <w:rPr>
                <w:b/>
                <w:i/>
              </w:rPr>
              <w:t>Процедурите</w:t>
            </w:r>
            <w:r w:rsidRPr="00012F88">
              <w:t xml:space="preserve">, </w:t>
            </w:r>
            <w:r w:rsidRPr="00012F88">
              <w:rPr>
                <w:b/>
                <w:i/>
              </w:rPr>
              <w:t>установени</w:t>
            </w:r>
            <w:r w:rsidRPr="00012F88">
              <w:t xml:space="preserve"> в </w:t>
            </w:r>
            <w:r w:rsidRPr="00012F88">
              <w:rPr>
                <w:b/>
                <w:i/>
              </w:rPr>
              <w:t>Директива 2008/115</w:t>
            </w:r>
            <w:r w:rsidRPr="00012F88">
              <w:t xml:space="preserve">, </w:t>
            </w:r>
            <w:r w:rsidRPr="00012F88">
              <w:rPr>
                <w:b/>
                <w:i/>
              </w:rPr>
              <w:t>следва да започнат да бъдат прилагани едва след приключването</w:t>
            </w:r>
            <w:r w:rsidRPr="00012F88">
              <w:t xml:space="preserve"> на </w:t>
            </w:r>
            <w:r w:rsidRPr="00012F88">
              <w:rPr>
                <w:b/>
                <w:i/>
              </w:rPr>
              <w:t>скрининга. Членове 26</w:t>
            </w:r>
            <w:r w:rsidRPr="00012F88">
              <w:t xml:space="preserve"> и </w:t>
            </w:r>
            <w:r w:rsidRPr="00012F88">
              <w:rPr>
                <w:b/>
                <w:i/>
              </w:rPr>
              <w:t>27</w:t>
            </w:r>
            <w:r w:rsidRPr="00012F88">
              <w:t xml:space="preserve"> от </w:t>
            </w:r>
            <w:r w:rsidRPr="00012F88">
              <w:rPr>
                <w:b/>
                <w:i/>
              </w:rPr>
              <w:t>Регламента относно процедурите за предоставяне</w:t>
            </w:r>
            <w:r w:rsidRPr="00012F88">
              <w:t xml:space="preserve"> на </w:t>
            </w:r>
            <w:r w:rsidRPr="00012F88">
              <w:rPr>
                <w:b/>
                <w:i/>
              </w:rPr>
              <w:t>убежище</w:t>
            </w:r>
            <w:r w:rsidRPr="00012F88">
              <w:t xml:space="preserve"> следва да се прилагат </w:t>
            </w:r>
            <w:r w:rsidRPr="00012F88">
              <w:rPr>
                <w:b/>
                <w:i/>
              </w:rPr>
              <w:t>едва след приключването</w:t>
            </w:r>
            <w:r w:rsidRPr="00012F88">
              <w:t xml:space="preserve"> на </w:t>
            </w:r>
            <w:r w:rsidRPr="00012F88">
              <w:rPr>
                <w:b/>
                <w:i/>
              </w:rPr>
              <w:t>скрининга</w:t>
            </w:r>
            <w:r w:rsidRPr="00012F88">
              <w:t>.</w:t>
            </w:r>
            <w:r w:rsidRPr="00012F88">
              <w:rPr>
                <w:b/>
                <w:i/>
              </w:rPr>
              <w:t xml:space="preserve"> Това не следва да засяга факта</w:t>
            </w:r>
            <w:r w:rsidRPr="00012F88">
              <w:t xml:space="preserve">, че </w:t>
            </w:r>
            <w:r w:rsidRPr="00012F88">
              <w:rPr>
                <w:b/>
                <w:i/>
              </w:rPr>
              <w:t>лицата, които подават молби за международна закрила в момента на задържането им</w:t>
            </w:r>
            <w:r w:rsidRPr="00012F88">
              <w:t xml:space="preserve">, </w:t>
            </w:r>
            <w:r w:rsidRPr="00012F88">
              <w:rPr>
                <w:b/>
                <w:i/>
              </w:rPr>
              <w:t>по време на граничния контрол на граничния контролно-пропускателен пункт или по време на скрининга, следва</w:t>
            </w:r>
            <w:r w:rsidRPr="00012F88">
              <w:t xml:space="preserve"> да </w:t>
            </w:r>
            <w:r w:rsidRPr="00012F88">
              <w:rPr>
                <w:b/>
                <w:i/>
              </w:rPr>
              <w:t>се считат за кандидати</w:t>
            </w:r>
            <w:r w:rsidRPr="00012F88">
              <w:t>.</w:t>
            </w:r>
          </w:p>
        </w:tc>
        <w:tc>
          <w:tcPr>
            <w:tcW w:w="4876" w:type="dxa"/>
          </w:tcPr>
          <w:p w:rsidR="00513539" w:rsidRPr="00012F88" w:rsidRDefault="00513539" w:rsidP="0068312C">
            <w:pPr>
              <w:pStyle w:val="Normal6a"/>
            </w:pPr>
            <w:r w:rsidRPr="00012F88">
              <w:t>(16)</w:t>
            </w:r>
            <w:r w:rsidRPr="00012F88">
              <w:tab/>
            </w:r>
            <w:r w:rsidRPr="00012F88">
              <w:rPr>
                <w:b/>
                <w:i/>
              </w:rPr>
              <w:t>Информацията, получена по време</w:t>
            </w:r>
            <w:r w:rsidRPr="00012F88">
              <w:t xml:space="preserve"> на </w:t>
            </w:r>
            <w:r w:rsidRPr="00012F88">
              <w:rPr>
                <w:b/>
                <w:i/>
              </w:rPr>
              <w:t>скрининга,</w:t>
            </w:r>
            <w:r w:rsidRPr="00012F88">
              <w:t xml:space="preserve"> следва да </w:t>
            </w:r>
            <w:r w:rsidRPr="00012F88">
              <w:rPr>
                <w:b/>
                <w:i/>
              </w:rPr>
              <w:t>бъде предоставена на компетентните органи в подкрепа</w:t>
            </w:r>
            <w:r w:rsidRPr="00012F88">
              <w:t xml:space="preserve"> на </w:t>
            </w:r>
            <w:r w:rsidRPr="00012F88">
              <w:rPr>
                <w:b/>
                <w:i/>
              </w:rPr>
              <w:t>допълнителната оценка</w:t>
            </w:r>
            <w:r w:rsidRPr="00012F88">
              <w:t xml:space="preserve"> на </w:t>
            </w:r>
            <w:r w:rsidRPr="00012F88">
              <w:rPr>
                <w:b/>
                <w:i/>
              </w:rPr>
              <w:t>всеки отделен случай, при пълно съблюдаване</w:t>
            </w:r>
            <w:r w:rsidRPr="00012F88">
              <w:t xml:space="preserve"> на </w:t>
            </w:r>
            <w:r w:rsidRPr="00012F88">
              <w:rPr>
                <w:b/>
                <w:i/>
              </w:rPr>
              <w:t>основните права.</w:t>
            </w:r>
            <w:r w:rsidRPr="00012F88">
              <w:t xml:space="preserve"> </w:t>
            </w:r>
            <w:r w:rsidRPr="00012F88">
              <w:rPr>
                <w:b/>
                <w:i/>
              </w:rPr>
              <w:t>Отказът за влизане</w:t>
            </w:r>
            <w:r w:rsidRPr="00012F88">
              <w:t xml:space="preserve">, </w:t>
            </w:r>
            <w:r w:rsidRPr="00012F88">
              <w:rPr>
                <w:b/>
                <w:i/>
              </w:rPr>
              <w:t>както е определен в Регламент (ЕС) № 2016/399</w:t>
            </w:r>
            <w:r w:rsidRPr="00012F88">
              <w:t xml:space="preserve">, </w:t>
            </w:r>
            <w:r w:rsidRPr="00012F88">
              <w:rPr>
                <w:b/>
                <w:i/>
              </w:rPr>
              <w:t>следва</w:t>
            </w:r>
            <w:r w:rsidR="00AA532A" w:rsidRPr="00012F88">
              <w:rPr>
                <w:b/>
                <w:i/>
              </w:rPr>
              <w:t xml:space="preserve"> </w:t>
            </w:r>
            <w:r w:rsidRPr="00012F88">
              <w:rPr>
                <w:b/>
                <w:i/>
              </w:rPr>
              <w:t>да се прилага само за лица</w:t>
            </w:r>
            <w:r w:rsidRPr="00012F88">
              <w:t xml:space="preserve">, </w:t>
            </w:r>
            <w:r w:rsidRPr="00012F88">
              <w:rPr>
                <w:b/>
                <w:i/>
              </w:rPr>
              <w:t>които все още не са влезли на територията</w:t>
            </w:r>
            <w:r w:rsidRPr="00012F88">
              <w:t xml:space="preserve"> на </w:t>
            </w:r>
            <w:r w:rsidRPr="00012F88">
              <w:rPr>
                <w:b/>
                <w:i/>
              </w:rPr>
              <w:t>държавите членки</w:t>
            </w:r>
            <w:r w:rsidRPr="00012F88">
              <w:t xml:space="preserve">, </w:t>
            </w:r>
            <w:r w:rsidRPr="00012F88">
              <w:rPr>
                <w:b/>
                <w:i/>
              </w:rPr>
              <w:t>като транзитни зони, и само</w:t>
            </w:r>
            <w:r w:rsidRPr="00012F88">
              <w:t xml:space="preserve"> на </w:t>
            </w:r>
            <w:r w:rsidRPr="00012F88">
              <w:rPr>
                <w:b/>
                <w:i/>
              </w:rPr>
              <w:t>официални сухопътни и въздушни контролно-пропускателни пунктове. В съответствие с принципа</w:t>
            </w:r>
            <w:r w:rsidRPr="00012F88">
              <w:t xml:space="preserve"> на </w:t>
            </w:r>
            <w:r w:rsidRPr="00012F88">
              <w:rPr>
                <w:b/>
                <w:i/>
              </w:rPr>
              <w:t>забрана за връщане</w:t>
            </w:r>
            <w:r w:rsidRPr="00012F88">
              <w:t xml:space="preserve">, при </w:t>
            </w:r>
            <w:r w:rsidRPr="00012F88">
              <w:rPr>
                <w:b/>
                <w:i/>
              </w:rPr>
              <w:t>желание на гражданин</w:t>
            </w:r>
            <w:r w:rsidRPr="00012F88">
              <w:t xml:space="preserve"> на </w:t>
            </w:r>
            <w:r w:rsidRPr="00012F88">
              <w:rPr>
                <w:b/>
                <w:i/>
              </w:rPr>
              <w:t>трета държава да подаде молба за международна закрила</w:t>
            </w:r>
            <w:r w:rsidRPr="00012F88">
              <w:t xml:space="preserve">, </w:t>
            </w:r>
            <w:r w:rsidRPr="00012F88">
              <w:rPr>
                <w:b/>
                <w:i/>
              </w:rPr>
              <w:t>независимо дали това се случва</w:t>
            </w:r>
            <w:r w:rsidRPr="00012F88">
              <w:t xml:space="preserve"> в </w:t>
            </w:r>
            <w:r w:rsidRPr="00012F88">
              <w:rPr>
                <w:b/>
                <w:i/>
              </w:rPr>
              <w:t>момента на задържането му</w:t>
            </w:r>
            <w:r w:rsidRPr="00012F88">
              <w:t xml:space="preserve">, </w:t>
            </w:r>
            <w:r w:rsidRPr="00012F88">
              <w:rPr>
                <w:b/>
                <w:i/>
              </w:rPr>
              <w:t>по време на граничния контрол на граничния контролно-пропускателен пункт или</w:t>
            </w:r>
            <w:r w:rsidRPr="00012F88">
              <w:t xml:space="preserve"> на </w:t>
            </w:r>
            <w:r w:rsidRPr="00012F88">
              <w:rPr>
                <w:b/>
                <w:i/>
              </w:rPr>
              <w:t>която</w:t>
            </w:r>
            <w:r w:rsidRPr="00012F88">
              <w:t xml:space="preserve"> и </w:t>
            </w:r>
            <w:r w:rsidRPr="00012F88">
              <w:rPr>
                <w:b/>
                <w:i/>
              </w:rPr>
              <w:t>да е част</w:t>
            </w:r>
            <w:r w:rsidRPr="00012F88">
              <w:t xml:space="preserve"> от </w:t>
            </w:r>
            <w:r w:rsidRPr="00012F88">
              <w:rPr>
                <w:b/>
                <w:i/>
              </w:rPr>
              <w:t>външните граници или по време</w:t>
            </w:r>
            <w:r w:rsidRPr="00012F88">
              <w:t xml:space="preserve"> на </w:t>
            </w:r>
            <w:r w:rsidRPr="00012F88">
              <w:rPr>
                <w:b/>
                <w:i/>
              </w:rPr>
              <w:t>скрининга, лицето</w:t>
            </w:r>
            <w:r w:rsidRPr="00012F88">
              <w:t xml:space="preserve"> следва да се </w:t>
            </w:r>
            <w:r w:rsidRPr="00012F88">
              <w:rPr>
                <w:b/>
                <w:i/>
              </w:rPr>
              <w:t>счита за кандидат, следователно от този момент се</w:t>
            </w:r>
            <w:r w:rsidRPr="00012F88">
              <w:t xml:space="preserve"> прилагат </w:t>
            </w:r>
            <w:r w:rsidRPr="00012F88">
              <w:rPr>
                <w:b/>
                <w:i/>
              </w:rPr>
              <w:t>Регламент (ЕС) xxxx/xxxx [Регламент за процедурата за убежище] и Директива 2013/33/ЕС [Директива за условията</w:t>
            </w:r>
            <w:r w:rsidRPr="00012F88">
              <w:t xml:space="preserve"> на </w:t>
            </w:r>
            <w:r w:rsidRPr="00012F88">
              <w:rPr>
                <w:b/>
                <w:i/>
              </w:rPr>
              <w:t>приемане]</w:t>
            </w:r>
            <w:r w:rsidRPr="00012F88">
              <w:t xml:space="preserve">. </w:t>
            </w:r>
            <w:r w:rsidRPr="00012F88">
              <w:rPr>
                <w:b/>
                <w:i/>
              </w:rPr>
              <w:t>Когато е приложимо, лица, за които е установено, че са без гражданство или са изложени на риск да останат без гражданство, също следва да се насочват към компетентните органи, които да определят дали лицето е без гражданство и да предложат подходяща закрила в съответствие с международното и националното законодателство.</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230</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16</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(16)</w:t>
            </w:r>
            <w:r w:rsidRPr="00012F88">
              <w:tab/>
              <w:t xml:space="preserve">При приключване на скрининга съответните граждани на трети държави следва да бъдат насочени към </w:t>
            </w:r>
            <w:r w:rsidRPr="00012F88">
              <w:rPr>
                <w:b/>
                <w:i/>
              </w:rPr>
              <w:t>съответната</w:t>
            </w:r>
            <w:r w:rsidRPr="00012F88">
              <w:t xml:space="preserve"> процедура за установяване на отговорността за разглеждане на молба за международна закрила и за оценка на необходимостта от нея, </w:t>
            </w:r>
            <w:r w:rsidRPr="00012F88">
              <w:rPr>
                <w:b/>
                <w:i/>
              </w:rPr>
              <w:t>или да преминат процедури</w:t>
            </w:r>
            <w:r w:rsidRPr="00012F88">
              <w:t xml:space="preserve">, </w:t>
            </w:r>
            <w:r w:rsidRPr="00012F88">
              <w:rPr>
                <w:b/>
                <w:i/>
              </w:rPr>
              <w:t>съобразени с</w:t>
            </w:r>
            <w:r w:rsidRPr="00012F88">
              <w:t xml:space="preserve"> Директива 2008/115 (директивата относно връщането), ако е необходимо. Съответната информация, </w:t>
            </w:r>
            <w:r w:rsidRPr="00012F88">
              <w:rPr>
                <w:b/>
                <w:i/>
              </w:rPr>
              <w:t>получена</w:t>
            </w:r>
            <w:r w:rsidRPr="00012F88">
              <w:t xml:space="preserve"> по време на скрининга, следва да бъде </w:t>
            </w:r>
            <w:r w:rsidRPr="00012F88">
              <w:rPr>
                <w:b/>
                <w:i/>
              </w:rPr>
              <w:t>предоставена</w:t>
            </w:r>
            <w:r w:rsidRPr="00012F88">
              <w:t xml:space="preserve"> на </w:t>
            </w:r>
            <w:r w:rsidRPr="00012F88">
              <w:rPr>
                <w:b/>
                <w:i/>
              </w:rPr>
              <w:t>компетентните</w:t>
            </w:r>
            <w:r w:rsidRPr="00012F88">
              <w:t xml:space="preserve"> органи в подкрепа на допълнителната оценка на всеки отделен случай, при пълно съблюдаване на основните права. Процедурите, установени в Директива 2008/115, следва да започнат да бъдат прилагани едва след приключването на скрининга. </w:t>
            </w:r>
            <w:r w:rsidRPr="00012F88">
              <w:rPr>
                <w:b/>
                <w:i/>
              </w:rPr>
              <w:t xml:space="preserve">Членове 26 и 27 от Регламента относно процедурите за предоставяне на убежище следва да се прилагат едва след приключването на скрининга. Това не следва да засяга факта, че </w:t>
            </w:r>
            <w:r w:rsidRPr="00012F88">
              <w:t>лицата, които подават молби за международна закрила в момента на задържането им, по време на граничния контрол на граничния контролно-пропускателен пункт или по време на скрининга, следва да се считат за кандидати.</w:t>
            </w:r>
          </w:p>
        </w:tc>
        <w:tc>
          <w:tcPr>
            <w:tcW w:w="4876" w:type="dxa"/>
          </w:tcPr>
          <w:p w:rsidR="00513539" w:rsidRPr="00012F88" w:rsidRDefault="00513539" w:rsidP="0068312C">
            <w:pPr>
              <w:pStyle w:val="Normal6a"/>
            </w:pPr>
            <w:r w:rsidRPr="00012F88">
              <w:t>(16)</w:t>
            </w:r>
            <w:r w:rsidRPr="00012F88">
              <w:tab/>
              <w:t xml:space="preserve">При приключване на скрининга съответните граждани на трети държави следва да бъдат насочени към процедура за установяване на отговорността за разглеждане на молба за международна закрила и за оценка на необходимостта от нея, </w:t>
            </w:r>
            <w:r w:rsidRPr="00012F88">
              <w:rPr>
                <w:b/>
                <w:i/>
              </w:rPr>
              <w:t>за прилагане на процедурите</w:t>
            </w:r>
            <w:r w:rsidRPr="00012F88">
              <w:t xml:space="preserve">, </w:t>
            </w:r>
            <w:r w:rsidRPr="00012F88">
              <w:rPr>
                <w:b/>
                <w:i/>
              </w:rPr>
              <w:t>предвидени в</w:t>
            </w:r>
            <w:r w:rsidRPr="00012F88">
              <w:t xml:space="preserve"> Директива 2008/115(директивата относно връщането), ако е необходимо</w:t>
            </w:r>
            <w:r w:rsidRPr="00012F88">
              <w:rPr>
                <w:b/>
                <w:i/>
              </w:rPr>
              <w:t>, и без да се засяга възможността на държава членка да издава разрешения за пребиваване или други разрешения, с които се дава право на престой поради състрадание, по хуманитарни или други причини съгласно националното законодателство</w:t>
            </w:r>
            <w:r w:rsidRPr="00012F88">
              <w:t xml:space="preserve">. Съответната информация, </w:t>
            </w:r>
            <w:r w:rsidRPr="00012F88">
              <w:rPr>
                <w:b/>
                <w:i/>
              </w:rPr>
              <w:t>предоставена</w:t>
            </w:r>
            <w:r w:rsidRPr="00012F88">
              <w:t xml:space="preserve"> по време на скрининга, следва да бъде </w:t>
            </w:r>
            <w:r w:rsidRPr="00012F88">
              <w:rPr>
                <w:b/>
                <w:i/>
              </w:rPr>
              <w:t>изпратена</w:t>
            </w:r>
            <w:r w:rsidRPr="00012F88">
              <w:t xml:space="preserve"> на </w:t>
            </w:r>
            <w:r w:rsidRPr="00012F88">
              <w:rPr>
                <w:b/>
                <w:i/>
              </w:rPr>
              <w:t>съответните компетентни</w:t>
            </w:r>
            <w:r w:rsidRPr="00012F88">
              <w:t xml:space="preserve"> органи в подкрепа на допълнителната оценка на всеки отделен случай, при пълно съблюдаване на основните права. Процедурите, установени в Директива 2008/115, следва да започнат да бъдат прилагани едва след приключването на скрининга. Лицата, които подават молби за международна закрила в момента на задържането им, по време на граничния контрол на граничния контролно-пропускателен пункт или по време на скрининга, следва да се считат за кандидати </w:t>
            </w:r>
            <w:r w:rsidRPr="00012F88">
              <w:rPr>
                <w:b/>
                <w:i/>
              </w:rPr>
              <w:t>за международна закрила, по отношение на които се прилагат Регламент (ЕС) xxxx/xxxx [Регламент относно процедурите за предоставяне на убежище] и Директива (ЕС) xxxx/xxxx [Директивата относно условията за приемане] от момента на подаване на молбата им</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231</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16</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(16)</w:t>
            </w:r>
            <w:r w:rsidRPr="00012F88">
              <w:tab/>
              <w:t>При приключване на скрининга съответните граждани на трети държави следва да бъдат насочени към съответната процедура за установяване на отговорността за разглеждане на молба за международна закрила и за оценка на необходимостта от нея, или да преминат процедури, съобразени с Директива 2008/115 (директивата относно връщането), ако е необходимо. Съответната информация, получена по време на скрининга, следва да бъде предоставена на компетентните органи в подкрепа на допълнителната оценка на всеки отделен случай, при пълно съблюдаване на основните права. Процедурите, установени в Директива 2008/115, следва да започнат да бъдат прилагани едва след приключването на скрининга. Членове 26 и 27 от Регламента относно процедурите за предоставяне на убежище следва да се прилагат едва след приключването на скрининга. Това не следва да засяга факта, че лицата, които подават молби за международна закрила в момента на задържането им, по време на граничния контрол на граничния контролно-пропускателен пункт или по време на скрининга, следва да се считат за кандидати.</w:t>
            </w:r>
          </w:p>
        </w:tc>
        <w:tc>
          <w:tcPr>
            <w:tcW w:w="4876" w:type="dxa"/>
          </w:tcPr>
          <w:p w:rsidR="00513539" w:rsidRPr="00012F88" w:rsidRDefault="00513539" w:rsidP="0068312C">
            <w:pPr>
              <w:pStyle w:val="Normal6a"/>
            </w:pPr>
            <w:r w:rsidRPr="00012F88">
              <w:t>(16)</w:t>
            </w:r>
            <w:r w:rsidRPr="00012F88">
              <w:tab/>
              <w:t>При приключване на скрининга съответните граждани на трети държави следва да бъдат насочени към съответната процедура за установяване на отговорността за разглеждане на молба за международна закрила и за оценка на необходимостта от нея, или да преминат процедури, съобразени с Директива </w:t>
            </w:r>
            <w:r w:rsidRPr="00012F88">
              <w:rPr>
                <w:b/>
                <w:i/>
              </w:rPr>
              <w:t>2008/115/ЕО</w:t>
            </w:r>
            <w:r w:rsidRPr="00012F88">
              <w:t xml:space="preserve"> (директивата относно връщането)</w:t>
            </w:r>
            <w:r w:rsidRPr="00012F88">
              <w:rPr>
                <w:b/>
                <w:i/>
              </w:rPr>
              <w:t>, или да им бъде отказан достъп в съответствие с Регламент (ЕС) 2016/399, без да се засяга член 6, параграф 5 от него</w:t>
            </w:r>
            <w:r w:rsidRPr="00012F88">
              <w:t xml:space="preserve">, ако е необходимо. Съответната информация, получена по време на скрининга, следва да бъде предоставена на компетентните органи в подкрепа на допълнителната оценка на всеки отделен случай, при пълно съблюдаване на основните права. Процедурите, установени в Директива 2008/115, следва да започнат да бъдат прилагани едва след приключването на скрининга. Членове 26 и 27 от Регламента относно процедурите за предоставяне на убежище следва да се прилагат едва след приключването на скрининга. Това не следва да засяга факта, че лицата, които подават молби за международна закрила в момента на задържането им, по време на граничния контрол на граничния контролно-пропускателен пункт или по време на скрининга, следва да се считат за кандидати </w:t>
            </w:r>
            <w:r w:rsidRPr="00012F88">
              <w:rPr>
                <w:b/>
                <w:i/>
              </w:rPr>
              <w:t>за международна закрила, по отношение на които се прилагат Регламент (ЕС) xxxx/xxxx [Регламент относно процедурите за предоставяне на убежище] и Директива (ЕС) xxxx/xxxx [Директивата относно условията за приемане]</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232</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Томас Тобé, Лена Дюпон, Карло Реслер, Хуан Игнасио Соидо Алварес, Елисавет Воземберг-Вриониди, Йерун Ленарс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16a (ново)</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(16a)</w:t>
            </w:r>
            <w:r w:rsidRPr="00012F88">
              <w:tab/>
            </w:r>
            <w:r w:rsidRPr="00012F88">
              <w:rPr>
                <w:b/>
                <w:i/>
              </w:rPr>
              <w:t>Съответната информация, получена по време на скрининга, следва да бъде предоставена на компетентните органи в подкрепа на допълнителната оценка на всеки отделен случай, при пълно съблюдаване на основните права. Процедурите, установени в Директива 2008/115, следва да започнат да бъдат прилагани едва след приключването на скрининга. Членове 26 и 27 от Регламента относно процедурите за предоставяне на убежище следва да се прилагат едва след приключването на скрининга. Това не следва да засяга факта, че лицата, които подават молби за международна закрила в момента на задържането им, по време на граничния контрол на граничния контролно-пропускателен пункт или по време на скрининга, следва да се считат за кандидати.</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233</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Петер Кофод, Як Мадисон, Лаура Хеухтасари, Том Вандендрисе, Николаус Фест, Роман Хайдер, Никола Бе, Жан-Пол Гаро, Харалд Вилимски, Чарли Веймерс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17</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rPr>
                <w:b/>
                <w:i/>
              </w:rPr>
              <w:t>(17)</w:t>
            </w:r>
            <w:r w:rsidRPr="00012F88">
              <w:tab/>
            </w:r>
            <w:r w:rsidRPr="00012F88">
              <w:rPr>
                <w:b/>
                <w:i/>
              </w:rPr>
              <w:t>Скринингът може да бъде последван от преместване съгласно механизма за солидарност, създаден с Регламент (ЕС) XXX/XXX [Регламент относно убежището и управлението на миграцията], ако държава членка допринася за солидарността доброволно или когато кандидатите за международна закрила не са подложени на процедурата на границата съгласно Регламент (ЕС) № XXX/XXX (Регламент относно процедурите за предоставяне на убежище) или съгласно механизма за справяне със ситуации на криза, създаден с Регламент (ЕС) XXX/XXX [Регламент относно ситуациите на криза].</w:t>
            </w:r>
          </w:p>
        </w:tc>
        <w:tc>
          <w:tcPr>
            <w:tcW w:w="4876" w:type="dxa"/>
          </w:tcPr>
          <w:p w:rsidR="00513539" w:rsidRPr="00012F88" w:rsidRDefault="00513539" w:rsidP="0068312C">
            <w:pPr>
              <w:pStyle w:val="Normal6a"/>
            </w:pPr>
            <w:r w:rsidRPr="00012F88">
              <w:rPr>
                <w:b/>
                <w:i/>
                <w:color w:val="000000"/>
              </w:rPr>
              <w:t>заличава се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234</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17</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(17)</w:t>
            </w:r>
            <w:r w:rsidRPr="00012F88">
              <w:tab/>
              <w:t xml:space="preserve">Скринингът </w:t>
            </w:r>
            <w:r w:rsidRPr="00012F88">
              <w:rPr>
                <w:b/>
                <w:i/>
              </w:rPr>
              <w:t>може</w:t>
            </w:r>
            <w:r w:rsidRPr="00012F88">
              <w:t xml:space="preserve"> да бъде последван от преместване съгласно </w:t>
            </w:r>
            <w:r w:rsidRPr="00012F88">
              <w:rPr>
                <w:b/>
                <w:i/>
              </w:rPr>
              <w:t>механизма</w:t>
            </w:r>
            <w:r w:rsidRPr="00012F88">
              <w:t xml:space="preserve"> за </w:t>
            </w:r>
            <w:r w:rsidRPr="00012F88">
              <w:rPr>
                <w:b/>
                <w:i/>
              </w:rPr>
              <w:t>солидарност</w:t>
            </w:r>
            <w:r w:rsidRPr="00012F88">
              <w:t xml:space="preserve">, </w:t>
            </w:r>
            <w:r w:rsidRPr="00012F88">
              <w:rPr>
                <w:b/>
                <w:i/>
              </w:rPr>
              <w:t>създаден</w:t>
            </w:r>
            <w:r w:rsidRPr="00012F88">
              <w:t xml:space="preserve"> с Регламент (ЕС) XXX/XXX [Регламент относно убежището и управлението на миграцията]</w:t>
            </w:r>
            <w:r w:rsidRPr="00012F88">
              <w:rPr>
                <w:b/>
                <w:i/>
              </w:rPr>
              <w:t>, ако държава членка допринася за солидарността доброволно или когато кандидатите за международна закрила не са подложени на процедурата</w:t>
            </w:r>
            <w:r w:rsidRPr="00012F88">
              <w:t xml:space="preserve"> на </w:t>
            </w:r>
            <w:r w:rsidRPr="00012F88">
              <w:rPr>
                <w:b/>
                <w:i/>
              </w:rPr>
              <w:t>границата съгласно Регламент (ЕС) № XXX/XXX (Регламент относно процедурите</w:t>
            </w:r>
            <w:r w:rsidRPr="00012F88">
              <w:t xml:space="preserve"> за </w:t>
            </w:r>
            <w:r w:rsidRPr="00012F88">
              <w:rPr>
                <w:b/>
                <w:i/>
              </w:rPr>
              <w:t>предоставяне</w:t>
            </w:r>
            <w:r w:rsidRPr="00012F88">
              <w:t xml:space="preserve"> на </w:t>
            </w:r>
            <w:r w:rsidRPr="00012F88">
              <w:rPr>
                <w:b/>
                <w:i/>
              </w:rPr>
              <w:t>убежище) или съгласно механизма за справяне със ситуации</w:t>
            </w:r>
            <w:r w:rsidRPr="00012F88">
              <w:t xml:space="preserve"> на </w:t>
            </w:r>
            <w:r w:rsidRPr="00012F88">
              <w:rPr>
                <w:b/>
                <w:i/>
              </w:rPr>
              <w:t>криза</w:t>
            </w:r>
            <w:r w:rsidRPr="00012F88">
              <w:t xml:space="preserve">, </w:t>
            </w:r>
            <w:r w:rsidRPr="00012F88">
              <w:rPr>
                <w:b/>
                <w:i/>
              </w:rPr>
              <w:t>създаден с Регламент (ЕС) XXX/XXX [Регламент относно ситуациите</w:t>
            </w:r>
            <w:r w:rsidRPr="00012F88">
              <w:t xml:space="preserve"> на </w:t>
            </w:r>
            <w:r w:rsidRPr="00012F88">
              <w:rPr>
                <w:b/>
                <w:i/>
              </w:rPr>
              <w:t>криза]</w:t>
            </w:r>
            <w:r w:rsidRPr="00012F88">
              <w:t>.</w:t>
            </w:r>
          </w:p>
        </w:tc>
        <w:tc>
          <w:tcPr>
            <w:tcW w:w="4876" w:type="dxa"/>
          </w:tcPr>
          <w:p w:rsidR="00513539" w:rsidRPr="00012F88" w:rsidRDefault="00513539" w:rsidP="0068312C">
            <w:pPr>
              <w:pStyle w:val="Normal6a"/>
            </w:pPr>
            <w:r w:rsidRPr="00012F88">
              <w:t>(17)</w:t>
            </w:r>
            <w:r w:rsidRPr="00012F88">
              <w:tab/>
              <w:t xml:space="preserve">Скринингът </w:t>
            </w:r>
            <w:r w:rsidRPr="00012F88">
              <w:rPr>
                <w:b/>
                <w:i/>
              </w:rPr>
              <w:t>следва</w:t>
            </w:r>
            <w:r w:rsidRPr="00012F88">
              <w:t xml:space="preserve"> да бъде последван от преместване съгласно </w:t>
            </w:r>
            <w:r w:rsidRPr="00012F88">
              <w:rPr>
                <w:b/>
                <w:i/>
              </w:rPr>
              <w:t>механизмите</w:t>
            </w:r>
            <w:r w:rsidRPr="00012F88">
              <w:t xml:space="preserve"> за </w:t>
            </w:r>
            <w:r w:rsidRPr="00012F88">
              <w:rPr>
                <w:b/>
                <w:i/>
              </w:rPr>
              <w:t>преместване</w:t>
            </w:r>
            <w:r w:rsidRPr="00012F88">
              <w:t xml:space="preserve">, </w:t>
            </w:r>
            <w:r w:rsidRPr="00012F88">
              <w:rPr>
                <w:b/>
                <w:i/>
              </w:rPr>
              <w:t>създадени</w:t>
            </w:r>
            <w:r w:rsidRPr="00012F88">
              <w:t xml:space="preserve"> с Регламент (ЕС) XXX/XXX [Регламент относно убежището и управлението на миграцията] </w:t>
            </w:r>
            <w:r w:rsidRPr="00012F88">
              <w:rPr>
                <w:b/>
                <w:i/>
              </w:rPr>
              <w:t>и Регламент (ЕС) XXX/XXX [Регламент относно ситуациите на криза].</w:t>
            </w:r>
            <w:r w:rsidRPr="00012F88">
              <w:t xml:space="preserve"> </w:t>
            </w:r>
            <w:r w:rsidRPr="00012F88">
              <w:rPr>
                <w:b/>
                <w:i/>
              </w:rPr>
              <w:t>Преместването следва да бъде задължително след слизане след операции по издирване и спасяване, както и при пристигането на кандидати в уязвимо положение, и автоматично, когато не може да бъде определена друга държава членка, която носи отговорност за искането на кандидата. Преди преместването на кандидат трябва да се вземат предвид всички значими връзки с дадена държава членка или предпочитанията на кандидата, когато няма такива връзки. Правото на събиране на семейството следва винаги да се зачита.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235</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17</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(17)</w:t>
            </w:r>
            <w:r w:rsidRPr="00012F88">
              <w:tab/>
            </w:r>
            <w:r w:rsidRPr="00012F88">
              <w:rPr>
                <w:b/>
                <w:i/>
              </w:rPr>
              <w:t>Скринингът може да бъде последван от преместване съгласно механизма</w:t>
            </w:r>
            <w:r w:rsidRPr="00012F88">
              <w:t xml:space="preserve"> за </w:t>
            </w:r>
            <w:r w:rsidRPr="00012F88">
              <w:rPr>
                <w:b/>
                <w:i/>
              </w:rPr>
              <w:t>солидарност, създаден с Регламент (ЕС) XXX/XXX [Регламент относно убежището и управлението на миграцията]</w:t>
            </w:r>
            <w:r w:rsidRPr="00012F88">
              <w:t xml:space="preserve">, </w:t>
            </w:r>
            <w:r w:rsidRPr="00012F88">
              <w:rPr>
                <w:b/>
                <w:i/>
              </w:rPr>
              <w:t>ако държава членка допринася за солидарността доброволно или когато кандидатите за международна закрила не са подложени на процедурата на границата съгласно</w:t>
            </w:r>
            <w:r w:rsidRPr="00012F88">
              <w:t xml:space="preserve"> Регламент (ЕС) </w:t>
            </w:r>
            <w:r w:rsidRPr="00012F88">
              <w:rPr>
                <w:b/>
                <w:i/>
              </w:rPr>
              <w:t>№</w:t>
            </w:r>
            <w:r w:rsidRPr="00012F88">
              <w:t xml:space="preserve"> XXX/XXX </w:t>
            </w:r>
            <w:r w:rsidRPr="00012F88">
              <w:rPr>
                <w:b/>
                <w:i/>
              </w:rPr>
              <w:t>(</w:t>
            </w:r>
            <w:r w:rsidRPr="00012F88">
              <w:t xml:space="preserve">Регламент относно </w:t>
            </w:r>
            <w:r w:rsidRPr="00012F88">
              <w:rPr>
                <w:b/>
                <w:i/>
              </w:rPr>
              <w:t>процедурите за предоставяне</w:t>
            </w:r>
            <w:r w:rsidRPr="00012F88">
              <w:t xml:space="preserve"> на </w:t>
            </w:r>
            <w:r w:rsidRPr="00012F88">
              <w:rPr>
                <w:b/>
                <w:i/>
              </w:rPr>
              <w:t>убежище)</w:t>
            </w:r>
            <w:r w:rsidRPr="00012F88">
              <w:t xml:space="preserve"> или съгласно механизма за справяне със ситуации на криза, създаден с Регламент (ЕС) XXX/XXX [Регламент относно ситуациите на криза].</w:t>
            </w:r>
          </w:p>
        </w:tc>
        <w:tc>
          <w:tcPr>
            <w:tcW w:w="4876" w:type="dxa"/>
          </w:tcPr>
          <w:p w:rsidR="00513539" w:rsidRPr="00012F88" w:rsidRDefault="00513539" w:rsidP="0068312C">
            <w:pPr>
              <w:pStyle w:val="Normal6a"/>
            </w:pPr>
            <w:r w:rsidRPr="00012F88">
              <w:t>(17)</w:t>
            </w:r>
            <w:r w:rsidRPr="00012F88">
              <w:tab/>
            </w:r>
            <w:r w:rsidRPr="00012F88">
              <w:rPr>
                <w:b/>
                <w:i/>
              </w:rPr>
              <w:t>Държавите членки следва да преместват кандидатите</w:t>
            </w:r>
            <w:r w:rsidRPr="00012F88">
              <w:t xml:space="preserve"> за </w:t>
            </w:r>
            <w:r w:rsidRPr="00012F88">
              <w:rPr>
                <w:b/>
                <w:i/>
              </w:rPr>
              <w:t>международна закрила бързо и без ненужно забавяне след скрининга, включително лицата</w:t>
            </w:r>
            <w:r w:rsidRPr="00012F88">
              <w:t xml:space="preserve">, </w:t>
            </w:r>
            <w:r w:rsidRPr="00012F88">
              <w:rPr>
                <w:b/>
                <w:i/>
              </w:rPr>
              <w:t>свалени на брега след операция по търсене и спасяване, съгласно механизма за автоматично разпределение, създаден с</w:t>
            </w:r>
            <w:r w:rsidRPr="00012F88">
              <w:t xml:space="preserve"> Регламент (ЕС) XXX/XXX </w:t>
            </w:r>
            <w:r w:rsidRPr="00012F88">
              <w:rPr>
                <w:b/>
                <w:i/>
              </w:rPr>
              <w:t>[</w:t>
            </w:r>
            <w:r w:rsidRPr="00012F88">
              <w:t xml:space="preserve">Регламент относно </w:t>
            </w:r>
            <w:r w:rsidRPr="00012F88">
              <w:rPr>
                <w:b/>
                <w:i/>
              </w:rPr>
              <w:t>убежището и управлението</w:t>
            </w:r>
            <w:r w:rsidRPr="00012F88">
              <w:t xml:space="preserve"> на </w:t>
            </w:r>
            <w:r w:rsidRPr="00012F88">
              <w:rPr>
                <w:b/>
                <w:i/>
              </w:rPr>
              <w:t>миграцията],</w:t>
            </w:r>
            <w:r w:rsidRPr="00012F88">
              <w:t xml:space="preserve"> или съгласно механизма за справяне със ситуации на криза, създаден с Регламент (ЕС) XXX/XXX [Регламент относно ситуациите на криза]. </w:t>
            </w:r>
            <w:r w:rsidRPr="00012F88">
              <w:rPr>
                <w:b/>
                <w:i/>
              </w:rPr>
              <w:t>Приоритет следва да има преместването на непридружените непълнолетни лица и семействата с непълнолетни лица, както и на уязвимите кандидати. Правото на събиране на семейството следва винаги да се зачита.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236</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17</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(17)</w:t>
            </w:r>
            <w:r w:rsidRPr="00012F88">
              <w:tab/>
              <w:t>Скринингът може да бъде последван от преместване съгласно механизма за солидарност, създаден с Регламент (ЕС) XXX/XXX [Регламент относно убежището и управлението на миграцията], ако държава членка допринася за солидарността доброволно или когато кандидатите за международна закрила не са подложени на процедурата на границата съгласно Регламент (ЕС) № XXX/XXX (Регламент относно процедурите за предоставяне на убежище) или съгласно механизма за справяне със ситуации на криза, създаден с Регламент (ЕС) XXX/XXX [Регламент относно ситуациите на криза].</w:t>
            </w:r>
          </w:p>
        </w:tc>
        <w:tc>
          <w:tcPr>
            <w:tcW w:w="4876" w:type="dxa"/>
          </w:tcPr>
          <w:p w:rsidR="00513539" w:rsidRPr="00012F88" w:rsidRDefault="00513539" w:rsidP="0068312C">
            <w:pPr>
              <w:pStyle w:val="Normal6a"/>
            </w:pPr>
            <w:r w:rsidRPr="00012F88">
              <w:t>(17)</w:t>
            </w:r>
            <w:r w:rsidRPr="00012F88">
              <w:tab/>
              <w:t>Скринингът може да бъде последван от преместване</w:t>
            </w:r>
            <w:r w:rsidRPr="00012F88">
              <w:rPr>
                <w:b/>
                <w:i/>
              </w:rPr>
              <w:t>, включително</w:t>
            </w:r>
            <w:r w:rsidRPr="00012F88">
              <w:t xml:space="preserve"> съгласно механизма за солидарност, създаден с Регламент (ЕС) XXX/XXX [Регламент относно убежището и управлението на миграцията], ако държава членка допринася за солидарността доброволно или когато кандидатите за международна закрила не са подложени на процедурата на границата съгласно Регламент (ЕС) № XXX/XXX (Регламент относно процедурите за предоставяне на убежище) или съгласно механизма за справяне със ситуации на криза, създаден с Регламент (ЕС) XXX/XXX [Регламент относно ситуациите на криза].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237</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18</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rPr>
                <w:b/>
                <w:i/>
              </w:rPr>
              <w:t>(18)</w:t>
            </w:r>
            <w:r w:rsidRPr="00012F88">
              <w:tab/>
            </w:r>
            <w:r w:rsidRPr="00012F88">
              <w:rPr>
                <w:b/>
                <w:i/>
              </w:rPr>
              <w:t>В съответствие с член 12 от Регламент (ЕС) 2016/399 изпълнението на условията за влизане и разрешението за влизане се изразяват в наличието на печат за влизане в документ за пътуване. Отсъствието на такъв печат за влизане или отсъствието на документ за пътуване може да се счита за показател, че притежателят му не отговаря на условията за влизане. С началото на функционирането на Системата за влизане/излизане, което води до заместване на печатите със запис в електронната система, тази презумпция ще стане по-надеждна. Затова държавите членки следва да прилагат скрининга за граждани от трети държави, които вече са на територията им и които не могат да докажат, че са изпълнили условията за влизане на територията на държавите членки. Скринингът на граждани на трети държави е необходим, за да се компенсира фактът, че те вероятно са успели да избегнат проверки за влизане при пристигането си в Шенгенското пространство и затова не им е отказано влизане или не са били насочени към подходящата процедура след скрининга. Прилагането на скрининга може да помогне за удостоверяване чрез справка в бази данните, посочени в настоящия регламент, че съответните лица не представляват заплаха за вътрешната сигурност. До края на скрининга на територията съответните граждани на трети държави следва да преминат процедура на връщане или, когато кандидатстват за международна закрила — подходящата процедура за предоставяне на убежище. Подлагането на един и същ гражданин на трета държава на многократен скрининг следва се избягва в най-голяма възможна степен.</w:t>
            </w:r>
          </w:p>
        </w:tc>
        <w:tc>
          <w:tcPr>
            <w:tcW w:w="4876" w:type="dxa"/>
          </w:tcPr>
          <w:p w:rsidR="00513539" w:rsidRPr="00012F88" w:rsidRDefault="00513539" w:rsidP="0068312C">
            <w:pPr>
              <w:pStyle w:val="Normal6a"/>
            </w:pPr>
            <w:r w:rsidRPr="00012F88">
              <w:rPr>
                <w:b/>
                <w:i/>
                <w:color w:val="000000"/>
              </w:rPr>
              <w:t>заличава се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238</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Ян-Кристоф Йотен, Мориц Кьорнер, Драгош Тудораке, Хилде Вотманс, Малик Азмани, София ин 'т Велд</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18</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rPr>
                <w:b/>
                <w:i/>
              </w:rPr>
              <w:t>(18)</w:t>
            </w:r>
            <w:r w:rsidRPr="00012F88">
              <w:tab/>
            </w:r>
            <w:r w:rsidRPr="00012F88">
              <w:rPr>
                <w:b/>
                <w:i/>
              </w:rPr>
              <w:t>В съответствие с член 12 от Регламент (ЕС) 2016/399 изпълнението на условията за влизане и разрешението за влизане се изразяват в наличието на печат за влизане в документ за пътуване. Отсъствието на такъв печат за влизане или отсъствието на документ за пътуване може да се счита за показател, че притежателят му не отговаря на условията за влизане. С началото на функционирането на Системата за влизане/излизане, което води до заместване на печатите със запис в електронната система, тази презумпция ще стане по-надеждна. Затова държавите членки следва да прилагат скрининга за граждани от трети държави, които вече са на територията им и които не могат да докажат, че са изпълнили условията за влизане на територията на държавите членки. Скринингът на граждани на трети държави е необходим, за да се компенсира фактът, че те вероятно са успели да избегнат проверки за влизане при пристигането си в Шенгенското пространство и затова не им е отказано влизане или не са били насочени към подходящата процедура след скрининга. Прилагането на скрининга може да помогне за удостоверяване чрез справка в бази данните, посочени в настоящия регламент, че съответните лица не представляват заплаха за вътрешната сигурност. До края на скрининга на територията съответните граждани на трети държави следва да преминат процедура на връщане или, когато кандидатстват за международна закрила — подходящата процедура за предоставяне на убежище. Подлагането на един и същ гражданин на трета държава на многократен скрининг следва се избягва в най-голяма възможна степен.</w:t>
            </w:r>
          </w:p>
        </w:tc>
        <w:tc>
          <w:tcPr>
            <w:tcW w:w="4876" w:type="dxa"/>
          </w:tcPr>
          <w:p w:rsidR="00513539" w:rsidRPr="00012F88" w:rsidRDefault="00513539" w:rsidP="0068312C">
            <w:pPr>
              <w:pStyle w:val="Normal6a"/>
            </w:pPr>
            <w:r w:rsidRPr="00012F88">
              <w:rPr>
                <w:b/>
                <w:i/>
                <w:color w:val="000000"/>
              </w:rPr>
              <w:t>заличава се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239</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18</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rPr>
                <w:b/>
                <w:i/>
              </w:rPr>
              <w:t>(18)</w:t>
            </w:r>
            <w:r w:rsidRPr="00012F88">
              <w:tab/>
            </w:r>
            <w:r w:rsidRPr="00012F88">
              <w:rPr>
                <w:b/>
                <w:i/>
              </w:rPr>
              <w:t>В съответствие с член 12 от Регламент (ЕС) 2016/399 изпълнението на условията за влизане и разрешението за влизане се изразяват в наличието на печат за влизане в документ за пътуване. Отсъствието на такъв печат за влизане или отсъствието на документ за пътуване може да се счита за показател, че притежателят му не отговаря на условията за влизане. С началото на функционирането на Системата за влизане/излизане, което води до заместване на печатите със запис в електронната система, тази презумпция ще стане по-надеждна. Затова държавите членки следва да прилагат скрининга за граждани от трети държави, които вече са на територията им и които не могат да докажат, че са изпълнили условията за влизане на територията на държавите членки. Скринингът на граждани на трети държави е необходим, за да се компенсира фактът, че те вероятно са успели да избегнат проверки за влизане при пристигането си в Шенгенското пространство и затова не им е отказано влизане или не са били насочени към подходящата процедура след скрининга. Прилагането на скрининга може да помогне за удостоверяване чрез справка в бази данните, посочени в настоящия регламент, че съответните лица не представляват заплаха за вътрешната сигурност. До края на скрининга на територията съответните граждани на трети държави следва да преминат процедура на връщане или, когато кандидатстват за международна закрила — подходящата процедура за предоставяне на убежище. Подлагането на един и същ гражданин на трета държава на многократен скрининг следва се избягва в най-голяма възможна степен.</w:t>
            </w:r>
          </w:p>
        </w:tc>
        <w:tc>
          <w:tcPr>
            <w:tcW w:w="4876" w:type="dxa"/>
          </w:tcPr>
          <w:p w:rsidR="00513539" w:rsidRPr="00012F88" w:rsidRDefault="00513539" w:rsidP="0068312C">
            <w:pPr>
              <w:pStyle w:val="Normal6a"/>
            </w:pPr>
            <w:r w:rsidRPr="00012F88">
              <w:rPr>
                <w:b/>
                <w:i/>
                <w:color w:val="000000"/>
              </w:rPr>
              <w:t>заличава се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240</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Петер Кофод, Як Мадисон, Лаура Хеухтасари, Том Вандендрисе, Николаус Фест, Роман Хайдер, Никола Бе, Жан-Пол Гаро, Харалд Вилимски, Анализа Тардино, Чарли Веймерс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18</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(18)</w:t>
            </w:r>
            <w:r w:rsidRPr="00012F88">
              <w:tab/>
              <w:t xml:space="preserve">В съответствие с член 12 от Регламент (ЕС) 2016/399 изпълнението на условията за влизане и разрешението за влизане се изразяват в наличието на печат за влизане в документ за пътуване. Отсъствието на такъв печат за влизане или отсъствието на документ за пътуване </w:t>
            </w:r>
            <w:r w:rsidRPr="00012F88">
              <w:rPr>
                <w:b/>
                <w:i/>
              </w:rPr>
              <w:t>може</w:t>
            </w:r>
            <w:r w:rsidRPr="00012F88">
              <w:t xml:space="preserve"> да се счита за показател, че притежателят му не отговаря на условията за влизане. С началото на функционирането на Системата за влизане/излизане, което води до заместване на печатите със запис в електронната система, тази презумпция ще стане по-надеждна. Затова държавите членки следва да прилагат скрининга за граждани от трети държави, които вече са на територията им и които не могат да докажат, че са изпълнили условията за влизане на територията на държавите членки. Скринингът на граждани на трети държави е необходим, за да се компенсира фактът, че те вероятно са успели да избегнат проверки за влизане при пристигането си в Шенгенското пространство и затова не им е отказано влизане или не са били насочени към подходящата процедура след скрининга. Прилагането на скрининга може да помогне за удостоверяване чрез справка в бази данните, посочени в настоящия регламент, че съответните лица не представляват заплаха за вътрешната сигурност. До края на скрининга на територията съответните граждани на трети държави следва да преминат процедура на връщане или, когато кандидатстват за международна закрила — подходящата процедура за предоставяне на убежище. Подлагането на един и същ гражданин на трета държава на многократен скрининг следва се избягва в най-голяма възможна степен.</w:t>
            </w:r>
          </w:p>
        </w:tc>
        <w:tc>
          <w:tcPr>
            <w:tcW w:w="4876" w:type="dxa"/>
          </w:tcPr>
          <w:p w:rsidR="00513539" w:rsidRPr="00012F88" w:rsidRDefault="00513539" w:rsidP="0068312C">
            <w:pPr>
              <w:pStyle w:val="Normal6a"/>
            </w:pPr>
            <w:r w:rsidRPr="00012F88">
              <w:t>(18)</w:t>
            </w:r>
            <w:r w:rsidRPr="00012F88">
              <w:tab/>
              <w:t xml:space="preserve">В съответствие с член 12 от Регламент (ЕС) 2016/399 изпълнението на условията за влизане и разрешението за влизане се изразяват в наличието на печат за влизане в документ за пътуване. Отсъствието на такъв печат за влизане или отсъствието на документ за пътуване </w:t>
            </w:r>
            <w:r w:rsidRPr="00012F88">
              <w:rPr>
                <w:b/>
                <w:i/>
              </w:rPr>
              <w:t>следва</w:t>
            </w:r>
            <w:r w:rsidRPr="00012F88">
              <w:t xml:space="preserve"> да се счита за показател, че притежателят му не отговаря на условията за влизане. С началото на функционирането на Системата за влизане/излизане, което води до заместване на печатите със запис в електронната система, тази презумпция ще стане </w:t>
            </w:r>
            <w:r w:rsidRPr="00012F88">
              <w:rPr>
                <w:b/>
                <w:i/>
              </w:rPr>
              <w:t>дори</w:t>
            </w:r>
            <w:r w:rsidRPr="00012F88">
              <w:t xml:space="preserve"> по-надеждна. Затова държавите членки следва да прилагат скрининга за граждани от трети държави, които вече са на територията им и които не могат да докажат, че са изпълнили условията за влизане на територията на държавите членки. Скринингът на граждани на трети държави е </w:t>
            </w:r>
            <w:r w:rsidRPr="00012F88">
              <w:rPr>
                <w:b/>
                <w:i/>
              </w:rPr>
              <w:t>категорично</w:t>
            </w:r>
            <w:r w:rsidRPr="00012F88">
              <w:t xml:space="preserve"> необходим, за да се компенсира фактът, че те вероятно са успели да избегнат проверки за влизане при пристигането си в Шенгенското пространство и затова не им е отказано влизане или не са били насочени към подходящата процедура след скрининга. Прилагането на скрининга може да помогне за удостоверяване чрез справка в бази данните, посочени в настоящия регламент, че съответните лица не представляват заплаха за вътрешната сигурност. До края на скрининга на територията съответните граждани на трети държави следва да преминат процедура на връщане или, когато кандидатстват за международна закрила — подходящата процедура за предоставяне на убежище. Подлагането на един и същ гражданин на трета държава на многократен скрининг следва се избягва в най-голяма възможна степен.</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241</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Томас Тобé, Лена Дюпон, Карло Реслер, Хуан Игнасио Соидо Алварес, Елисавет Воземберг-Вриониди, Йерун Ленарс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18</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(18)</w:t>
            </w:r>
            <w:r w:rsidRPr="00012F88">
              <w:tab/>
              <w:t xml:space="preserve">В съответствие с член 12 от Регламент (ЕС) 2016/399 изпълнението на условията за влизане и разрешението за влизане се изразяват в наличието на печат за влизане в документ за пътуване. Отсъствието на такъв печат за влизане или отсъствието на документ за пътуване </w:t>
            </w:r>
            <w:r w:rsidRPr="00012F88">
              <w:rPr>
                <w:b/>
                <w:i/>
              </w:rPr>
              <w:t>може</w:t>
            </w:r>
            <w:r w:rsidRPr="00012F88">
              <w:t xml:space="preserve"> да се счита за показател, че притежателят му не отговаря на условията за влизане. С началото на функционирането на Системата за влизане/излизане, което води до заместване на печатите със запис в електронната система, тази презумпция ще стане по-надеждна. Затова държавите членки следва да прилагат скрининга за граждани от трети държави, които вече са на територията им и които не могат да докажат, че са изпълнили условията за влизане на територията на държавите членки. Скринингът на граждани на трети държави е необходим, за да се компенсира фактът, че те вероятно са успели да избегнат проверки за влизане при пристигането си в Шенгенското пространство и затова не им е отказано влизане или не са били насочени към подходящата процедура след скрининга. Прилагането на скрининга може да помогне за удостоверяване чрез справка в бази данните, посочени в настоящия регламент, че съответните лица не представляват заплаха за вътрешната сигурност. До края на скрининга на територията съответните граждани на трети държави следва да преминат процедура на връщане или, когато кандидатстват за международна закрила — подходящата процедура за предоставяне на убежище. Подлагането на един и същ гражданин на трета държава на многократен скрининг следва се избягва в най-голяма възможна степен.</w:t>
            </w:r>
          </w:p>
        </w:tc>
        <w:tc>
          <w:tcPr>
            <w:tcW w:w="4876" w:type="dxa"/>
          </w:tcPr>
          <w:p w:rsidR="00513539" w:rsidRPr="00012F88" w:rsidRDefault="00513539" w:rsidP="0068312C">
            <w:pPr>
              <w:pStyle w:val="Normal6a"/>
            </w:pPr>
            <w:r w:rsidRPr="00012F88">
              <w:t>(18)</w:t>
            </w:r>
            <w:r w:rsidRPr="00012F88">
              <w:tab/>
              <w:t xml:space="preserve">В съответствие с член 12 от Регламент (ЕС) 2016/399 изпълнението на условията за влизане и разрешението за влизане се изразяват в наличието на печат за влизане в документ за пътуване. Отсъствието на такъв печат за влизане или отсъствието на документ за пътуване </w:t>
            </w:r>
            <w:r w:rsidRPr="00012F88">
              <w:rPr>
                <w:b/>
                <w:i/>
              </w:rPr>
              <w:t>следва</w:t>
            </w:r>
            <w:r w:rsidRPr="00012F88">
              <w:t xml:space="preserve"> да се счита за показател, че притежателят му не отговаря на условията за влизане. С началото на функционирането на Системата за влизане/излизане, което води до заместване на печатите със запис в електронната система, тази презумпция ще стане по-надеждна. Затова държавите членки следва да прилагат скрининга за граждани от трети държави, които вече са на територията им и които не могат да докажат, че са изпълнили условията за влизане на територията на държавите членки. Скринингът на граждани на трети държави е необходим, за да се компенсира фактът, че те вероятно са успели да избегнат проверки за влизане при пристигането си в Шенгенското пространство и затова не им е отказано влизане или не са били насочени към подходящата процедура след скрининга. Прилагането на скрининга може да помогне за удостоверяване чрез справка в бази данните, посочени в настоящия регламент, че съответните лица не представляват заплаха за вътрешната </w:t>
            </w:r>
            <w:r w:rsidRPr="00012F88">
              <w:rPr>
                <w:b/>
                <w:i/>
              </w:rPr>
              <w:t>или националната</w:t>
            </w:r>
            <w:r w:rsidRPr="00012F88">
              <w:t xml:space="preserve"> сигурност </w:t>
            </w:r>
            <w:r w:rsidRPr="00012F88">
              <w:rPr>
                <w:b/>
                <w:i/>
              </w:rPr>
              <w:t>или за обществения ред или морал</w:t>
            </w:r>
            <w:r w:rsidRPr="00012F88">
              <w:t>. До края на скрининга на територията съответните граждани на трети държави следва да преминат процедура на връщане или, когато кандидатстват за международна закрила — подходящата процедура за предоставяне на убежище. Подлагането на един и същ гражданин на трета държава на многократен скрининг следва се избягва в най-голяма възможна степен.</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242</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Балаж Хидвеги, Лорант Винце</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18</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(18)</w:t>
            </w:r>
            <w:r w:rsidRPr="00012F88">
              <w:tab/>
              <w:t>В съответствие с член 12 от Регламент (ЕС) 2016/399 изпълнението на условията за влизане и разрешението за влизане се изразяват в наличието на печат за влизане в документ за пътуване. Отсъствието на такъв печат за влизане или отсъствието на документ за пътуване може да се счита за показател, че притежателят му не отговаря на условията за влизане. С началото на функционирането на Системата за влизане/излизане, което води до заместване на печатите със запис в електронната система, тази презумпция ще стане по-надеждна. Затова държавите членки следва да прилагат скрининга за граждани от трети държави, които вече са на територията им и които не могат да докажат, че са изпълнили условията за влизане на територията на държавите членки. Скринингът на граждани на трети държави е необходим, за да се компенсира фактът, че те вероятно са успели да избегнат проверки за влизане при пристигането си в Шенгенското пространство и затова не им е отказано влизане или не са били насочени към подходящата процедура след скрининга. Прилагането на скрининга може да помогне за удостоверяване чрез справка в бази данните, посочени в настоящия регламент, че съответните лица не представляват заплаха за вътрешната сигурност. До края на скрининга на територията съответните граждани на трети държави следва да преминат процедура на връщане или, когато кандидатстват за международна закрила — подходящата процедура за предоставяне на убежище. Подлагането на един и същ гражданин на трета държава на многократен скрининг следва се избягва в най-голяма възможна степен.</w:t>
            </w:r>
          </w:p>
        </w:tc>
        <w:tc>
          <w:tcPr>
            <w:tcW w:w="4876" w:type="dxa"/>
          </w:tcPr>
          <w:p w:rsidR="00513539" w:rsidRPr="00012F88" w:rsidRDefault="00513539" w:rsidP="0068312C">
            <w:pPr>
              <w:pStyle w:val="Normal6a"/>
            </w:pPr>
            <w:r w:rsidRPr="00012F88">
              <w:t>(18)</w:t>
            </w:r>
            <w:r w:rsidRPr="00012F88">
              <w:tab/>
              <w:t xml:space="preserve">В съответствие с член 12 от Регламент (ЕС) 2016/399 изпълнението на условията за влизане и разрешението за влизане се изразяват в наличието на печат за влизане в документ за пътуване. Отсъствието на такъв печат за влизане или отсъствието на документ за пътуване може да се счита за показател, че притежателят му не отговаря на условията за влизане. С началото на функционирането на Системата за влизане/излизане, което води до заместване на печатите със запис в електронната система, тази презумпция ще стане по-надеждна. Затова държавите членки следва да прилагат скрининга за граждани от трети държави, които вече са на територията им и които не могат да докажат, че са изпълнили условията за влизане на територията на държавите членки. Скринингът на граждани на трети държави е необходим, за да се компенсира фактът, че те вероятно са успели да избегнат проверки за влизане при пристигането си в Шенгенското пространство и затова не им е отказано влизане или не са били насочени към подходящата процедура след скрининга. Прилагането на скрининга може да помогне за удостоверяване чрез справка в бази данните, посочени в настоящия регламент, че съответните лица не представляват заплаха за вътрешната сигурност. </w:t>
            </w:r>
            <w:r w:rsidRPr="00012F88">
              <w:rPr>
                <w:b/>
                <w:i/>
              </w:rPr>
              <w:t>По време на скрининга тези лица следва да се разглеждат така, все едно не са влезли на територията на държавата членка, подобно на лицата, които са обект на процедура за скрининг на външните граници.</w:t>
            </w:r>
            <w:r w:rsidRPr="00012F88">
              <w:t xml:space="preserve"> До края на скрининга на територията съответните граждани на трети държави следва да преминат процедура на връщане или, когато кандидатстват за международна закрила — подходящата процедура за предоставяне на убежище. Подлагането на един и същ гражданин на трета държава на многократен скрининг следва се избягва в най-голяма възможна степен.</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243</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19</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(19)</w:t>
            </w:r>
            <w:r w:rsidRPr="00012F88">
              <w:tab/>
              <w:t>Скринингът следва да се приключва възможно най-бързо и не следва да надвишава 5 дни</w:t>
            </w:r>
            <w:r w:rsidRPr="00012F88">
              <w:rPr>
                <w:b/>
                <w:i/>
              </w:rPr>
              <w:t>, когато се извършва на външната граница, и 3</w:t>
            </w:r>
            <w:r w:rsidRPr="00012F88">
              <w:t> дни</w:t>
            </w:r>
            <w:r w:rsidRPr="00012F88">
              <w:rPr>
                <w:b/>
                <w:i/>
              </w:rPr>
              <w:t>, когато се извършва на територията на държава членка.</w:t>
            </w:r>
            <w:r w:rsidRPr="00012F88">
              <w:t xml:space="preserve"> </w:t>
            </w:r>
            <w:r w:rsidRPr="00012F88">
              <w:rPr>
                <w:b/>
                <w:i/>
              </w:rPr>
              <w:t>Всяко удължаване на 5-дневния срок е възможно само в извънредни ситуации на външните граници, когато капацитетът на държавата членка за извършване на скрининг е надвишен по причини извън нейния контрол, като ситуации на криза, посочени в член 1 от Регламент XXX/XXX [предложение за случаи на криза].</w:t>
            </w:r>
          </w:p>
        </w:tc>
        <w:tc>
          <w:tcPr>
            <w:tcW w:w="4876" w:type="dxa"/>
          </w:tcPr>
          <w:p w:rsidR="00513539" w:rsidRPr="00012F88" w:rsidRDefault="00513539" w:rsidP="0068312C">
            <w:pPr>
              <w:pStyle w:val="Normal6a"/>
            </w:pPr>
            <w:r w:rsidRPr="00012F88">
              <w:t>(19)</w:t>
            </w:r>
            <w:r w:rsidRPr="00012F88">
              <w:tab/>
              <w:t>Скринингът следва да се приключва възможно най-бързо и не следва да надвишава 5 дни.</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244</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Ян-Кристоф Йотен, Мориц Кьорнер, Драгош Тудораке, Хилде Вотманс, Абир Ал-Сахлани, Малик Азмани, София ин 'т Велд</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19</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(19)</w:t>
            </w:r>
            <w:r w:rsidRPr="00012F88">
              <w:tab/>
              <w:t>Скринингът следва да се приключва възможно най-бързо и не следва да надвишава 5 дни</w:t>
            </w:r>
            <w:r w:rsidRPr="00012F88">
              <w:rPr>
                <w:b/>
                <w:i/>
              </w:rPr>
              <w:t>, когато се извършва на външната граница, и 3</w:t>
            </w:r>
            <w:r w:rsidRPr="00012F88">
              <w:t> дни</w:t>
            </w:r>
            <w:r w:rsidRPr="00012F88">
              <w:rPr>
                <w:b/>
                <w:i/>
              </w:rPr>
              <w:t>, когато се извършва на територията на държава членка.</w:t>
            </w:r>
            <w:r w:rsidRPr="00012F88">
              <w:t xml:space="preserve"> </w:t>
            </w:r>
            <w:r w:rsidRPr="00012F88">
              <w:rPr>
                <w:b/>
                <w:i/>
              </w:rPr>
              <w:t>Всяко удължаване на 5-дневния срок е възможно само в извънредни ситуации на външните граници, когато капацитетът на държавата членка за извършване на скрининг е надвишен по причини извън нейния контрол, като ситуации на криза, посочени в член 1 от Регламент XXX/XXX [предложение за случаи на криза].</w:t>
            </w:r>
          </w:p>
        </w:tc>
        <w:tc>
          <w:tcPr>
            <w:tcW w:w="4876" w:type="dxa"/>
          </w:tcPr>
          <w:p w:rsidR="00513539" w:rsidRPr="00012F88" w:rsidRDefault="00513539" w:rsidP="0068312C">
            <w:pPr>
              <w:pStyle w:val="Normal6a"/>
            </w:pPr>
            <w:r w:rsidRPr="00012F88">
              <w:t>(19)</w:t>
            </w:r>
            <w:r w:rsidRPr="00012F88">
              <w:tab/>
              <w:t>Скринингът следва да се приключва възможно най-бързо и не следва да надвишава 5 дни.</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245</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19</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(19)</w:t>
            </w:r>
            <w:r w:rsidRPr="00012F88">
              <w:tab/>
              <w:t>Скринингът следва да се приключва възможно най-бързо и не следва да надвишава 5 дни</w:t>
            </w:r>
            <w:r w:rsidRPr="00012F88">
              <w:rPr>
                <w:b/>
                <w:i/>
              </w:rPr>
              <w:t>, когато се извършва на външната граница, и 3</w:t>
            </w:r>
            <w:r w:rsidRPr="00012F88">
              <w:t> дни</w:t>
            </w:r>
            <w:r w:rsidRPr="00012F88">
              <w:rPr>
                <w:b/>
                <w:i/>
              </w:rPr>
              <w:t>, когато се извършва на територията на държава членка.</w:t>
            </w:r>
            <w:r w:rsidRPr="00012F88">
              <w:t xml:space="preserve"> </w:t>
            </w:r>
            <w:r w:rsidRPr="00012F88">
              <w:rPr>
                <w:b/>
                <w:i/>
              </w:rPr>
              <w:t>Всяко удължаване на 5-дневния срок е възможно само в извънредни ситуации на външните граници, когато капацитетът на държавата членка за извършване на скрининг е надвишен по причини извън нейния контрол, като ситуации на криза, посочени в член 1 от Регламент XXX/XXX [предложение за случаи на криза].</w:t>
            </w:r>
          </w:p>
        </w:tc>
        <w:tc>
          <w:tcPr>
            <w:tcW w:w="4876" w:type="dxa"/>
          </w:tcPr>
          <w:p w:rsidR="00513539" w:rsidRPr="00012F88" w:rsidRDefault="00513539" w:rsidP="0068312C">
            <w:pPr>
              <w:pStyle w:val="Normal6a"/>
            </w:pPr>
            <w:r w:rsidRPr="00012F88">
              <w:t>(19)</w:t>
            </w:r>
            <w:r w:rsidRPr="00012F88">
              <w:tab/>
              <w:t>Скринингът следва да се приключва възможно най-бързо и не следва да надвишава 5 дни.</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246</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Петер Кофод, Як Мадисон, Лаура Хеухтасари, Том Вандендрисе, Николаус Фест, Роман Хайдер, Никола Бе, Жан-Пол Гаро, Харалд Вилимски, Чарли Веймерс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19</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(19)</w:t>
            </w:r>
            <w:r w:rsidRPr="00012F88">
              <w:tab/>
              <w:t xml:space="preserve">Скринингът следва да се приключва възможно най-бързо и не следва да надвишава 5 дни, когато се извършва на външната граница, и 3 дни, когато се извършва на територията на държава членка. </w:t>
            </w:r>
            <w:r w:rsidRPr="00012F88">
              <w:rPr>
                <w:b/>
                <w:i/>
              </w:rPr>
              <w:t xml:space="preserve">Всяко удължаване на 5-дневния срок е възможно само </w:t>
            </w:r>
            <w:r w:rsidRPr="00012F88">
              <w:t xml:space="preserve">в извънредни ситуации </w:t>
            </w:r>
            <w:r w:rsidRPr="00012F88">
              <w:rPr>
                <w:b/>
                <w:i/>
              </w:rPr>
              <w:t>на външните граници, когато капацитетът на държавата членка за извършване на скрининг</w:t>
            </w:r>
            <w:r w:rsidRPr="00012F88">
              <w:t xml:space="preserve"> е </w:t>
            </w:r>
            <w:r w:rsidRPr="00012F88">
              <w:rPr>
                <w:b/>
                <w:i/>
              </w:rPr>
              <w:t>надвишен по причини извън нейния контрол, като ситуации</w:t>
            </w:r>
            <w:r w:rsidRPr="00012F88">
              <w:t xml:space="preserve"> на </w:t>
            </w:r>
            <w:r w:rsidRPr="00012F88">
              <w:rPr>
                <w:b/>
                <w:i/>
              </w:rPr>
              <w:t>криза, посочени в член 1 от Регламент XXX/XXX [предложение за случаи на криза]</w:t>
            </w:r>
            <w:r w:rsidRPr="00012F88">
              <w:t>.</w:t>
            </w:r>
          </w:p>
        </w:tc>
        <w:tc>
          <w:tcPr>
            <w:tcW w:w="4876" w:type="dxa"/>
          </w:tcPr>
          <w:p w:rsidR="00513539" w:rsidRPr="00012F88" w:rsidRDefault="00513539" w:rsidP="0068312C">
            <w:pPr>
              <w:pStyle w:val="Normal6a"/>
            </w:pPr>
            <w:r w:rsidRPr="00012F88">
              <w:t>(19)</w:t>
            </w:r>
            <w:r w:rsidRPr="00012F88">
              <w:tab/>
              <w:t xml:space="preserve">Скринингът следва да се приключва възможно най-бързо и не следва да надвишава 5 дни, когато се извършва на външната граница, и 3 дни, когато се извършва на територията на държава членка. В извънредни ситуации </w:t>
            </w:r>
            <w:r w:rsidRPr="00012F88">
              <w:rPr>
                <w:b/>
                <w:i/>
              </w:rPr>
              <w:t>срокът може да бъде удължен, ако</w:t>
            </w:r>
            <w:r w:rsidRPr="00012F88">
              <w:t xml:space="preserve"> е </w:t>
            </w:r>
            <w:r w:rsidRPr="00012F88">
              <w:rPr>
                <w:b/>
                <w:i/>
              </w:rPr>
              <w:t>необходимо за правилното провеждане</w:t>
            </w:r>
            <w:r w:rsidRPr="00012F88">
              <w:t xml:space="preserve"> на </w:t>
            </w:r>
            <w:r w:rsidRPr="00012F88">
              <w:rPr>
                <w:b/>
                <w:i/>
              </w:rPr>
              <w:t>процедурата по скрининг</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247</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Балаж Хидвеги, Лорант Винце</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19</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(19)</w:t>
            </w:r>
            <w:r w:rsidRPr="00012F88">
              <w:tab/>
              <w:t xml:space="preserve">Скринингът следва да се приключва възможно най-бързо и не следва да надвишава </w:t>
            </w:r>
            <w:r w:rsidRPr="00012F88">
              <w:rPr>
                <w:b/>
                <w:i/>
              </w:rPr>
              <w:t xml:space="preserve">5 </w:t>
            </w:r>
            <w:r w:rsidRPr="00012F88">
              <w:t>дни</w:t>
            </w:r>
            <w:r w:rsidRPr="00012F88">
              <w:rPr>
                <w:b/>
                <w:i/>
              </w:rPr>
              <w:t>, когато се извършва на външната граница, и 3</w:t>
            </w:r>
            <w:r w:rsidRPr="00012F88">
              <w:t> дни</w:t>
            </w:r>
            <w:r w:rsidRPr="00012F88">
              <w:rPr>
                <w:b/>
                <w:i/>
              </w:rPr>
              <w:t>, когато се извършва на територията на държава членка</w:t>
            </w:r>
            <w:r w:rsidRPr="00012F88">
              <w:t xml:space="preserve">. Всяко удължаване на </w:t>
            </w:r>
            <w:r w:rsidRPr="00012F88">
              <w:rPr>
                <w:b/>
                <w:i/>
              </w:rPr>
              <w:t>5-дневния</w:t>
            </w:r>
            <w:r w:rsidRPr="00012F88">
              <w:t xml:space="preserve"> срок е възможно само в извънредни ситуации на външните граници, когато капацитетът на държавата членка за извършване на скрининг е надвишен по причини извън нейния контрол, като ситуации на криза, посочени в член 1 от Регламент XXX/XXX [предложение за случаи на криза].</w:t>
            </w:r>
          </w:p>
        </w:tc>
        <w:tc>
          <w:tcPr>
            <w:tcW w:w="4876" w:type="dxa"/>
          </w:tcPr>
          <w:p w:rsidR="00513539" w:rsidRPr="00012F88" w:rsidRDefault="00513539" w:rsidP="0068312C">
            <w:pPr>
              <w:pStyle w:val="Normal6a"/>
            </w:pPr>
            <w:r w:rsidRPr="00012F88">
              <w:t>(19)</w:t>
            </w:r>
            <w:r w:rsidRPr="00012F88">
              <w:tab/>
              <w:t xml:space="preserve">Скринингът следва да се приключва възможно най-бързо и не следва да надвишава </w:t>
            </w:r>
            <w:r w:rsidRPr="00012F88">
              <w:rPr>
                <w:b/>
                <w:i/>
              </w:rPr>
              <w:t>14</w:t>
            </w:r>
            <w:r w:rsidRPr="00012F88">
              <w:t xml:space="preserve"> дни. Всяко удължаване на </w:t>
            </w:r>
            <w:r w:rsidRPr="00012F88">
              <w:rPr>
                <w:b/>
                <w:i/>
              </w:rPr>
              <w:t>14-дневния</w:t>
            </w:r>
            <w:r w:rsidRPr="00012F88">
              <w:t xml:space="preserve"> срок е възможно само в извънредни ситуации на външните граници, </w:t>
            </w:r>
            <w:r w:rsidRPr="00012F88">
              <w:rPr>
                <w:b/>
                <w:i/>
              </w:rPr>
              <w:t>например</w:t>
            </w:r>
            <w:r w:rsidRPr="00012F88">
              <w:t xml:space="preserve"> когато капацитетът на държавата членка за извършване на скрининг е надвишен по причини извън нейния контрол, като ситуации на криза, посочени в член 1 от Регламент XXX/XXX [предложение за случаи на криза]</w:t>
            </w:r>
            <w:r w:rsidRPr="00012F88">
              <w:rPr>
                <w:b/>
                <w:i/>
              </w:rPr>
              <w:t>, или ако е невъзможно да се приключи скринингът или процедурата за сигурност, идентифициране на уязвимост и определяне на възрастта в рамките на този срок</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248</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20</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rPr>
                <w:b/>
                <w:i/>
              </w:rPr>
              <w:t>(20)</w:t>
            </w:r>
            <w:r w:rsidRPr="00012F88">
              <w:tab/>
            </w:r>
            <w:r w:rsidRPr="00012F88">
              <w:rPr>
                <w:b/>
                <w:i/>
              </w:rPr>
              <w:t>Държавите членки следва да определят подходящите места за скрининга на външната граница или в близост до нея , като се съобразят с географията и съществуващите инфраструктури и като гарантират, че задържаните граждани на трети държави, както и тези, които се намират на граничен контролно-пропускателен пункт, може бързо да бъдат подложени на скрининг. Задачите, свързани със скрининга, може да бъдат извършени в зони на горещи точки, посочени в точка 23 от член 2 от Регламент (ЕС) 2019/1896 на Европейския парламент и на Съвета</w:t>
            </w:r>
            <w:r w:rsidRPr="00012F88">
              <w:rPr>
                <w:rStyle w:val="SupBoldItalic"/>
              </w:rPr>
              <w:t>23</w:t>
            </w:r>
            <w:r w:rsidRPr="00012F88">
              <w:rPr>
                <w:b/>
                <w:i/>
              </w:rPr>
              <w:t>.</w:t>
            </w:r>
          </w:p>
        </w:tc>
        <w:tc>
          <w:tcPr>
            <w:tcW w:w="4876" w:type="dxa"/>
          </w:tcPr>
          <w:p w:rsidR="00513539" w:rsidRPr="00012F88" w:rsidRDefault="00513539" w:rsidP="0068312C">
            <w:pPr>
              <w:pStyle w:val="Normal6a"/>
            </w:pPr>
            <w:r w:rsidRPr="00012F88">
              <w:rPr>
                <w:b/>
                <w:i/>
                <w:color w:val="000000"/>
              </w:rPr>
              <w:t>заличава се</w:t>
            </w:r>
          </w:p>
        </w:tc>
      </w:tr>
      <w:tr w:rsidR="00513539" w:rsidRPr="00012F88" w:rsidTr="0068312C">
        <w:trPr>
          <w:jc w:val="center"/>
        </w:trPr>
        <w:tc>
          <w:tcPr>
            <w:tcW w:w="4876" w:type="dxa"/>
          </w:tcPr>
          <w:p w:rsidR="00513539" w:rsidRPr="00012F88" w:rsidRDefault="00513539" w:rsidP="0068312C">
            <w:pPr>
              <w:pStyle w:val="Normal6a"/>
            </w:pPr>
            <w:r w:rsidRPr="00012F88">
              <w:t>_________________</w:t>
            </w:r>
          </w:p>
        </w:tc>
        <w:tc>
          <w:tcPr>
            <w:tcW w:w="4876" w:type="dxa"/>
          </w:tcPr>
          <w:p w:rsidR="00513539" w:rsidRPr="00012F88" w:rsidRDefault="00513539" w:rsidP="0068312C">
            <w:pPr>
              <w:pStyle w:val="Normal6a"/>
            </w:pPr>
          </w:p>
        </w:tc>
      </w:tr>
      <w:tr w:rsidR="00513539" w:rsidRPr="00012F88" w:rsidTr="0068312C">
        <w:trPr>
          <w:jc w:val="center"/>
        </w:trPr>
        <w:tc>
          <w:tcPr>
            <w:tcW w:w="4876" w:type="dxa"/>
          </w:tcPr>
          <w:p w:rsidR="00513539" w:rsidRPr="00012F88" w:rsidRDefault="00513539" w:rsidP="0068312C">
            <w:pPr>
              <w:pStyle w:val="Normal6a"/>
            </w:pPr>
            <w:r w:rsidRPr="00012F88">
              <w:rPr>
                <w:rStyle w:val="SupBoldItalic"/>
                <w:b w:val="0"/>
                <w:bCs/>
              </w:rPr>
              <w:t>23</w:t>
            </w:r>
            <w:r w:rsidRPr="00012F88">
              <w:rPr>
                <w:b/>
                <w:bCs/>
              </w:rPr>
              <w:t xml:space="preserve"> </w:t>
            </w:r>
            <w:r w:rsidRPr="00012F88">
              <w:rPr>
                <w:b/>
                <w:bCs/>
                <w:i/>
                <w:iCs/>
              </w:rPr>
              <w:t>Регламент (ЕС) 2019/1896 на Европейския парламент и на Съвета от 13 септември 2019 г. за европейската гранична и брегова охрана (ОВ L 295, 14.11.2019 г., стр. 1).</w:t>
            </w:r>
          </w:p>
        </w:tc>
        <w:tc>
          <w:tcPr>
            <w:tcW w:w="4876" w:type="dxa"/>
          </w:tcPr>
          <w:p w:rsidR="00513539" w:rsidRPr="00012F88" w:rsidRDefault="00513539" w:rsidP="0068312C">
            <w:pPr>
              <w:pStyle w:val="Normal6a"/>
            </w:pP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249</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20</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rPr>
                <w:b/>
                <w:i/>
              </w:rPr>
              <w:t>(20)</w:t>
            </w:r>
            <w:r w:rsidRPr="00012F88">
              <w:tab/>
            </w:r>
            <w:r w:rsidRPr="00012F88">
              <w:rPr>
                <w:b/>
                <w:i/>
              </w:rPr>
              <w:t>Държавите членки следва да определят подходящите места за скрининга на външната граница или в близост до нея , като се съобразят с географията и съществуващите инфраструктури и като гарантират, че задържаните граждани на трети държави, както и тези, които се намират на граничен контролно-пропускателен пункт, може бързо да бъдат подложени на скрининг. Задачите, свързани със скрининга, може да бъдат извършени в зони на горещи точки, посочени в точка 23 от член 2 от Регламент (ЕС) 2019/1896 на Европейския парламент и на Съвета</w:t>
            </w:r>
            <w:r w:rsidRPr="00012F88">
              <w:rPr>
                <w:rStyle w:val="SupBoldItalic"/>
              </w:rPr>
              <w:t>23</w:t>
            </w:r>
            <w:r w:rsidRPr="00012F88">
              <w:rPr>
                <w:b/>
                <w:i/>
              </w:rPr>
              <w:t>.</w:t>
            </w:r>
          </w:p>
        </w:tc>
        <w:tc>
          <w:tcPr>
            <w:tcW w:w="4876" w:type="dxa"/>
          </w:tcPr>
          <w:p w:rsidR="00513539" w:rsidRPr="00012F88" w:rsidRDefault="00513539" w:rsidP="0068312C">
            <w:pPr>
              <w:pStyle w:val="Normal6a"/>
            </w:pPr>
            <w:r w:rsidRPr="00012F88">
              <w:rPr>
                <w:b/>
                <w:i/>
                <w:color w:val="000000"/>
              </w:rPr>
              <w:t>заличава се</w:t>
            </w:r>
          </w:p>
        </w:tc>
      </w:tr>
      <w:tr w:rsidR="00513539" w:rsidRPr="00012F88" w:rsidTr="0068312C">
        <w:trPr>
          <w:jc w:val="center"/>
        </w:trPr>
        <w:tc>
          <w:tcPr>
            <w:tcW w:w="4876" w:type="dxa"/>
          </w:tcPr>
          <w:p w:rsidR="00513539" w:rsidRPr="00012F88" w:rsidRDefault="00513539" w:rsidP="0068312C">
            <w:pPr>
              <w:pStyle w:val="Normal6a"/>
            </w:pPr>
            <w:r w:rsidRPr="00012F88">
              <w:t>_________________</w:t>
            </w:r>
          </w:p>
        </w:tc>
        <w:tc>
          <w:tcPr>
            <w:tcW w:w="4876" w:type="dxa"/>
          </w:tcPr>
          <w:p w:rsidR="00513539" w:rsidRPr="00012F88" w:rsidRDefault="00513539" w:rsidP="0068312C">
            <w:pPr>
              <w:pStyle w:val="Normal6a"/>
            </w:pPr>
          </w:p>
        </w:tc>
      </w:tr>
      <w:tr w:rsidR="00513539" w:rsidRPr="00012F88" w:rsidTr="0068312C">
        <w:trPr>
          <w:jc w:val="center"/>
        </w:trPr>
        <w:tc>
          <w:tcPr>
            <w:tcW w:w="4876" w:type="dxa"/>
          </w:tcPr>
          <w:p w:rsidR="00513539" w:rsidRPr="00012F88" w:rsidRDefault="00513539" w:rsidP="0068312C">
            <w:pPr>
              <w:pStyle w:val="Normal6a"/>
            </w:pPr>
            <w:r w:rsidRPr="00012F88">
              <w:rPr>
                <w:rStyle w:val="SupBoldItalic"/>
              </w:rPr>
              <w:t>23</w:t>
            </w:r>
            <w:r w:rsidRPr="00012F88">
              <w:t xml:space="preserve"> </w:t>
            </w:r>
            <w:r w:rsidRPr="00012F88">
              <w:rPr>
                <w:b/>
                <w:bCs/>
                <w:i/>
                <w:iCs/>
              </w:rPr>
              <w:t>Регламент (ЕС) 2019/1896 на Европейския парламент и на Съвета от 13 септември 2019 г. за европейската гранична и брегова охрана (ОВ L 295, 14.11.2019 г., стр. 1).</w:t>
            </w:r>
          </w:p>
        </w:tc>
        <w:tc>
          <w:tcPr>
            <w:tcW w:w="4876" w:type="dxa"/>
          </w:tcPr>
          <w:p w:rsidR="00513539" w:rsidRPr="00012F88" w:rsidRDefault="00513539" w:rsidP="0068312C">
            <w:pPr>
              <w:pStyle w:val="Normal6a"/>
            </w:pP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250</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20</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(20)</w:t>
            </w:r>
            <w:r w:rsidRPr="00012F88">
              <w:tab/>
              <w:t xml:space="preserve">Държавите членки следва да определят подходящите места за скрининга на външната граница или в близост до нея , като се съобразят с географията и съществуващите инфраструктури и като гарантират, че задържаните граждани на трети държави, както и тези, които се намират на граничен контролно-пропускателен пункт, може бързо да бъдат подложени на скрининг. </w:t>
            </w:r>
            <w:r w:rsidRPr="00012F88">
              <w:rPr>
                <w:b/>
                <w:i/>
              </w:rPr>
              <w:t>Задачите, свързани със скрининга</w:t>
            </w:r>
            <w:r w:rsidRPr="00012F88">
              <w:t xml:space="preserve">, </w:t>
            </w:r>
            <w:r w:rsidRPr="00012F88">
              <w:rPr>
                <w:b/>
                <w:i/>
              </w:rPr>
              <w:t>може да бъдат извършени в зони на горещи точки, посочени в точка 23</w:t>
            </w:r>
            <w:r w:rsidRPr="00012F88">
              <w:t xml:space="preserve"> от </w:t>
            </w:r>
            <w:r w:rsidRPr="00012F88">
              <w:rPr>
                <w:b/>
                <w:i/>
              </w:rPr>
              <w:t>член 2 от Регламент</w:t>
            </w:r>
            <w:r w:rsidRPr="00012F88">
              <w:t> (ЕС) </w:t>
            </w:r>
            <w:r w:rsidRPr="00012F88">
              <w:rPr>
                <w:b/>
                <w:i/>
              </w:rPr>
              <w:t>2019/1896</w:t>
            </w:r>
            <w:r w:rsidRPr="00012F88">
              <w:t xml:space="preserve"> на </w:t>
            </w:r>
            <w:r w:rsidRPr="00012F88">
              <w:rPr>
                <w:b/>
                <w:i/>
              </w:rPr>
              <w:t>Европейския парламент</w:t>
            </w:r>
            <w:r w:rsidRPr="00012F88">
              <w:t xml:space="preserve"> и </w:t>
            </w:r>
            <w:r w:rsidRPr="00012F88">
              <w:rPr>
                <w:b/>
                <w:i/>
              </w:rPr>
              <w:t>на Съвета</w:t>
            </w:r>
            <w:r w:rsidRPr="00012F88">
              <w:rPr>
                <w:rStyle w:val="SupBoldItalic"/>
                <w:b w:val="0"/>
                <w:i w:val="0"/>
              </w:rPr>
              <w:t>23</w:t>
            </w:r>
            <w:r w:rsidRPr="00012F88">
              <w:t>.</w:t>
            </w:r>
          </w:p>
        </w:tc>
        <w:tc>
          <w:tcPr>
            <w:tcW w:w="4876" w:type="dxa"/>
          </w:tcPr>
          <w:p w:rsidR="00513539" w:rsidRPr="00012F88" w:rsidRDefault="00513539" w:rsidP="0068312C">
            <w:pPr>
              <w:pStyle w:val="Normal6a"/>
            </w:pPr>
            <w:r w:rsidRPr="00012F88">
              <w:t>(20)</w:t>
            </w:r>
            <w:r w:rsidRPr="00012F88">
              <w:tab/>
              <w:t>Държавите членки следва да определят подходящите места за скрининга</w:t>
            </w:r>
            <w:r w:rsidRPr="00012F88">
              <w:rPr>
                <w:b/>
                <w:i/>
              </w:rPr>
              <w:t>, включително</w:t>
            </w:r>
            <w:r w:rsidRPr="00012F88">
              <w:t xml:space="preserve"> на външната граница или в близост до нея, като се съобразят с географията и съществуващите инфраструктури и като гарантират, че задържаните граждани на трети държави, както и тези, които се намират на граничен контролно-пропускателен пункт, може бързо да бъдат подложени на скрининг. </w:t>
            </w:r>
            <w:r w:rsidRPr="00012F88">
              <w:rPr>
                <w:b/>
                <w:i/>
              </w:rPr>
              <w:t>Държавите членки гарантират</w:t>
            </w:r>
            <w:r w:rsidRPr="00012F88">
              <w:t xml:space="preserve">, </w:t>
            </w:r>
            <w:r w:rsidRPr="00012F88">
              <w:rPr>
                <w:b/>
                <w:i/>
              </w:rPr>
              <w:t>че по време на скрининга се прилагат съответните условия за приемане, установени</w:t>
            </w:r>
            <w:r w:rsidRPr="00012F88">
              <w:t xml:space="preserve"> от </w:t>
            </w:r>
            <w:r w:rsidRPr="00012F88">
              <w:rPr>
                <w:b/>
                <w:i/>
              </w:rPr>
              <w:t>Директива</w:t>
            </w:r>
            <w:r w:rsidRPr="00012F88">
              <w:t xml:space="preserve"> (ЕС)</w:t>
            </w:r>
            <w:r w:rsidRPr="00012F88">
              <w:rPr>
                <w:b/>
                <w:i/>
              </w:rPr>
              <w:t>XXX/XXX [преработена Директива за условията</w:t>
            </w:r>
            <w:r w:rsidRPr="00012F88">
              <w:t xml:space="preserve"> на </w:t>
            </w:r>
            <w:r w:rsidRPr="00012F88">
              <w:rPr>
                <w:b/>
                <w:i/>
              </w:rPr>
              <w:t>приемане]. Приоритет следва да имат децата, семействата</w:t>
            </w:r>
            <w:r w:rsidRPr="00012F88">
              <w:t xml:space="preserve"> и </w:t>
            </w:r>
            <w:r w:rsidRPr="00012F88">
              <w:rPr>
                <w:b/>
                <w:i/>
              </w:rPr>
              <w:t>другите уязвими групи и да бъдат насочвани към подходящо настаняване веднага след пристигането</w:t>
            </w:r>
            <w:r w:rsidRPr="00012F88">
              <w:t>.</w:t>
            </w:r>
          </w:p>
        </w:tc>
      </w:tr>
      <w:tr w:rsidR="00513539" w:rsidRPr="00012F88" w:rsidTr="0068312C">
        <w:trPr>
          <w:jc w:val="center"/>
        </w:trPr>
        <w:tc>
          <w:tcPr>
            <w:tcW w:w="4876" w:type="dxa"/>
          </w:tcPr>
          <w:p w:rsidR="00513539" w:rsidRPr="00012F88" w:rsidRDefault="00513539" w:rsidP="0068312C">
            <w:pPr>
              <w:pStyle w:val="Normal6a"/>
            </w:pPr>
            <w:r w:rsidRPr="00012F88">
              <w:t>_________________</w:t>
            </w:r>
          </w:p>
        </w:tc>
        <w:tc>
          <w:tcPr>
            <w:tcW w:w="4876" w:type="dxa"/>
          </w:tcPr>
          <w:p w:rsidR="00513539" w:rsidRPr="00012F88" w:rsidRDefault="00513539" w:rsidP="0068312C">
            <w:pPr>
              <w:pStyle w:val="Normal6a"/>
            </w:pPr>
          </w:p>
        </w:tc>
      </w:tr>
      <w:tr w:rsidR="00513539" w:rsidRPr="00012F88" w:rsidTr="0068312C">
        <w:trPr>
          <w:jc w:val="center"/>
        </w:trPr>
        <w:tc>
          <w:tcPr>
            <w:tcW w:w="4876" w:type="dxa"/>
          </w:tcPr>
          <w:p w:rsidR="00513539" w:rsidRPr="00012F88" w:rsidRDefault="00513539" w:rsidP="0068312C">
            <w:pPr>
              <w:pStyle w:val="Normal6a"/>
            </w:pPr>
            <w:r w:rsidRPr="00012F88">
              <w:rPr>
                <w:rStyle w:val="SupBoldItalic"/>
              </w:rPr>
              <w:t>23</w:t>
            </w:r>
            <w:r w:rsidRPr="00012F88">
              <w:t xml:space="preserve"> </w:t>
            </w:r>
            <w:r w:rsidRPr="00012F88">
              <w:rPr>
                <w:b/>
                <w:bCs/>
                <w:i/>
                <w:iCs/>
              </w:rPr>
              <w:t>Регламент (ЕС) 2019/1896 на Европейския парламент и на Съвета от 13 септември 2019 г. за европейската гранична и брегова охрана (ОВ L 295, 14.11.2019 г., стр. 1).</w:t>
            </w:r>
          </w:p>
        </w:tc>
        <w:tc>
          <w:tcPr>
            <w:tcW w:w="4876" w:type="dxa"/>
          </w:tcPr>
          <w:p w:rsidR="00513539" w:rsidRPr="00012F88" w:rsidRDefault="00513539" w:rsidP="0068312C">
            <w:pPr>
              <w:pStyle w:val="Normal6a"/>
            </w:pP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251</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Петер Кофод, Як Мадисон, Лаура Хеухтасари, Том Вандендрисе, Николаус Фест, Роман Хайдер, Никола Бе, Жан-Пол Гаро, Харалд Вилимски, Анализа Тардино, Чарли Веймерс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20</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(20)</w:t>
            </w:r>
            <w:r w:rsidRPr="00012F88">
              <w:tab/>
              <w:t>Държавите членки следва да определят подходящите места за скрининга на външната граница или в близост до нея , като се съобразят с географията и съществуващите инфраструктури и като гарантират, че задържаните граждани на трети държави, както и тези, които се намират на граничен контролно-пропускателен пункт, може бързо да бъдат подложени на скрининг. Задачите, свързани със скрининга, може да бъдат извършени в зони на горещи точки, посочени в точка 23 от член 2 от Регламент (ЕС) 2019/1896 на Европейския парламент и на Съвета</w:t>
            </w:r>
            <w:r w:rsidRPr="00012F88">
              <w:rPr>
                <w:rStyle w:val="Sup"/>
              </w:rPr>
              <w:t>23</w:t>
            </w:r>
            <w:r w:rsidRPr="00012F88">
              <w:t>.</w:t>
            </w:r>
          </w:p>
        </w:tc>
        <w:tc>
          <w:tcPr>
            <w:tcW w:w="4876" w:type="dxa"/>
          </w:tcPr>
          <w:p w:rsidR="00513539" w:rsidRPr="00012F88" w:rsidRDefault="00513539" w:rsidP="0068312C">
            <w:pPr>
              <w:pStyle w:val="Normal6a"/>
            </w:pPr>
            <w:r w:rsidRPr="00012F88">
              <w:t>(20)</w:t>
            </w:r>
            <w:r w:rsidRPr="00012F88">
              <w:tab/>
              <w:t xml:space="preserve">Държавите членки следва да определят подходящите места за скрининга на външната граница или в </w:t>
            </w:r>
            <w:r w:rsidRPr="00012F88">
              <w:rPr>
                <w:b/>
                <w:i/>
              </w:rPr>
              <w:t>непосредствена</w:t>
            </w:r>
            <w:r w:rsidR="009E4066" w:rsidRPr="00012F88">
              <w:t xml:space="preserve"> близост до нея</w:t>
            </w:r>
            <w:r w:rsidRPr="00012F88">
              <w:t>, като се съобразят с географията и съществуващите инфраструктури и като гарантират, че задържаните граждани на трети държави, както и тези, които се намират на граничен контролно-пропускателен пункт, може бързо да бъдат подложени на скрининг</w:t>
            </w:r>
            <w:r w:rsidRPr="00012F88">
              <w:rPr>
                <w:b/>
                <w:i/>
              </w:rPr>
              <w:t>.</w:t>
            </w:r>
            <w:r w:rsidRPr="00012F88">
              <w:t xml:space="preserve"> </w:t>
            </w:r>
            <w:r w:rsidRPr="00012F88">
              <w:rPr>
                <w:b/>
                <w:i/>
              </w:rPr>
              <w:t>Във всеки случай лицата, подложени на процедура за скрининг, не се считат за намиращи се на територията на държава членка.</w:t>
            </w:r>
            <w:r w:rsidRPr="00012F88">
              <w:t xml:space="preserve"> Задачите, свързани със скрининга, може да бъдат извършени в зони на горещи точки, посочени в точка 23 от член 2 от Регламент (ЕС) 2019/1896 на Европейския парламент и на Съвета</w:t>
            </w:r>
            <w:r w:rsidRPr="00012F88">
              <w:rPr>
                <w:rStyle w:val="Sup"/>
              </w:rPr>
              <w:t>23</w:t>
            </w:r>
            <w:r w:rsidRPr="00012F88">
              <w:t>.</w:t>
            </w:r>
          </w:p>
        </w:tc>
      </w:tr>
      <w:tr w:rsidR="00513539" w:rsidRPr="00012F88" w:rsidTr="0068312C">
        <w:trPr>
          <w:jc w:val="center"/>
        </w:trPr>
        <w:tc>
          <w:tcPr>
            <w:tcW w:w="4876" w:type="dxa"/>
          </w:tcPr>
          <w:p w:rsidR="00513539" w:rsidRPr="00012F88" w:rsidRDefault="00513539" w:rsidP="0068312C">
            <w:pPr>
              <w:pStyle w:val="Normal6a"/>
            </w:pPr>
            <w:r w:rsidRPr="00012F88">
              <w:t>_________________</w:t>
            </w:r>
          </w:p>
        </w:tc>
        <w:tc>
          <w:tcPr>
            <w:tcW w:w="4876" w:type="dxa"/>
          </w:tcPr>
          <w:p w:rsidR="00513539" w:rsidRPr="00012F88" w:rsidRDefault="00513539" w:rsidP="0068312C">
            <w:pPr>
              <w:pStyle w:val="Normal6a"/>
            </w:pPr>
            <w:r w:rsidRPr="00012F88">
              <w:t>_________________</w:t>
            </w:r>
          </w:p>
        </w:tc>
      </w:tr>
      <w:tr w:rsidR="00513539" w:rsidRPr="00012F88" w:rsidTr="0068312C">
        <w:trPr>
          <w:jc w:val="center"/>
        </w:trPr>
        <w:tc>
          <w:tcPr>
            <w:tcW w:w="4876" w:type="dxa"/>
          </w:tcPr>
          <w:p w:rsidR="00513539" w:rsidRPr="00012F88" w:rsidRDefault="00513539" w:rsidP="0068312C">
            <w:pPr>
              <w:pStyle w:val="Normal6a"/>
            </w:pPr>
            <w:r w:rsidRPr="00012F88">
              <w:rPr>
                <w:rStyle w:val="Sup"/>
              </w:rPr>
              <w:t>23</w:t>
            </w:r>
            <w:r w:rsidRPr="00012F88">
              <w:t xml:space="preserve"> Регламент (ЕС) 2019/1896 на Европейския парламент и на Съвета от 13 септември 2019 г. за европейската гранична и брегова охрана (ОВ L 295, 14.11.2019 г., стр. 1).</w:t>
            </w:r>
          </w:p>
        </w:tc>
        <w:tc>
          <w:tcPr>
            <w:tcW w:w="4876" w:type="dxa"/>
          </w:tcPr>
          <w:p w:rsidR="00513539" w:rsidRPr="00012F88" w:rsidRDefault="00513539" w:rsidP="0068312C">
            <w:pPr>
              <w:pStyle w:val="Normal6a"/>
            </w:pPr>
            <w:r w:rsidRPr="00012F88">
              <w:rPr>
                <w:rStyle w:val="Sup"/>
              </w:rPr>
              <w:t>23</w:t>
            </w:r>
            <w:r w:rsidRPr="00012F88">
              <w:t xml:space="preserve"> Регламент (ЕС) 2019/1896 на Европейския парламент и на Съвета от 13 септември 2019 г. за европейската гранична и брегова охрана (ОВ L 295, 14.11.2019 г., стр. 1).</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252</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Чарли Веймерс, Лаура Хеухтасари</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21</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rPr>
                <w:b/>
                <w:i/>
              </w:rPr>
              <w:t>(21)</w:t>
            </w:r>
            <w:r w:rsidRPr="00012F88">
              <w:tab/>
            </w:r>
            <w:r w:rsidRPr="00012F88">
              <w:rPr>
                <w:b/>
                <w:i/>
              </w:rPr>
              <w:t>С оглед постигане на целите на скрининга следва да се гарантира тясно сътрудничество между компетентните национални органи, посочени в член 16 от Регламент 2016/399, тези, посочени в член 5 от [Регламента относно процедурите за предоставяне на убежище], както и тези, които отговарят за извършването на процедурите за връщане, съобразени с Директива 2008/115. Органите за закрила на детето също следва да участват непосредствено в скрининга, когато е необходимо, за да се гарантира, че висшите интереси на детето се съблюдават по време на скрининга. Държавите членки следва да могат да се възползват от помощта на съответните агенции, по-специално на Европейска агенция за гранична и брегова охрана и на [Агенцията на Европейския съюз в областта на убежището], в рамките на техните мандати. Държавите членки следва да използват националните докладчици за борба с трафика на хора, когато скринингът разкрива факти, свързани с трафик на хора съгласно Директива 2011/36/ЕС на Европейския парламент и на Съвета</w:t>
            </w:r>
            <w:r w:rsidRPr="00012F88">
              <w:rPr>
                <w:rStyle w:val="SupBoldItalic"/>
              </w:rPr>
              <w:t>24</w:t>
            </w:r>
            <w:r w:rsidRPr="00012F88">
              <w:rPr>
                <w:b/>
                <w:i/>
              </w:rPr>
              <w:t>.</w:t>
            </w:r>
          </w:p>
        </w:tc>
        <w:tc>
          <w:tcPr>
            <w:tcW w:w="4876" w:type="dxa"/>
          </w:tcPr>
          <w:p w:rsidR="00513539" w:rsidRPr="00012F88" w:rsidRDefault="00513539" w:rsidP="0068312C">
            <w:pPr>
              <w:pStyle w:val="Normal6a"/>
            </w:pPr>
            <w:r w:rsidRPr="00012F88">
              <w:rPr>
                <w:b/>
                <w:i/>
                <w:color w:val="000000"/>
              </w:rPr>
              <w:t>заличава се</w:t>
            </w:r>
          </w:p>
        </w:tc>
      </w:tr>
      <w:tr w:rsidR="00513539" w:rsidRPr="00012F88" w:rsidTr="0068312C">
        <w:trPr>
          <w:jc w:val="center"/>
        </w:trPr>
        <w:tc>
          <w:tcPr>
            <w:tcW w:w="4876" w:type="dxa"/>
          </w:tcPr>
          <w:p w:rsidR="00513539" w:rsidRPr="00012F88" w:rsidRDefault="00513539" w:rsidP="0068312C">
            <w:pPr>
              <w:pStyle w:val="Normal6a"/>
            </w:pPr>
            <w:r w:rsidRPr="00012F88">
              <w:t>_________________</w:t>
            </w:r>
          </w:p>
        </w:tc>
        <w:tc>
          <w:tcPr>
            <w:tcW w:w="4876" w:type="dxa"/>
          </w:tcPr>
          <w:p w:rsidR="00513539" w:rsidRPr="00012F88" w:rsidRDefault="00513539" w:rsidP="0068312C">
            <w:pPr>
              <w:pStyle w:val="Normal6a"/>
            </w:pPr>
          </w:p>
        </w:tc>
      </w:tr>
      <w:tr w:rsidR="00513539" w:rsidRPr="00012F88" w:rsidTr="0068312C">
        <w:trPr>
          <w:jc w:val="center"/>
        </w:trPr>
        <w:tc>
          <w:tcPr>
            <w:tcW w:w="4876" w:type="dxa"/>
          </w:tcPr>
          <w:p w:rsidR="00513539" w:rsidRPr="00012F88" w:rsidRDefault="00513539" w:rsidP="0068312C">
            <w:pPr>
              <w:pStyle w:val="Normal6a"/>
            </w:pPr>
            <w:r w:rsidRPr="00012F88">
              <w:rPr>
                <w:rStyle w:val="SupBoldItalic"/>
              </w:rPr>
              <w:t>24</w:t>
            </w:r>
            <w:r w:rsidRPr="00012F88">
              <w:t xml:space="preserve"> </w:t>
            </w:r>
            <w:r w:rsidRPr="00012F88">
              <w:rPr>
                <w:b/>
                <w:i/>
              </w:rPr>
              <w:t>Директива 2011/36/ЕС на Европейския парламент и на Съвета от 5 април 2011 г. относно предотвратяването и борбата с трафика на хора и защитата на жертвите от него (ОВ L 101, 15.4.2011 г., стр. 1).</w:t>
            </w:r>
          </w:p>
        </w:tc>
        <w:tc>
          <w:tcPr>
            <w:tcW w:w="4876" w:type="dxa"/>
          </w:tcPr>
          <w:p w:rsidR="00513539" w:rsidRPr="00012F88" w:rsidRDefault="00513539" w:rsidP="0068312C">
            <w:pPr>
              <w:pStyle w:val="Normal6a"/>
            </w:pP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253</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21</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(21)</w:t>
            </w:r>
            <w:r w:rsidRPr="00012F88">
              <w:tab/>
              <w:t xml:space="preserve">С оглед постигане на целите на скрининга следва да се гарантира тясно сътрудничество между компетентните национални органи, посочени в член 16 от Регламент 2016/399, тези, посочени в член 5 от [Регламента относно процедурите за предоставяне на убежище], </w:t>
            </w:r>
            <w:r w:rsidRPr="00012F88">
              <w:rPr>
                <w:b/>
                <w:i/>
              </w:rPr>
              <w:t>както и тези</w:t>
            </w:r>
            <w:r w:rsidRPr="00012F88">
              <w:t xml:space="preserve">, </w:t>
            </w:r>
            <w:r w:rsidRPr="00012F88">
              <w:rPr>
                <w:b/>
                <w:i/>
              </w:rPr>
              <w:t>които отговарят за извършването</w:t>
            </w:r>
            <w:r w:rsidRPr="00012F88">
              <w:t xml:space="preserve"> на </w:t>
            </w:r>
            <w:r w:rsidRPr="00012F88">
              <w:rPr>
                <w:b/>
                <w:i/>
              </w:rPr>
              <w:t>процедурите за връщане</w:t>
            </w:r>
            <w:r w:rsidRPr="00012F88">
              <w:t xml:space="preserve">, </w:t>
            </w:r>
            <w:r w:rsidRPr="00012F88">
              <w:rPr>
                <w:b/>
                <w:i/>
              </w:rPr>
              <w:t>съобразени с Директива 2008/115</w:t>
            </w:r>
            <w:r w:rsidRPr="00012F88">
              <w:t xml:space="preserve">. </w:t>
            </w:r>
            <w:r w:rsidRPr="00012F88">
              <w:rPr>
                <w:b/>
                <w:i/>
              </w:rPr>
              <w:t>Органите за закрила на детето също</w:t>
            </w:r>
            <w:r w:rsidRPr="00012F88">
              <w:t xml:space="preserve"> следва да </w:t>
            </w:r>
            <w:r w:rsidRPr="00012F88">
              <w:rPr>
                <w:b/>
                <w:i/>
              </w:rPr>
              <w:t>участват непосредствено</w:t>
            </w:r>
            <w:r w:rsidRPr="00012F88">
              <w:t xml:space="preserve"> в </w:t>
            </w:r>
            <w:r w:rsidRPr="00012F88">
              <w:rPr>
                <w:b/>
                <w:i/>
              </w:rPr>
              <w:t>скрининга</w:t>
            </w:r>
            <w:r w:rsidRPr="00012F88">
              <w:t xml:space="preserve">, </w:t>
            </w:r>
            <w:r w:rsidRPr="00012F88">
              <w:rPr>
                <w:b/>
                <w:i/>
              </w:rPr>
              <w:t>когато</w:t>
            </w:r>
            <w:r w:rsidRPr="00012F88">
              <w:t xml:space="preserve"> е </w:t>
            </w:r>
            <w:r w:rsidRPr="00012F88">
              <w:rPr>
                <w:b/>
                <w:i/>
              </w:rPr>
              <w:t>необходимо</w:t>
            </w:r>
            <w:r w:rsidRPr="00012F88">
              <w:t xml:space="preserve">, за да </w:t>
            </w:r>
            <w:r w:rsidRPr="00012F88">
              <w:rPr>
                <w:b/>
                <w:i/>
              </w:rPr>
              <w:t>се гарантира</w:t>
            </w:r>
            <w:r w:rsidRPr="00012F88">
              <w:t xml:space="preserve">, </w:t>
            </w:r>
            <w:r w:rsidRPr="00012F88">
              <w:rPr>
                <w:b/>
                <w:i/>
              </w:rPr>
              <w:t>че висшите интереси</w:t>
            </w:r>
            <w:r w:rsidRPr="00012F88">
              <w:t xml:space="preserve"> на детето </w:t>
            </w:r>
            <w:r w:rsidRPr="00012F88">
              <w:rPr>
                <w:b/>
                <w:i/>
              </w:rPr>
              <w:t>се съблюдават по време</w:t>
            </w:r>
            <w:r w:rsidRPr="00012F88">
              <w:t xml:space="preserve"> на </w:t>
            </w:r>
            <w:r w:rsidRPr="00012F88">
              <w:rPr>
                <w:b/>
                <w:i/>
              </w:rPr>
              <w:t>скрининга</w:t>
            </w:r>
            <w:r w:rsidRPr="00012F88">
              <w:t>. Държавите членки следва да могат да се възползват от помощта на съответните агенции, по-специално на Европейска агенция за гранична и брегова охрана и на [Агенцията на Европейския съюз в областта на убежището], в рамките на техните мандати. Държавите членки следва да използват националните докладчици за борба с трафика на хора, когато скринингът разкрива факти, свързани с трафик на хора съгласно Директива 2011/36/ЕС на Европейския парламент и на Съвета</w:t>
            </w:r>
            <w:r w:rsidRPr="00012F88">
              <w:rPr>
                <w:rStyle w:val="Sup"/>
              </w:rPr>
              <w:t>24</w:t>
            </w:r>
            <w:r w:rsidRPr="00012F88">
              <w:t>.</w:t>
            </w:r>
          </w:p>
        </w:tc>
        <w:tc>
          <w:tcPr>
            <w:tcW w:w="4876" w:type="dxa"/>
          </w:tcPr>
          <w:p w:rsidR="00513539" w:rsidRPr="00012F88" w:rsidRDefault="00513539" w:rsidP="0068312C">
            <w:pPr>
              <w:pStyle w:val="Normal6a"/>
            </w:pPr>
            <w:r w:rsidRPr="00012F88">
              <w:t>(21)</w:t>
            </w:r>
            <w:r w:rsidRPr="00012F88">
              <w:tab/>
              <w:t>С оглед постигане на целите на скрининга</w:t>
            </w:r>
            <w:r w:rsidRPr="00012F88">
              <w:rPr>
                <w:b/>
                <w:i/>
              </w:rPr>
              <w:t>, по специално признаването на уязвимости,</w:t>
            </w:r>
            <w:r w:rsidRPr="00012F88">
              <w:t xml:space="preserve"> следва да се гарантира тясно сътрудничество между компетентните национални органи, посочени в член 16 от Регламент 2016/399, </w:t>
            </w:r>
            <w:r w:rsidRPr="00012F88">
              <w:rPr>
                <w:b/>
                <w:i/>
              </w:rPr>
              <w:t>и</w:t>
            </w:r>
            <w:r w:rsidRPr="00012F88">
              <w:t xml:space="preserve"> тези, посочени в член 5 от [Регламента относно процедурите за предоставяне на убежище]</w:t>
            </w:r>
            <w:r w:rsidRPr="00012F88">
              <w:rPr>
                <w:b/>
                <w:i/>
              </w:rPr>
              <w:t>.</w:t>
            </w:r>
            <w:r w:rsidRPr="00012F88">
              <w:t xml:space="preserve"> </w:t>
            </w:r>
            <w:r w:rsidRPr="00012F88">
              <w:rPr>
                <w:b/>
                <w:i/>
              </w:rPr>
              <w:t>Органите за закрила на детето следва да участват непосредствено в скрининга</w:t>
            </w:r>
            <w:r w:rsidRPr="00012F88">
              <w:t xml:space="preserve">, </w:t>
            </w:r>
            <w:r w:rsidRPr="00012F88">
              <w:rPr>
                <w:b/>
                <w:i/>
              </w:rPr>
              <w:t>за да се гарантира</w:t>
            </w:r>
            <w:r w:rsidRPr="00012F88">
              <w:t xml:space="preserve">, </w:t>
            </w:r>
            <w:r w:rsidRPr="00012F88">
              <w:rPr>
                <w:b/>
                <w:i/>
              </w:rPr>
              <w:t>че висшите интереси на детето се съблюдават по време</w:t>
            </w:r>
            <w:r w:rsidRPr="00012F88">
              <w:t xml:space="preserve"> на </w:t>
            </w:r>
            <w:r w:rsidRPr="00012F88">
              <w:rPr>
                <w:b/>
                <w:i/>
              </w:rPr>
              <w:t>скрининга. Следва да бъде определен представител, който да представлява непридружените ненавършили пълнолетие лица и да им оказва съдействие по време на скрининга. Когато е приложимо, този представител следва да бъде същият като представителя, който следва да бъде определен в съответствие с член 23 от Директива 2013/33/ЕС [Директивата относно условията за приемане]. Държавите членки следва да търсят сътрудничество с механизма за наблюдение, както е установен в член 7, за да гарантират, че всички действия и процедури са в съответствие със зачитането на основните права. В допълнение към механизма за наблюдение, неправителствените организации (НПО) и организациите на гражданското общество</w:t>
            </w:r>
            <w:r w:rsidRPr="00012F88">
              <w:t xml:space="preserve">, </w:t>
            </w:r>
            <w:r w:rsidRPr="00012F88">
              <w:rPr>
                <w:b/>
                <w:i/>
              </w:rPr>
              <w:t>специализирани в закрила</w:t>
            </w:r>
            <w:r w:rsidRPr="00012F88">
              <w:t xml:space="preserve"> на детето</w:t>
            </w:r>
            <w:r w:rsidRPr="00012F88">
              <w:rPr>
                <w:b/>
                <w:i/>
              </w:rPr>
              <w:t>, следва да получат достъп за наблюдение на процедурите за идентифициране, проверка и определяне</w:t>
            </w:r>
            <w:r w:rsidRPr="00012F88">
              <w:t xml:space="preserve"> на </w:t>
            </w:r>
            <w:r w:rsidRPr="00012F88">
              <w:rPr>
                <w:b/>
                <w:i/>
              </w:rPr>
              <w:t>възрастта</w:t>
            </w:r>
            <w:r w:rsidRPr="00012F88">
              <w:t xml:space="preserve">. Държавите членки следва да могат да се възползват от помощта на съответните агенции, по-специално на Европейска агенция за гранична и брегова охрана и на [Агенцията на Европейския съюз в областта на убежището], в рамките на техните мандати. </w:t>
            </w:r>
            <w:r w:rsidRPr="00012F88">
              <w:rPr>
                <w:b/>
                <w:i/>
              </w:rPr>
              <w:t>Задачите, функциите и дейностите, изпълнявани от съответните агенции на ЕС в подкрепа на държавите членки съгласно настоящия регламент, следва да попадат в обхвата на независимия механизъм за наблюдение, който трябва да бъде създаден от всяка държава членка в съответствие с настоящия регламент.</w:t>
            </w:r>
            <w:r w:rsidRPr="00012F88">
              <w:t xml:space="preserve"> Държавите членки следва </w:t>
            </w:r>
            <w:r w:rsidRPr="00012F88">
              <w:rPr>
                <w:b/>
                <w:i/>
              </w:rPr>
              <w:t>също така да въведат мерки за идентифициране на потенциалните жертви на трафик на хора възможно най-рано, за да предотвратят по-нататъшен трафик, да им осигурят закрила и</w:t>
            </w:r>
            <w:r w:rsidRPr="00012F88">
              <w:t xml:space="preserve"> да използват националните докладчици за борба с трафика на хора, когато скринингът разкрива факти, свързани с трафик на хора съгласно Директива 2011/36/ЕС на Европейския парламент и на Съвета</w:t>
            </w:r>
            <w:r w:rsidRPr="00012F88">
              <w:rPr>
                <w:rStyle w:val="Sup"/>
              </w:rPr>
              <w:t>24</w:t>
            </w:r>
            <w:r w:rsidRPr="00012F88">
              <w:t>.</w:t>
            </w:r>
          </w:p>
        </w:tc>
      </w:tr>
      <w:tr w:rsidR="00513539" w:rsidRPr="00012F88" w:rsidTr="0068312C">
        <w:trPr>
          <w:jc w:val="center"/>
        </w:trPr>
        <w:tc>
          <w:tcPr>
            <w:tcW w:w="4876" w:type="dxa"/>
          </w:tcPr>
          <w:p w:rsidR="00513539" w:rsidRPr="00012F88" w:rsidRDefault="00513539" w:rsidP="0068312C">
            <w:pPr>
              <w:pStyle w:val="Normal6a"/>
            </w:pPr>
            <w:r w:rsidRPr="00012F88">
              <w:t>_________________</w:t>
            </w:r>
          </w:p>
        </w:tc>
        <w:tc>
          <w:tcPr>
            <w:tcW w:w="4876" w:type="dxa"/>
          </w:tcPr>
          <w:p w:rsidR="00513539" w:rsidRPr="00012F88" w:rsidRDefault="00513539" w:rsidP="0068312C">
            <w:pPr>
              <w:pStyle w:val="Normal6a"/>
            </w:pPr>
            <w:r w:rsidRPr="00012F88">
              <w:t>_________________</w:t>
            </w:r>
          </w:p>
        </w:tc>
      </w:tr>
      <w:tr w:rsidR="00513539" w:rsidRPr="00012F88" w:rsidTr="0068312C">
        <w:trPr>
          <w:jc w:val="center"/>
        </w:trPr>
        <w:tc>
          <w:tcPr>
            <w:tcW w:w="4876" w:type="dxa"/>
          </w:tcPr>
          <w:p w:rsidR="00513539" w:rsidRPr="00012F88" w:rsidRDefault="00513539" w:rsidP="0068312C">
            <w:pPr>
              <w:pStyle w:val="Normal6a"/>
            </w:pPr>
            <w:r w:rsidRPr="00012F88">
              <w:rPr>
                <w:rStyle w:val="Sup"/>
              </w:rPr>
              <w:t>24</w:t>
            </w:r>
            <w:r w:rsidRPr="00012F88">
              <w:t xml:space="preserve"> Директива 2011/36/ЕС на Европейския парламент и на Съвета от 5 април 2011 г. относно предотвратяването и борбата с трафика на хора и защитата на жертвите от него (ОВ L 101, 15.4.2011 г., стр. 1).</w:t>
            </w:r>
          </w:p>
        </w:tc>
        <w:tc>
          <w:tcPr>
            <w:tcW w:w="4876" w:type="dxa"/>
          </w:tcPr>
          <w:p w:rsidR="00513539" w:rsidRPr="00012F88" w:rsidRDefault="00513539" w:rsidP="0068312C">
            <w:pPr>
              <w:pStyle w:val="Normal6a"/>
            </w:pPr>
            <w:r w:rsidRPr="00012F88">
              <w:rPr>
                <w:rStyle w:val="Sup"/>
              </w:rPr>
              <w:t>24</w:t>
            </w:r>
            <w:r w:rsidRPr="00012F88">
              <w:t xml:space="preserve"> Директива 2011/36/ЕС на Европейския парламент и на Съвета от 5 април 2011 г. относно предотвратяването и борбата с трафика на хора и защитата на жертвите от него (ОВ L 101, 15.4.2011 г., стр. 1).</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254</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21</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(21)</w:t>
            </w:r>
            <w:r w:rsidRPr="00012F88">
              <w:tab/>
              <w:t>С оглед постигане на целите на скрининга следва да се гарантира тясно сътрудничество между компетентните национални органи, посочени в член 16 от Регламент 2016/399, тези, посочени в член 5 от [Регламента относно процедурите за предоставяне на убежище], както и тези, които отговарят за извършването на процедурите за връщане, съобразени с Директива </w:t>
            </w:r>
            <w:r w:rsidRPr="00012F88">
              <w:rPr>
                <w:b/>
                <w:i/>
              </w:rPr>
              <w:t>2008/115</w:t>
            </w:r>
            <w:r w:rsidRPr="00012F88">
              <w:t>. Органите за закрила на детето също следва да участват непосредствено в скрининга, когато е необходимо, за да се гарантира, че висшите интереси на детето се съблюдават по време на скрининга. Държавите членки следва да могат да се възползват от помощта на съответните агенции, по-специално на Европейска агенция за гранична и брегова охрана и на [Агенцията на Европейския съюз в областта на убежището], в рамките на техните мандати. Държавите членки следва да използват националните докладчици за борба с трафика на хора, когато скринингът разкрива факти, свързани с трафик на хора съгласно Директива 2011/36/ЕС на Европейския парламент и на Съвета</w:t>
            </w:r>
            <w:r w:rsidRPr="00012F88">
              <w:rPr>
                <w:rStyle w:val="Sup"/>
              </w:rPr>
              <w:t>24</w:t>
            </w:r>
            <w:r w:rsidRPr="00012F88">
              <w:t>.</w:t>
            </w:r>
          </w:p>
        </w:tc>
        <w:tc>
          <w:tcPr>
            <w:tcW w:w="4876" w:type="dxa"/>
          </w:tcPr>
          <w:p w:rsidR="00513539" w:rsidRPr="00012F88" w:rsidRDefault="00513539" w:rsidP="0068312C">
            <w:pPr>
              <w:pStyle w:val="Normal6a"/>
            </w:pPr>
            <w:r w:rsidRPr="00012F88">
              <w:t>(21)</w:t>
            </w:r>
            <w:r w:rsidRPr="00012F88">
              <w:tab/>
              <w:t xml:space="preserve">С оглед постигане на целите на скрининга следва да се гарантира тясно сътрудничество между компетентните национални органи, посочени в член 16 от Регламент </w:t>
            </w:r>
            <w:r w:rsidRPr="00012F88">
              <w:rPr>
                <w:b/>
                <w:i/>
              </w:rPr>
              <w:t>(ЕС)</w:t>
            </w:r>
            <w:r w:rsidRPr="00012F88">
              <w:t xml:space="preserve"> 2016/399, тези, посочени в член 5 от </w:t>
            </w:r>
            <w:r w:rsidRPr="00012F88">
              <w:rPr>
                <w:b/>
                <w:i/>
              </w:rPr>
              <w:t>Регламент (ЕС)xxxx/xxxx</w:t>
            </w:r>
            <w:r w:rsidRPr="00012F88">
              <w:t xml:space="preserve"> [Регламента относно процедурите за предоставяне на убежище], както и тези, които отговарят за извършването на процедурите за връщане, съобразени с Директива </w:t>
            </w:r>
            <w:r w:rsidRPr="00012F88">
              <w:rPr>
                <w:b/>
                <w:i/>
              </w:rPr>
              <w:t>2008/115/ЕО</w:t>
            </w:r>
            <w:r w:rsidRPr="00012F88">
              <w:t>. Органите за закрила на детето също следва да участват непосредствено в скрининга, когато е необходимо, за да се гарантира, че висшите интереси на детето се съблюдават по време на скрининга. Държавите членки следва да могат да се възползват от помощта на съответните агенции, по-специално на Европейска агенция за гранична и брегова охрана и на [Агенцията на Европейския съюз в областта на убежището], в рамките на техните мандати</w:t>
            </w:r>
            <w:r w:rsidRPr="00012F88">
              <w:rPr>
                <w:b/>
                <w:i/>
              </w:rPr>
              <w:t>.</w:t>
            </w:r>
            <w:r w:rsidRPr="00012F88">
              <w:t xml:space="preserve"> </w:t>
            </w:r>
            <w:r w:rsidRPr="00012F88">
              <w:rPr>
                <w:b/>
                <w:i/>
              </w:rPr>
              <w:t>Задачите, функциите и дейностите, изпълнявани от съответните агенции на ЕС в подкрепа на държавите членки съгласно настоящия регламент, следва да попадат в обхвата на независимия механизъм за наблюдение, който трябва да бъде създаден от всяка държава членка в съответствие с настоящия регламент.</w:t>
            </w:r>
            <w:r w:rsidRPr="00012F88">
              <w:t xml:space="preserve"> Държавите членки следва да използват националните докладчици за борба с трафика на хора, когато скринингът разкрива факти, свързани с трафик на хора съгласно Директива 2011/36/ЕС на Европейския парламент и на Съвета</w:t>
            </w:r>
            <w:r w:rsidRPr="00012F88">
              <w:rPr>
                <w:rStyle w:val="Sup"/>
              </w:rPr>
              <w:t>24</w:t>
            </w:r>
            <w:r w:rsidRPr="00012F88">
              <w:t>.</w:t>
            </w:r>
          </w:p>
        </w:tc>
      </w:tr>
      <w:tr w:rsidR="00513539" w:rsidRPr="00012F88" w:rsidTr="0068312C">
        <w:trPr>
          <w:jc w:val="center"/>
        </w:trPr>
        <w:tc>
          <w:tcPr>
            <w:tcW w:w="4876" w:type="dxa"/>
          </w:tcPr>
          <w:p w:rsidR="00513539" w:rsidRPr="00012F88" w:rsidRDefault="00513539" w:rsidP="0068312C">
            <w:pPr>
              <w:pStyle w:val="Normal6a"/>
            </w:pPr>
            <w:r w:rsidRPr="00012F88">
              <w:t>_________________</w:t>
            </w:r>
          </w:p>
        </w:tc>
        <w:tc>
          <w:tcPr>
            <w:tcW w:w="4876" w:type="dxa"/>
          </w:tcPr>
          <w:p w:rsidR="00513539" w:rsidRPr="00012F88" w:rsidRDefault="00513539" w:rsidP="0068312C">
            <w:pPr>
              <w:pStyle w:val="Normal6a"/>
            </w:pPr>
            <w:r w:rsidRPr="00012F88">
              <w:t>_________________</w:t>
            </w:r>
          </w:p>
        </w:tc>
      </w:tr>
      <w:tr w:rsidR="00513539" w:rsidRPr="00012F88" w:rsidTr="0068312C">
        <w:trPr>
          <w:jc w:val="center"/>
        </w:trPr>
        <w:tc>
          <w:tcPr>
            <w:tcW w:w="4876" w:type="dxa"/>
          </w:tcPr>
          <w:p w:rsidR="00513539" w:rsidRPr="00012F88" w:rsidRDefault="00513539" w:rsidP="0068312C">
            <w:pPr>
              <w:pStyle w:val="Normal6a"/>
            </w:pPr>
            <w:r w:rsidRPr="00012F88">
              <w:rPr>
                <w:rStyle w:val="Sup"/>
              </w:rPr>
              <w:t>24</w:t>
            </w:r>
            <w:r w:rsidRPr="00012F88">
              <w:t xml:space="preserve"> Директива 2011/36/ЕС на Европейския парламент и на Съвета от 5 април 2011 г. относно предотвратяването и борбата с трафика на хора и защитата на жертвите от него (ОВ L 101, 15.4.2011 г., стр. 1).</w:t>
            </w:r>
          </w:p>
        </w:tc>
        <w:tc>
          <w:tcPr>
            <w:tcW w:w="4876" w:type="dxa"/>
          </w:tcPr>
          <w:p w:rsidR="00513539" w:rsidRPr="00012F88" w:rsidRDefault="00513539" w:rsidP="0068312C">
            <w:pPr>
              <w:pStyle w:val="Normal6a"/>
            </w:pPr>
            <w:r w:rsidRPr="00012F88">
              <w:rPr>
                <w:rStyle w:val="Sup"/>
              </w:rPr>
              <w:t>24</w:t>
            </w:r>
            <w:r w:rsidRPr="00012F88">
              <w:t xml:space="preserve"> Директива 2011/36/ЕС на Европейския парламент и на Съвета от 5 април 2011 г. относно предотвратяването и борбата с трафика на хора и защитата на жертвите от него (ОВ L 101, 15.4.2011 г., стр. 1).</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255</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Петер Кофод, Як Мадисон, Лаура Хеухтасари, Том Вандендрисе, Харалд Вилимски, Чарли Веймерс, Николаус Фест</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21</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(21)</w:t>
            </w:r>
            <w:r w:rsidRPr="00012F88">
              <w:tab/>
              <w:t xml:space="preserve">С оглед постигане на целите на скрининга следва да се гарантира тясно сътрудничество между компетентните национални органи, посочени в член 16 от Регламент 2016/399, тези, посочени в член 5 от [Регламента относно процедурите за предоставяне на убежище], както и тези, които отговарят за извършването на процедурите за връщане, съобразени с Директива 2008/115. Органите за закрила на детето също </w:t>
            </w:r>
            <w:r w:rsidRPr="00012F88">
              <w:rPr>
                <w:b/>
                <w:i/>
              </w:rPr>
              <w:t>следва</w:t>
            </w:r>
            <w:r w:rsidRPr="00012F88">
              <w:t xml:space="preserve"> да участват </w:t>
            </w:r>
            <w:r w:rsidRPr="00012F88">
              <w:rPr>
                <w:b/>
                <w:i/>
              </w:rPr>
              <w:t>непосредствено</w:t>
            </w:r>
            <w:r w:rsidRPr="00012F88">
              <w:t xml:space="preserve"> в скрининга, когато е необходимо</w:t>
            </w:r>
            <w:r w:rsidRPr="00012F88">
              <w:rPr>
                <w:b/>
                <w:i/>
              </w:rPr>
              <w:t>, за да се гарантира, че висшите интереси на детето се съблюдават по време на скрининга</w:t>
            </w:r>
            <w:r w:rsidRPr="00012F88">
              <w:t>. Държавите членки следва да могат да се възползват от помощта на съответните агенции, по-специално на Европейска агенция за гранична и брегова охрана и на [Агенцията на Европейския съюз в областта на убежището], в рамките на техните мандати. Държавите членки следва да използват националните докладчици за борба с трафика на хора, когато скринингът разкрива факти, свързани с трафик на хора съгласно Директива 2011/36/ЕС на Европейския парламент и на Съвета</w:t>
            </w:r>
            <w:r w:rsidRPr="00012F88">
              <w:rPr>
                <w:rStyle w:val="Sup"/>
              </w:rPr>
              <w:t>24</w:t>
            </w:r>
            <w:r w:rsidRPr="00012F88">
              <w:t>.</w:t>
            </w:r>
          </w:p>
        </w:tc>
        <w:tc>
          <w:tcPr>
            <w:tcW w:w="4876" w:type="dxa"/>
          </w:tcPr>
          <w:p w:rsidR="00513539" w:rsidRPr="00012F88" w:rsidRDefault="00513539" w:rsidP="0068312C">
            <w:pPr>
              <w:pStyle w:val="Normal6a"/>
            </w:pPr>
            <w:r w:rsidRPr="00012F88">
              <w:t>(21)</w:t>
            </w:r>
            <w:r w:rsidRPr="00012F88">
              <w:tab/>
              <w:t xml:space="preserve">С оглед постигане на целите на скрининга следва да се гарантира тясно сътрудничество между компетентните национални органи, посочени в член 16 от Регламент 2016/399, тези, посочени в член 5 от [Регламента относно процедурите за предоставяне на убежище], както и тези, които отговарят за извършването на процедурите за връщане, съобразени с Директива 2008/115. Органите за закрила на детето също </w:t>
            </w:r>
            <w:r w:rsidRPr="00012F88">
              <w:rPr>
                <w:b/>
                <w:i/>
              </w:rPr>
              <w:t>могат</w:t>
            </w:r>
            <w:r w:rsidRPr="00012F88">
              <w:t xml:space="preserve"> да участват в скрининга, когато е необходимо. Държавите членки следва да могат да се възползват от помощта на съответните агенции, по-специално на Европейска агенция за гранична и брегова охрана и на [Агенцията на Европейския съюз в областта на убежището], в рамките на техните мандати. Държавите членки следва да използват националните докладчици за борба с трафика на хора, когато скринингът разкрива факти, свързани с трафик на хора съгласно Директива 2011/36/ЕС на Европейския парламент и на Съвета</w:t>
            </w:r>
            <w:r w:rsidRPr="00012F88">
              <w:rPr>
                <w:rStyle w:val="Sup"/>
              </w:rPr>
              <w:t>24</w:t>
            </w:r>
            <w:r w:rsidRPr="00012F88">
              <w:t>.</w:t>
            </w:r>
          </w:p>
        </w:tc>
      </w:tr>
      <w:tr w:rsidR="00513539" w:rsidRPr="00012F88" w:rsidTr="0068312C">
        <w:trPr>
          <w:jc w:val="center"/>
        </w:trPr>
        <w:tc>
          <w:tcPr>
            <w:tcW w:w="4876" w:type="dxa"/>
          </w:tcPr>
          <w:p w:rsidR="00513539" w:rsidRPr="00012F88" w:rsidRDefault="00513539" w:rsidP="0068312C">
            <w:pPr>
              <w:pStyle w:val="Normal6a"/>
            </w:pPr>
            <w:r w:rsidRPr="00012F88">
              <w:t>_________________</w:t>
            </w:r>
          </w:p>
        </w:tc>
        <w:tc>
          <w:tcPr>
            <w:tcW w:w="4876" w:type="dxa"/>
          </w:tcPr>
          <w:p w:rsidR="00513539" w:rsidRPr="00012F88" w:rsidRDefault="00513539" w:rsidP="0068312C">
            <w:pPr>
              <w:pStyle w:val="Normal6a"/>
            </w:pPr>
            <w:r w:rsidRPr="00012F88">
              <w:t>_________________</w:t>
            </w:r>
          </w:p>
        </w:tc>
      </w:tr>
      <w:tr w:rsidR="00513539" w:rsidRPr="00012F88" w:rsidTr="0068312C">
        <w:trPr>
          <w:jc w:val="center"/>
        </w:trPr>
        <w:tc>
          <w:tcPr>
            <w:tcW w:w="4876" w:type="dxa"/>
          </w:tcPr>
          <w:p w:rsidR="00513539" w:rsidRPr="00012F88" w:rsidRDefault="00513539" w:rsidP="0068312C">
            <w:pPr>
              <w:pStyle w:val="Normal6a"/>
            </w:pPr>
            <w:r w:rsidRPr="00012F88">
              <w:rPr>
                <w:rStyle w:val="Sup"/>
              </w:rPr>
              <w:t>24</w:t>
            </w:r>
            <w:r w:rsidRPr="00012F88">
              <w:t xml:space="preserve"> Директива 2011/36/ЕС на Европейския парламент и на Съвета от 5 април 2011 г. относно предотвратяването и борбата с трафика на хора и защитата на жертвите от него (ОВ L 101, 15.4.2011 г., стр. 1).</w:t>
            </w:r>
          </w:p>
        </w:tc>
        <w:tc>
          <w:tcPr>
            <w:tcW w:w="4876" w:type="dxa"/>
          </w:tcPr>
          <w:p w:rsidR="00513539" w:rsidRPr="00012F88" w:rsidRDefault="00513539" w:rsidP="0068312C">
            <w:pPr>
              <w:pStyle w:val="Normal6a"/>
            </w:pPr>
            <w:r w:rsidRPr="00012F88">
              <w:rPr>
                <w:rStyle w:val="Sup"/>
              </w:rPr>
              <w:t>24</w:t>
            </w:r>
            <w:r w:rsidRPr="00012F88">
              <w:t xml:space="preserve"> Директива 2011/36/ЕС на Европейския парламент и на Съвета от 5 април 2011 г. относно предотвратяването и борбата с трафика на хора и защитата на жертвите от него (ОВ L 101, 15.4.2011 г., стр. 1).</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256</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21</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(21)</w:t>
            </w:r>
            <w:r w:rsidRPr="00012F88">
              <w:tab/>
              <w:t xml:space="preserve">С оглед постигане на целите на скрининга следва да се гарантира тясно сътрудничество между компетентните национални органи, посочени в член 16 от Регламент 2016/399, тези, посочени в член 5 от [Регламента относно процедурите за предоставяне на убежище], както и тези, които отговарят за извършването на процедурите за връщане, съобразени с Директива 2008/115. Органите за закрила на детето също следва да участват непосредствено в скрининга, когато е </w:t>
            </w:r>
            <w:r w:rsidRPr="00012F88">
              <w:rPr>
                <w:b/>
                <w:i/>
              </w:rPr>
              <w:t>необходимо</w:t>
            </w:r>
            <w:r w:rsidRPr="00012F88">
              <w:t>, за да се гарантира, че висшите интереси на детето се съблюдават по време на скрининга. Държавите членки следва да могат да се възползват от помощта на съответните агенции, по-специално на Европейска агенция за гранична и брегова охрана и на [Агенцията на Европейския съюз в областта на убежището], в рамките на техните мандати. Държавите членки следва да използват националните докладчици за борба с трафика на хора, когато скринингът разкрива факти, свързани с трафик на хора съгласно Директива 2011/36/ЕС на Европейския парламент и на Съвета</w:t>
            </w:r>
            <w:r w:rsidRPr="00012F88">
              <w:rPr>
                <w:rStyle w:val="Sup"/>
              </w:rPr>
              <w:t>24</w:t>
            </w:r>
            <w:r w:rsidRPr="00012F88">
              <w:t>.</w:t>
            </w:r>
          </w:p>
        </w:tc>
        <w:tc>
          <w:tcPr>
            <w:tcW w:w="4876" w:type="dxa"/>
          </w:tcPr>
          <w:p w:rsidR="00513539" w:rsidRPr="00012F88" w:rsidRDefault="00513539" w:rsidP="0068312C">
            <w:pPr>
              <w:pStyle w:val="Normal6a"/>
            </w:pPr>
            <w:r w:rsidRPr="00012F88">
              <w:t>(21)</w:t>
            </w:r>
            <w:r w:rsidRPr="00012F88">
              <w:tab/>
              <w:t xml:space="preserve">С оглед постигане на целите на скрининга следва да се гарантира тясно сътрудничество между компетентните национални органи, посочени в член 16 от Регламент 2016/399, тези, посочени в член 5 от [Регламента относно процедурите за предоставяне на убежище], както и тези, които отговарят за извършването на процедурите за връщане, съобразени с Директива 2008/115. Органите за закрила на детето също следва да участват непосредствено в скрининга, когато </w:t>
            </w:r>
            <w:r w:rsidRPr="00012F88">
              <w:rPr>
                <w:b/>
                <w:i/>
              </w:rPr>
              <w:t>работят с непълнолетни лица или лице, което твърди, че</w:t>
            </w:r>
            <w:r w:rsidRPr="00012F88">
              <w:t xml:space="preserve"> е </w:t>
            </w:r>
            <w:r w:rsidRPr="00012F88">
              <w:rPr>
                <w:b/>
                <w:i/>
              </w:rPr>
              <w:t>непълнолетно</w:t>
            </w:r>
            <w:r w:rsidRPr="00012F88">
              <w:t>, за да се гарантира, че висшите интереси на детето се съблюдават по време на скрининга. Държавите членки следва да могат да се възползват от помощта на съответните агенции, по-специално на Европейска агенция за гранична и брегова охрана и на [Агенцията на Европейския съюз в областта на убежището], в рамките на техните мандати. Държавите членки следва да използват националните докладчици за борба с трафика на хора, когато скринингът разкрива факти, свързани с трафик на хора съгласно Директива 2011/36/ЕС на Европейския парламент и на Съвета</w:t>
            </w:r>
            <w:r w:rsidRPr="00012F88">
              <w:rPr>
                <w:rStyle w:val="Sup"/>
              </w:rPr>
              <w:t>24</w:t>
            </w:r>
            <w:r w:rsidRPr="00012F88">
              <w:t>.</w:t>
            </w:r>
          </w:p>
        </w:tc>
      </w:tr>
      <w:tr w:rsidR="00513539" w:rsidRPr="00012F88" w:rsidTr="0068312C">
        <w:trPr>
          <w:jc w:val="center"/>
        </w:trPr>
        <w:tc>
          <w:tcPr>
            <w:tcW w:w="4876" w:type="dxa"/>
          </w:tcPr>
          <w:p w:rsidR="00513539" w:rsidRPr="00012F88" w:rsidRDefault="00513539" w:rsidP="0068312C">
            <w:pPr>
              <w:pStyle w:val="Normal6a"/>
            </w:pPr>
            <w:r w:rsidRPr="00012F88">
              <w:t>_________________</w:t>
            </w:r>
          </w:p>
        </w:tc>
        <w:tc>
          <w:tcPr>
            <w:tcW w:w="4876" w:type="dxa"/>
          </w:tcPr>
          <w:p w:rsidR="00513539" w:rsidRPr="00012F88" w:rsidRDefault="00513539" w:rsidP="0068312C">
            <w:pPr>
              <w:pStyle w:val="Normal6a"/>
            </w:pPr>
            <w:r w:rsidRPr="00012F88">
              <w:t>_________________</w:t>
            </w:r>
          </w:p>
        </w:tc>
      </w:tr>
      <w:tr w:rsidR="00513539" w:rsidRPr="00012F88" w:rsidTr="0068312C">
        <w:trPr>
          <w:jc w:val="center"/>
        </w:trPr>
        <w:tc>
          <w:tcPr>
            <w:tcW w:w="4876" w:type="dxa"/>
          </w:tcPr>
          <w:p w:rsidR="00513539" w:rsidRPr="00012F88" w:rsidRDefault="00513539" w:rsidP="0068312C">
            <w:pPr>
              <w:pStyle w:val="Normal6a"/>
            </w:pPr>
            <w:r w:rsidRPr="00012F88">
              <w:rPr>
                <w:rStyle w:val="Sup"/>
              </w:rPr>
              <w:t>24</w:t>
            </w:r>
            <w:r w:rsidRPr="00012F88">
              <w:t xml:space="preserve"> Директива 2011/36/ЕС на Европейския парламент и на Съвета от 5 април 2011 г. относно предотвратяването и борбата с трафика на хора и защитата на жертвите от него (ОВ L 101, 15.4.2011 г., стр. 1).</w:t>
            </w:r>
          </w:p>
        </w:tc>
        <w:tc>
          <w:tcPr>
            <w:tcW w:w="4876" w:type="dxa"/>
          </w:tcPr>
          <w:p w:rsidR="00513539" w:rsidRPr="00012F88" w:rsidRDefault="00513539" w:rsidP="0068312C">
            <w:pPr>
              <w:pStyle w:val="Normal6a"/>
            </w:pPr>
            <w:r w:rsidRPr="00012F88">
              <w:rPr>
                <w:rStyle w:val="Sup"/>
              </w:rPr>
              <w:t>24</w:t>
            </w:r>
            <w:r w:rsidRPr="00012F88">
              <w:t xml:space="preserve"> Директива 2011/36/ЕС на Европейския парламент и на Съвета от 5 април 2011 г. относно предотвратяването и борбата с трафика на хора и защитата на жертвите от него (ОВ L 101, 15.4.2011 г., стр. 1).</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257</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Петер Кофод, Як Мадисон, Лаура Хеухтасари, Том Вандендрисе, Николаус Фест, Роман Хайдер, Никола Бе, Жан-Пол Гаро, Харалд Вилимски</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22</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rPr>
                <w:b/>
                <w:i/>
              </w:rPr>
              <w:t>(22)</w:t>
            </w:r>
            <w:r w:rsidRPr="00012F88">
              <w:tab/>
            </w:r>
            <w:r w:rsidRPr="00012F88">
              <w:rPr>
                <w:b/>
                <w:i/>
              </w:rPr>
              <w:t>Когато извършват скрининга, компетентните органи следва да спазват Хартата на основните права на Европейския съюз и да гарантират, че се зачита човешкото достойнство , и не следва да допускат дискриминация срещу лицата, основана на пол, раса, цвят на кожата, етнически или социален произход, генетични характеристики, език, религия или вяра, политически или други убеждения, принадлежност към национално малцинство, увреждане, възраст или сексуална ориентация. Особено внимание следва да се обърне на висшите интереси на детето.</w:t>
            </w:r>
          </w:p>
        </w:tc>
        <w:tc>
          <w:tcPr>
            <w:tcW w:w="4876" w:type="dxa"/>
          </w:tcPr>
          <w:p w:rsidR="00513539" w:rsidRPr="00012F88" w:rsidRDefault="00513539" w:rsidP="0068312C">
            <w:pPr>
              <w:pStyle w:val="Normal6a"/>
            </w:pPr>
            <w:r w:rsidRPr="00012F88">
              <w:rPr>
                <w:b/>
                <w:i/>
                <w:color w:val="000000"/>
              </w:rPr>
              <w:t>заличава се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258</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Чарли Веймерс, Лаура Хеухтасари</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22</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(22)</w:t>
            </w:r>
            <w:r w:rsidRPr="00012F88">
              <w:tab/>
              <w:t xml:space="preserve">Когато извършват скрининга, компетентните органи </w:t>
            </w:r>
            <w:r w:rsidRPr="00012F88">
              <w:rPr>
                <w:b/>
                <w:i/>
              </w:rPr>
              <w:t>следва</w:t>
            </w:r>
            <w:r w:rsidRPr="00012F88">
              <w:t xml:space="preserve"> да спазват </w:t>
            </w:r>
            <w:r w:rsidRPr="00012F88">
              <w:rPr>
                <w:b/>
                <w:i/>
              </w:rPr>
              <w:t>Хартата на основните права на Европейския съюз</w:t>
            </w:r>
            <w:r w:rsidRPr="00012F88">
              <w:t xml:space="preserve"> и </w:t>
            </w:r>
            <w:r w:rsidRPr="00012F88">
              <w:rPr>
                <w:b/>
                <w:i/>
              </w:rPr>
              <w:t>да гарантират, че се зачита човешкото достойнство</w:t>
            </w:r>
            <w:r w:rsidRPr="00012F88">
              <w:t xml:space="preserve"> , </w:t>
            </w:r>
            <w:r w:rsidRPr="00012F88">
              <w:rPr>
                <w:b/>
                <w:i/>
              </w:rPr>
              <w:t>и не следва да допускат дискриминация срещу лицата, основана на пол, раса, цвят на кожата, етнически</w:t>
            </w:r>
            <w:r w:rsidRPr="00012F88">
              <w:t xml:space="preserve"> или </w:t>
            </w:r>
            <w:r w:rsidRPr="00012F88">
              <w:rPr>
                <w:b/>
                <w:i/>
              </w:rPr>
              <w:t>социален произход, генетични характеристики, език, религия или вяра, политически или други убеждения</w:t>
            </w:r>
            <w:r w:rsidRPr="00012F88">
              <w:t xml:space="preserve">, </w:t>
            </w:r>
            <w:r w:rsidRPr="00012F88">
              <w:rPr>
                <w:b/>
                <w:i/>
              </w:rPr>
              <w:t>принадлежност към национално малцинство, увреждане</w:t>
            </w:r>
            <w:r w:rsidRPr="00012F88">
              <w:t xml:space="preserve">, </w:t>
            </w:r>
            <w:r w:rsidRPr="00012F88">
              <w:rPr>
                <w:b/>
                <w:i/>
              </w:rPr>
              <w:t>възраст или сексуална ориентация.</w:t>
            </w:r>
            <w:r w:rsidRPr="00012F88">
              <w:t xml:space="preserve"> </w:t>
            </w:r>
            <w:r w:rsidRPr="00012F88">
              <w:rPr>
                <w:b/>
                <w:i/>
              </w:rPr>
              <w:t>Особено внимание следва да се обърне на висшите интереси на детето.</w:t>
            </w:r>
          </w:p>
        </w:tc>
        <w:tc>
          <w:tcPr>
            <w:tcW w:w="4876" w:type="dxa"/>
          </w:tcPr>
          <w:p w:rsidR="00513539" w:rsidRPr="00012F88" w:rsidRDefault="00513539" w:rsidP="0068312C">
            <w:pPr>
              <w:pStyle w:val="Normal6a"/>
            </w:pPr>
            <w:r w:rsidRPr="00012F88">
              <w:t>(22)</w:t>
            </w:r>
            <w:r w:rsidRPr="00012F88">
              <w:tab/>
              <w:t xml:space="preserve">Когато извършват скрининга, компетентните органи </w:t>
            </w:r>
            <w:r w:rsidRPr="00012F88">
              <w:rPr>
                <w:b/>
                <w:i/>
              </w:rPr>
              <w:t>се очаква</w:t>
            </w:r>
            <w:r w:rsidRPr="00012F88">
              <w:t xml:space="preserve"> да спазват </w:t>
            </w:r>
            <w:r w:rsidRPr="00012F88">
              <w:rPr>
                <w:b/>
                <w:i/>
              </w:rPr>
              <w:t>националното законодателство</w:t>
            </w:r>
            <w:r w:rsidRPr="00012F88">
              <w:t xml:space="preserve"> и </w:t>
            </w:r>
            <w:r w:rsidRPr="00012F88">
              <w:rPr>
                <w:b/>
                <w:i/>
              </w:rPr>
              <w:t>всяка съответна разпоредба в двустранни</w:t>
            </w:r>
            <w:r w:rsidRPr="00012F88">
              <w:t xml:space="preserve">, </w:t>
            </w:r>
            <w:r w:rsidRPr="00012F88">
              <w:rPr>
                <w:b/>
                <w:i/>
              </w:rPr>
              <w:t>многостранни споразумения</w:t>
            </w:r>
            <w:r w:rsidRPr="00012F88">
              <w:t xml:space="preserve"> или </w:t>
            </w:r>
            <w:r w:rsidRPr="00012F88">
              <w:rPr>
                <w:b/>
                <w:i/>
              </w:rPr>
              <w:t>споразумения на ЕС с държавни приемни центрове на трети държави партньори</w:t>
            </w:r>
            <w:r w:rsidRPr="00012F88">
              <w:t xml:space="preserve">, </w:t>
            </w:r>
            <w:r w:rsidRPr="00012F88">
              <w:rPr>
                <w:b/>
                <w:i/>
              </w:rPr>
              <w:t>както и да гарантират</w:t>
            </w:r>
            <w:r w:rsidRPr="00012F88">
              <w:t xml:space="preserve">, </w:t>
            </w:r>
            <w:r w:rsidRPr="00012F88">
              <w:rPr>
                <w:b/>
                <w:i/>
              </w:rPr>
              <w:t>че при процедурата</w:t>
            </w:r>
            <w:r w:rsidRPr="00012F88">
              <w:t xml:space="preserve"> се </w:t>
            </w:r>
            <w:r w:rsidRPr="00012F88">
              <w:rPr>
                <w:b/>
                <w:i/>
              </w:rPr>
              <w:t>зачита човешкото достойнство</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259</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Ян-Кристоф Йотен, Мориц Кьорнер, Драгош Тудораке, Хилде Вотманс, Абир Ал-Сахлани, Михал Шимечка, Малик Азмани, София ин 'т Велд</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22</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(22)</w:t>
            </w:r>
            <w:r w:rsidRPr="00012F88">
              <w:tab/>
              <w:t xml:space="preserve">Когато извършват скрининга, компетентните органи следва да спазват Хартата на основните права на Европейския съюз и да гарантират, че се зачита човешкото достойнство , и не следва да допускат дискриминация срещу лицата, основана на пол, раса, цвят на кожата, етнически или социален произход, генетични характеристики, език, религия или вяра, политически или други убеждения, принадлежност към национално малцинство, увреждане, възраст или </w:t>
            </w:r>
            <w:r w:rsidRPr="00012F88">
              <w:rPr>
                <w:b/>
                <w:i/>
              </w:rPr>
              <w:t>сексуална ориентация</w:t>
            </w:r>
            <w:r w:rsidRPr="00012F88">
              <w:t>.</w:t>
            </w:r>
            <w:r w:rsidRPr="00012F88">
              <w:rPr>
                <w:b/>
                <w:i/>
              </w:rPr>
              <w:t xml:space="preserve"> Особено внимание</w:t>
            </w:r>
            <w:r w:rsidRPr="00012F88">
              <w:t xml:space="preserve"> следва да се </w:t>
            </w:r>
            <w:r w:rsidRPr="00012F88">
              <w:rPr>
                <w:b/>
                <w:i/>
              </w:rPr>
              <w:t>обърне</w:t>
            </w:r>
            <w:r w:rsidRPr="00012F88">
              <w:t xml:space="preserve"> на </w:t>
            </w:r>
            <w:r w:rsidRPr="00012F88">
              <w:rPr>
                <w:b/>
                <w:i/>
              </w:rPr>
              <w:t>висшите интереси</w:t>
            </w:r>
            <w:r w:rsidRPr="00012F88">
              <w:t xml:space="preserve"> на детето.</w:t>
            </w:r>
          </w:p>
        </w:tc>
        <w:tc>
          <w:tcPr>
            <w:tcW w:w="4876" w:type="dxa"/>
          </w:tcPr>
          <w:p w:rsidR="00513539" w:rsidRPr="00012F88" w:rsidRDefault="00513539" w:rsidP="0068312C">
            <w:pPr>
              <w:pStyle w:val="Normal6a"/>
            </w:pPr>
            <w:r w:rsidRPr="00012F88">
              <w:t>(22)</w:t>
            </w:r>
            <w:r w:rsidRPr="00012F88">
              <w:tab/>
              <w:t xml:space="preserve">Когато извършват скрининга, компетентните органи следва да спазват Хартата на основните права на Европейския съюз и да гарантират, че </w:t>
            </w:r>
            <w:r w:rsidR="009E4066" w:rsidRPr="00012F88">
              <w:t>се зачита човешкото достойнство</w:t>
            </w:r>
            <w:r w:rsidRPr="00012F88">
              <w:t xml:space="preserve">, и не следва да допускат дискриминация срещу лицата, основана на пол, раса, цвят на кожата, етнически или социален произход, генетични характеристики, език, религия или вяра, политически или други убеждения, принадлежност към национално малцинство, увреждане, възраст или </w:t>
            </w:r>
            <w:r w:rsidRPr="00012F88">
              <w:rPr>
                <w:b/>
                <w:i/>
              </w:rPr>
              <w:t>полова идентичност</w:t>
            </w:r>
            <w:r w:rsidRPr="00012F88">
              <w:t xml:space="preserve">. </w:t>
            </w:r>
            <w:r w:rsidRPr="00012F88">
              <w:rPr>
                <w:b/>
                <w:i/>
              </w:rPr>
              <w:t>Висшият интерес на детето</w:t>
            </w:r>
            <w:r w:rsidRPr="00012F88">
              <w:t xml:space="preserve"> следва </w:t>
            </w:r>
            <w:r w:rsidRPr="00012F88">
              <w:rPr>
                <w:b/>
                <w:i/>
              </w:rPr>
              <w:t>винаги</w:t>
            </w:r>
            <w:r w:rsidRPr="00012F88">
              <w:t xml:space="preserve"> да </w:t>
            </w:r>
            <w:r w:rsidRPr="00012F88">
              <w:rPr>
                <w:b/>
                <w:i/>
              </w:rPr>
              <w:t>бъде съображение от първостепенно значение във всички решения, отнасящи</w:t>
            </w:r>
            <w:r w:rsidRPr="00012F88">
              <w:t xml:space="preserve"> се </w:t>
            </w:r>
            <w:r w:rsidRPr="00012F88">
              <w:rPr>
                <w:b/>
                <w:i/>
              </w:rPr>
              <w:t>до децата.</w:t>
            </w:r>
            <w:r w:rsidRPr="00012F88">
              <w:t xml:space="preserve"> </w:t>
            </w:r>
            <w:r w:rsidRPr="00012F88">
              <w:rPr>
                <w:b/>
                <w:i/>
              </w:rPr>
              <w:t>Тъй като административното задържане на деца за целите на миграцията никога не е във висшия интерес на детето, непридружените деца и децата със семейства никога не се задържат.</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260</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22</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(22)</w:t>
            </w:r>
            <w:r w:rsidRPr="00012F88">
              <w:tab/>
              <w:t xml:space="preserve">Когато извършват скрининга, компетентните органи следва да спазват Хартата на основните права на Европейския съюз и да гарантират, че се зачита човешкото достойнство , и не следва да допускат дискриминация срещу лицата, основана на пол, раса, цвят на кожата, етнически или социален произход, генетични характеристики, език, религия или вяра, политически или други убеждения, принадлежност към национално малцинство, увреждане, възраст или сексуална ориентация. </w:t>
            </w:r>
            <w:r w:rsidRPr="00012F88">
              <w:rPr>
                <w:b/>
                <w:i/>
              </w:rPr>
              <w:t>Особено внимание</w:t>
            </w:r>
            <w:r w:rsidRPr="00012F88">
              <w:t xml:space="preserve"> следва да </w:t>
            </w:r>
            <w:r w:rsidRPr="00012F88">
              <w:rPr>
                <w:b/>
                <w:i/>
              </w:rPr>
              <w:t>се обърне на висшите интереси</w:t>
            </w:r>
            <w:r w:rsidRPr="00012F88">
              <w:t xml:space="preserve"> на </w:t>
            </w:r>
            <w:r w:rsidRPr="00012F88">
              <w:rPr>
                <w:b/>
                <w:i/>
              </w:rPr>
              <w:t>детето</w:t>
            </w:r>
            <w:r w:rsidRPr="00012F88">
              <w:t>.</w:t>
            </w:r>
          </w:p>
        </w:tc>
        <w:tc>
          <w:tcPr>
            <w:tcW w:w="4876" w:type="dxa"/>
          </w:tcPr>
          <w:p w:rsidR="00513539" w:rsidRPr="00012F88" w:rsidRDefault="00513539" w:rsidP="0068312C">
            <w:pPr>
              <w:pStyle w:val="Normal6a"/>
            </w:pPr>
            <w:r w:rsidRPr="00012F88">
              <w:t>(22)</w:t>
            </w:r>
            <w:r w:rsidRPr="00012F88">
              <w:tab/>
              <w:t xml:space="preserve">Когато извършват скрининга, компетентните органи следва да спазват Хартата на основните права на Европейския съюз и да гарантират, че </w:t>
            </w:r>
            <w:r w:rsidR="009E4066" w:rsidRPr="00012F88">
              <w:t>се зачита човешкото достойнство</w:t>
            </w:r>
            <w:r w:rsidRPr="00012F88">
              <w:t xml:space="preserve">, и не следва да допускат дискриминация срещу лицата, основана на пол, раса, цвят на кожата, етнически или социален произход, генетични характеристики, език, религия или вяра, политически или други убеждения, принадлежност към национално малцинство, увреждане, възраст или сексуална ориентация. </w:t>
            </w:r>
            <w:r w:rsidRPr="00012F88">
              <w:rPr>
                <w:b/>
                <w:i/>
              </w:rPr>
              <w:t>Висшият интерес на детето</w:t>
            </w:r>
            <w:r w:rsidRPr="00012F88">
              <w:t xml:space="preserve"> следва </w:t>
            </w:r>
            <w:r w:rsidRPr="00012F88">
              <w:rPr>
                <w:b/>
                <w:i/>
              </w:rPr>
              <w:t>винаги</w:t>
            </w:r>
            <w:r w:rsidRPr="00012F88">
              <w:t xml:space="preserve"> да </w:t>
            </w:r>
            <w:r w:rsidRPr="00012F88">
              <w:rPr>
                <w:b/>
                <w:i/>
              </w:rPr>
              <w:t>бъде съображение от първостепенно значение при прилагането</w:t>
            </w:r>
            <w:r w:rsidRPr="00012F88">
              <w:t xml:space="preserve"> на </w:t>
            </w:r>
            <w:r w:rsidRPr="00012F88">
              <w:rPr>
                <w:b/>
                <w:i/>
              </w:rPr>
              <w:t>настоящия регламент</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261</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22</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(22)</w:t>
            </w:r>
            <w:r w:rsidRPr="00012F88">
              <w:tab/>
              <w:t xml:space="preserve">Когато извършват скрининга, компетентните органи следва да спазват Хартата на основните права на Европейския съюз и да гарантират, че се зачита човешкото достойнство , и не следва да допускат дискриминация срещу лицата, основана на пол, раса, цвят на кожата, етнически или социален произход, генетични характеристики, език, религия или вяра, политически или други убеждения, принадлежност към национално малцинство, увреждане, възраст или сексуална ориентация. </w:t>
            </w:r>
            <w:r w:rsidRPr="00012F88">
              <w:rPr>
                <w:b/>
                <w:i/>
              </w:rPr>
              <w:t>Особено внимание</w:t>
            </w:r>
            <w:r w:rsidRPr="00012F88">
              <w:t xml:space="preserve"> следва да </w:t>
            </w:r>
            <w:r w:rsidRPr="00012F88">
              <w:rPr>
                <w:b/>
                <w:i/>
              </w:rPr>
              <w:t>се обърне на висшите интереси</w:t>
            </w:r>
            <w:r w:rsidRPr="00012F88">
              <w:t xml:space="preserve"> на </w:t>
            </w:r>
            <w:r w:rsidRPr="00012F88">
              <w:rPr>
                <w:b/>
                <w:i/>
              </w:rPr>
              <w:t>детето</w:t>
            </w:r>
            <w:r w:rsidRPr="00012F88">
              <w:t>.</w:t>
            </w:r>
          </w:p>
        </w:tc>
        <w:tc>
          <w:tcPr>
            <w:tcW w:w="4876" w:type="dxa"/>
          </w:tcPr>
          <w:p w:rsidR="00513539" w:rsidRPr="00012F88" w:rsidRDefault="00513539" w:rsidP="0068312C">
            <w:pPr>
              <w:pStyle w:val="Normal6a"/>
            </w:pPr>
            <w:r w:rsidRPr="00012F88">
              <w:t>(22)</w:t>
            </w:r>
            <w:r w:rsidRPr="00012F88">
              <w:tab/>
              <w:t xml:space="preserve">Когато извършват скрининга, компетентните органи следва да спазват Хартата на основните права на Европейския съюз и да гарантират, че </w:t>
            </w:r>
            <w:r w:rsidR="009E4066" w:rsidRPr="00012F88">
              <w:t>се зачита човешкото достойнство</w:t>
            </w:r>
            <w:r w:rsidRPr="00012F88">
              <w:t xml:space="preserve">, и не следва да допускат дискриминация срещу лицата, основана на пол, раса, цвят на кожата, етнически или социален произход, генетични характеристики, език, религия или вяра, политически или други убеждения, принадлежност към национално малцинство, увреждане, възраст или сексуална ориентация. </w:t>
            </w:r>
            <w:r w:rsidRPr="00012F88">
              <w:rPr>
                <w:b/>
                <w:i/>
              </w:rPr>
              <w:t>Висшият интерес на детето</w:t>
            </w:r>
            <w:r w:rsidRPr="00012F88">
              <w:t xml:space="preserve"> следва да </w:t>
            </w:r>
            <w:r w:rsidRPr="00012F88">
              <w:rPr>
                <w:b/>
                <w:i/>
              </w:rPr>
              <w:t>бъде съображение от първостепенно значение при прилагането</w:t>
            </w:r>
            <w:r w:rsidRPr="00012F88">
              <w:t xml:space="preserve"> на </w:t>
            </w:r>
            <w:r w:rsidRPr="00012F88">
              <w:rPr>
                <w:b/>
                <w:i/>
              </w:rPr>
              <w:t>настоящия регламент</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262</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Надин Морано</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22</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(22)</w:t>
            </w:r>
            <w:r w:rsidRPr="00012F88">
              <w:tab/>
              <w:t xml:space="preserve">Когато извършват скрининга, компетентните органи следва да спазват Хартата на основните права на Европейския съюз и да гарантират, че се зачита човешкото достойнство , и не следва да допускат дискриминация срещу лицата, основана на пол, раса, цвят на кожата, етнически или социален произход, генетични характеристики, език, религия или вяра, политически или други убеждения, принадлежност към национално малцинство, увреждане, възраст или сексуална ориентация. </w:t>
            </w:r>
            <w:r w:rsidRPr="00012F88">
              <w:rPr>
                <w:b/>
                <w:i/>
              </w:rPr>
              <w:t>Особено внимание следва</w:t>
            </w:r>
            <w:r w:rsidRPr="00012F88">
              <w:t xml:space="preserve"> да </w:t>
            </w:r>
            <w:r w:rsidRPr="00012F88">
              <w:rPr>
                <w:b/>
                <w:i/>
              </w:rPr>
              <w:t>се обърне на</w:t>
            </w:r>
            <w:r w:rsidRPr="00012F88">
              <w:t xml:space="preserve"> висшите интереси на детето.</w:t>
            </w:r>
          </w:p>
        </w:tc>
        <w:tc>
          <w:tcPr>
            <w:tcW w:w="4876" w:type="dxa"/>
          </w:tcPr>
          <w:p w:rsidR="00513539" w:rsidRPr="00012F88" w:rsidRDefault="00513539" w:rsidP="009E4066">
            <w:pPr>
              <w:pStyle w:val="Normal6a"/>
            </w:pPr>
            <w:r w:rsidRPr="00012F88">
              <w:t>(22)</w:t>
            </w:r>
            <w:r w:rsidRPr="00012F88">
              <w:tab/>
              <w:t xml:space="preserve">Когато извършват скрининга, компетентните органи следва да спазват Хартата на основните права на Европейския съюз и да гарантират, че се зачита човешкото достойнство, и не следва да допускат дискриминация срещу лицата, основана на пол, раса, цвят на кожата, етнически или социален произход, генетични характеристики, език, религия или вяра, политически или други убеждения, принадлежност към национално малцинство, увреждане, възраст или сексуална ориентация. </w:t>
            </w:r>
            <w:r w:rsidRPr="00012F88">
              <w:rPr>
                <w:b/>
                <w:i/>
              </w:rPr>
              <w:t>Следва</w:t>
            </w:r>
            <w:r w:rsidRPr="00012F88">
              <w:t xml:space="preserve"> да </w:t>
            </w:r>
            <w:r w:rsidRPr="00012F88">
              <w:rPr>
                <w:b/>
                <w:i/>
              </w:rPr>
              <w:t>бъдат взети под внимание</w:t>
            </w:r>
            <w:r w:rsidRPr="00012F88">
              <w:t xml:space="preserve"> висшите интереси на детето.</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{FR}</w:t>
      </w:r>
      <w:r w:rsidRPr="00012F88">
        <w:t>fr</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263</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Жан-Пол Гаро, Никола Бе</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23</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rPr>
                <w:b/>
                <w:i/>
              </w:rPr>
              <w:t>(23)</w:t>
            </w:r>
            <w:r w:rsidRPr="00012F88">
              <w:tab/>
            </w:r>
            <w:r w:rsidRPr="00012F88">
              <w:rPr>
                <w:b/>
                <w:i/>
              </w:rPr>
              <w:t xml:space="preserve">За да се гарантира спазването на правото на ЕС и на международното право, включително на Хартата на основните права, по време на скрининга, всяка държава членка следва да създаде механизъм за наблюдение и да въведе подходящи гаранции за неговата независимост. Механизмът за наблюдение следва да обхваща по-специално спазването на основните права във връзка със скрининга, спазването на приложимите национални правила в случай на задържане, както и спазването на принципа </w:t>
            </w:r>
            <w:r w:rsidR="00AA532A" w:rsidRPr="00012F88">
              <w:rPr>
                <w:b/>
                <w:i/>
              </w:rPr>
              <w:t>на “забрана</w:t>
            </w:r>
            <w:r w:rsidRPr="00012F88">
              <w:rPr>
                <w:b/>
                <w:i/>
              </w:rPr>
              <w:t xml:space="preserve"> за връщане, посочен в член 3, буква б) от Регламент (ЕС) 2016/399. Агенцията на Европейския съюз за основните права следва да изготви общи насоки относно създаването и независимото функциониране на този механизъм за наблюдение. Освен това държавите членки следва да могат да искат подкрепа от Агенцията на Европейския съюз за основните права за разработване на техния национален механизъм за наблюдение. Държавите членки следва да могат също така да потърсят съвет от Европейския съюз за основните права във връзка с установяване на методиката на този механизъм за наблюдение и във връзка с подходящи мерки за обучение. Държавите членки следва да могат също така да поканят съответни и компетентни национални, международни и неправителствени организации и органи да участват в наблюдението. Независимият механизъм за наблюдение следва да не засяга наблюдението на основни права, предвидени от Европейската агенция за гранична и брегова охрана съгласно Регламент (ЕС) 2019/1896. Държавите членки следва да разследват твърдения за нарушаване на основните права по време на скрининга, включително чрез гарантиране на експедитивното, надлежно и подходящо разглеждане на жалбите.</w:t>
            </w:r>
          </w:p>
        </w:tc>
        <w:tc>
          <w:tcPr>
            <w:tcW w:w="4876" w:type="dxa"/>
          </w:tcPr>
          <w:p w:rsidR="00513539" w:rsidRPr="00012F88" w:rsidRDefault="00513539" w:rsidP="0068312C">
            <w:pPr>
              <w:pStyle w:val="Normal6a"/>
            </w:pPr>
            <w:r w:rsidRPr="00012F88">
              <w:rPr>
                <w:b/>
                <w:i/>
                <w:color w:val="000000"/>
              </w:rPr>
              <w:t>заличава се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{FR}</w:t>
      </w:r>
      <w:r w:rsidRPr="00012F88">
        <w:t>fr</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264</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Петер Кофод, Як Мадисон, Лаура Хеухтасари, Том Вандендрисе, Николаус Фест, Роман Хайдер, Никола Бе, Жан-Пол Гаро, Харалд Вилимски, Анализа Тардино</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23</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rPr>
                <w:b/>
                <w:i/>
              </w:rPr>
              <w:t>(23)</w:t>
            </w:r>
            <w:r w:rsidRPr="00012F88">
              <w:tab/>
            </w:r>
            <w:r w:rsidRPr="00012F88">
              <w:rPr>
                <w:b/>
                <w:i/>
              </w:rPr>
              <w:t xml:space="preserve">За да се гарантира спазването на правото на ЕС и на международното право, включително на Хартата на основните права, по време на скрининга, всяка държава членка следва да създаде механизъм за наблюдение и да въведе подходящи гаранции за неговата независимост. Механизмът за наблюдение следва да обхваща по-специално спазването на основните права във връзка със скрининга, спазването на приложимите национални правила в случай на задържане, както и спазването на принципа </w:t>
            </w:r>
            <w:r w:rsidR="00AA532A" w:rsidRPr="00012F88">
              <w:rPr>
                <w:b/>
                <w:i/>
              </w:rPr>
              <w:t>на “забрана</w:t>
            </w:r>
            <w:r w:rsidRPr="00012F88">
              <w:rPr>
                <w:b/>
                <w:i/>
              </w:rPr>
              <w:t xml:space="preserve"> за връщане, посочен в член 3, буква б) от Регламент (ЕС) 2016/399. Агенцията на Европейския съюз за основните права следва да изготви общи насоки относно създаването и независимото функциониране на този механизъм за наблюдение. Освен това държавите членки следва да могат да искат подкрепа от Агенцията на Европейския съюз за основните права за разработване на техния национален механизъм за наблюдение. Държавите членки следва да могат също така да потърсят съвет от Европейския съюз за основните права във връзка с установяване на методиката на този механизъм за наблюдение и във връзка с подходящи мерки за обучение. Държавите членки следва да могат също така да поканят съответни и компетентни национални, международни и неправителствени организации и органи да участват в наблюдението. Независимият механизъм за наблюдение следва да не засяга наблюдението на основни права, предвидени от Европейската агенция за гранична и брегова охрана съгласно Регламент (ЕС) 2019/1896. Държавите членки следва да разследват твърдения за нарушаване на основните права по време на скрининга, включително чрез гарантиране на експедитивното, надлежно и подходящо разглеждане на жалбите.</w:t>
            </w:r>
          </w:p>
        </w:tc>
        <w:tc>
          <w:tcPr>
            <w:tcW w:w="4876" w:type="dxa"/>
          </w:tcPr>
          <w:p w:rsidR="00513539" w:rsidRPr="00012F88" w:rsidRDefault="00513539" w:rsidP="0068312C">
            <w:pPr>
              <w:pStyle w:val="Normal6a"/>
            </w:pPr>
            <w:r w:rsidRPr="00012F88">
              <w:rPr>
                <w:b/>
                <w:i/>
                <w:color w:val="000000"/>
              </w:rPr>
              <w:t>заличава се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265</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Чарли Веймерс, Лаура Хеухтасари</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23</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(23)</w:t>
            </w:r>
            <w:r w:rsidRPr="00012F88">
              <w:tab/>
              <w:t xml:space="preserve">За да се гарантира спазването на правото на ЕС и на международното право, включително на Хартата на основните права, по време на скрининга, всяка държава членка следва да създаде механизъм за наблюдение и да въведе подходящи гаранции за неговата независимост. Механизмът за наблюдение следва да обхваща по-специално спазването на основните права във връзка със скрининга, спазването на приложимите национални правила в случай на задържане, както и спазването на принципа </w:t>
            </w:r>
            <w:r w:rsidR="00AA532A" w:rsidRPr="00012F88">
              <w:t>на “забрана</w:t>
            </w:r>
            <w:r w:rsidRPr="00012F88">
              <w:t xml:space="preserve"> за връщане, посочен в член 3, буква б) от Регламент (ЕС) 2016/399. </w:t>
            </w:r>
            <w:r w:rsidRPr="00012F88">
              <w:rPr>
                <w:b/>
                <w:i/>
              </w:rPr>
              <w:t>Агенцията на Европейския съюз за основните права следва да изготви общи насоки относно създаването и независимото функциониране на този механизъм за наблюдение. Освен това държавите членки следва да могат да искат подкрепа от Агенцията на Европейския съюз за основните права за разработване на техния национален механизъм за наблюдение. Държавите членки следва да могат също така да потърсят съвет от Европейския съюз за основните права във връзка с установяване на методиката на този механизъм за наблюдение и във връзка с подходящи мерки за обучение. Държавите членки следва да могат също така да поканят съответни и компетентни национални, международни и неправителствени организации и органи да участват в наблюдението. Независимият механизъм за наблюдение следва да не засяга наблюдението на основни права, предвидени от Европейската агенция за гранична и брегова охрана съгласно Регламент (ЕС) 2019/1896. Държавите членки следва да разследват твърдения за нарушаване на основните права по време на скрининга, включително чрез гарантиране на експедитивното, надлежно и подходящо разглеждане на жалбите.</w:t>
            </w:r>
          </w:p>
        </w:tc>
        <w:tc>
          <w:tcPr>
            <w:tcW w:w="4876" w:type="dxa"/>
          </w:tcPr>
          <w:p w:rsidR="00513539" w:rsidRPr="00012F88" w:rsidRDefault="00513539" w:rsidP="0068312C">
            <w:pPr>
              <w:pStyle w:val="Normal6a"/>
            </w:pPr>
            <w:r w:rsidRPr="00012F88">
              <w:t>(23)</w:t>
            </w:r>
            <w:r w:rsidRPr="00012F88">
              <w:tab/>
              <w:t xml:space="preserve">За да се гарантира спазването на правото на ЕС и на международното право, включително на Хартата на основните права, по време на скрининга, всяка държава членка следва да създаде механизъм за наблюдение и да въведе подходящи гаранции за неговата независимост. Механизмът за наблюдение следва да обхваща по-специално спазването на основните права във връзка със скрининга, спазването на приложимите национални правила в случай на задържане, както и спазването на принципа </w:t>
            </w:r>
            <w:r w:rsidR="00AA532A" w:rsidRPr="00012F88">
              <w:t>на “забрана</w:t>
            </w:r>
            <w:r w:rsidRPr="00012F88">
              <w:t xml:space="preserve"> за връщане, посочен в член 3, буква б) от Регламент (ЕС) 2016/399.</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266</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Чарли Веймерс, Лаура Хеухтасари</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23</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(23)</w:t>
            </w:r>
            <w:r w:rsidRPr="00012F88">
              <w:tab/>
              <w:t xml:space="preserve">За да се гарантира спазването на </w:t>
            </w:r>
            <w:r w:rsidRPr="00012F88">
              <w:rPr>
                <w:b/>
                <w:i/>
              </w:rPr>
              <w:t>правото на ЕС</w:t>
            </w:r>
            <w:r w:rsidRPr="00012F88">
              <w:t xml:space="preserve"> и </w:t>
            </w:r>
            <w:r w:rsidRPr="00012F88">
              <w:rPr>
                <w:b/>
                <w:i/>
              </w:rPr>
              <w:t>на международното право, включително на Хартата на основните права</w:t>
            </w:r>
            <w:r w:rsidRPr="00012F88">
              <w:t>, по време на скрининга</w:t>
            </w:r>
            <w:r w:rsidRPr="00012F88">
              <w:rPr>
                <w:b/>
                <w:i/>
              </w:rPr>
              <w:t>,</w:t>
            </w:r>
            <w:r w:rsidRPr="00012F88">
              <w:t xml:space="preserve"> всяка държава членка следва да </w:t>
            </w:r>
            <w:r w:rsidRPr="00012F88">
              <w:rPr>
                <w:b/>
                <w:i/>
              </w:rPr>
              <w:t>създаде</w:t>
            </w:r>
            <w:r w:rsidRPr="00012F88">
              <w:t xml:space="preserve"> механизъм за наблюдение и </w:t>
            </w:r>
            <w:r w:rsidRPr="00012F88">
              <w:rPr>
                <w:b/>
                <w:i/>
              </w:rPr>
              <w:t>да въведе</w:t>
            </w:r>
            <w:r w:rsidRPr="00012F88">
              <w:t xml:space="preserve"> подходящи гаранции за неговата независимост. Механизмът за наблюдение следва да обхваща по-специално </w:t>
            </w:r>
            <w:r w:rsidRPr="00012F88">
              <w:rPr>
                <w:b/>
                <w:i/>
              </w:rPr>
              <w:t>спазването</w:t>
            </w:r>
            <w:r w:rsidRPr="00012F88">
              <w:t xml:space="preserve"> на </w:t>
            </w:r>
            <w:r w:rsidRPr="00012F88">
              <w:rPr>
                <w:b/>
                <w:i/>
              </w:rPr>
              <w:t>основните права във връзка със скрининга, спазването на приложимите национални правила</w:t>
            </w:r>
            <w:r w:rsidRPr="00012F88">
              <w:t xml:space="preserve"> в </w:t>
            </w:r>
            <w:r w:rsidRPr="00012F88">
              <w:rPr>
                <w:b/>
                <w:i/>
              </w:rPr>
              <w:t>случай на задържане</w:t>
            </w:r>
            <w:r w:rsidRPr="00012F88">
              <w:t xml:space="preserve">, </w:t>
            </w:r>
            <w:r w:rsidRPr="00012F88">
              <w:rPr>
                <w:b/>
                <w:i/>
              </w:rPr>
              <w:t xml:space="preserve">както и спазването на принципа </w:t>
            </w:r>
            <w:r w:rsidR="00AA532A" w:rsidRPr="00012F88">
              <w:rPr>
                <w:b/>
                <w:i/>
              </w:rPr>
              <w:t>на “забрана</w:t>
            </w:r>
            <w:r w:rsidRPr="00012F88">
              <w:rPr>
                <w:b/>
                <w:i/>
              </w:rPr>
              <w:t xml:space="preserve"> за връщане, посочен</w:t>
            </w:r>
            <w:r w:rsidRPr="00012F88">
              <w:t xml:space="preserve"> в </w:t>
            </w:r>
            <w:r w:rsidRPr="00012F88">
              <w:rPr>
                <w:b/>
                <w:i/>
              </w:rPr>
              <w:t>член 3</w:t>
            </w:r>
            <w:r w:rsidRPr="00012F88">
              <w:t xml:space="preserve">, </w:t>
            </w:r>
            <w:r w:rsidRPr="00012F88">
              <w:rPr>
                <w:b/>
                <w:i/>
              </w:rPr>
              <w:t>буква б) от Регламент (ЕС) 2016/399.</w:t>
            </w:r>
            <w:r w:rsidRPr="00012F88">
              <w:t xml:space="preserve"> </w:t>
            </w:r>
            <w:r w:rsidRPr="00012F88">
              <w:rPr>
                <w:b/>
                <w:i/>
              </w:rPr>
              <w:t>Агенцията</w:t>
            </w:r>
            <w:r w:rsidRPr="00012F88">
              <w:t xml:space="preserve"> на </w:t>
            </w:r>
            <w:r w:rsidRPr="00012F88">
              <w:rPr>
                <w:b/>
                <w:i/>
              </w:rPr>
              <w:t>Европейския съюз за основните права следва да изготви общи насоки относно създаването</w:t>
            </w:r>
            <w:r w:rsidRPr="00012F88">
              <w:t xml:space="preserve"> и </w:t>
            </w:r>
            <w:r w:rsidRPr="00012F88">
              <w:rPr>
                <w:b/>
                <w:i/>
              </w:rPr>
              <w:t>независимото функциониране на този механизъм за наблюдение</w:t>
            </w:r>
            <w:r w:rsidRPr="00012F88">
              <w:t>.</w:t>
            </w:r>
            <w:r w:rsidRPr="00012F88">
              <w:rPr>
                <w:b/>
                <w:i/>
              </w:rPr>
              <w:t xml:space="preserve"> Освен това държавите членки следва да могат да искат подкрепа от</w:t>
            </w:r>
            <w:r w:rsidRPr="00012F88">
              <w:t xml:space="preserve"> Агенцията на Европейския съюз за основните права </w:t>
            </w:r>
            <w:r w:rsidRPr="00012F88">
              <w:rPr>
                <w:b/>
                <w:i/>
              </w:rPr>
              <w:t>за разработване на техния национален механизъм за наблюдение. Държавите членки следва да могат също така да потърсят съвет от Европейския съюз за основните права във връзка с установяване на методиката на този механизъм за наблюдение и във връзка с подходящи мерки за обучение. Държавите членки следва да могат също така да поканят съответни и компетентни национални, международни и неправителствени организации и органи да участват в наблюдението. Независимият механизъм за наблюдение следва да не засяга наблюдението на основни права, предвидени от Европейската агенция за гранична и брегова охрана съгласно Регламент (ЕС) 2019/1896. Държавите членки следва да разследват твърдения за нарушаване на основните права по време на скрининга</w:t>
            </w:r>
            <w:r w:rsidRPr="00012F88">
              <w:t xml:space="preserve">, </w:t>
            </w:r>
            <w:r w:rsidRPr="00012F88">
              <w:rPr>
                <w:b/>
                <w:i/>
              </w:rPr>
              <w:t>включително чрез гарантиране</w:t>
            </w:r>
            <w:r w:rsidRPr="00012F88">
              <w:t xml:space="preserve"> на </w:t>
            </w:r>
            <w:r w:rsidRPr="00012F88">
              <w:rPr>
                <w:b/>
                <w:i/>
              </w:rPr>
              <w:t>експедитивното, надлежно и подходящо разглеждане на жалбите</w:t>
            </w:r>
            <w:r w:rsidRPr="00012F88">
              <w:t>.</w:t>
            </w:r>
          </w:p>
        </w:tc>
        <w:tc>
          <w:tcPr>
            <w:tcW w:w="4876" w:type="dxa"/>
          </w:tcPr>
          <w:p w:rsidR="00513539" w:rsidRPr="00012F88" w:rsidRDefault="00513539" w:rsidP="0068312C">
            <w:pPr>
              <w:pStyle w:val="Normal6a"/>
            </w:pPr>
            <w:r w:rsidRPr="00012F88">
              <w:t>(23)</w:t>
            </w:r>
            <w:r w:rsidRPr="00012F88">
              <w:tab/>
              <w:t xml:space="preserve">За да се гарантира спазването на </w:t>
            </w:r>
            <w:r w:rsidRPr="00012F88">
              <w:rPr>
                <w:b/>
                <w:i/>
              </w:rPr>
              <w:t>националното законодателство</w:t>
            </w:r>
            <w:r w:rsidRPr="00012F88">
              <w:t xml:space="preserve"> и </w:t>
            </w:r>
            <w:r w:rsidRPr="00012F88">
              <w:rPr>
                <w:b/>
                <w:i/>
              </w:rPr>
              <w:t>споразуменията с трети държави партньори</w:t>
            </w:r>
            <w:r w:rsidRPr="00012F88">
              <w:t xml:space="preserve">, по време на скрининга всяка държава членка следва да </w:t>
            </w:r>
            <w:r w:rsidRPr="00012F88">
              <w:rPr>
                <w:b/>
                <w:i/>
              </w:rPr>
              <w:t>въведе</w:t>
            </w:r>
            <w:r w:rsidRPr="00012F88">
              <w:t xml:space="preserve"> механизъм за наблюдение </w:t>
            </w:r>
            <w:r w:rsidRPr="00012F88">
              <w:rPr>
                <w:b/>
                <w:i/>
              </w:rPr>
              <w:t>на ефективността на връщането</w:t>
            </w:r>
            <w:r w:rsidRPr="00012F88">
              <w:t xml:space="preserve"> и </w:t>
            </w:r>
            <w:r w:rsidRPr="00012F88">
              <w:rPr>
                <w:b/>
                <w:i/>
              </w:rPr>
              <w:t>преместването в приемни центрове на трети държави партньори и</w:t>
            </w:r>
            <w:r w:rsidRPr="00012F88">
              <w:t xml:space="preserve"> подходящи гаранции за неговата независимост. Механизмът за наблюдение следва да обхваща по-специално </w:t>
            </w:r>
            <w:r w:rsidRPr="00012F88">
              <w:rPr>
                <w:b/>
                <w:i/>
              </w:rPr>
              <w:t>ефективността</w:t>
            </w:r>
            <w:r w:rsidRPr="00012F88">
              <w:t xml:space="preserve"> на </w:t>
            </w:r>
            <w:r w:rsidRPr="00012F88">
              <w:rPr>
                <w:b/>
                <w:i/>
              </w:rPr>
              <w:t>проверките, преместването в приемни центрове на трети държави партньори и връщането</w:t>
            </w:r>
            <w:r w:rsidRPr="00012F88">
              <w:t xml:space="preserve"> в </w:t>
            </w:r>
            <w:r w:rsidRPr="00012F88">
              <w:rPr>
                <w:b/>
                <w:i/>
              </w:rPr>
              <w:t>последната безопасна транзитна държава</w:t>
            </w:r>
            <w:r w:rsidRPr="00012F88">
              <w:t xml:space="preserve">, </w:t>
            </w:r>
            <w:r w:rsidRPr="00012F88">
              <w:rPr>
                <w:b/>
                <w:i/>
              </w:rPr>
              <w:t>държавите на произход или пристанища на произход след спасяване</w:t>
            </w:r>
            <w:r w:rsidRPr="00012F88">
              <w:t xml:space="preserve"> в </w:t>
            </w:r>
            <w:r w:rsidRPr="00012F88">
              <w:rPr>
                <w:b/>
                <w:i/>
              </w:rPr>
              <w:t>морето</w:t>
            </w:r>
            <w:r w:rsidRPr="00012F88">
              <w:t xml:space="preserve">, </w:t>
            </w:r>
            <w:r w:rsidRPr="00012F88">
              <w:rPr>
                <w:b/>
                <w:i/>
              </w:rPr>
              <w:t>както и спазването</w:t>
            </w:r>
            <w:r w:rsidRPr="00012F88">
              <w:t xml:space="preserve"> на </w:t>
            </w:r>
            <w:r w:rsidRPr="00012F88">
              <w:rPr>
                <w:b/>
                <w:i/>
              </w:rPr>
              <w:t>приложимите национални правила</w:t>
            </w:r>
            <w:r w:rsidRPr="00012F88">
              <w:t xml:space="preserve"> и </w:t>
            </w:r>
            <w:r w:rsidRPr="00012F88">
              <w:rPr>
                <w:b/>
                <w:i/>
              </w:rPr>
              <w:t>споразумения с трети държави партньори</w:t>
            </w:r>
            <w:r w:rsidRPr="00012F88">
              <w:t>. Агенцията на Евро</w:t>
            </w:r>
            <w:r w:rsidR="009E4066" w:rsidRPr="00012F88">
              <w:t>пейския съюз за основните права</w:t>
            </w:r>
            <w:r w:rsidRPr="00012F88">
              <w:t xml:space="preserve"> </w:t>
            </w:r>
            <w:r w:rsidR="00AA532A" w:rsidRPr="00012F88">
              <w:rPr>
                <w:b/>
                <w:i/>
              </w:rPr>
              <w:t>националните никога</w:t>
            </w:r>
            <w:r w:rsidRPr="00012F88">
              <w:rPr>
                <w:b/>
                <w:i/>
              </w:rPr>
              <w:t xml:space="preserve"> не действа по начин, който пречи на органи по време</w:t>
            </w:r>
            <w:r w:rsidRPr="00012F88">
              <w:t xml:space="preserve"> на </w:t>
            </w:r>
            <w:r w:rsidRPr="00012F88">
              <w:rPr>
                <w:b/>
                <w:i/>
              </w:rPr>
              <w:t>процеса</w:t>
            </w:r>
            <w:r w:rsidRPr="00012F88">
              <w:t xml:space="preserve"> на </w:t>
            </w:r>
            <w:r w:rsidRPr="00012F88">
              <w:rPr>
                <w:b/>
                <w:i/>
              </w:rPr>
              <w:t>скрининг</w:t>
            </w:r>
            <w:r w:rsidRPr="00012F88">
              <w:t xml:space="preserve">, </w:t>
            </w:r>
            <w:r w:rsidRPr="00012F88">
              <w:rPr>
                <w:b/>
                <w:i/>
              </w:rPr>
              <w:t>прехвърлянето</w:t>
            </w:r>
            <w:r w:rsidRPr="00012F88">
              <w:t xml:space="preserve"> в </w:t>
            </w:r>
            <w:r w:rsidRPr="00012F88">
              <w:rPr>
                <w:b/>
                <w:i/>
              </w:rPr>
              <w:t>трети държави партньори или ескортирането</w:t>
            </w:r>
            <w:r w:rsidRPr="00012F88">
              <w:t xml:space="preserve"> на </w:t>
            </w:r>
            <w:r w:rsidRPr="00012F88">
              <w:rPr>
                <w:b/>
                <w:i/>
              </w:rPr>
              <w:t>плавателни съдове</w:t>
            </w:r>
            <w:r w:rsidRPr="00012F88">
              <w:t xml:space="preserve">, </w:t>
            </w:r>
            <w:r w:rsidRPr="00012F88">
              <w:rPr>
                <w:b/>
                <w:i/>
              </w:rPr>
              <w:t>превозващи мигранти, вместо до Европа</w:t>
            </w:r>
            <w:r w:rsidRPr="00012F88">
              <w:t xml:space="preserve">, </w:t>
            </w:r>
            <w:r w:rsidRPr="00012F88">
              <w:rPr>
                <w:b/>
                <w:i/>
              </w:rPr>
              <w:t>до пристанището</w:t>
            </w:r>
            <w:r w:rsidRPr="00012F88">
              <w:t xml:space="preserve"> на </w:t>
            </w:r>
            <w:r w:rsidRPr="00012F88">
              <w:rPr>
                <w:b/>
                <w:i/>
              </w:rPr>
              <w:t>произход за слизане</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267</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Балаж Хидвеги, Лорант Винце</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23</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(23)</w:t>
            </w:r>
            <w:r w:rsidRPr="00012F88">
              <w:tab/>
              <w:t xml:space="preserve">За да се гарантира </w:t>
            </w:r>
            <w:r w:rsidRPr="00012F88">
              <w:rPr>
                <w:b/>
                <w:i/>
              </w:rPr>
              <w:t>спазването</w:t>
            </w:r>
            <w:r w:rsidRPr="00012F88">
              <w:t xml:space="preserve"> на правото на ЕС и </w:t>
            </w:r>
            <w:r w:rsidRPr="00012F88">
              <w:rPr>
                <w:b/>
                <w:i/>
              </w:rPr>
              <w:t>на</w:t>
            </w:r>
            <w:r w:rsidRPr="00012F88">
              <w:t xml:space="preserve"> международното право, включително </w:t>
            </w:r>
            <w:r w:rsidRPr="00012F88">
              <w:rPr>
                <w:b/>
                <w:i/>
              </w:rPr>
              <w:t>на</w:t>
            </w:r>
            <w:r w:rsidRPr="00012F88">
              <w:t xml:space="preserve"> Хартата на основните права, </w:t>
            </w:r>
            <w:r w:rsidRPr="00012F88">
              <w:rPr>
                <w:b/>
                <w:i/>
              </w:rPr>
              <w:t xml:space="preserve">по време на скрининга, всяка държава членка следва да създаде механизъм за наблюдение и да въведе подходящи гаранции за неговата независимост. Механизмът за наблюдение следва да обхваща по-специално спазването на основните права във връзка със скрининга, спазването на приложимите национални правила в случай на задържане, както и спазването на принципа </w:t>
            </w:r>
            <w:r w:rsidR="00AA532A" w:rsidRPr="00012F88">
              <w:rPr>
                <w:b/>
                <w:i/>
              </w:rPr>
              <w:t>на “забрана</w:t>
            </w:r>
            <w:r w:rsidRPr="00012F88">
              <w:rPr>
                <w:b/>
                <w:i/>
              </w:rPr>
              <w:t xml:space="preserve"> за връщане, посочен в член 3, буква б) от Регламент (ЕС) 2016/399. Агенцията на Европейския съюз за основните права следва да изготви общи насоки относно създаването и независимото функциониране на този механизъм за наблюдение. Освен това държавите членки следва да могат да искат подкрепа от Агенцията на Европейския съюз за основните права за разработване на техния национален механизъм за наблюдение. Държавите членки следва да могат също така да потърсят съвет от Европейския съюз за основните права във връзка с установяване на методиката на този механизъм за наблюдение и във връзка с подходящи мерки за обучение. Държавите членки следва да могат също така да поканят съответни и компетентни национални, международни и неправителствени организации и органи да участват в наблюдението. Независимият механизъм за наблюдение следва да не засяга наблюдението на основни права, предвидени от Европейската агенция за гранична и брегова охрана съгласно Регламент (ЕС) 2019/1896.</w:t>
            </w:r>
            <w:r w:rsidRPr="00012F88">
              <w:t xml:space="preserve"> Държавите членки следва да разследват твърдения за нарушаване на основните права по време на скрининга, включително чрез гарантиране на експедитивното, надлежно и подходящо разглеждане на жалбите.</w:t>
            </w:r>
          </w:p>
        </w:tc>
        <w:tc>
          <w:tcPr>
            <w:tcW w:w="4876" w:type="dxa"/>
          </w:tcPr>
          <w:p w:rsidR="00513539" w:rsidRPr="00012F88" w:rsidRDefault="00513539" w:rsidP="0068312C">
            <w:pPr>
              <w:pStyle w:val="Normal6a"/>
            </w:pPr>
            <w:r w:rsidRPr="00012F88">
              <w:t>(23)</w:t>
            </w:r>
            <w:r w:rsidRPr="00012F88">
              <w:tab/>
              <w:t xml:space="preserve">За да се гарантира </w:t>
            </w:r>
            <w:r w:rsidRPr="00012F88">
              <w:rPr>
                <w:b/>
                <w:i/>
              </w:rPr>
              <w:t>спазване</w:t>
            </w:r>
            <w:r w:rsidRPr="00012F88">
              <w:t xml:space="preserve"> на правото на ЕС и международното право, включително Хартата на основните права, държавите членки следва да разследват твърдения за нарушаване на основните права по време на скрининга, включително чрез гарантиране на експедитивното, надлежно и подходящо разглеждане на жалбите.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268</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23</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(23)</w:t>
            </w:r>
            <w:r w:rsidRPr="00012F88">
              <w:tab/>
              <w:t xml:space="preserve">За да се гарантира спазването на правото на ЕС и на международното право, включително на Хартата на основните права, </w:t>
            </w:r>
            <w:r w:rsidRPr="00012F88">
              <w:rPr>
                <w:b/>
                <w:i/>
              </w:rPr>
              <w:t>по време на скрининга,</w:t>
            </w:r>
            <w:r w:rsidRPr="00012F88">
              <w:t xml:space="preserve"> всяка държава членка следва да създаде механизъм за наблюдение и да въведе подходящи гаранции за неговата независимост. Механизмът за наблюдение следва да </w:t>
            </w:r>
            <w:r w:rsidRPr="00012F88">
              <w:rPr>
                <w:b/>
                <w:i/>
              </w:rPr>
              <w:t>обхваща по-специално</w:t>
            </w:r>
            <w:r w:rsidRPr="00012F88">
              <w:t xml:space="preserve"> спазването на основните права във връзка със скрининга, </w:t>
            </w:r>
            <w:r w:rsidRPr="00012F88">
              <w:rPr>
                <w:b/>
                <w:i/>
              </w:rPr>
              <w:t>спазването</w:t>
            </w:r>
            <w:r w:rsidRPr="00012F88">
              <w:t xml:space="preserve"> на </w:t>
            </w:r>
            <w:r w:rsidRPr="00012F88">
              <w:rPr>
                <w:b/>
                <w:i/>
              </w:rPr>
              <w:t>приложимите национални правила в случай</w:t>
            </w:r>
            <w:r w:rsidRPr="00012F88">
              <w:t xml:space="preserve"> на </w:t>
            </w:r>
            <w:r w:rsidRPr="00012F88">
              <w:rPr>
                <w:b/>
                <w:i/>
              </w:rPr>
              <w:t>задържане</w:t>
            </w:r>
            <w:r w:rsidRPr="00012F88">
              <w:t xml:space="preserve">, </w:t>
            </w:r>
            <w:r w:rsidRPr="00012F88">
              <w:rPr>
                <w:b/>
                <w:i/>
              </w:rPr>
              <w:t>както</w:t>
            </w:r>
            <w:r w:rsidRPr="00012F88">
              <w:t xml:space="preserve"> и </w:t>
            </w:r>
            <w:r w:rsidRPr="00012F88">
              <w:rPr>
                <w:b/>
                <w:i/>
              </w:rPr>
              <w:t>спазването</w:t>
            </w:r>
            <w:r w:rsidRPr="00012F88">
              <w:t xml:space="preserve"> на </w:t>
            </w:r>
            <w:r w:rsidRPr="00012F88">
              <w:rPr>
                <w:b/>
                <w:i/>
              </w:rPr>
              <w:t xml:space="preserve">принципа </w:t>
            </w:r>
            <w:r w:rsidR="00AA532A" w:rsidRPr="00012F88">
              <w:rPr>
                <w:b/>
                <w:i/>
              </w:rPr>
              <w:t>на “забрана</w:t>
            </w:r>
            <w:r w:rsidRPr="00012F88">
              <w:t xml:space="preserve"> за </w:t>
            </w:r>
            <w:r w:rsidRPr="00012F88">
              <w:rPr>
                <w:b/>
                <w:i/>
              </w:rPr>
              <w:t>връщане</w:t>
            </w:r>
            <w:r w:rsidRPr="00012F88">
              <w:t xml:space="preserve">, </w:t>
            </w:r>
            <w:r w:rsidRPr="00012F88">
              <w:rPr>
                <w:b/>
                <w:i/>
              </w:rPr>
              <w:t>посочен в член 3</w:t>
            </w:r>
            <w:r w:rsidRPr="00012F88">
              <w:t xml:space="preserve">, </w:t>
            </w:r>
            <w:r w:rsidRPr="00012F88">
              <w:rPr>
                <w:b/>
                <w:i/>
              </w:rPr>
              <w:t>буква б)</w:t>
            </w:r>
            <w:r w:rsidRPr="00012F88">
              <w:t xml:space="preserve"> от </w:t>
            </w:r>
            <w:r w:rsidRPr="00012F88">
              <w:rPr>
                <w:b/>
                <w:i/>
              </w:rPr>
              <w:t>Регламент (ЕС) 2016/399</w:t>
            </w:r>
            <w:r w:rsidRPr="00012F88">
              <w:t xml:space="preserve">. Агенцията на Европейския съюз за основните права следва да изготви общи насоки относно </w:t>
            </w:r>
            <w:r w:rsidRPr="00012F88">
              <w:rPr>
                <w:b/>
                <w:i/>
              </w:rPr>
              <w:t>създаването и</w:t>
            </w:r>
            <w:r w:rsidRPr="00012F88">
              <w:t xml:space="preserve"> независимото функциониране на този механизъм за наблюдение. Освен това държавите членки следва да могат да искат подкрепа от Агенцията на Европейския съюз за основните права за разработване на техния национален механизъм за наблюдение. Държавите членки следва да могат също така да потърсят съвет от Европейския съюз за основните права във връзка с установяване на методиката на този механизъм за наблюдение и във връзка с подходящи мерки за обучение. Държавите членки следва да могат също така да поканят съответни и компетентни национални, международни и неправителствени организации и органи да участват в наблюдението. Независимият механизъм за наблюдение следва да </w:t>
            </w:r>
            <w:r w:rsidRPr="00012F88">
              <w:rPr>
                <w:b/>
                <w:i/>
              </w:rPr>
              <w:t>не</w:t>
            </w:r>
            <w:r w:rsidRPr="00012F88">
              <w:t xml:space="preserve"> засяга </w:t>
            </w:r>
            <w:r w:rsidRPr="00012F88">
              <w:rPr>
                <w:b/>
                <w:i/>
              </w:rPr>
              <w:t>наблюдението</w:t>
            </w:r>
            <w:r w:rsidRPr="00012F88">
              <w:t xml:space="preserve"> на </w:t>
            </w:r>
            <w:r w:rsidRPr="00012F88">
              <w:rPr>
                <w:b/>
                <w:i/>
              </w:rPr>
              <w:t>основни</w:t>
            </w:r>
            <w:r w:rsidRPr="00012F88">
              <w:t xml:space="preserve"> права, </w:t>
            </w:r>
            <w:r w:rsidRPr="00012F88">
              <w:rPr>
                <w:b/>
                <w:i/>
              </w:rPr>
              <w:t>предвидени</w:t>
            </w:r>
            <w:r w:rsidRPr="00012F88">
              <w:t xml:space="preserve"> от </w:t>
            </w:r>
            <w:r w:rsidRPr="00012F88">
              <w:rPr>
                <w:b/>
                <w:i/>
              </w:rPr>
              <w:t>Европейската агенция</w:t>
            </w:r>
            <w:r w:rsidRPr="00012F88">
              <w:t xml:space="preserve"> за гранична и брегова охрана </w:t>
            </w:r>
            <w:r w:rsidRPr="00012F88">
              <w:rPr>
                <w:b/>
                <w:i/>
              </w:rPr>
              <w:t>съгласно Регламент</w:t>
            </w:r>
            <w:r w:rsidRPr="00012F88">
              <w:t> (ЕС) </w:t>
            </w:r>
            <w:r w:rsidRPr="00012F88">
              <w:rPr>
                <w:b/>
                <w:i/>
              </w:rPr>
              <w:t>2019/1896</w:t>
            </w:r>
            <w:r w:rsidRPr="00012F88">
              <w:t xml:space="preserve">. Държавите членки следва да разследват твърдения за </w:t>
            </w:r>
            <w:r w:rsidRPr="00012F88">
              <w:rPr>
                <w:b/>
                <w:i/>
              </w:rPr>
              <w:t>нарушаване</w:t>
            </w:r>
            <w:r w:rsidRPr="00012F88">
              <w:t xml:space="preserve"> на основните права по време на скрининга, включително чрез гарантиране на </w:t>
            </w:r>
            <w:r w:rsidRPr="00012F88">
              <w:rPr>
                <w:b/>
                <w:i/>
              </w:rPr>
              <w:t>експедитивното</w:t>
            </w:r>
            <w:r w:rsidRPr="00012F88">
              <w:t>, надлежно и подходящо разглеждане на жалбите.</w:t>
            </w:r>
          </w:p>
        </w:tc>
        <w:tc>
          <w:tcPr>
            <w:tcW w:w="4876" w:type="dxa"/>
          </w:tcPr>
          <w:p w:rsidR="00513539" w:rsidRPr="00012F88" w:rsidRDefault="00513539" w:rsidP="0068312C">
            <w:pPr>
              <w:pStyle w:val="Normal6a"/>
            </w:pPr>
            <w:r w:rsidRPr="00012F88">
              <w:t>(23)</w:t>
            </w:r>
            <w:r w:rsidRPr="00012F88">
              <w:tab/>
              <w:t xml:space="preserve">За да се гарантира спазването на правото на ЕС и на международното право, включително на Хартата на основните права, всяка държава членка следва да създаде механизъм за наблюдение и да въведе подходящи гаранции за неговата независимост. Механизмът за наблюдение следва </w:t>
            </w:r>
            <w:r w:rsidRPr="00012F88">
              <w:rPr>
                <w:b/>
                <w:i/>
              </w:rPr>
              <w:t>по-специално непрекъснато</w:t>
            </w:r>
            <w:r w:rsidRPr="00012F88">
              <w:t xml:space="preserve"> да </w:t>
            </w:r>
            <w:r w:rsidRPr="00012F88">
              <w:rPr>
                <w:b/>
                <w:i/>
              </w:rPr>
              <w:t>наблюдава всички дейности по управление и наблюдение на границите, осъществявани от националните органи или съответните агенции на ЕС на неговата територия, спазването на принципа на забрана за връщане и</w:t>
            </w:r>
            <w:r w:rsidRPr="00012F88">
              <w:t xml:space="preserve"> спазването на основните права във връзка със скрининга, </w:t>
            </w:r>
            <w:r w:rsidRPr="00012F88">
              <w:rPr>
                <w:b/>
                <w:i/>
              </w:rPr>
              <w:t>процедурите за предоставяне</w:t>
            </w:r>
            <w:r w:rsidRPr="00012F88">
              <w:t xml:space="preserve"> на </w:t>
            </w:r>
            <w:r w:rsidRPr="00012F88">
              <w:rPr>
                <w:b/>
                <w:i/>
              </w:rPr>
              <w:t>убежище и връщане. Независимият механизъм за наблюдение издава препоръки на държавите членки и агенциите на ЕС и докладва ежегодно и публично за своите констатации, препоръки и мерки, предприети за изпълнение на препоръките му. За да изпълнява задачите си по ефективен начин, на механизма за наблюдение следва да бъде предоставен безпрепятствен достъп до всяко място или документи, които счита за подходящи за изпълнение на мандата си, и да може да извършва периодични обявени и необявени посещения. Държавите членки следва да въведат подходящи гаранции, за да гарантират независимостта на механизма, включително като гарантират, че националните организации за правата на човека, омбудсманите, независимите неправителствени организации и организациите на гражданското общество, както и международните организации са част</w:t>
            </w:r>
            <w:r w:rsidRPr="00012F88">
              <w:t xml:space="preserve"> от </w:t>
            </w:r>
            <w:r w:rsidRPr="00012F88">
              <w:rPr>
                <w:b/>
                <w:i/>
              </w:rPr>
              <w:t>системата за наблюдение</w:t>
            </w:r>
            <w:r w:rsidRPr="00012F88">
              <w:t xml:space="preserve">. Агенцията на Европейския съюз за основните права следва да изготви общи насоки относно </w:t>
            </w:r>
            <w:r w:rsidRPr="00012F88">
              <w:rPr>
                <w:b/>
                <w:i/>
              </w:rPr>
              <w:t>прилагането на рамката, предвидена в член 7, която включва гаранции за обезпечаване на</w:t>
            </w:r>
            <w:r w:rsidRPr="00012F88">
              <w:t xml:space="preserve"> независимото функциониране на този механизъм за наблюдение. Освен това държавите членки следва да могат да искат подкрепа от Агенцията на Европейския съюз за основните права за разработване на техния национален механизъм за наблюдение. Държавите членки следва да могат също така да потърсят съвет от Европейския съюз за основните права във връзка с установяване на методиката на този механизъм за наблюдение и във връзка с подходящи мерки за обучение. Държавите членки следва да могат също така да поканят съответни и компетентни национални, международни и неправителствени организации и органи да участват в наблюдението. Независимият механизъм за наблюдение следва да </w:t>
            </w:r>
            <w:r w:rsidRPr="00012F88">
              <w:rPr>
                <w:b/>
                <w:i/>
              </w:rPr>
              <w:t>действа в дух на синергия и да функционира без да</w:t>
            </w:r>
            <w:r w:rsidRPr="00012F88">
              <w:t xml:space="preserve"> засяга </w:t>
            </w:r>
            <w:r w:rsidRPr="00012F88">
              <w:rPr>
                <w:b/>
                <w:i/>
              </w:rPr>
              <w:t>други инструменти</w:t>
            </w:r>
            <w:r w:rsidRPr="00012F88">
              <w:t xml:space="preserve"> на </w:t>
            </w:r>
            <w:r w:rsidRPr="00012F88">
              <w:rPr>
                <w:b/>
                <w:i/>
              </w:rPr>
              <w:t>ЕС за наблюдение на основните</w:t>
            </w:r>
            <w:r w:rsidRPr="00012F88">
              <w:t xml:space="preserve"> права, </w:t>
            </w:r>
            <w:r w:rsidRPr="00012F88">
              <w:rPr>
                <w:b/>
                <w:i/>
              </w:rPr>
              <w:t>като предвидените например от членове 109, 110 и 111</w:t>
            </w:r>
            <w:r w:rsidRPr="00012F88">
              <w:t xml:space="preserve"> от </w:t>
            </w:r>
            <w:r w:rsidRPr="00012F88">
              <w:rPr>
                <w:b/>
                <w:i/>
              </w:rPr>
              <w:t>Регламент (ЕС) 2019/1896 (Регламента</w:t>
            </w:r>
            <w:r w:rsidRPr="00012F88">
              <w:t xml:space="preserve"> за </w:t>
            </w:r>
            <w:r w:rsidRPr="00012F88">
              <w:rPr>
                <w:b/>
                <w:i/>
              </w:rPr>
              <w:t>европейската</w:t>
            </w:r>
            <w:r w:rsidRPr="00012F88">
              <w:t xml:space="preserve"> гранична и брегова охрана</w:t>
            </w:r>
            <w:r w:rsidRPr="00012F88">
              <w:rPr>
                <w:b/>
                <w:i/>
              </w:rPr>
              <w:t>), механизма за наблюдение с цел наблюдение на оперативното и техническо прилагане на общата европейска система за убежище, както е посочено в член 14 от Регламент</w:t>
            </w:r>
            <w:r w:rsidRPr="00012F88">
              <w:t xml:space="preserve"> (ЕС) </w:t>
            </w:r>
            <w:r w:rsidRPr="00012F88">
              <w:rPr>
                <w:b/>
                <w:i/>
              </w:rPr>
              <w:t>xxxx/xxxx [Регламента за Агенцията на ЕС в областта на убежището] и Регламент (ЕС) xxxx/xxxx [Регламент относно механизма за оценка и наблюдение по Шенген]</w:t>
            </w:r>
            <w:r w:rsidRPr="00012F88">
              <w:t xml:space="preserve">. Държавите членки следва да разследват </w:t>
            </w:r>
            <w:r w:rsidRPr="00012F88">
              <w:rPr>
                <w:b/>
                <w:i/>
              </w:rPr>
              <w:t>всички</w:t>
            </w:r>
            <w:r w:rsidRPr="00012F88">
              <w:t xml:space="preserve"> твърдения за </w:t>
            </w:r>
            <w:r w:rsidRPr="00012F88">
              <w:rPr>
                <w:b/>
                <w:i/>
              </w:rPr>
              <w:t>нарушения</w:t>
            </w:r>
            <w:r w:rsidRPr="00012F88">
              <w:t xml:space="preserve"> на основните права по време на </w:t>
            </w:r>
            <w:r w:rsidRPr="00012F88">
              <w:rPr>
                <w:b/>
                <w:i/>
              </w:rPr>
              <w:t>наблюдението на границата,</w:t>
            </w:r>
            <w:r w:rsidRPr="00012F88">
              <w:t xml:space="preserve"> скрининга, </w:t>
            </w:r>
            <w:r w:rsidRPr="00012F88">
              <w:rPr>
                <w:b/>
                <w:i/>
              </w:rPr>
              <w:t>процедурите за предоставяне на убежище и за връщане,</w:t>
            </w:r>
            <w:r w:rsidRPr="00012F88">
              <w:t xml:space="preserve"> включително чрез гарантиране на </w:t>
            </w:r>
            <w:r w:rsidRPr="00012F88">
              <w:rPr>
                <w:b/>
                <w:i/>
              </w:rPr>
              <w:t>незабавното, ефективно</w:t>
            </w:r>
            <w:r w:rsidRPr="00012F88">
              <w:t>, надлежно и подходящо разглеждане на жалбите</w:t>
            </w:r>
            <w:r w:rsidRPr="00012F88">
              <w:rPr>
                <w:b/>
                <w:i/>
              </w:rPr>
              <w:t>, водещо до установяването и санкционирането на отговорните лица</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269</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23</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(23)</w:t>
            </w:r>
            <w:r w:rsidRPr="00012F88">
              <w:tab/>
              <w:t xml:space="preserve">За да се гарантира спазването на правото на ЕС и на международното право, включително на Хартата на основните права, по </w:t>
            </w:r>
            <w:r w:rsidRPr="00012F88">
              <w:rPr>
                <w:b/>
                <w:i/>
              </w:rPr>
              <w:t>време</w:t>
            </w:r>
            <w:r w:rsidRPr="00012F88">
              <w:t xml:space="preserve"> на </w:t>
            </w:r>
            <w:r w:rsidRPr="00012F88">
              <w:rPr>
                <w:b/>
                <w:i/>
              </w:rPr>
              <w:t>скрининга</w:t>
            </w:r>
            <w:r w:rsidRPr="00012F88">
              <w:t xml:space="preserve">, всяка държава членка следва да създаде механизъм за наблюдение и да въведе подходящи гаранции за неговата независимост. Механизмът за наблюдение следва да обхваща по-специално спазването на основните права във връзка </w:t>
            </w:r>
            <w:r w:rsidRPr="00012F88">
              <w:rPr>
                <w:b/>
                <w:i/>
              </w:rPr>
              <w:t>със</w:t>
            </w:r>
            <w:r w:rsidRPr="00012F88">
              <w:t xml:space="preserve"> скрининга, спазването на приложимите национални правила в случай на задържане, както и спазването на принципа на „забрана за връщане, посочен в член 3, буква б) от Регламент (ЕС) 2016/399. Агенцията на Европейския съюз за основните права следва да изготви общи насоки относно създаването и независимото функциониране на този механизъм за наблюдение. Освен това държавите членки следва да </w:t>
            </w:r>
            <w:r w:rsidRPr="00012F88">
              <w:rPr>
                <w:b/>
                <w:i/>
              </w:rPr>
              <w:t>могат</w:t>
            </w:r>
            <w:r w:rsidRPr="00012F88">
              <w:t xml:space="preserve"> да искат подкрепа от Агенцията на Европейския съюз за основните права за разработване на техния национален механизъм за наблюдение. Държавите членки следва да могат също така да потърсят съвет от Европейския съюз за основните права във връзка с установяване на методиката на този механизъм за наблюдение и във връзка с подходящи мерки за обучение. </w:t>
            </w:r>
            <w:r w:rsidRPr="00012F88">
              <w:rPr>
                <w:b/>
                <w:i/>
              </w:rPr>
              <w:t>Държавите членки следва да могат също така да поканят съответни</w:t>
            </w:r>
            <w:r w:rsidRPr="00012F88">
              <w:t xml:space="preserve"> и </w:t>
            </w:r>
            <w:r w:rsidRPr="00012F88">
              <w:rPr>
                <w:b/>
                <w:i/>
              </w:rPr>
              <w:t>компетентни национални</w:t>
            </w:r>
            <w:r w:rsidRPr="00012F88">
              <w:t xml:space="preserve">, </w:t>
            </w:r>
            <w:r w:rsidRPr="00012F88">
              <w:rPr>
                <w:b/>
                <w:i/>
              </w:rPr>
              <w:t>международни</w:t>
            </w:r>
            <w:r w:rsidRPr="00012F88">
              <w:t xml:space="preserve"> и </w:t>
            </w:r>
            <w:r w:rsidRPr="00012F88">
              <w:rPr>
                <w:b/>
                <w:i/>
              </w:rPr>
              <w:t>неправителствени организации</w:t>
            </w:r>
            <w:r w:rsidRPr="00012F88">
              <w:t xml:space="preserve"> и </w:t>
            </w:r>
            <w:r w:rsidRPr="00012F88">
              <w:rPr>
                <w:b/>
                <w:i/>
              </w:rPr>
              <w:t>органи да участват в наблюдението</w:t>
            </w:r>
            <w:r w:rsidRPr="00012F88">
              <w:t>. Независимият механизъм за наблюдение следва да не засяга наблюдението на основни права, предвидени от Европейската агенция за гранична и брегова охрана съгласно Регламент (ЕС) 2019/1896.</w:t>
            </w:r>
            <w:r w:rsidRPr="00012F88">
              <w:rPr>
                <w:b/>
                <w:i/>
              </w:rPr>
              <w:t xml:space="preserve"> </w:t>
            </w:r>
            <w:r w:rsidRPr="00012F88">
              <w:t xml:space="preserve">Държавите членки следва да </w:t>
            </w:r>
            <w:r w:rsidRPr="00012F88">
              <w:rPr>
                <w:b/>
                <w:i/>
              </w:rPr>
              <w:t>разследват твърдения</w:t>
            </w:r>
            <w:r w:rsidRPr="00012F88">
              <w:t xml:space="preserve"> за </w:t>
            </w:r>
            <w:r w:rsidRPr="00012F88">
              <w:rPr>
                <w:b/>
                <w:i/>
              </w:rPr>
              <w:t>нарушаване</w:t>
            </w:r>
            <w:r w:rsidRPr="00012F88">
              <w:t xml:space="preserve"> на </w:t>
            </w:r>
            <w:r w:rsidRPr="00012F88">
              <w:rPr>
                <w:b/>
                <w:i/>
              </w:rPr>
              <w:t>основните права по време</w:t>
            </w:r>
            <w:r w:rsidRPr="00012F88">
              <w:t xml:space="preserve"> на </w:t>
            </w:r>
            <w:r w:rsidRPr="00012F88">
              <w:rPr>
                <w:b/>
                <w:i/>
              </w:rPr>
              <w:t>скрининга</w:t>
            </w:r>
            <w:r w:rsidRPr="00012F88">
              <w:t>, включително чрез гарантиране на експедитивното, надлежно и подходящо разглеждане на жалбите.</w:t>
            </w:r>
          </w:p>
        </w:tc>
        <w:tc>
          <w:tcPr>
            <w:tcW w:w="4876" w:type="dxa"/>
          </w:tcPr>
          <w:p w:rsidR="00513539" w:rsidRPr="00012F88" w:rsidRDefault="00513539" w:rsidP="0068312C">
            <w:pPr>
              <w:pStyle w:val="Normal6a"/>
            </w:pPr>
            <w:r w:rsidRPr="00012F88">
              <w:t>(23)</w:t>
            </w:r>
            <w:r w:rsidRPr="00012F88">
              <w:tab/>
              <w:t xml:space="preserve">За да се гарантира спазването на правото на ЕС и на международното право, включително на Хартата на основните права, </w:t>
            </w:r>
            <w:r w:rsidRPr="00012F88">
              <w:rPr>
                <w:b/>
                <w:i/>
              </w:rPr>
              <w:t>при всички операции, извършвани</w:t>
            </w:r>
            <w:r w:rsidRPr="00012F88">
              <w:t xml:space="preserve"> по </w:t>
            </w:r>
            <w:r w:rsidRPr="00012F88">
              <w:rPr>
                <w:b/>
                <w:i/>
              </w:rPr>
              <w:t>външните граници, и всички процедури, протичащи в контекста</w:t>
            </w:r>
            <w:r w:rsidRPr="00012F88">
              <w:t xml:space="preserve"> на </w:t>
            </w:r>
            <w:r w:rsidRPr="00012F88">
              <w:rPr>
                <w:b/>
                <w:i/>
              </w:rPr>
              <w:t>миграцията</w:t>
            </w:r>
            <w:r w:rsidRPr="00012F88">
              <w:t xml:space="preserve">, всяка държава членка следва да създаде механизъм за наблюдение и да въведе подходящи гаранции за неговата независимост. Механизмът за наблюдение следва да обхваща по-специално спазването на основните права във връзка </w:t>
            </w:r>
            <w:r w:rsidRPr="00012F88">
              <w:rPr>
                <w:b/>
                <w:i/>
              </w:rPr>
              <w:t>с наблюдението на границата,</w:t>
            </w:r>
            <w:r w:rsidRPr="00012F88">
              <w:t xml:space="preserve"> скрининга, </w:t>
            </w:r>
            <w:r w:rsidRPr="00012F88">
              <w:rPr>
                <w:b/>
                <w:i/>
              </w:rPr>
              <w:t>процедурите за предоставяне на убежище и за връщане,</w:t>
            </w:r>
            <w:r w:rsidRPr="00012F88">
              <w:t xml:space="preserve"> спазването на приложимите национални правила в случай на задържане, както и спазването на принципа на „забрана за връщане“, посочен в член 3, буква б) от Регламент (ЕС) 2016/399. Агенцията на Европейския съюз за основните права следва да изготви общи насоки относно създаването и независимото функциониране на този механизъм за наблюдение. Освен това държавите членки следва да </w:t>
            </w:r>
            <w:r w:rsidRPr="00012F88">
              <w:rPr>
                <w:b/>
                <w:i/>
              </w:rPr>
              <w:t>бъдат насърчени</w:t>
            </w:r>
            <w:r w:rsidRPr="00012F88">
              <w:t xml:space="preserve"> да искат подкрепа от Агенцията на Европейския съюз за основните права за разработване на техния национален </w:t>
            </w:r>
            <w:r w:rsidRPr="00012F88">
              <w:rPr>
                <w:b/>
                <w:i/>
              </w:rPr>
              <w:t>независим</w:t>
            </w:r>
            <w:r w:rsidRPr="00012F88">
              <w:t xml:space="preserve"> механизъм за наблюдение. Държавите членки следва да могат също така да потърсят съвет от Европейския съюз за основните права във връзка с установяване на методиката на този механизъм за наблюдение и във връзка с подходящи мерки за обучение. </w:t>
            </w:r>
            <w:r w:rsidRPr="00012F88">
              <w:rPr>
                <w:b/>
                <w:i/>
              </w:rPr>
              <w:t>Независими национални, международни и неправителствени организации и органи, организации на гражданското общество</w:t>
            </w:r>
            <w:r w:rsidRPr="00012F88">
              <w:t xml:space="preserve"> и </w:t>
            </w:r>
            <w:r w:rsidRPr="00012F88">
              <w:rPr>
                <w:b/>
                <w:i/>
              </w:rPr>
              <w:t>защитници на правата на човека следва да участват в създаването</w:t>
            </w:r>
            <w:r w:rsidRPr="00012F88">
              <w:t xml:space="preserve">, </w:t>
            </w:r>
            <w:r w:rsidRPr="00012F88">
              <w:rPr>
                <w:b/>
                <w:i/>
              </w:rPr>
              <w:t>управлението</w:t>
            </w:r>
            <w:r w:rsidRPr="00012F88">
              <w:t xml:space="preserve"> и </w:t>
            </w:r>
            <w:r w:rsidRPr="00012F88">
              <w:rPr>
                <w:b/>
                <w:i/>
              </w:rPr>
              <w:t>функционирането на механизма за наблюдение</w:t>
            </w:r>
            <w:r w:rsidRPr="00012F88">
              <w:t xml:space="preserve"> и </w:t>
            </w:r>
            <w:r w:rsidRPr="00012F88">
              <w:rPr>
                <w:b/>
                <w:i/>
              </w:rPr>
              <w:t>да им бъде осигурена адекватна защита при извършване на работата им</w:t>
            </w:r>
            <w:r w:rsidRPr="00012F88">
              <w:t>. Независимият механизъм за наблюдение следва да не засяга наблюдението на основни права, предвидени от Европейската агенция за гранична и брегова охрана съгласно Регламент (ЕС) 2019/1896</w:t>
            </w:r>
            <w:r w:rsidRPr="00012F88">
              <w:rPr>
                <w:b/>
                <w:i/>
              </w:rPr>
              <w:t>, механизма с цел наблюдение на оперативното и техническо прилагане на общата европейска система за убежище, както е посочено в член 14 от Регламент (ЕС) xxxx/xxxx [Регламента за Агенцията на ЕС в областта на убежището], и да допълва възможното наблюдение, което извършват съществуващите органи за наблюдение на национално или международно равнище</w:t>
            </w:r>
            <w:r w:rsidRPr="00012F88">
              <w:t>.</w:t>
            </w:r>
            <w:r w:rsidRPr="00012F88">
              <w:rPr>
                <w:b/>
                <w:i/>
              </w:rPr>
              <w:t xml:space="preserve"> Държавите членки следва да гарантират, че националните независими органи, участващи в механизма за наблюдение, и самият механизъм, могат да извършват правилно своята работа, включително чрез предоставяне на достъп до обекти или документи и чрез провеждане на разследвания и предоставяне на доклади.</w:t>
            </w:r>
            <w:r w:rsidRPr="00012F88">
              <w:t xml:space="preserve"> </w:t>
            </w:r>
            <w:r w:rsidRPr="00012F88">
              <w:rPr>
                <w:b/>
                <w:i/>
              </w:rPr>
              <w:t>Държавите членки следва да разследват твърдения за нарушаване</w:t>
            </w:r>
            <w:r w:rsidRPr="00012F88">
              <w:t xml:space="preserve"> на </w:t>
            </w:r>
            <w:r w:rsidRPr="00012F88">
              <w:rPr>
                <w:b/>
                <w:i/>
              </w:rPr>
              <w:t>основните права</w:t>
            </w:r>
            <w:r w:rsidRPr="00012F88">
              <w:t>, включително чрез гарантиране на експедитивното, надлежно и подходящо разглеждане на жалбите</w:t>
            </w:r>
            <w:r w:rsidRPr="00012F88">
              <w:rPr>
                <w:b/>
                <w:i/>
              </w:rPr>
              <w:t>, включително чрез установяване на ефективни, пропорционални и възпиращи санкции и чрез процедури, които в случаи на нарушаване на закон, ще доведе до идентифициране и санкциониране на виновните</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270</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Томас Тобé, Лена Дюпон, Карло Реслер, Хуан Игнасио Соидо Алварес, Елисавет Воземберг-Вриониди, Йерун Ленарс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23</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(23)</w:t>
            </w:r>
            <w:r w:rsidRPr="00012F88">
              <w:tab/>
              <w:t xml:space="preserve">За да се гарантира спазването на правото на ЕС и на международното право, включително на Хартата на основните права, по време на скрининга, всяка държава членка следва да създаде механизъм за наблюдение и да въведе подходящи гаранции за неговата независимост. Механизмът за наблюдение следва да обхваща по-специално спазването на основните права във връзка със скрининга, спазването на приложимите национални правила в случай на задържане, както и спазването на принципа </w:t>
            </w:r>
            <w:r w:rsidR="00AA532A" w:rsidRPr="00012F88">
              <w:t>на “забрана</w:t>
            </w:r>
            <w:r w:rsidRPr="00012F88">
              <w:t xml:space="preserve"> за връщане, посочен в член 3, буква б) от Регламент (ЕС) 2016/399. Агенцията на Европейския съюз за основните права следва да изготви общи насоки относно създаването и независимото функциониране на този механизъм за наблюдение. Освен това държавите членки следва да могат да искат подкрепа от Агенцията на Европейския съюз за основните права за разработване на техния национален механизъм за наблюдение. Държавите членки следва да могат също така да потърсят съвет от Европейския съюз за основните права във връзка с установяване на методиката на този механизъм за наблюдение и във връзка с подходящи мерки за обучение. Държавите членки следва да могат също така да поканят съответни и компетентни национални, международни и неправителствени организации и органи да участват в наблюдението. Независимият механизъм за наблюдение следва да не засяга наблюдението на основни права, предвидени от Европейската агенция за гранична и брегова охрана съгласно Регламент (ЕС) 2019/1896. Държавите членки следва да разследват твърдения за нарушаване на основните права по време на скрининга, включително чрез гарантиране на експедитивното, надлежно и подходящо разглеждане на жалбите.</w:t>
            </w:r>
          </w:p>
        </w:tc>
        <w:tc>
          <w:tcPr>
            <w:tcW w:w="4876" w:type="dxa"/>
          </w:tcPr>
          <w:p w:rsidR="00513539" w:rsidRPr="00012F88" w:rsidRDefault="00513539" w:rsidP="0068312C">
            <w:pPr>
              <w:pStyle w:val="Normal6a"/>
            </w:pPr>
            <w:r w:rsidRPr="00012F88">
              <w:t>(23)</w:t>
            </w:r>
            <w:r w:rsidRPr="00012F88">
              <w:tab/>
              <w:t xml:space="preserve">За да се гарантира спазването на правото на ЕС и на международното право, включително на Хартата на основните права, по време на скрининга, всяка държава членка следва да създаде </w:t>
            </w:r>
            <w:r w:rsidRPr="00012F88">
              <w:rPr>
                <w:b/>
                <w:i/>
              </w:rPr>
              <w:t>или определи съществуващ</w:t>
            </w:r>
            <w:r w:rsidRPr="00012F88">
              <w:t xml:space="preserve"> механизъм за наблюдение и да въведе подходящи гаранции за неговата независимост. Механизмът за наблюдение следва да </w:t>
            </w:r>
            <w:r w:rsidRPr="00012F88">
              <w:rPr>
                <w:b/>
                <w:i/>
              </w:rPr>
              <w:t>допълва наблюдението, извършвано от Агенцията на Европейския съюз в областта на убежището, и да</w:t>
            </w:r>
            <w:r w:rsidRPr="00012F88">
              <w:t xml:space="preserve"> обхваща по-специално спазването на основните права във връзка със скрининга, спазването на приложимите национални правила в случай на задържане, както и спазването на принципа на „забрана за връщане“, посочен в член 3, буква б) от Регламент (ЕС) 2016/399. Агенцията на Европейския съюз за основните права следва да изготви общи насоки относно създаването и независимото функциониране на този механизъм за наблюдение. Освен това държавите членки следва да могат да искат подкрепа от Агенцията на Европейския съюз за основните права за разработване на техния национален механизъм за наблюдение. Държавите членки следва да могат също така да потърсят съвет от Европейския съюз за основните права във връзка с установяване на методиката на този механизъм за наблюдение и във връзка с подходящи мерки за обучение. Държавите членки следва да могат също така да поканят съответни и компетентни национални, международни и неправителствени организации и органи да участват в наблюдението. Независимият механизъм за наблюдение следва да не засяга наблюдението на основни права, предвидени от Европейската агенция за гранична и брегова охрана съгласно Регламент (ЕС) 2019/1896. Държавите членки следва да разследват твърдения за нарушаване на основните права по време на скрининга, включително чрез гарантиране на експедитивното, надлежно и подходящо разглеждане на жалбите.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271</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23</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(23)</w:t>
            </w:r>
            <w:r w:rsidRPr="00012F88">
              <w:tab/>
              <w:t xml:space="preserve">За да се гарантира спазването на правото на ЕС и на международното право, включително на Хартата на основните права, по време на </w:t>
            </w:r>
            <w:r w:rsidRPr="00012F88">
              <w:rPr>
                <w:b/>
                <w:i/>
              </w:rPr>
              <w:t>скрининга</w:t>
            </w:r>
            <w:r w:rsidRPr="00012F88">
              <w:t xml:space="preserve">, </w:t>
            </w:r>
            <w:r w:rsidRPr="00012F88">
              <w:rPr>
                <w:b/>
                <w:i/>
              </w:rPr>
              <w:t>всяка държава членка следва да създаде механизъм за наблюдение</w:t>
            </w:r>
            <w:r w:rsidRPr="00012F88">
              <w:t xml:space="preserve"> и </w:t>
            </w:r>
            <w:r w:rsidRPr="00012F88">
              <w:rPr>
                <w:b/>
                <w:i/>
              </w:rPr>
              <w:t>да въведе</w:t>
            </w:r>
            <w:r w:rsidRPr="00012F88">
              <w:t xml:space="preserve"> подходящи гаранции за неговата независимост. Механизмът за наблюдение следва да обхваща по-специално спазването на основните права </w:t>
            </w:r>
            <w:r w:rsidRPr="00012F88">
              <w:rPr>
                <w:b/>
                <w:i/>
              </w:rPr>
              <w:t>във връзка със скрининга</w:t>
            </w:r>
            <w:r w:rsidRPr="00012F88">
              <w:t xml:space="preserve">, </w:t>
            </w:r>
            <w:r w:rsidRPr="00012F88">
              <w:rPr>
                <w:b/>
                <w:i/>
              </w:rPr>
              <w:t>спазването на приложимите национални правила в случай</w:t>
            </w:r>
            <w:r w:rsidRPr="00012F88">
              <w:t xml:space="preserve"> на задържане, както и спазването на принципа </w:t>
            </w:r>
            <w:r w:rsidR="00AA532A" w:rsidRPr="00012F88">
              <w:t>на “забрана</w:t>
            </w:r>
            <w:r w:rsidRPr="00012F88">
              <w:t xml:space="preserve"> за връщане, посочен в член 3, буква б) от Регламент (ЕС) 2016/399. Агенцията на Европейския съюз за основните права </w:t>
            </w:r>
            <w:r w:rsidRPr="00012F88">
              <w:rPr>
                <w:b/>
                <w:i/>
              </w:rPr>
              <w:t>следва да изготви</w:t>
            </w:r>
            <w:r w:rsidRPr="00012F88">
              <w:t xml:space="preserve"> общи насоки относно създаването и независимото функциониране на този механизъм за наблюдение. Освен това държавите членки </w:t>
            </w:r>
            <w:r w:rsidRPr="00012F88">
              <w:rPr>
                <w:b/>
                <w:i/>
              </w:rPr>
              <w:t>следва да</w:t>
            </w:r>
            <w:r w:rsidRPr="00012F88">
              <w:t xml:space="preserve"> могат да искат подкрепа от Агенцията на Европейския съюз за основните права за разработване на техния национален механизъм за наблюдение. Държавите членки следва да могат също така да потърсят съвет от Европейския съюз за основните права във връзка с установяване на методиката на този механизъм за наблюдение и във връзка с подходящи мерки за обучение. </w:t>
            </w:r>
            <w:r w:rsidRPr="00012F88">
              <w:rPr>
                <w:b/>
                <w:i/>
              </w:rPr>
              <w:t>Държавите членки следва да могат също така да поканят съответни</w:t>
            </w:r>
            <w:r w:rsidRPr="00012F88">
              <w:t xml:space="preserve"> и </w:t>
            </w:r>
            <w:r w:rsidRPr="00012F88">
              <w:rPr>
                <w:b/>
                <w:i/>
              </w:rPr>
              <w:t>компетентни</w:t>
            </w:r>
            <w:r w:rsidRPr="00012F88">
              <w:t xml:space="preserve"> национални, международни и неправителствени организации и органи да участват в наблюдението. Независимият механизъм за наблюдение следва да не засяга наблюдението на основни права, предвидени от Европейската агенция за гранична и брегова охрана съгласно Регламент (ЕС) 2019/1896. Държавите членки следва да разследват твърдения за нарушаване на основните права по време на скрининга, включително чрез гарантиране на експедитивното</w:t>
            </w:r>
            <w:r w:rsidRPr="00012F88">
              <w:rPr>
                <w:b/>
                <w:i/>
              </w:rPr>
              <w:t>, надлежно</w:t>
            </w:r>
            <w:r w:rsidRPr="00012F88">
              <w:t xml:space="preserve"> и </w:t>
            </w:r>
            <w:r w:rsidRPr="00012F88">
              <w:rPr>
                <w:b/>
                <w:i/>
              </w:rPr>
              <w:t>подходящо</w:t>
            </w:r>
            <w:r w:rsidRPr="00012F88">
              <w:t xml:space="preserve"> разглеждане на жалбите.</w:t>
            </w:r>
          </w:p>
        </w:tc>
        <w:tc>
          <w:tcPr>
            <w:tcW w:w="4876" w:type="dxa"/>
          </w:tcPr>
          <w:p w:rsidR="00513539" w:rsidRPr="00012F88" w:rsidRDefault="00513539" w:rsidP="0068312C">
            <w:pPr>
              <w:pStyle w:val="Normal6a"/>
            </w:pPr>
            <w:r w:rsidRPr="00012F88">
              <w:t>(23)</w:t>
            </w:r>
            <w:r w:rsidRPr="00012F88">
              <w:tab/>
              <w:t xml:space="preserve">За да се гарантира спазването на правото на ЕС и на международното право, включително на Хартата на основните права, </w:t>
            </w:r>
            <w:r w:rsidRPr="00012F88">
              <w:rPr>
                <w:b/>
                <w:i/>
              </w:rPr>
              <w:t>всяка държава членка създава механизъм за наблюдение</w:t>
            </w:r>
            <w:r w:rsidRPr="00012F88">
              <w:t xml:space="preserve"> по време на </w:t>
            </w:r>
            <w:r w:rsidRPr="00012F88">
              <w:rPr>
                <w:b/>
                <w:i/>
              </w:rPr>
              <w:t>наблюдение на границите</w:t>
            </w:r>
            <w:r w:rsidRPr="00012F88">
              <w:t xml:space="preserve">, </w:t>
            </w:r>
            <w:r w:rsidRPr="00012F88">
              <w:rPr>
                <w:b/>
                <w:i/>
              </w:rPr>
              <w:t>скрининг, всички процедури за предоставяне на убежище и връщане, както и в ситуации на криза в областта на миграцията</w:t>
            </w:r>
            <w:r w:rsidRPr="00012F88">
              <w:t xml:space="preserve"> и </w:t>
            </w:r>
            <w:r w:rsidRPr="00012F88">
              <w:rPr>
                <w:b/>
                <w:i/>
              </w:rPr>
              <w:t>предоставянето на убежище. С него се въвеждат</w:t>
            </w:r>
            <w:r w:rsidRPr="00012F88">
              <w:t xml:space="preserve"> подходящи гаранции за неговата независимост </w:t>
            </w:r>
            <w:r w:rsidRPr="00012F88">
              <w:rPr>
                <w:b/>
                <w:i/>
              </w:rPr>
              <w:t>и ефективност, започват се разследвания, когато е необходимо, и се изготвят дисциплинарни и възпиращи мерки</w:t>
            </w:r>
            <w:r w:rsidRPr="00012F88">
              <w:t xml:space="preserve">. Механизмът за наблюдение следва да обхваща по-специално спазването на основните права, </w:t>
            </w:r>
            <w:r w:rsidR="00AA532A" w:rsidRPr="00012F88">
              <w:rPr>
                <w:b/>
                <w:i/>
              </w:rPr>
              <w:t>включително</w:t>
            </w:r>
            <w:r w:rsidRPr="00012F88">
              <w:rPr>
                <w:b/>
                <w:i/>
              </w:rPr>
              <w:t xml:space="preserve"> използването</w:t>
            </w:r>
            <w:r w:rsidRPr="00012F88">
              <w:t xml:space="preserve"> на задържане, както и спазването на принципа на „забрана за връщане“, посочен в член 3, буква б) от Регламент (ЕС) 2016/399. Агенцията на Европейския съюз за основните права </w:t>
            </w:r>
            <w:r w:rsidRPr="00012F88">
              <w:rPr>
                <w:b/>
                <w:i/>
              </w:rPr>
              <w:t>изготвя</w:t>
            </w:r>
            <w:r w:rsidRPr="00012F88">
              <w:t xml:space="preserve"> общи насоки относно създаването и независимото функциониране на този механизъм за наблюдение. Освен това държавите членки могат да искат подкрепа от Агенцията на Европейския съюз за основните права за разработване на техния национален механизъм за наблюдение. Държавите членки следва да могат също така да потърсят съвет от Европейския съюз за основните права във връзка с установяване на методиката на този механизъм за наблюдение и във връзка с подходящи мерки за обучение. </w:t>
            </w:r>
            <w:r w:rsidRPr="00012F88">
              <w:rPr>
                <w:b/>
                <w:i/>
              </w:rPr>
              <w:t>Съответните</w:t>
            </w:r>
            <w:r w:rsidRPr="00012F88">
              <w:t xml:space="preserve"> и </w:t>
            </w:r>
            <w:r w:rsidRPr="00012F88">
              <w:rPr>
                <w:b/>
                <w:i/>
              </w:rPr>
              <w:t>компетентните</w:t>
            </w:r>
            <w:r w:rsidRPr="00012F88">
              <w:t xml:space="preserve"> национални, международни и неправителствени организации и органи да участват в наблюдението. Независимият механизъм за наблюдение следва да не засяга наблюдението на основни права, предвидени от Европейската агенция за гранична и брегова охрана съгласно Регламент (ЕС) 2019/1896. Държавите членки следва да разследват твърдения за нарушаване на основните права по време на скрининга, включително чрез гарантиране на експедитивното и </w:t>
            </w:r>
            <w:r w:rsidRPr="00012F88">
              <w:rPr>
                <w:b/>
                <w:i/>
              </w:rPr>
              <w:t>независимо</w:t>
            </w:r>
            <w:r w:rsidRPr="00012F88">
              <w:t xml:space="preserve"> разглеждане на жалбите.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272</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Надин Морано</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23</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(23)</w:t>
            </w:r>
            <w:r w:rsidRPr="00012F88">
              <w:tab/>
              <w:t xml:space="preserve">За да се гарантира спазването на правото на ЕС и на международното право, включително на Хартата на основните права, по време на скрининга, всяка държава членка следва да създаде механизъм за наблюдение и да въведе подходящи гаранции за неговата независимост. Механизмът за наблюдение следва да обхваща по-специално спазването на основните права във връзка със скрининга, спазването на приложимите национални правила в случай на задържане, както и спазването на принципа </w:t>
            </w:r>
            <w:r w:rsidR="00AA532A" w:rsidRPr="00012F88">
              <w:t>на “забрана</w:t>
            </w:r>
            <w:r w:rsidRPr="00012F88">
              <w:t xml:space="preserve"> за връщане, посочен в член 3, буква б) от Регламент (ЕС) 2016/399. Агенцията на Европейския съюз за основните права следва да изготви общи насоки относно създаването и независимото функциониране на този механизъм за наблюдение. Освен това държавите членки следва да могат да искат подкрепа от Агенцията на Европейския съюз за основните права за разработване на техния национален механизъм за наблюдение. Държавите членки следва да могат също така да потърсят съвет от Европейския съюз за основните права във връзка с установяване на методиката на този механизъм за наблюдение и във връзка с подходящи мерки за обучение. Държавите членки следва да могат също така да поканят съответни и компетентни национални, международни и неправителствени организации и органи да </w:t>
            </w:r>
            <w:r w:rsidRPr="00012F88">
              <w:rPr>
                <w:b/>
                <w:i/>
              </w:rPr>
              <w:t>участват в</w:t>
            </w:r>
            <w:r w:rsidRPr="00012F88">
              <w:t xml:space="preserve"> наблюдението. Независимият механизъм за наблюдение следва да не засяга наблюдението на основни права, предвидени от Европейската агенция за гранична и брегова охрана съгласно Регламент (ЕС) 2019/1896. Държавите членки следва да разследват твърдения за нарушаване на основните права по време на скрининга, включително чрез гарантиране на експедитивното, надлежно и подходящо разглеждане на жалбите.</w:t>
            </w:r>
          </w:p>
        </w:tc>
        <w:tc>
          <w:tcPr>
            <w:tcW w:w="4876" w:type="dxa"/>
          </w:tcPr>
          <w:p w:rsidR="00513539" w:rsidRPr="00012F88" w:rsidRDefault="00513539" w:rsidP="0068312C">
            <w:pPr>
              <w:pStyle w:val="Normal6a"/>
            </w:pPr>
            <w:r w:rsidRPr="00012F88">
              <w:t>(23)</w:t>
            </w:r>
            <w:r w:rsidRPr="00012F88">
              <w:tab/>
              <w:t xml:space="preserve">За да се гарантира спазването на правото на ЕС и на международното право, включително на Хартата на основните права, по време на скрининга, всяка държава членка следва да създаде механизъм за наблюдение и да въведе подходящи гаранции за неговата независимост. Механизмът за наблюдение следва да обхваща по-специално спазването на основните права във връзка със скрининга, спазването на приложимите национални правила в случай на задържане, както и спазването на принципа </w:t>
            </w:r>
            <w:r w:rsidR="00AA532A" w:rsidRPr="00012F88">
              <w:t>на “забрана</w:t>
            </w:r>
            <w:r w:rsidRPr="00012F88">
              <w:t xml:space="preserve"> за връщане, посочен в член 3, буква б) от Регламент (ЕС) 2016/399. Агенцията на Европейския съюз за основните права следва да изготви общи насоки относно създаването и независимото функциониране на този механизъм за наблюдение. Освен това държавите членки следва да могат да искат подкрепа от Агенцията на Европейския съюз за основните права за разработване на техния национален механизъм за наблюдение. Държавите членки следва да могат също така да потърсят съвет от Европейския съюз за основните права във връзка с установяване на методиката на този механизъм за наблюдение и във връзка с подходящи мерки за обучение. Държавите членки следва да могат също така да поканят съответни и компетентни национални, международни и неправителствени организации и органи да </w:t>
            </w:r>
            <w:r w:rsidRPr="00012F88">
              <w:rPr>
                <w:b/>
                <w:i/>
              </w:rPr>
              <w:t>съдействат при</w:t>
            </w:r>
            <w:r w:rsidRPr="00012F88">
              <w:t xml:space="preserve"> наблюдението. Независимият механизъм за наблюдение следва да не засяга наблюдението на основни права, предвидени от Европейската агенция за гранична и брегова охрана съгласно Регламент (ЕС) 2019/1896. Държавите членки следва да разследват твърдения за нарушаване на основните права по време на скрининга, включително чрез гарантиране на експедитивното, надлежно и подходящо разглеждане на жалбите.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{FR}</w:t>
      </w:r>
      <w:r w:rsidRPr="00012F88">
        <w:t>fr</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273</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23a (ново)</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(23a)</w:t>
            </w:r>
            <w:r w:rsidRPr="00012F88">
              <w:tab/>
            </w:r>
            <w:r w:rsidRPr="00012F88">
              <w:rPr>
                <w:b/>
                <w:i/>
              </w:rPr>
              <w:t>Гражданите на трети държави следва да могат да се ползват от най-високите стандарти за защита на данните, по-специално като се имат предвид евентуалните им уязвимости, чувствителността на данните, събрани по време на скрининга, и евентуалните последици от информацията, предоставена по време на скрининга, за последващите им процедури. Процедурата за проверка следва винаги да е в съответствие с Регламент (ЕС) 2016/679, Регламент 2018/1725, а когато е приложимо – Директива 2018/680, включително общите принципи за свеждане до минимум на данните и ограничаване на целта. Ето защо националните органи за защита на данните и ЕКЗД – ЕНОЗД следва да участват активно в прилагането на процедурите за проверка и в механизма за наблюдение, предвиден в член 7.</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274</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23a (ново)</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(23a)</w:t>
            </w:r>
            <w:r w:rsidRPr="00012F88">
              <w:tab/>
            </w:r>
            <w:r w:rsidRPr="00012F88">
              <w:rPr>
                <w:b/>
                <w:i/>
              </w:rPr>
              <w:t>Гражданите на трети държави следва да могат да се ползват от най-високите стандарти за защита на данните, по-специално като се имат предвид евентуалните им уязвимости, чувствителността на данните, събрани по време на скрининга, и евентуалните последици от информацията, предоставена по време на скрининга, за последващите им процедури. Процедурата за проверка следва винаги да е в съответствие с Регламент (ЕС) 2016/679, Регламент 2018/1725, а когато е приложимо – Директива 2018/680, включително общите принципи за свеждане до минимум на данните и ограничаване на целта. Ето защо националните органи за защита на данните и ЕКЗД – ЕНОЗД следва да участват активно в прилагането на процедурите за скрининг.</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275</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Жан-Пол Гаро, Никола Бе</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23а (ново)</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(23а)</w:t>
            </w:r>
            <w:r w:rsidRPr="00012F88">
              <w:tab/>
            </w:r>
            <w:r w:rsidRPr="00012F88">
              <w:rPr>
                <w:b/>
                <w:i/>
              </w:rPr>
              <w:t>Държавите членки следва да могат да отказват на неправителствени организации да участват в процедурата по скрининг на нелегалните имигранти, които се опитват да влязат на територията на Европейския съюз.</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{FR}</w:t>
      </w:r>
      <w:r w:rsidRPr="00012F88">
        <w:t>fr</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276</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24</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(24)</w:t>
            </w:r>
            <w:r w:rsidRPr="00012F88">
              <w:tab/>
              <w:t xml:space="preserve">До края на скрининга органите, които отговарят за скрининга, следва да попълнят информационен формуляр. Формулярът следва да бъде </w:t>
            </w:r>
            <w:r w:rsidRPr="00012F88">
              <w:rPr>
                <w:b/>
                <w:i/>
              </w:rPr>
              <w:t>предаден</w:t>
            </w:r>
            <w:r w:rsidRPr="00012F88">
              <w:t xml:space="preserve"> на органите, които разглеждат молбите за международна закрила, </w:t>
            </w:r>
            <w:r w:rsidRPr="00012F88">
              <w:rPr>
                <w:b/>
                <w:i/>
              </w:rPr>
              <w:t>или</w:t>
            </w:r>
            <w:r w:rsidRPr="00012F88">
              <w:t xml:space="preserve"> на </w:t>
            </w:r>
            <w:r w:rsidRPr="00012F88">
              <w:rPr>
                <w:b/>
                <w:i/>
              </w:rPr>
              <w:t>компетентните органи за връщане</w:t>
            </w:r>
            <w:r w:rsidRPr="00012F88">
              <w:t xml:space="preserve">, </w:t>
            </w:r>
            <w:r w:rsidRPr="00012F88">
              <w:rPr>
                <w:b/>
                <w:i/>
              </w:rPr>
              <w:t>в зависимост от това към кой от тях е насочено съответното лице. В първия случай органите</w:t>
            </w:r>
            <w:r w:rsidRPr="00012F88">
              <w:t xml:space="preserve">, </w:t>
            </w:r>
            <w:r w:rsidRPr="00012F88">
              <w:rPr>
                <w:b/>
                <w:i/>
              </w:rPr>
              <w:t>отговорни за скрининга,</w:t>
            </w:r>
            <w:r w:rsidRPr="00012F88">
              <w:t xml:space="preserve"> следва да </w:t>
            </w:r>
            <w:r w:rsidRPr="00012F88">
              <w:rPr>
                <w:b/>
                <w:i/>
              </w:rPr>
              <w:t>посочат елементи</w:t>
            </w:r>
            <w:r w:rsidRPr="00012F88">
              <w:t xml:space="preserve">, </w:t>
            </w:r>
            <w:r w:rsidRPr="00012F88">
              <w:rPr>
                <w:b/>
                <w:i/>
              </w:rPr>
              <w:t>които може да изглеждат от значение за вземането на решение дали компетентните</w:t>
            </w:r>
            <w:r w:rsidRPr="00012F88">
              <w:t xml:space="preserve"> органи да </w:t>
            </w:r>
            <w:r w:rsidRPr="00012F88">
              <w:rPr>
                <w:b/>
                <w:i/>
              </w:rPr>
              <w:t>подложат молбата</w:t>
            </w:r>
            <w:r w:rsidRPr="00012F88">
              <w:t xml:space="preserve"> на </w:t>
            </w:r>
            <w:r w:rsidRPr="00012F88">
              <w:rPr>
                <w:b/>
                <w:i/>
              </w:rPr>
              <w:t>съответния гражданин</w:t>
            </w:r>
            <w:r w:rsidRPr="00012F88">
              <w:t xml:space="preserve"> на трета държава </w:t>
            </w:r>
            <w:r w:rsidRPr="00012F88">
              <w:rPr>
                <w:b/>
                <w:i/>
              </w:rPr>
              <w:t>на процедура</w:t>
            </w:r>
            <w:r w:rsidRPr="00012F88">
              <w:t xml:space="preserve"> за </w:t>
            </w:r>
            <w:r w:rsidRPr="00012F88">
              <w:rPr>
                <w:b/>
                <w:i/>
              </w:rPr>
              <w:t>ускорено разглеждане</w:t>
            </w:r>
            <w:r w:rsidRPr="00012F88">
              <w:t xml:space="preserve"> или на процедурата </w:t>
            </w:r>
            <w:r w:rsidRPr="00012F88">
              <w:rPr>
                <w:b/>
                <w:i/>
              </w:rPr>
              <w:t>на границата</w:t>
            </w:r>
            <w:r w:rsidRPr="00012F88">
              <w:t>.</w:t>
            </w:r>
          </w:p>
        </w:tc>
        <w:tc>
          <w:tcPr>
            <w:tcW w:w="4876" w:type="dxa"/>
          </w:tcPr>
          <w:p w:rsidR="00513539" w:rsidRPr="00012F88" w:rsidRDefault="00513539" w:rsidP="0068312C">
            <w:pPr>
              <w:pStyle w:val="Normal6a"/>
            </w:pPr>
            <w:r w:rsidRPr="00012F88">
              <w:t>(24)</w:t>
            </w:r>
            <w:r w:rsidRPr="00012F88">
              <w:tab/>
              <w:t xml:space="preserve">До края на скрининга органите, които отговарят за скрининга, следва да попълнят информационен формуляр. Формулярът следва да бъде </w:t>
            </w:r>
            <w:r w:rsidRPr="00012F88">
              <w:rPr>
                <w:b/>
                <w:i/>
              </w:rPr>
              <w:t>изпратен</w:t>
            </w:r>
            <w:r w:rsidRPr="00012F88">
              <w:t xml:space="preserve"> на органите, които разглеждат молбите за международна закрила</w:t>
            </w:r>
            <w:r w:rsidRPr="00012F88">
              <w:rPr>
                <w:b/>
                <w:i/>
              </w:rPr>
              <w:t>. Формулярът</w:t>
            </w:r>
            <w:r w:rsidRPr="00012F88">
              <w:t xml:space="preserve">, </w:t>
            </w:r>
            <w:r w:rsidRPr="00012F88">
              <w:rPr>
                <w:b/>
                <w:i/>
              </w:rPr>
              <w:t>включително приложението, следва да има ограничен период</w:t>
            </w:r>
            <w:r w:rsidRPr="00012F88">
              <w:t xml:space="preserve"> на </w:t>
            </w:r>
            <w:r w:rsidRPr="00012F88">
              <w:rPr>
                <w:b/>
                <w:i/>
              </w:rPr>
              <w:t>съхранение, ясно определен и основан на принципа</w:t>
            </w:r>
            <w:r w:rsidRPr="00012F88">
              <w:t xml:space="preserve">, </w:t>
            </w:r>
            <w:r w:rsidRPr="00012F88">
              <w:rPr>
                <w:b/>
                <w:i/>
              </w:rPr>
              <w:t>че данните следва да бъдат изтрити, когато вече не са необходими във връзка с целите</w:t>
            </w:r>
            <w:r w:rsidRPr="00012F88">
              <w:t xml:space="preserve">, </w:t>
            </w:r>
            <w:r w:rsidRPr="00012F88">
              <w:rPr>
                <w:b/>
                <w:i/>
              </w:rPr>
              <w:t>за които се събират или обработват по друг начин.</w:t>
            </w:r>
            <w:r w:rsidRPr="00012F88">
              <w:t xml:space="preserve"> </w:t>
            </w:r>
            <w:r w:rsidRPr="00012F88">
              <w:rPr>
                <w:b/>
                <w:i/>
              </w:rPr>
              <w:t>Съответният гражданин на трета държава</w:t>
            </w:r>
            <w:r w:rsidRPr="00012F88">
              <w:t xml:space="preserve"> следва да </w:t>
            </w:r>
            <w:r w:rsidRPr="00012F88">
              <w:rPr>
                <w:b/>
                <w:i/>
              </w:rPr>
              <w:t>получи копие от информационния формуляр и цялата информация</w:t>
            </w:r>
            <w:r w:rsidRPr="00012F88">
              <w:t xml:space="preserve">, </w:t>
            </w:r>
            <w:r w:rsidRPr="00012F88">
              <w:rPr>
                <w:b/>
                <w:i/>
              </w:rPr>
              <w:t>свързана с него или нея, преди формулярът да бъде предаден на съответните</w:t>
            </w:r>
            <w:r w:rsidRPr="00012F88">
              <w:t xml:space="preserve"> органи</w:t>
            </w:r>
            <w:r w:rsidRPr="00012F88">
              <w:rPr>
                <w:b/>
                <w:i/>
              </w:rPr>
              <w:t>. Копието следва</w:t>
            </w:r>
            <w:r w:rsidRPr="00012F88">
              <w:t xml:space="preserve"> да </w:t>
            </w:r>
            <w:r w:rsidRPr="00012F88">
              <w:rPr>
                <w:b/>
                <w:i/>
              </w:rPr>
              <w:t>бъде също</w:t>
            </w:r>
            <w:r w:rsidRPr="00012F88">
              <w:t xml:space="preserve"> на </w:t>
            </w:r>
            <w:r w:rsidRPr="00012F88">
              <w:rPr>
                <w:b/>
                <w:i/>
              </w:rPr>
              <w:t>език, който гражданинът</w:t>
            </w:r>
            <w:r w:rsidRPr="00012F88">
              <w:t xml:space="preserve"> на трета държава </w:t>
            </w:r>
            <w:r w:rsidRPr="00012F88">
              <w:rPr>
                <w:b/>
                <w:i/>
              </w:rPr>
              <w:t>разбира, и да съдържа цялата необходима информация,</w:t>
            </w:r>
            <w:r w:rsidRPr="00012F88">
              <w:t xml:space="preserve"> за </w:t>
            </w:r>
            <w:r w:rsidRPr="00012F88">
              <w:rPr>
                <w:b/>
                <w:i/>
              </w:rPr>
              <w:t>да може лицето да упражни правата си да коригира или допълни данни</w:t>
            </w:r>
            <w:r w:rsidRPr="00012F88">
              <w:t xml:space="preserve"> или </w:t>
            </w:r>
            <w:r w:rsidRPr="00012F88">
              <w:rPr>
                <w:b/>
                <w:i/>
              </w:rPr>
              <w:t>информация, предоставени по време</w:t>
            </w:r>
            <w:r w:rsidRPr="00012F88">
              <w:t xml:space="preserve"> на процедурата </w:t>
            </w:r>
            <w:r w:rsidRPr="00012F88">
              <w:rPr>
                <w:b/>
                <w:i/>
              </w:rPr>
              <w:t>за проверка</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277</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Петер Кофод, Як Мадисон, Лаура Хеухтасари, Том Вандендрисе, Николаус Фест, Роман Хайдер, Никола Бе, Жан-Пол Гаро, Харалд Вилимски</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24</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(24)</w:t>
            </w:r>
            <w:r w:rsidRPr="00012F88">
              <w:tab/>
              <w:t xml:space="preserve">До края на скрининга органите, които отговарят за скрининга, следва да попълнят информационен формуляр. Формулярът следва да бъде предаден на органите, които разглеждат молбите за международна закрила, или на компетентните органи за връщане, в зависимост от това към кой от тях е насочено съответното лице. </w:t>
            </w:r>
            <w:r w:rsidRPr="00012F88">
              <w:rPr>
                <w:b/>
                <w:i/>
              </w:rPr>
              <w:t>В първия случай органите, отговорни за скрининга, следва да посочат елементи, които може да изглеждат от значение за вземането на решение дали компетентните органи да подложат молбата на съответния гражданин на трета държава на процедура за ускорено разглеждане или на процедурата на границата.</w:t>
            </w:r>
          </w:p>
        </w:tc>
        <w:tc>
          <w:tcPr>
            <w:tcW w:w="4876" w:type="dxa"/>
          </w:tcPr>
          <w:p w:rsidR="00513539" w:rsidRPr="00012F88" w:rsidRDefault="00513539" w:rsidP="0068312C">
            <w:pPr>
              <w:pStyle w:val="Normal6a"/>
            </w:pPr>
            <w:r w:rsidRPr="00012F88">
              <w:t>(24)</w:t>
            </w:r>
            <w:r w:rsidRPr="00012F88">
              <w:tab/>
              <w:t>До края на скрининга органите, които отговарят за скрининга, следва да попълнят информационен формуляр. Формулярът следва да бъде предаден на органите, които разглеждат молбите за международна закрила, или на компетентните органи за връщане, в зависимост от това към кой от тях е насочено съответното лице.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278</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24</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(24)</w:t>
            </w:r>
            <w:r w:rsidRPr="00012F88">
              <w:tab/>
              <w:t xml:space="preserve">До края на скрининга органите, които отговарят за скрининга, следва да попълнят информационен формуляр. Формулярът следва да бъде предаден на органите, които разглеждат молбите за международна закрила, </w:t>
            </w:r>
            <w:r w:rsidRPr="00012F88">
              <w:rPr>
                <w:b/>
                <w:i/>
              </w:rPr>
              <w:t>или</w:t>
            </w:r>
            <w:r w:rsidRPr="00012F88">
              <w:t xml:space="preserve"> на компетентните органи за връщане, в зависимост от това към кой от тях е насочено съответното лице. </w:t>
            </w:r>
            <w:r w:rsidRPr="00012F88">
              <w:rPr>
                <w:b/>
                <w:i/>
              </w:rPr>
              <w:t>В първия случай органите, отговорни за скрининга, следва</w:t>
            </w:r>
            <w:r w:rsidRPr="00012F88">
              <w:t xml:space="preserve"> да </w:t>
            </w:r>
            <w:r w:rsidRPr="00012F88">
              <w:rPr>
                <w:b/>
                <w:i/>
              </w:rPr>
              <w:t>посочат елементи, които може</w:t>
            </w:r>
            <w:r w:rsidRPr="00012F88">
              <w:t xml:space="preserve"> да </w:t>
            </w:r>
            <w:r w:rsidRPr="00012F88">
              <w:rPr>
                <w:b/>
                <w:i/>
              </w:rPr>
              <w:t>изглеждат от значение за вземането</w:t>
            </w:r>
            <w:r w:rsidRPr="00012F88">
              <w:t xml:space="preserve"> на </w:t>
            </w:r>
            <w:r w:rsidRPr="00012F88">
              <w:rPr>
                <w:b/>
                <w:i/>
              </w:rPr>
              <w:t>решение дали компетентните органи да подложат молбата</w:t>
            </w:r>
            <w:r w:rsidRPr="00012F88">
              <w:t xml:space="preserve"> на </w:t>
            </w:r>
            <w:r w:rsidRPr="00012F88">
              <w:rPr>
                <w:b/>
                <w:i/>
              </w:rPr>
              <w:t>съответния гражданин</w:t>
            </w:r>
            <w:r w:rsidRPr="00012F88">
              <w:t xml:space="preserve"> на </w:t>
            </w:r>
            <w:r w:rsidRPr="00012F88">
              <w:rPr>
                <w:b/>
                <w:i/>
              </w:rPr>
              <w:t>трета държава на процедура за ускорено разглеждане или на процедурата на границата</w:t>
            </w:r>
            <w:r w:rsidRPr="00012F88">
              <w:t>.</w:t>
            </w:r>
          </w:p>
        </w:tc>
        <w:tc>
          <w:tcPr>
            <w:tcW w:w="4876" w:type="dxa"/>
          </w:tcPr>
          <w:p w:rsidR="00513539" w:rsidRPr="00012F88" w:rsidRDefault="00513539" w:rsidP="0068312C">
            <w:pPr>
              <w:pStyle w:val="Normal6a"/>
            </w:pPr>
            <w:r w:rsidRPr="00012F88">
              <w:t>(24)</w:t>
            </w:r>
            <w:r w:rsidRPr="00012F88">
              <w:tab/>
              <w:t xml:space="preserve">До края на скрининга органите, които отговарят за скрининга, следва да попълнят информационен формуляр. Формулярът следва да бъде предаден на органите, които разглеждат молбите за международна закрила, на компетентните органи за връщане </w:t>
            </w:r>
            <w:r w:rsidRPr="00012F88">
              <w:rPr>
                <w:b/>
                <w:i/>
              </w:rPr>
              <w:t>или органите</w:t>
            </w:r>
            <w:r w:rsidRPr="00012F88">
              <w:t xml:space="preserve">, </w:t>
            </w:r>
            <w:r w:rsidRPr="00012F88">
              <w:rPr>
                <w:b/>
                <w:i/>
              </w:rPr>
              <w:t>компетентни да издадат отказ за влизане —</w:t>
            </w:r>
            <w:r w:rsidRPr="00012F88">
              <w:t xml:space="preserve"> в зависимост от това към кой от тях е насочено съответното лице. </w:t>
            </w:r>
            <w:r w:rsidRPr="00012F88">
              <w:rPr>
                <w:b/>
                <w:i/>
              </w:rPr>
              <w:t>Това следва да не засяга възможността на държавите членки да разрешават на граждани на трети държави да влизат и/или да остават на територията на други основания съгласно националното законодателство, законодателството на Съюза или международното право. Държавите членки гарантират, че всички граждани</w:t>
            </w:r>
            <w:r w:rsidRPr="00012F88">
              <w:t xml:space="preserve"> на </w:t>
            </w:r>
            <w:r w:rsidRPr="00012F88">
              <w:rPr>
                <w:b/>
                <w:i/>
              </w:rPr>
              <w:t>трети държави, които преминават скрининг, са надлежно информирани от квалифициран и обучен персонал относно техните права и възможността да кандидатстват за международна закрила</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279</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24</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(24)</w:t>
            </w:r>
            <w:r w:rsidRPr="00012F88">
              <w:tab/>
              <w:t xml:space="preserve">До края на скрининга органите, които отговарят за скрининга, следва да попълнят информационен формуляр. Формулярът следва да бъде предаден на органите, които разглеждат молбите за международна закрила, или на компетентните органи за връщане, в зависимост от това към кой от тях е насочено съответното лице. </w:t>
            </w:r>
            <w:r w:rsidRPr="00012F88">
              <w:rPr>
                <w:b/>
                <w:i/>
              </w:rPr>
              <w:t>В първия случай органите, отговорни за скрининга</w:t>
            </w:r>
            <w:r w:rsidRPr="00012F88">
              <w:t xml:space="preserve">, </w:t>
            </w:r>
            <w:r w:rsidRPr="00012F88">
              <w:rPr>
                <w:b/>
                <w:i/>
              </w:rPr>
              <w:t>следва да посочат елементи</w:t>
            </w:r>
            <w:r w:rsidRPr="00012F88">
              <w:t xml:space="preserve">, </w:t>
            </w:r>
            <w:r w:rsidRPr="00012F88">
              <w:rPr>
                <w:b/>
                <w:i/>
              </w:rPr>
              <w:t>които може да изглеждат от значение за вземането</w:t>
            </w:r>
            <w:r w:rsidRPr="00012F88">
              <w:t xml:space="preserve"> на </w:t>
            </w:r>
            <w:r w:rsidRPr="00012F88">
              <w:rPr>
                <w:b/>
                <w:i/>
              </w:rPr>
              <w:t>решение дали компетентните органи</w:t>
            </w:r>
            <w:r w:rsidRPr="00012F88">
              <w:t xml:space="preserve"> да </w:t>
            </w:r>
            <w:r w:rsidRPr="00012F88">
              <w:rPr>
                <w:b/>
                <w:i/>
              </w:rPr>
              <w:t>подложат молбата</w:t>
            </w:r>
            <w:r w:rsidRPr="00012F88">
              <w:t xml:space="preserve"> на съответния гражданин на трета държава на </w:t>
            </w:r>
            <w:r w:rsidRPr="00012F88">
              <w:rPr>
                <w:b/>
                <w:i/>
              </w:rPr>
              <w:t>процедура</w:t>
            </w:r>
            <w:r w:rsidRPr="00012F88">
              <w:t xml:space="preserve"> за </w:t>
            </w:r>
            <w:r w:rsidRPr="00012F88">
              <w:rPr>
                <w:b/>
                <w:i/>
              </w:rPr>
              <w:t>ускорено разглеждане</w:t>
            </w:r>
            <w:r w:rsidRPr="00012F88">
              <w:t xml:space="preserve"> или на </w:t>
            </w:r>
            <w:r w:rsidRPr="00012F88">
              <w:rPr>
                <w:b/>
                <w:i/>
              </w:rPr>
              <w:t>процедурата</w:t>
            </w:r>
            <w:r w:rsidRPr="00012F88">
              <w:t xml:space="preserve"> на </w:t>
            </w:r>
            <w:r w:rsidRPr="00012F88">
              <w:rPr>
                <w:b/>
                <w:i/>
              </w:rPr>
              <w:t>границата</w:t>
            </w:r>
            <w:r w:rsidRPr="00012F88">
              <w:t>.</w:t>
            </w:r>
          </w:p>
        </w:tc>
        <w:tc>
          <w:tcPr>
            <w:tcW w:w="4876" w:type="dxa"/>
          </w:tcPr>
          <w:p w:rsidR="00513539" w:rsidRPr="00012F88" w:rsidRDefault="00513539" w:rsidP="0068312C">
            <w:pPr>
              <w:pStyle w:val="Normal6a"/>
            </w:pPr>
            <w:r w:rsidRPr="00012F88">
              <w:t>(24)</w:t>
            </w:r>
            <w:r w:rsidRPr="00012F88">
              <w:tab/>
              <w:t xml:space="preserve">До края на скрининга органите, които отговарят за скрининга, следва да попълнят информационен формуляр. Формулярът следва да бъде предаден на органите, които разглеждат молбите за международна закрила, или на компетентните органи за връщане, в зависимост от това към кой от тях е насочено съответното лице. </w:t>
            </w:r>
            <w:r w:rsidRPr="00012F88">
              <w:rPr>
                <w:b/>
                <w:i/>
              </w:rPr>
              <w:t>За да се гарантира спазването, по-специално</w:t>
            </w:r>
            <w:r w:rsidRPr="00012F88">
              <w:t xml:space="preserve">, </w:t>
            </w:r>
            <w:r w:rsidRPr="00012F88">
              <w:rPr>
                <w:b/>
                <w:i/>
              </w:rPr>
              <w:t>на правата на информация</w:t>
            </w:r>
            <w:r w:rsidRPr="00012F88">
              <w:t xml:space="preserve">, </w:t>
            </w:r>
            <w:r w:rsidRPr="00012F88">
              <w:rPr>
                <w:b/>
                <w:i/>
              </w:rPr>
              <w:t>на достъп до лични данни и коригиране, както и</w:t>
            </w:r>
            <w:r w:rsidRPr="00012F88">
              <w:t xml:space="preserve"> на </w:t>
            </w:r>
            <w:r w:rsidRPr="00012F88">
              <w:rPr>
                <w:b/>
                <w:i/>
              </w:rPr>
              <w:t>ефективно средство за защита, информационният формуляр следва</w:t>
            </w:r>
            <w:r w:rsidRPr="00012F88">
              <w:t xml:space="preserve"> да </w:t>
            </w:r>
            <w:r w:rsidRPr="00012F88">
              <w:rPr>
                <w:b/>
                <w:i/>
              </w:rPr>
              <w:t>бъде предаден</w:t>
            </w:r>
            <w:r w:rsidRPr="00012F88">
              <w:t xml:space="preserve"> на съответния гражданин на трета държава</w:t>
            </w:r>
            <w:r w:rsidRPr="00012F88">
              <w:rPr>
                <w:b/>
                <w:i/>
              </w:rPr>
              <w:t>,</w:t>
            </w:r>
            <w:r w:rsidRPr="00012F88">
              <w:t xml:space="preserve"> </w:t>
            </w:r>
            <w:r w:rsidRPr="00012F88">
              <w:rPr>
                <w:b/>
                <w:i/>
              </w:rPr>
              <w:t>преди да бъде изпратен</w:t>
            </w:r>
            <w:r w:rsidRPr="00012F88">
              <w:t xml:space="preserve"> на </w:t>
            </w:r>
            <w:r w:rsidRPr="00012F88">
              <w:rPr>
                <w:b/>
                <w:i/>
              </w:rPr>
              <w:t xml:space="preserve">органите, които разглеждат </w:t>
            </w:r>
            <w:r w:rsidR="00AA532A" w:rsidRPr="00012F88">
              <w:rPr>
                <w:b/>
                <w:i/>
              </w:rPr>
              <w:t>молбите</w:t>
            </w:r>
            <w:r w:rsidRPr="00012F88">
              <w:t xml:space="preserve"> за </w:t>
            </w:r>
            <w:r w:rsidRPr="00012F88">
              <w:rPr>
                <w:b/>
                <w:i/>
              </w:rPr>
              <w:t>международна закрила,</w:t>
            </w:r>
            <w:r w:rsidRPr="00012F88">
              <w:t xml:space="preserve"> или на </w:t>
            </w:r>
            <w:r w:rsidRPr="00012F88">
              <w:rPr>
                <w:b/>
                <w:i/>
              </w:rPr>
              <w:t>компетентните органи за връщане, и следва да включва всички възможни забележки или възражения, направени от съответното лице, както и правните и фактическите причини, с които се обяснява изборът</w:t>
            </w:r>
            <w:r w:rsidRPr="00012F88">
              <w:t xml:space="preserve"> на </w:t>
            </w:r>
            <w:r w:rsidRPr="00012F88">
              <w:rPr>
                <w:b/>
                <w:i/>
              </w:rPr>
              <w:t>органите, които отговарят за скрининга, за насочването на това лице към конкретната процедура</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280</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Хуан Игнасио Соидо Алварес, Йерун Ленарс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24</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(24)</w:t>
            </w:r>
            <w:r w:rsidRPr="00012F88">
              <w:tab/>
              <w:t xml:space="preserve">До края на скрининга органите, които отговарят за скрининга, следва да попълнят </w:t>
            </w:r>
            <w:r w:rsidRPr="00012F88">
              <w:rPr>
                <w:b/>
                <w:i/>
              </w:rPr>
              <w:t>информационен формуляр</w:t>
            </w:r>
            <w:r w:rsidRPr="00012F88">
              <w:t>. Формулярът следва да бъде предаден на органите, които разглеждат молбите за международна закрила, или на компетентните органи за връщане, в зависимост от това към кой от тях е насочено съответното лице. В първия случай органите, отговорни за скрининга, следва да посочат елементи, които може да изглеждат от значение за вземането на решение дали компетентните органи да подложат молбата на съответния гражданин на трета държава на процедура за ускорено разглеждане или на процедурата на границата.</w:t>
            </w:r>
          </w:p>
        </w:tc>
        <w:tc>
          <w:tcPr>
            <w:tcW w:w="4876" w:type="dxa"/>
          </w:tcPr>
          <w:p w:rsidR="00513539" w:rsidRPr="00012F88" w:rsidRDefault="00513539" w:rsidP="0068312C">
            <w:pPr>
              <w:pStyle w:val="Normal6a"/>
            </w:pPr>
            <w:r w:rsidRPr="00012F88">
              <w:t>(24)</w:t>
            </w:r>
            <w:r w:rsidRPr="00012F88">
              <w:tab/>
              <w:t xml:space="preserve">До края на скрининга органите, които отговарят за скрининга, следва да попълнят </w:t>
            </w:r>
            <w:r w:rsidRPr="00012F88">
              <w:rPr>
                <w:b/>
                <w:i/>
              </w:rPr>
              <w:t>формуляр за скрининг</w:t>
            </w:r>
            <w:r w:rsidRPr="00012F88">
              <w:t>. Формулярът следва да бъде предаден на органите, които разглеждат молбите за международна закрила, или на компетентните органи за връщане, в зависимост от това към кой от тях е насочено съответното лице. В първия случай органите, отговорни за скрининга, следва да посочат елементи, които може да изглеждат от значение за вземането на решение дали компетентните органи да подложат молбата на съответния гражданин на трета държава на процедура за ускорено разглеждане или на процедурата на границата.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281</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24a (ново)</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(24a)</w:t>
            </w:r>
            <w:r w:rsidRPr="00012F88">
              <w:tab/>
            </w:r>
            <w:r w:rsidRPr="00012F88">
              <w:rPr>
                <w:b/>
                <w:i/>
              </w:rPr>
              <w:t>Настоящият регламент не следва да възпрепятства възможността на държавите членки във всеки един момент да решат да предоставят самостоятелно разрешение за пребиваване или друго разрешение, с което се дава право на престой поради състрадание, по хуманитарни или други причини на гражданин на трета държава, който влиза или пребивава нелегално на тяхна територия. В този случай не следва да се издава решение за връщане. В случай че решение за връщане вече е издадено, то се оттегля или се спира изпълнението му за срока на валидност на разрешението за пребиваване или на друго разрешение, с което се дава право на престой.</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282</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Ян-Кристоф Йотен, Мориц Кьорнер, Драгош Тудораке, Хилде Вотманс, Абир Ал-Сахлани, Михал Шимечка, Малик Азмани, София ин 'т Велд</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24a (ново)</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(24a)</w:t>
            </w:r>
            <w:r w:rsidRPr="00012F88">
              <w:tab/>
            </w:r>
            <w:r w:rsidRPr="00012F88">
              <w:rPr>
                <w:b/>
                <w:i/>
              </w:rPr>
              <w:t>Държавите членки следва да гарантират, че процедурата на информиране е придружена от официални процесуални гаранции. Всички граждани на трети държави следва да имат възможността да оспорят информацията, записана в информационния формуляр, и достъп до ефективно правно средство за защита по отношение на резултата от скрининга.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283</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24a (ново)</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(24a)</w:t>
            </w:r>
            <w:r w:rsidRPr="00012F88">
              <w:tab/>
            </w:r>
            <w:r w:rsidRPr="00012F88">
              <w:rPr>
                <w:b/>
                <w:i/>
              </w:rPr>
              <w:t>С цел да се гарантира справедливо производство, гражданите на трети държави, които подлежат на скрининг, следва да разполагат с правото да знаят каква точно информация се записва за тях. Те също така следва да имат право да коригират или допълват данните или информацията, предоставени по време на процедурата за скрининг.</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284</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25</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rPr>
                <w:b/>
                <w:i/>
              </w:rPr>
              <w:t>(25)</w:t>
            </w:r>
            <w:r w:rsidRPr="00012F88">
              <w:tab/>
            </w:r>
            <w:r w:rsidRPr="00012F88">
              <w:rPr>
                <w:b/>
                <w:i/>
              </w:rPr>
              <w:t>Биометричните данни, снети по време на скрининга, заедно с данните, посочени в членове [12, 13, 14 и 14a] от Регламента за Евродак, следва да бъдат предадени на Евродак от компетентните органи в съответствие с предвидените в посочения регламент срокове.</w:t>
            </w:r>
          </w:p>
        </w:tc>
        <w:tc>
          <w:tcPr>
            <w:tcW w:w="4876" w:type="dxa"/>
          </w:tcPr>
          <w:p w:rsidR="00513539" w:rsidRPr="00012F88" w:rsidRDefault="00513539" w:rsidP="0068312C">
            <w:pPr>
              <w:pStyle w:val="Normal6a"/>
            </w:pPr>
            <w:r w:rsidRPr="00012F88">
              <w:rPr>
                <w:b/>
                <w:i/>
                <w:color w:val="000000"/>
              </w:rPr>
              <w:t>заличава се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285</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25</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rPr>
                <w:b/>
                <w:i/>
              </w:rPr>
              <w:t>(25)</w:t>
            </w:r>
            <w:r w:rsidRPr="00012F88">
              <w:tab/>
            </w:r>
            <w:r w:rsidRPr="00012F88">
              <w:rPr>
                <w:b/>
                <w:i/>
              </w:rPr>
              <w:t>Биометричните данни, снети по време на скрининга, заедно с данните, посочени в членове [12, 13, 14 и 14a] от Регламента за Евродак, следва да бъдат предадени на Евродак от компетентните органи в съответствие с предвидените в посочения регламент срокове.</w:t>
            </w:r>
          </w:p>
        </w:tc>
        <w:tc>
          <w:tcPr>
            <w:tcW w:w="4876" w:type="dxa"/>
          </w:tcPr>
          <w:p w:rsidR="00513539" w:rsidRPr="00012F88" w:rsidRDefault="00513539" w:rsidP="0068312C">
            <w:pPr>
              <w:pStyle w:val="Normal6a"/>
            </w:pPr>
            <w:r w:rsidRPr="00012F88">
              <w:rPr>
                <w:b/>
                <w:i/>
                <w:color w:val="000000"/>
              </w:rPr>
              <w:t>заличава се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286</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26</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(26)</w:t>
            </w:r>
            <w:r w:rsidRPr="00012F88">
              <w:tab/>
              <w:t xml:space="preserve">На всички лица, </w:t>
            </w:r>
            <w:r w:rsidRPr="00012F88">
              <w:rPr>
                <w:b/>
                <w:i/>
              </w:rPr>
              <w:t>подложени</w:t>
            </w:r>
            <w:r w:rsidRPr="00012F88">
              <w:t xml:space="preserve"> на скрининг </w:t>
            </w:r>
            <w:r w:rsidRPr="00012F88">
              <w:rPr>
                <w:b/>
                <w:i/>
              </w:rPr>
              <w:t>на външните граници</w:t>
            </w:r>
            <w:r w:rsidRPr="00012F88">
              <w:t xml:space="preserve">, следва да се извърши предварителен медицински преглед с цел установяване на лицата, които се нуждаят от </w:t>
            </w:r>
            <w:r w:rsidRPr="00012F88">
              <w:rPr>
                <w:b/>
                <w:i/>
              </w:rPr>
              <w:t>незабавна</w:t>
            </w:r>
            <w:r w:rsidRPr="00012F88">
              <w:t xml:space="preserve"> грижа или от предприемане на други мерки, например изолация по съображения, свързани с общественото здраве. Специалните нужди на ненавършилите пълнолетие и уязвимите лица следва да бъдат </w:t>
            </w:r>
            <w:r w:rsidRPr="00012F88">
              <w:rPr>
                <w:b/>
                <w:i/>
              </w:rPr>
              <w:t>взети предвид</w:t>
            </w:r>
            <w:r w:rsidRPr="00012F88">
              <w:t>.</w:t>
            </w:r>
            <w:r w:rsidRPr="00012F88">
              <w:rPr>
                <w:b/>
                <w:i/>
              </w:rPr>
              <w:t xml:space="preserve"> Ако</w:t>
            </w:r>
            <w:r w:rsidRPr="00012F88">
              <w:t xml:space="preserve"> от </w:t>
            </w:r>
            <w:r w:rsidRPr="00012F88">
              <w:rPr>
                <w:b/>
                <w:i/>
              </w:rPr>
              <w:t>обстоятелствата е ясно, че такъв преглед не е необходим, по-специално с оглед</w:t>
            </w:r>
            <w:r w:rsidRPr="00012F88">
              <w:t xml:space="preserve"> на </w:t>
            </w:r>
            <w:r w:rsidRPr="00012F88">
              <w:rPr>
                <w:b/>
                <w:i/>
              </w:rPr>
              <w:t>това</w:t>
            </w:r>
            <w:r w:rsidRPr="00012F88">
              <w:t xml:space="preserve">, </w:t>
            </w:r>
            <w:r w:rsidRPr="00012F88">
              <w:rPr>
                <w:b/>
                <w:i/>
              </w:rPr>
              <w:t>че общото състояние на лицето изглежда много добро</w:t>
            </w:r>
            <w:r w:rsidRPr="00012F88">
              <w:t xml:space="preserve">, </w:t>
            </w:r>
            <w:r w:rsidRPr="00012F88">
              <w:rPr>
                <w:b/>
                <w:i/>
              </w:rPr>
              <w:t>прегледът не се извършва и съответното лице се информира за този факт</w:t>
            </w:r>
            <w:r w:rsidRPr="00012F88">
              <w:t xml:space="preserve">. Предварителният медицински преглед </w:t>
            </w:r>
            <w:r w:rsidRPr="00012F88">
              <w:rPr>
                <w:b/>
                <w:i/>
              </w:rPr>
              <w:t>следва да се извърши от здравните органи</w:t>
            </w:r>
            <w:r w:rsidRPr="00012F88">
              <w:t xml:space="preserve"> на </w:t>
            </w:r>
            <w:r w:rsidRPr="00012F88">
              <w:rPr>
                <w:b/>
                <w:i/>
              </w:rPr>
              <w:t>съответната държава членка.</w:t>
            </w:r>
            <w:r w:rsidRPr="00012F88">
              <w:t xml:space="preserve"> </w:t>
            </w:r>
            <w:r w:rsidRPr="00012F88">
              <w:rPr>
                <w:b/>
                <w:i/>
              </w:rPr>
              <w:t>По отношение на граждани на трети държави</w:t>
            </w:r>
            <w:r w:rsidRPr="00012F88">
              <w:t xml:space="preserve">, </w:t>
            </w:r>
            <w:r w:rsidRPr="00012F88">
              <w:rPr>
                <w:b/>
                <w:i/>
              </w:rPr>
              <w:t>които са задържани</w:t>
            </w:r>
            <w:r w:rsidRPr="00012F88">
              <w:t xml:space="preserve"> на </w:t>
            </w:r>
            <w:r w:rsidRPr="00012F88">
              <w:rPr>
                <w:b/>
                <w:i/>
              </w:rPr>
              <w:t>територията</w:t>
            </w:r>
            <w:r w:rsidRPr="00012F88">
              <w:t xml:space="preserve">, </w:t>
            </w:r>
            <w:r w:rsidRPr="00012F88">
              <w:rPr>
                <w:b/>
                <w:i/>
              </w:rPr>
              <w:t>предварителният медицински преглед следва</w:t>
            </w:r>
            <w:r w:rsidRPr="00012F88">
              <w:t xml:space="preserve"> да се </w:t>
            </w:r>
            <w:r w:rsidRPr="00012F88">
              <w:rPr>
                <w:b/>
                <w:i/>
              </w:rPr>
              <w:t>извърши</w:t>
            </w:r>
            <w:r w:rsidRPr="00012F88">
              <w:t xml:space="preserve"> по </w:t>
            </w:r>
            <w:r w:rsidRPr="00012F88">
              <w:rPr>
                <w:b/>
                <w:i/>
              </w:rPr>
              <w:t>преценка</w:t>
            </w:r>
            <w:r w:rsidRPr="00012F88">
              <w:t xml:space="preserve"> на </w:t>
            </w:r>
            <w:r w:rsidRPr="00012F88">
              <w:rPr>
                <w:b/>
                <w:i/>
              </w:rPr>
              <w:t>пръв поглед</w:t>
            </w:r>
            <w:r w:rsidRPr="00012F88">
              <w:t>.</w:t>
            </w:r>
          </w:p>
        </w:tc>
        <w:tc>
          <w:tcPr>
            <w:tcW w:w="4876" w:type="dxa"/>
          </w:tcPr>
          <w:p w:rsidR="00513539" w:rsidRPr="00012F88" w:rsidRDefault="00513539" w:rsidP="0068312C">
            <w:pPr>
              <w:pStyle w:val="Normal6a"/>
            </w:pPr>
            <w:r w:rsidRPr="00012F88">
              <w:t>(26)</w:t>
            </w:r>
            <w:r w:rsidRPr="00012F88">
              <w:tab/>
              <w:t xml:space="preserve">На всички лица, </w:t>
            </w:r>
            <w:r w:rsidRPr="00012F88">
              <w:rPr>
                <w:b/>
                <w:i/>
              </w:rPr>
              <w:t>подлежащи</w:t>
            </w:r>
            <w:r w:rsidRPr="00012F88">
              <w:t xml:space="preserve"> на скрининг, следва да се извърши предварителен медицински преглед </w:t>
            </w:r>
            <w:r w:rsidRPr="00012F88">
              <w:rPr>
                <w:b/>
                <w:i/>
              </w:rPr>
              <w:t>и проверки за уязвимост</w:t>
            </w:r>
            <w:r w:rsidRPr="00012F88">
              <w:t xml:space="preserve"> с цел установяване на лицата </w:t>
            </w:r>
            <w:r w:rsidRPr="00012F88">
              <w:rPr>
                <w:b/>
                <w:i/>
              </w:rPr>
              <w:t>в уязвимо положение със специални потребности за приемане</w:t>
            </w:r>
            <w:r w:rsidRPr="00012F88">
              <w:t xml:space="preserve">, </w:t>
            </w:r>
            <w:r w:rsidRPr="00012F88">
              <w:rPr>
                <w:b/>
                <w:i/>
              </w:rPr>
              <w:t>включително</w:t>
            </w:r>
            <w:r w:rsidRPr="00012F88">
              <w:t xml:space="preserve"> които се нуждаят от </w:t>
            </w:r>
            <w:r w:rsidRPr="00012F88">
              <w:rPr>
                <w:b/>
                <w:i/>
              </w:rPr>
              <w:t>здравна</w:t>
            </w:r>
            <w:r w:rsidRPr="00012F88">
              <w:t xml:space="preserve"> грижа или от предприемане на други мерки, например изолация по съображения, свързани с общественото здраве. Специалните нужди на ненавършилите пълнолетие и уязвимите лица следва да бъдат </w:t>
            </w:r>
            <w:r w:rsidRPr="00012F88">
              <w:rPr>
                <w:b/>
                <w:i/>
              </w:rPr>
              <w:t>съображение от първостепенно значение</w:t>
            </w:r>
            <w:r w:rsidRPr="00012F88">
              <w:t xml:space="preserve">. </w:t>
            </w:r>
            <w:r w:rsidRPr="00012F88">
              <w:rPr>
                <w:b/>
                <w:i/>
              </w:rPr>
              <w:t>Предварителният медицински преглед следва да се извърши</w:t>
            </w:r>
            <w:r w:rsidRPr="00012F88">
              <w:t xml:space="preserve"> от </w:t>
            </w:r>
            <w:r w:rsidRPr="00012F88">
              <w:rPr>
                <w:b/>
                <w:i/>
              </w:rPr>
              <w:t>здравните органи на съответната държава членка от квалифициран медицински персонал.</w:t>
            </w:r>
            <w:r w:rsidRPr="00012F88">
              <w:t xml:space="preserve"> </w:t>
            </w:r>
            <w:r w:rsidRPr="00012F88">
              <w:rPr>
                <w:b/>
                <w:i/>
              </w:rPr>
              <w:t xml:space="preserve">Държавите членки следва да осигурят подходящ персонал както по отношение на броя на медицинските специалисти, така и по отношение на специфичното им обучение, по-специално тъй като те могат да работят с деца и лица, претърпели различни травматични събития. </w:t>
            </w:r>
            <w:r w:rsidRPr="00012F88">
              <w:t xml:space="preserve">Предварителният медицински преглед </w:t>
            </w:r>
            <w:r w:rsidRPr="00012F88">
              <w:rPr>
                <w:b/>
                <w:i/>
              </w:rPr>
              <w:t>и проверките за уязвимост, които не са били завършени по време</w:t>
            </w:r>
            <w:r w:rsidRPr="00012F88">
              <w:t xml:space="preserve"> на </w:t>
            </w:r>
            <w:r w:rsidRPr="00012F88">
              <w:rPr>
                <w:b/>
                <w:i/>
              </w:rPr>
              <w:t>скрининга, следва незабавно да бъдат възобновени в подходяща последваща процедура</w:t>
            </w:r>
            <w:r w:rsidRPr="00012F88">
              <w:t xml:space="preserve">, </w:t>
            </w:r>
            <w:r w:rsidRPr="00012F88">
              <w:rPr>
                <w:b/>
                <w:i/>
              </w:rPr>
              <w:t>към която ще бъде насочен съответният гражданин</w:t>
            </w:r>
            <w:r w:rsidRPr="00012F88">
              <w:t xml:space="preserve"> на </w:t>
            </w:r>
            <w:r w:rsidRPr="00012F88">
              <w:rPr>
                <w:b/>
                <w:i/>
              </w:rPr>
              <w:t>трета държава</w:t>
            </w:r>
            <w:r w:rsidRPr="00012F88">
              <w:t xml:space="preserve">, </w:t>
            </w:r>
            <w:r w:rsidRPr="00012F88">
              <w:rPr>
                <w:b/>
                <w:i/>
              </w:rPr>
              <w:t>без да се засягат задължителните проверки за уязвимост, които трябва</w:t>
            </w:r>
            <w:r w:rsidRPr="00012F88">
              <w:t xml:space="preserve"> да се </w:t>
            </w:r>
            <w:r w:rsidRPr="00012F88">
              <w:rPr>
                <w:b/>
                <w:i/>
              </w:rPr>
              <w:t>извършат в тези процедури</w:t>
            </w:r>
            <w:r w:rsidRPr="00012F88">
              <w:t xml:space="preserve"> по </w:t>
            </w:r>
            <w:r w:rsidRPr="00012F88">
              <w:rPr>
                <w:b/>
                <w:i/>
              </w:rPr>
              <w:t>Регламент (ЕС) № XX/XXX [Регламент относно управлението</w:t>
            </w:r>
            <w:r w:rsidRPr="00012F88">
              <w:t xml:space="preserve"> на </w:t>
            </w:r>
            <w:r w:rsidRPr="00012F88">
              <w:rPr>
                <w:b/>
                <w:i/>
              </w:rPr>
              <w:t>убежището и миграцията] или Директива 2008/115 (директива относно връщането)</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287</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Петер Кофод, Як Мадисон, Лаура Хеухтасари, Том Вандендрисе, Николаус Фест, Роман Хайдер, Никола Бе, Жан-Пол Гаро, Харалд Вилимски, Анализа Тардино</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26</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(26)</w:t>
            </w:r>
            <w:r w:rsidRPr="00012F88">
              <w:tab/>
              <w:t xml:space="preserve">На всички лица, подложени на скрининг на външните граници, следва да се извърши предварителен медицински преглед с цел установяване на лицата, които се нуждаят от незабавна грижа или от предприемане на други мерки, например изолация по съображения, свързани с общественото здраве. Специалните нужди на ненавършилите пълнолетие и уязвимите лица следва да бъдат взети предвид. </w:t>
            </w:r>
            <w:r w:rsidRPr="00012F88">
              <w:rPr>
                <w:b/>
                <w:i/>
              </w:rPr>
              <w:t>Ако от обстоятелствата е ясно, че такъв преглед не е необходим, по-специално с оглед на това, че общото състояние на лицето изглежда много добро, прегледът не се извършва и съответното лице се информира за този факт.</w:t>
            </w:r>
            <w:r w:rsidRPr="00012F88">
              <w:t xml:space="preserve"> Предварителният медицински преглед следва да се извърши от здравните органи на съответната държава членка. </w:t>
            </w:r>
            <w:r w:rsidRPr="00012F88">
              <w:rPr>
                <w:b/>
                <w:i/>
              </w:rPr>
              <w:t>По отношение на граждани на трети държави, които са задържани на територията, предварителният медицински преглед следва да се извърши по преценка на пръв поглед.</w:t>
            </w:r>
          </w:p>
        </w:tc>
        <w:tc>
          <w:tcPr>
            <w:tcW w:w="4876" w:type="dxa"/>
          </w:tcPr>
          <w:p w:rsidR="00513539" w:rsidRPr="00012F88" w:rsidRDefault="00513539" w:rsidP="0068312C">
            <w:pPr>
              <w:pStyle w:val="Normal6a"/>
            </w:pPr>
            <w:r w:rsidRPr="00012F88">
              <w:t>(26)</w:t>
            </w:r>
            <w:r w:rsidRPr="00012F88">
              <w:tab/>
              <w:t>На всички лица, подложени на скрининг на външните граници, следва да се извърши предварителен медицински преглед с цел установяване на лицата, които се нуждаят от незабавна грижа или от предприемане на други мерки, например изолация по съображения, свързани с общественото здраве. Специалните нужди на ненавършилите пълнолетие и уязвимите лица следва да бъдат взети предвид. Предварителният медицински преглед следва да се извърши от здравните органи на съответната държава членка.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288</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26</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(26)</w:t>
            </w:r>
            <w:r w:rsidRPr="00012F88">
              <w:tab/>
              <w:t xml:space="preserve">На всички лица, </w:t>
            </w:r>
            <w:r w:rsidRPr="00012F88">
              <w:rPr>
                <w:b/>
                <w:i/>
              </w:rPr>
              <w:t>подложени</w:t>
            </w:r>
            <w:r w:rsidRPr="00012F88">
              <w:t xml:space="preserve"> на скрининг </w:t>
            </w:r>
            <w:r w:rsidRPr="00012F88">
              <w:rPr>
                <w:b/>
                <w:i/>
              </w:rPr>
              <w:t>на външните граници</w:t>
            </w:r>
            <w:r w:rsidRPr="00012F88">
              <w:t xml:space="preserve">, следва да се извърши </w:t>
            </w:r>
            <w:r w:rsidRPr="00012F88">
              <w:rPr>
                <w:b/>
                <w:i/>
              </w:rPr>
              <w:t>предварителен медицински преглед</w:t>
            </w:r>
            <w:r w:rsidRPr="00012F88">
              <w:t xml:space="preserve"> с цел установяване на лицата, които се нуждаят от </w:t>
            </w:r>
            <w:r w:rsidRPr="00012F88">
              <w:rPr>
                <w:b/>
                <w:i/>
              </w:rPr>
              <w:t>незабавна</w:t>
            </w:r>
            <w:r w:rsidRPr="00012F88">
              <w:t xml:space="preserve"> грижа или от предприемане на други мерки, например изолация по съображения, свързани с общественото здраве. Специалните нужди на ненавършилите пълнолетие и уязвимите лица следва да бъдат </w:t>
            </w:r>
            <w:r w:rsidRPr="00012F88">
              <w:rPr>
                <w:b/>
                <w:i/>
              </w:rPr>
              <w:t>взети предвид</w:t>
            </w:r>
            <w:r w:rsidRPr="00012F88">
              <w:t>.</w:t>
            </w:r>
            <w:r w:rsidRPr="00012F88">
              <w:rPr>
                <w:b/>
                <w:i/>
              </w:rPr>
              <w:t xml:space="preserve"> Ако от обстоятелствата е ясно, че такъв преглед не е необходим, по-специално с оглед</w:t>
            </w:r>
            <w:r w:rsidRPr="00012F88">
              <w:t xml:space="preserve"> на </w:t>
            </w:r>
            <w:r w:rsidRPr="00012F88">
              <w:rPr>
                <w:b/>
                <w:i/>
              </w:rPr>
              <w:t>това, че общото състояние на лицето изглежда много добро</w:t>
            </w:r>
            <w:r w:rsidRPr="00012F88">
              <w:t xml:space="preserve">, </w:t>
            </w:r>
            <w:r w:rsidRPr="00012F88">
              <w:rPr>
                <w:b/>
                <w:i/>
              </w:rPr>
              <w:t>прегледът</w:t>
            </w:r>
            <w:r w:rsidRPr="00012F88">
              <w:t xml:space="preserve"> не </w:t>
            </w:r>
            <w:r w:rsidRPr="00012F88">
              <w:rPr>
                <w:b/>
                <w:i/>
              </w:rPr>
              <w:t>се извършва и съответното лице се информира за този факт.</w:t>
            </w:r>
            <w:r w:rsidRPr="00012F88">
              <w:t xml:space="preserve"> </w:t>
            </w:r>
            <w:r w:rsidRPr="00012F88">
              <w:rPr>
                <w:b/>
                <w:i/>
              </w:rPr>
              <w:t>Предварителният медицински преглед следва да се извърши от здравните органи</w:t>
            </w:r>
            <w:r w:rsidRPr="00012F88">
              <w:t xml:space="preserve"> на </w:t>
            </w:r>
            <w:r w:rsidRPr="00012F88">
              <w:rPr>
                <w:b/>
                <w:i/>
              </w:rPr>
              <w:t>съответната</w:t>
            </w:r>
            <w:r w:rsidRPr="00012F88">
              <w:t xml:space="preserve"> държава </w:t>
            </w:r>
            <w:r w:rsidRPr="00012F88">
              <w:rPr>
                <w:b/>
                <w:i/>
              </w:rPr>
              <w:t>членка.</w:t>
            </w:r>
            <w:r w:rsidRPr="00012F88">
              <w:t xml:space="preserve"> </w:t>
            </w:r>
            <w:r w:rsidRPr="00012F88">
              <w:rPr>
                <w:b/>
                <w:i/>
              </w:rPr>
              <w:t>По отношение на граждани на трети държави</w:t>
            </w:r>
            <w:r w:rsidRPr="00012F88">
              <w:t xml:space="preserve">, които </w:t>
            </w:r>
            <w:r w:rsidRPr="00012F88">
              <w:rPr>
                <w:b/>
                <w:i/>
              </w:rPr>
              <w:t>са задържани на територията, предварителният медицински преглед следва да се извърши по преценка</w:t>
            </w:r>
            <w:r w:rsidRPr="00012F88">
              <w:t xml:space="preserve"> на </w:t>
            </w:r>
            <w:r w:rsidRPr="00012F88">
              <w:rPr>
                <w:b/>
                <w:i/>
              </w:rPr>
              <w:t>пръв поглед</w:t>
            </w:r>
            <w:r w:rsidRPr="00012F88">
              <w:t>.</w:t>
            </w:r>
          </w:p>
        </w:tc>
        <w:tc>
          <w:tcPr>
            <w:tcW w:w="4876" w:type="dxa"/>
          </w:tcPr>
          <w:p w:rsidR="00513539" w:rsidRPr="00012F88" w:rsidRDefault="00513539" w:rsidP="0068312C">
            <w:pPr>
              <w:pStyle w:val="Normal6a"/>
            </w:pPr>
            <w:r w:rsidRPr="00012F88">
              <w:t>(26)</w:t>
            </w:r>
            <w:r w:rsidRPr="00012F88">
              <w:tab/>
              <w:t xml:space="preserve">На всички лица, </w:t>
            </w:r>
            <w:r w:rsidRPr="00012F88">
              <w:rPr>
                <w:b/>
                <w:i/>
              </w:rPr>
              <w:t>подлежащи</w:t>
            </w:r>
            <w:r w:rsidRPr="00012F88">
              <w:t xml:space="preserve"> на скрининг, следва да се извърши </w:t>
            </w:r>
            <w:r w:rsidRPr="00012F88">
              <w:rPr>
                <w:b/>
                <w:i/>
              </w:rPr>
              <w:t>предварителна здравна проверка и проверка за уязвимост</w:t>
            </w:r>
            <w:r w:rsidRPr="00012F88">
              <w:t xml:space="preserve"> с цел установяване на лицата </w:t>
            </w:r>
            <w:r w:rsidRPr="00012F88">
              <w:rPr>
                <w:b/>
                <w:i/>
              </w:rPr>
              <w:t>в уязвимо положение</w:t>
            </w:r>
            <w:r w:rsidRPr="00012F88">
              <w:t xml:space="preserve">, които се нуждаят от </w:t>
            </w:r>
            <w:r w:rsidRPr="00012F88">
              <w:rPr>
                <w:b/>
                <w:i/>
              </w:rPr>
              <w:t>здравна</w:t>
            </w:r>
            <w:r w:rsidRPr="00012F88">
              <w:t xml:space="preserve"> грижа</w:t>
            </w:r>
            <w:r w:rsidRPr="00012F88">
              <w:rPr>
                <w:b/>
                <w:i/>
              </w:rPr>
              <w:t>, които имат нужди от специално приемане или с процедурни нужди</w:t>
            </w:r>
            <w:r w:rsidRPr="00012F88">
              <w:t xml:space="preserve"> или от предприемане на други мерки, например изолация по съображения, свързани с общественото здраве. Специалните нужди на ненавършилите пълнолетие и уязвимите лица следва да бъдат </w:t>
            </w:r>
            <w:r w:rsidRPr="00012F88">
              <w:rPr>
                <w:b/>
                <w:i/>
              </w:rPr>
              <w:t>съображение от първостепенно значение</w:t>
            </w:r>
            <w:r w:rsidRPr="00012F88">
              <w:t xml:space="preserve">. </w:t>
            </w:r>
            <w:r w:rsidRPr="00012F88">
              <w:rPr>
                <w:b/>
                <w:i/>
              </w:rPr>
              <w:t>Предварителният медицински преглед следва да се извърши от квалифицирани здравни работници на здравните органи</w:t>
            </w:r>
            <w:r w:rsidRPr="00012F88">
              <w:t xml:space="preserve"> на </w:t>
            </w:r>
            <w:r w:rsidRPr="00012F88">
              <w:rPr>
                <w:b/>
                <w:i/>
              </w:rPr>
              <w:t>съответната държава членка.</w:t>
            </w:r>
            <w:r w:rsidRPr="00012F88">
              <w:t xml:space="preserve"> </w:t>
            </w:r>
            <w:r w:rsidRPr="00012F88">
              <w:rPr>
                <w:b/>
                <w:i/>
              </w:rPr>
              <w:t>Предварителният медицински преглед и проверките за уязвимост</w:t>
            </w:r>
            <w:r w:rsidRPr="00012F88">
              <w:t xml:space="preserve">, </w:t>
            </w:r>
            <w:r w:rsidRPr="00012F88">
              <w:rPr>
                <w:b/>
                <w:i/>
              </w:rPr>
              <w:t>които</w:t>
            </w:r>
            <w:r w:rsidRPr="00012F88">
              <w:t xml:space="preserve"> не </w:t>
            </w:r>
            <w:r w:rsidRPr="00012F88">
              <w:rPr>
                <w:b/>
                <w:i/>
              </w:rPr>
              <w:t>са били завършени по време на скрининга, следва незабавно да бъдат възобновени в подходяща последваща процедура, към която ще бъде насочен съответният гражданин</w:t>
            </w:r>
            <w:r w:rsidRPr="00012F88">
              <w:t xml:space="preserve"> на </w:t>
            </w:r>
            <w:r w:rsidRPr="00012F88">
              <w:rPr>
                <w:b/>
                <w:i/>
              </w:rPr>
              <w:t>трета</w:t>
            </w:r>
            <w:r w:rsidRPr="00012F88">
              <w:t xml:space="preserve"> държава</w:t>
            </w:r>
            <w:r w:rsidRPr="00012F88">
              <w:rPr>
                <w:b/>
                <w:i/>
              </w:rPr>
              <w:t>, без да се засягат задължителните проверки за уязвимост</w:t>
            </w:r>
            <w:r w:rsidRPr="00012F88">
              <w:t xml:space="preserve">, които </w:t>
            </w:r>
            <w:r w:rsidRPr="00012F88">
              <w:rPr>
                <w:b/>
                <w:i/>
              </w:rPr>
              <w:t>трябва да се извършат в тези процедури по Регламент (ЕС) № XX/XXX [Регламент относно управлението</w:t>
            </w:r>
            <w:r w:rsidRPr="00012F88">
              <w:t xml:space="preserve"> на </w:t>
            </w:r>
            <w:r w:rsidRPr="00012F88">
              <w:rPr>
                <w:b/>
                <w:i/>
              </w:rPr>
              <w:t>убежището и миграцията] или Директива 2008/115 (директива относно връщането)</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289</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26</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(26)</w:t>
            </w:r>
            <w:r w:rsidRPr="00012F88">
              <w:tab/>
              <w:t xml:space="preserve">На всички лица, подложени на скрининг </w:t>
            </w:r>
            <w:r w:rsidRPr="00012F88">
              <w:rPr>
                <w:b/>
                <w:i/>
              </w:rPr>
              <w:t>на външните граници</w:t>
            </w:r>
            <w:r w:rsidRPr="00012F88">
              <w:t xml:space="preserve">, следва да се извърши предварителен медицински преглед с цел установяване на лицата, които се нуждаят от незабавна грижа или от предприемане на други мерки, например изолация по съображения, свързани с общественото здраве. Специалните нужди на ненавършилите пълнолетие и уязвимите лица следва да бъдат взети предвид. </w:t>
            </w:r>
            <w:r w:rsidRPr="00012F88">
              <w:rPr>
                <w:b/>
                <w:i/>
              </w:rPr>
              <w:t>Ако от обстоятелствата е ясно, че такъв преглед не е необходим, по-специално с оглед на това, че общото състояние на лицето изглежда много добро, прегледът не се извършва и съответното лице се информира за този факт.</w:t>
            </w:r>
            <w:r w:rsidRPr="00012F88">
              <w:t xml:space="preserve"> Предварителният медицински преглед следва да се извърши от </w:t>
            </w:r>
            <w:r w:rsidRPr="00012F88">
              <w:rPr>
                <w:b/>
                <w:i/>
              </w:rPr>
              <w:t>здравните</w:t>
            </w:r>
            <w:r w:rsidRPr="00012F88">
              <w:t xml:space="preserve"> органи на съответната държава членка. </w:t>
            </w:r>
            <w:r w:rsidRPr="00012F88">
              <w:rPr>
                <w:b/>
                <w:i/>
              </w:rPr>
              <w:t>По отношение на граждани на трети държави, които са задържани на територията, предварителният медицински преглед следва да се извърши по преценка на пръв поглед.</w:t>
            </w:r>
          </w:p>
        </w:tc>
        <w:tc>
          <w:tcPr>
            <w:tcW w:w="4876" w:type="dxa"/>
          </w:tcPr>
          <w:p w:rsidR="00513539" w:rsidRPr="00012F88" w:rsidRDefault="00513539" w:rsidP="0068312C">
            <w:pPr>
              <w:pStyle w:val="Normal6a"/>
            </w:pPr>
            <w:r w:rsidRPr="00012F88">
              <w:t>(26)</w:t>
            </w:r>
            <w:r w:rsidRPr="00012F88">
              <w:tab/>
              <w:t xml:space="preserve">На всички лица, подложени на скрининг, следва да се извърши предварителен медицински преглед с цел установяване на лицата, които се нуждаят от незабавна грижа или от предприемане на други мерки, например изолация по съображения, свързани с общественото здраве. Специалните нужди на ненавършилите пълнолетие и уязвимите лица следва да бъдат взети предвид. Предварителният медицински преглед следва да се извърши от </w:t>
            </w:r>
            <w:r w:rsidRPr="00012F88">
              <w:rPr>
                <w:b/>
                <w:i/>
              </w:rPr>
              <w:t>квалифицирани здравни</w:t>
            </w:r>
            <w:r w:rsidRPr="00012F88">
              <w:t xml:space="preserve"> органи на съответната държава членка.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290</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Томас Тобé, Лена Дюпон, Карло Реслер, Хуан Игнасио Соидо Алварес, Елисавет Воземберг-Вриониди, Йерун Ленарс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26</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(26)</w:t>
            </w:r>
            <w:r w:rsidRPr="00012F88">
              <w:tab/>
              <w:t>На всички лица, подложени на скрининг на външните граници, следва да се извърши предварителен медицински преглед с цел установяване на лицата, които се нуждаят от незабавна грижа или от предприемане на други мерки, например изолация по съображения, свързани с общественото здраве. Специалните нужди на ненавършилите пълнолетие и уязвимите лица следва да бъдат взети предвид. Ако от обстоятелствата е ясно, че такъв преглед не е необходим, по-специално с оглед на това, че общото състояние на лицето изглежда много добро, прегледът не се извършва и съответното лице се информира за този факт</w:t>
            </w:r>
            <w:r w:rsidRPr="00012F88">
              <w:rPr>
                <w:b/>
                <w:i/>
              </w:rPr>
              <w:t>.</w:t>
            </w:r>
            <w:r w:rsidRPr="00012F88">
              <w:t xml:space="preserve"> </w:t>
            </w:r>
            <w:r w:rsidRPr="00012F88">
              <w:rPr>
                <w:b/>
                <w:i/>
              </w:rPr>
              <w:t>Предварителният медицински преглед следва да се извърши от здравните органи на съответната държава членка.</w:t>
            </w:r>
            <w:r w:rsidRPr="00012F88">
              <w:t xml:space="preserve"> По отношение на граждани на трети държави, които са задържани на територията, предварителният медицински преглед следва да се извърши по преценка на пръв поглед.</w:t>
            </w:r>
          </w:p>
        </w:tc>
        <w:tc>
          <w:tcPr>
            <w:tcW w:w="4876" w:type="dxa"/>
          </w:tcPr>
          <w:p w:rsidR="00513539" w:rsidRPr="00012F88" w:rsidRDefault="00513539" w:rsidP="0068312C">
            <w:pPr>
              <w:pStyle w:val="Normal6a"/>
            </w:pPr>
            <w:r w:rsidRPr="00012F88">
              <w:t>(26)</w:t>
            </w:r>
            <w:r w:rsidRPr="00012F88">
              <w:tab/>
              <w:t xml:space="preserve">На всички лица, подложени на скрининг на външните граници, следва да се извърши предварителен медицински преглед </w:t>
            </w:r>
            <w:r w:rsidRPr="00012F88">
              <w:rPr>
                <w:b/>
                <w:i/>
              </w:rPr>
              <w:t>от компетентните органи на държавите членки</w:t>
            </w:r>
            <w:r w:rsidRPr="00012F88">
              <w:t xml:space="preserve"> с цел установяване на лицата, които се нуждаят от незабавна грижа или от предприемане на други мерки, например изолация по съображения, свързани с общественото здраве. Специалните нужди на ненавършилите пълнолетие и уязвимите лица следва да бъдат взети предвид. Ако от обстоятелствата е ясно, че такъв преглед не е необходим, по-специално с оглед на това, че общото състояние на лицето изглежда много добро, прегледът не се извършва и съответното лице се информира за този факт. По отношение на граждани на трети държави, които са задържани на територията, предварителният медицински преглед следва да се извърши по преценка на пръв поглед.</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291</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26a (ново)</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(26a)</w:t>
            </w:r>
            <w:r w:rsidRPr="00012F88">
              <w:tab/>
            </w:r>
            <w:r w:rsidRPr="00012F88">
              <w:rPr>
                <w:b/>
                <w:i/>
              </w:rPr>
              <w:t>Гражданите на трети държави, подложени на скрининг, подлежат на предварителна проверка за уязвимост с оглед идентифициране на всякакви уязвимости или специфични процесуални потребности или потребности за приемане по смисъла на член 2, параграф 1, точка 13 от Директива (ЕС) XXX/XXX [Директивата относно условията за приемане]. Тази предварителна проверка на уязвимостта не следва да засяга пълната оценка на уязвимостта при следващата процедура, както е посочено в член 21 от посочената директива.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292</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Томас Тобé, Лена Дюпон, Карло Реслер, Хуан Игнасио Соидо Алварес, Елисавет Воземберг-Вриониди, Йерун Ленарс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26a (ново)</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(26a)</w:t>
            </w:r>
            <w:r w:rsidRPr="00012F88">
              <w:tab/>
            </w:r>
            <w:r w:rsidRPr="00012F88">
              <w:rPr>
                <w:b/>
                <w:i/>
              </w:rPr>
              <w:t>Когато се счита за необходимо въз основа на предварителния преглед на здравословното състояние и индивидуалните обстоятелства, гражданите на трети държави следва да имат право на предварителен медицински преглед. Предварителният медицински преглед следва да се извърши от здравните органи на съответната държава членка.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293</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Надин Морано</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26а (ново)</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(26а)</w:t>
            </w:r>
            <w:r w:rsidRPr="00012F88">
              <w:tab/>
            </w:r>
            <w:r w:rsidRPr="00012F88">
              <w:rPr>
                <w:b/>
                <w:i/>
              </w:rPr>
              <w:t>Извършването на костни тестове следва да бъде предлагано на лицата, подложени на скрининг, които твърдят, че не са навършили пълнолетие, за да се потвърди тяхното непълнолетие и да се отхвърлят най-неоснователните молби за признаване на статут на ненавършил пълнолетие.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{FR}</w:t>
      </w:r>
      <w:r w:rsidRPr="00012F88">
        <w:t>fr</w:t>
      </w:r>
      <w:r w:rsidRPr="00012F88">
        <w:rPr>
          <w:rStyle w:val="HideTWBExt"/>
          <w:noProof w:val="0"/>
        </w:rPr>
        <w:t>&lt;/Original&gt;</w:t>
      </w:r>
    </w:p>
    <w:p w:rsidR="00513539" w:rsidRPr="00012F88" w:rsidRDefault="00513539" w:rsidP="00513539">
      <w:pPr>
        <w:pStyle w:val="AmJustTitle"/>
      </w:pPr>
      <w:r w:rsidRPr="00012F88">
        <w:rPr>
          <w:rStyle w:val="HideTWBExt"/>
          <w:noProof w:val="0"/>
        </w:rPr>
        <w:t>&lt;TitreJust&gt;</w:t>
      </w:r>
      <w:r w:rsidRPr="00012F88">
        <w:rPr>
          <w:color w:val="000000"/>
        </w:rPr>
        <w:t>Обосновка</w:t>
      </w:r>
      <w:r w:rsidRPr="00012F88">
        <w:rPr>
          <w:rStyle w:val="HideTWBExt"/>
          <w:noProof w:val="0"/>
        </w:rPr>
        <w:t>&lt;/TitreJust&gt;</w:t>
      </w:r>
    </w:p>
    <w:p w:rsidR="00513539" w:rsidRPr="00012F88" w:rsidRDefault="00513539" w:rsidP="00513539">
      <w:pPr>
        <w:pStyle w:val="AmJustText"/>
      </w:pPr>
      <w:r w:rsidRPr="00012F88">
        <w:t>Признаването или непризнаването на статут на ненавършил пълнолетие на възможно най-ранен етап, още на скрининга, може да улесни всички процедури (за предоставяне на убежище, за връщане и т.н.).</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294</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Петер Кофод, Як Мадисон, Лаура Хеухтасари, Том Вандендрисе, Николаус Фест, Роман Хайдер, Никола Бе, Жан-Пол Гаро, Харалд Вилимски, Чарли Веймерс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27</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rPr>
                <w:b/>
                <w:i/>
              </w:rPr>
              <w:t>(27)</w:t>
            </w:r>
            <w:r w:rsidRPr="00012F88">
              <w:tab/>
            </w:r>
            <w:r w:rsidRPr="00012F88">
              <w:rPr>
                <w:b/>
                <w:i/>
              </w:rPr>
              <w:t>По време на скрининга на всички съответни лица следва да бъде гарантиран жизнен стандарт, съответстващ на Хартата на основните права на Европейския съюз, и достъп до спешни медицински грижи и основно лечение на болести. Особено внимание следва да се обърне на лица с уязвимости като бременни жени, стари хора, семейства с един родител, лица с физическо или умствено увреждане, което може да се установи веднага, лица, които видимо са преживяли психологическа или физическа травма, и непридружени ненавършили пълнолетие. По-специално, в случай на ненавършило пълнолетие лице, информацията следва да се поднесе по подходящ за възрастта на детето начин. Всички органи, които участват в изпълнението на задачите, свързани със скрининга, следва да зачитат човешкото достойнство, неприкосновеността на личния живот и да се въздържат от дискриминиращи действия или поведение.</w:t>
            </w:r>
          </w:p>
        </w:tc>
        <w:tc>
          <w:tcPr>
            <w:tcW w:w="4876" w:type="dxa"/>
          </w:tcPr>
          <w:p w:rsidR="00513539" w:rsidRPr="00012F88" w:rsidRDefault="00513539" w:rsidP="0068312C">
            <w:pPr>
              <w:pStyle w:val="Normal6a"/>
            </w:pPr>
            <w:r w:rsidRPr="00012F88">
              <w:rPr>
                <w:b/>
                <w:i/>
                <w:color w:val="000000"/>
              </w:rPr>
              <w:t>заличава се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295</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27</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(27)</w:t>
            </w:r>
            <w:r w:rsidRPr="00012F88">
              <w:tab/>
              <w:t xml:space="preserve">По време на скрининга на всички съответни лица следва да бъде гарантиран жизнен стандарт, съответстващ на Хартата на основните права на Европейския съюз, и достъп до спешни медицински грижи и основно лечение на болести. Особено внимание следва да се обърне на лица </w:t>
            </w:r>
            <w:r w:rsidRPr="00012F88">
              <w:rPr>
                <w:b/>
                <w:i/>
              </w:rPr>
              <w:t>с уязвимости като</w:t>
            </w:r>
            <w:r w:rsidRPr="00012F88">
              <w:t xml:space="preserve"> бременни жени, стари хора, семейства с един родител, лица с физическо или умствено увреждане, </w:t>
            </w:r>
            <w:r w:rsidRPr="00012F88">
              <w:rPr>
                <w:b/>
                <w:i/>
              </w:rPr>
              <w:t>което може да се установи веднага</w:t>
            </w:r>
            <w:r w:rsidRPr="00012F88">
              <w:t xml:space="preserve">, лица, които </w:t>
            </w:r>
            <w:r w:rsidRPr="00012F88">
              <w:rPr>
                <w:b/>
                <w:i/>
              </w:rPr>
              <w:t>видимо</w:t>
            </w:r>
            <w:r w:rsidRPr="00012F88">
              <w:t xml:space="preserve"> са преживяли психологическа или физическа травма, и </w:t>
            </w:r>
            <w:r w:rsidRPr="00012F88">
              <w:rPr>
                <w:b/>
                <w:i/>
              </w:rPr>
              <w:t>непридружени ненавършили пълнолетие</w:t>
            </w:r>
            <w:r w:rsidRPr="00012F88">
              <w:t xml:space="preserve">. По-специално, в случай на </w:t>
            </w:r>
            <w:r w:rsidRPr="00012F88">
              <w:rPr>
                <w:b/>
                <w:i/>
              </w:rPr>
              <w:t>ненавършило пълнолетие лице</w:t>
            </w:r>
            <w:r w:rsidRPr="00012F88">
              <w:t>, информацията следва да се поднесе по подходящ за възрастта на детето начин. Всички органи, които участват в изпълнението на задачите, свързани със скрининга, следва да зачитат човешкото достойнство, неприкосновеността на личния живот и да се въздържат от дискриминиращи действия или поведение.</w:t>
            </w:r>
          </w:p>
        </w:tc>
        <w:tc>
          <w:tcPr>
            <w:tcW w:w="4876" w:type="dxa"/>
          </w:tcPr>
          <w:p w:rsidR="00513539" w:rsidRPr="00012F88" w:rsidRDefault="00513539" w:rsidP="0068312C">
            <w:pPr>
              <w:pStyle w:val="Normal6a"/>
            </w:pPr>
            <w:r w:rsidRPr="00012F88">
              <w:t>(27)</w:t>
            </w:r>
            <w:r w:rsidRPr="00012F88">
              <w:tab/>
              <w:t xml:space="preserve">По време на скрининга на всички съответни лица следва да бъде гарантиран жизнен стандарт, съответстващ на Хартата на основните права на Европейския съюз, и достъп до спешни медицински грижи и основно лечение на болести. </w:t>
            </w:r>
            <w:r w:rsidRPr="00012F88">
              <w:rPr>
                <w:b/>
                <w:i/>
              </w:rPr>
              <w:t>Без да се засяга член 14 относно отказа за влизане, както е определен в Регламент (ЕС) № 2016/399, по време на скрининга се прилагат всички съответни разпоредби на Регламент (ЕС) xxxx/xxxx [Регламент относно процедурите за предоставяне на убежище] и Директива 2013/33/ЕС [Директивата относно условията за приемане].</w:t>
            </w:r>
            <w:r w:rsidRPr="00012F88">
              <w:t xml:space="preserve"> Особено внимание следва да се обърне на </w:t>
            </w:r>
            <w:r w:rsidRPr="00012F88">
              <w:rPr>
                <w:b/>
                <w:i/>
              </w:rPr>
              <w:t>уязвимите</w:t>
            </w:r>
            <w:r w:rsidRPr="00012F88">
              <w:t xml:space="preserve"> лица</w:t>
            </w:r>
            <w:r w:rsidRPr="00012F88">
              <w:rPr>
                <w:b/>
                <w:i/>
              </w:rPr>
              <w:t>, като деца, непридружени деца,</w:t>
            </w:r>
            <w:r w:rsidRPr="00012F88">
              <w:t xml:space="preserve"> бременни жени, стари хора, семейства с един родител, лица с физическо или умствено увреждане, </w:t>
            </w:r>
            <w:r w:rsidRPr="00012F88">
              <w:rPr>
                <w:b/>
                <w:i/>
              </w:rPr>
              <w:t>жертви на трафик на хора, жертви на изтезания и нечовешко и унизително отношение, жертви на сексуално и основано на пола насилие</w:t>
            </w:r>
            <w:r w:rsidRPr="00012F88">
              <w:t xml:space="preserve">, лица, които са преживяли психологическа или физическа травма, </w:t>
            </w:r>
            <w:r w:rsidRPr="00012F88">
              <w:rPr>
                <w:b/>
                <w:i/>
              </w:rPr>
              <w:t>лица със симптоми на посттравматично стресово разстройство</w:t>
            </w:r>
            <w:r w:rsidRPr="00012F88">
              <w:t xml:space="preserve"> и </w:t>
            </w:r>
            <w:r w:rsidRPr="00012F88">
              <w:rPr>
                <w:b/>
                <w:i/>
              </w:rPr>
              <w:t>лица без гражданство</w:t>
            </w:r>
            <w:r w:rsidRPr="00012F88">
              <w:t xml:space="preserve">. По-специално, в случай на </w:t>
            </w:r>
            <w:r w:rsidRPr="00012F88">
              <w:rPr>
                <w:b/>
                <w:i/>
              </w:rPr>
              <w:t>деца</w:t>
            </w:r>
            <w:r w:rsidRPr="00012F88">
              <w:t xml:space="preserve">, информацията следва да се поднесе по подходящ за възрастта на детето начин </w:t>
            </w:r>
            <w:r w:rsidRPr="00012F88">
              <w:rPr>
                <w:b/>
                <w:i/>
              </w:rPr>
              <w:t>и, когато е целесъобразно, следва да се назначи представител</w:t>
            </w:r>
            <w:r w:rsidRPr="00012F88">
              <w:t xml:space="preserve">. Всички органи, които участват в изпълнението на задачите, свързани със скрининга, следва да зачитат човешкото достойнство, неприкосновеността на личния живот и да се въздържат от дискриминиращи действия или поведение. </w:t>
            </w:r>
            <w:r w:rsidRPr="00012F88">
              <w:rPr>
                <w:b/>
                <w:i/>
              </w:rPr>
              <w:t>При съмнение винаги следва да се взема решение в полза на ненавършилото пълнолетие лице, когато възрастта на лицето не е ясна или е оспорвана и не съществуват подкрепящи документи, доказващи неговата/нейната възраст. Процедури за оценка на възрастта следва да се започват само когато има основателно съмнение, че лицето не е непълнолетно, и следва да се изтъкне презумпцията за ненавършено пълнолетие, да се зачита висшият интерес на детето и да се използват предимно немедицински процедури. При никакви обстоятелства процедурите за оценка на възрастта не следва да използват принудително събличане или преглед на гениталиите.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296</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27</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(27)</w:t>
            </w:r>
            <w:r w:rsidRPr="00012F88">
              <w:tab/>
              <w:t xml:space="preserve">По време на скрининга на всички съответни лица следва да бъде гарантиран жизнен стандарт, съответстващ на Хартата на основните права на Европейския съюз, и достъп до спешни медицински грижи и основно лечение на болести. Особено внимание следва да се обърне на лица с </w:t>
            </w:r>
            <w:r w:rsidRPr="00012F88">
              <w:rPr>
                <w:b/>
                <w:i/>
              </w:rPr>
              <w:t>уязвимости като бременни</w:t>
            </w:r>
            <w:r w:rsidRPr="00012F88">
              <w:t xml:space="preserve"> жени, </w:t>
            </w:r>
            <w:r w:rsidRPr="00012F88">
              <w:rPr>
                <w:b/>
                <w:i/>
              </w:rPr>
              <w:t>стари</w:t>
            </w:r>
            <w:r w:rsidRPr="00012F88">
              <w:t xml:space="preserve"> хора, </w:t>
            </w:r>
            <w:r w:rsidRPr="00012F88">
              <w:rPr>
                <w:b/>
                <w:i/>
              </w:rPr>
              <w:t>семейства</w:t>
            </w:r>
            <w:r w:rsidRPr="00012F88">
              <w:t xml:space="preserve"> с </w:t>
            </w:r>
            <w:r w:rsidRPr="00012F88">
              <w:rPr>
                <w:b/>
                <w:i/>
              </w:rPr>
              <w:t>един родител</w:t>
            </w:r>
            <w:r w:rsidRPr="00012F88">
              <w:t xml:space="preserve">, </w:t>
            </w:r>
            <w:r w:rsidRPr="00012F88">
              <w:rPr>
                <w:b/>
                <w:i/>
              </w:rPr>
              <w:t>лица</w:t>
            </w:r>
            <w:r w:rsidRPr="00012F88">
              <w:t xml:space="preserve"> с </w:t>
            </w:r>
            <w:r w:rsidRPr="00012F88">
              <w:rPr>
                <w:b/>
                <w:i/>
              </w:rPr>
              <w:t>физическо или умствено увреждане</w:t>
            </w:r>
            <w:r w:rsidRPr="00012F88">
              <w:t xml:space="preserve">, </w:t>
            </w:r>
            <w:r w:rsidRPr="00012F88">
              <w:rPr>
                <w:b/>
                <w:i/>
              </w:rPr>
              <w:t>което може да се установи веднага, лица, които видимо са преживяли психологическа</w:t>
            </w:r>
            <w:r w:rsidRPr="00012F88">
              <w:t xml:space="preserve"> или </w:t>
            </w:r>
            <w:r w:rsidRPr="00012F88">
              <w:rPr>
                <w:b/>
                <w:i/>
              </w:rPr>
              <w:t>физическа травма</w:t>
            </w:r>
            <w:r w:rsidRPr="00012F88">
              <w:t xml:space="preserve">, </w:t>
            </w:r>
            <w:r w:rsidRPr="00012F88">
              <w:rPr>
                <w:b/>
                <w:i/>
              </w:rPr>
              <w:t>и непридружени ненавършили пълнолетие.</w:t>
            </w:r>
            <w:r w:rsidRPr="00012F88">
              <w:t xml:space="preserve"> По-специално, в случай на ненавършило пълнолетие лице, информацията следва да се поднесе по подходящ за възрастта на детето начин. Всички органи, които участват в изпълнението на задачите, свързани със скрининга, следва да зачитат човешкото достойнство, неприкосновеността на личния живот и да се въздържат от дискриминиращи действия или поведение.</w:t>
            </w:r>
          </w:p>
        </w:tc>
        <w:tc>
          <w:tcPr>
            <w:tcW w:w="4876" w:type="dxa"/>
          </w:tcPr>
          <w:p w:rsidR="00513539" w:rsidRPr="00012F88" w:rsidRDefault="00513539" w:rsidP="0068312C">
            <w:pPr>
              <w:pStyle w:val="Normal6a"/>
            </w:pPr>
            <w:r w:rsidRPr="00012F88">
              <w:t>(27)</w:t>
            </w:r>
            <w:r w:rsidRPr="00012F88">
              <w:tab/>
              <w:t xml:space="preserve">По време на скрининга на всички съответни лица следва да бъде гарантиран жизнен стандарт, съответстващ на </w:t>
            </w:r>
            <w:r w:rsidRPr="00012F88">
              <w:rPr>
                <w:b/>
                <w:i/>
              </w:rPr>
              <w:t>стандартите и разпоредбите на Директива (ЕС) xxxx/xxxx [Директива за условията на приемане] и</w:t>
            </w:r>
            <w:r w:rsidRPr="00012F88">
              <w:t xml:space="preserve"> Хартата на основните права на Европейския съюз, и достъп до спешни медицински грижи и основно лечение на болести. Особено внимание следва да се обърне на лица </w:t>
            </w:r>
            <w:r w:rsidRPr="00012F88">
              <w:rPr>
                <w:b/>
                <w:i/>
              </w:rPr>
              <w:t>в уязвимо положение, като ненавършилите пълнолетие, непридружените ненавършили пълнолетие, хората</w:t>
            </w:r>
            <w:r w:rsidRPr="00012F88">
              <w:t xml:space="preserve"> с </w:t>
            </w:r>
            <w:r w:rsidRPr="00012F88">
              <w:rPr>
                <w:b/>
                <w:i/>
              </w:rPr>
              <w:t>увреждания, възрастните хора, бременните</w:t>
            </w:r>
            <w:r w:rsidRPr="00012F88">
              <w:t xml:space="preserve"> жени, </w:t>
            </w:r>
            <w:r w:rsidRPr="00012F88">
              <w:rPr>
                <w:b/>
                <w:i/>
              </w:rPr>
              <w:t>самотните родители с ненавършили пълнолетие деца, жертвите на трафик на</w:t>
            </w:r>
            <w:r w:rsidRPr="00012F88">
              <w:t xml:space="preserve"> хора, </w:t>
            </w:r>
            <w:r w:rsidRPr="00012F88">
              <w:rPr>
                <w:b/>
                <w:i/>
              </w:rPr>
              <w:t>лицата</w:t>
            </w:r>
            <w:r w:rsidRPr="00012F88">
              <w:t xml:space="preserve"> с </w:t>
            </w:r>
            <w:r w:rsidRPr="00012F88">
              <w:rPr>
                <w:b/>
                <w:i/>
              </w:rPr>
              <w:t>тежки здравословни проблеми</w:t>
            </w:r>
            <w:r w:rsidRPr="00012F88">
              <w:t xml:space="preserve">, </w:t>
            </w:r>
            <w:r w:rsidRPr="00012F88">
              <w:rPr>
                <w:b/>
                <w:i/>
              </w:rPr>
              <w:t>лицата</w:t>
            </w:r>
            <w:r w:rsidRPr="00012F88">
              <w:t xml:space="preserve"> с </w:t>
            </w:r>
            <w:r w:rsidRPr="00012F88">
              <w:rPr>
                <w:b/>
                <w:i/>
              </w:rPr>
              <w:t>психични разстройства и лицата</w:t>
            </w:r>
            <w:r w:rsidRPr="00012F88">
              <w:t xml:space="preserve">, </w:t>
            </w:r>
            <w:r w:rsidRPr="00012F88">
              <w:rPr>
                <w:b/>
                <w:i/>
              </w:rPr>
              <w:t>които са понесли мъчения, изнасилвания или други тежки форми на психологическо, физическо</w:t>
            </w:r>
            <w:r w:rsidRPr="00012F88">
              <w:t xml:space="preserve"> или </w:t>
            </w:r>
            <w:r w:rsidRPr="00012F88">
              <w:rPr>
                <w:b/>
                <w:i/>
              </w:rPr>
              <w:t>сексуално насилие</w:t>
            </w:r>
            <w:r w:rsidRPr="00012F88">
              <w:t xml:space="preserve">, </w:t>
            </w:r>
            <w:r w:rsidRPr="00012F88">
              <w:rPr>
                <w:b/>
                <w:i/>
              </w:rPr>
              <w:t>например жените – жертва на генитално осакатяване;</w:t>
            </w:r>
            <w:r w:rsidRPr="00012F88">
              <w:t xml:space="preserve"> По-специално, в случай на ненавършило пълнолетие лице, информацията следва да се поднесе по подходящ за възрастта на детето начин </w:t>
            </w:r>
            <w:r w:rsidRPr="00012F88">
              <w:rPr>
                <w:b/>
                <w:i/>
              </w:rPr>
              <w:t>от подходящо обучен персонал. При съмнение винаги следва да се взема решение в полза на ненавършилото пълнолетие лице, когато възрастта на лицето не е ясна или е оспорвана и не съществуват подкрепящи документи, доказващи неговата/нейната възраст</w:t>
            </w:r>
            <w:r w:rsidRPr="00012F88">
              <w:t>. Всички органи, които участват в изпълнението на задачите, свързани със скрининга, следва да зачитат човешкото достойнство, неприкосновеността на личния живот и да се въздържат от дискриминиращи действия или поведение.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297</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27</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(27)</w:t>
            </w:r>
            <w:r w:rsidRPr="00012F88">
              <w:tab/>
              <w:t xml:space="preserve">По време на скрининга на всички съответни лица </w:t>
            </w:r>
            <w:r w:rsidRPr="00012F88">
              <w:rPr>
                <w:b/>
                <w:i/>
              </w:rPr>
              <w:t>следва да бъде гарантиран</w:t>
            </w:r>
            <w:r w:rsidRPr="00012F88">
              <w:t xml:space="preserve"> жизнен стандарт, съответстващ на Хартата на основните права на Европейския съюз</w:t>
            </w:r>
            <w:r w:rsidRPr="00012F88">
              <w:rPr>
                <w:b/>
                <w:i/>
              </w:rPr>
              <w:t>,</w:t>
            </w:r>
            <w:r w:rsidRPr="00012F88">
              <w:t xml:space="preserve"> и </w:t>
            </w:r>
            <w:r w:rsidRPr="00012F88">
              <w:rPr>
                <w:b/>
                <w:i/>
              </w:rPr>
              <w:t>достъп до спешни медицински грижи и основно лечение на болести.</w:t>
            </w:r>
            <w:r w:rsidRPr="00012F88">
              <w:t xml:space="preserve"> </w:t>
            </w:r>
            <w:r w:rsidRPr="00012F88">
              <w:rPr>
                <w:b/>
                <w:i/>
              </w:rPr>
              <w:t>Особено внимание следва да се обърне на лица с уязвимости като бременни жени</w:t>
            </w:r>
            <w:r w:rsidRPr="00012F88">
              <w:t xml:space="preserve">, </w:t>
            </w:r>
            <w:r w:rsidRPr="00012F88">
              <w:rPr>
                <w:b/>
                <w:i/>
              </w:rPr>
              <w:t>стари хора, семейства с един родител, лица с физическо или умствено увреждане, което може</w:t>
            </w:r>
            <w:r w:rsidRPr="00012F88">
              <w:t xml:space="preserve"> да се </w:t>
            </w:r>
            <w:r w:rsidRPr="00012F88">
              <w:rPr>
                <w:b/>
                <w:i/>
              </w:rPr>
              <w:t>установи веднага, лица</w:t>
            </w:r>
            <w:r w:rsidRPr="00012F88">
              <w:t xml:space="preserve">, </w:t>
            </w:r>
            <w:r w:rsidRPr="00012F88">
              <w:rPr>
                <w:b/>
                <w:i/>
              </w:rPr>
              <w:t>които видимо са преживяли психологическа или физическа травма, и непридружени ненавършили пълнолетие</w:t>
            </w:r>
            <w:r w:rsidRPr="00012F88">
              <w:t>. По-специално, в случай на ненавършило пълнолетие лице, информацията следва да се поднесе по подходящ за възрастта на детето начин. Всички органи, които участват в изпълнението на задачите, свързани със скрининга, следва да зачитат човешкото достойнство, неприкосновеността на личния живот и да се въздържат от дискриминиращи действия или поведение.</w:t>
            </w:r>
          </w:p>
        </w:tc>
        <w:tc>
          <w:tcPr>
            <w:tcW w:w="4876" w:type="dxa"/>
          </w:tcPr>
          <w:p w:rsidR="00513539" w:rsidRPr="00012F88" w:rsidRDefault="00513539" w:rsidP="0068312C">
            <w:pPr>
              <w:pStyle w:val="Normal6a"/>
            </w:pPr>
            <w:r w:rsidRPr="00012F88">
              <w:t>(27)</w:t>
            </w:r>
            <w:r w:rsidRPr="00012F88">
              <w:tab/>
              <w:t xml:space="preserve">По време на скрининга на всички съответни лица </w:t>
            </w:r>
            <w:r w:rsidRPr="00012F88">
              <w:rPr>
                <w:b/>
                <w:i/>
              </w:rPr>
              <w:t>се гарантира</w:t>
            </w:r>
            <w:r w:rsidRPr="00012F88">
              <w:t xml:space="preserve"> жизнен стандарт, съответстващ на Хартата на основните права на Европейския съюз и </w:t>
            </w:r>
            <w:r w:rsidRPr="00012F88">
              <w:rPr>
                <w:b/>
                <w:i/>
              </w:rPr>
              <w:t>по време на скрининга се прилагат същите условия за приемане като тези, установени от Директива XXX/XXX/ЕС [преработена Директива за условията на приемане]</w:t>
            </w:r>
            <w:r w:rsidRPr="00012F88">
              <w:t xml:space="preserve">, </w:t>
            </w:r>
            <w:r w:rsidRPr="00012F88">
              <w:rPr>
                <w:b/>
                <w:i/>
              </w:rPr>
              <w:t>включително достъп до спешни медицински грижи и основно лечение на болести.</w:t>
            </w:r>
            <w:r w:rsidRPr="00012F88">
              <w:t xml:space="preserve"> </w:t>
            </w:r>
            <w:r w:rsidRPr="00012F88">
              <w:rPr>
                <w:b/>
                <w:i/>
              </w:rPr>
              <w:t>Особено внимание следва</w:t>
            </w:r>
            <w:r w:rsidRPr="00012F88">
              <w:t xml:space="preserve"> да се </w:t>
            </w:r>
            <w:r w:rsidRPr="00012F88">
              <w:rPr>
                <w:b/>
                <w:i/>
              </w:rPr>
              <w:t>обърне на лицата с уязвимости</w:t>
            </w:r>
            <w:r w:rsidRPr="00012F88">
              <w:t xml:space="preserve">, </w:t>
            </w:r>
            <w:r w:rsidRPr="00012F88">
              <w:rPr>
                <w:b/>
                <w:i/>
              </w:rPr>
              <w:t>като изброените в член 20 от Директива (ЕС) XXX/XXX (Директива за условията на приемане)</w:t>
            </w:r>
            <w:r w:rsidRPr="00012F88">
              <w:t>. По-специално, в случай на ненавършило пълнолетие лице, информацията следва да се поднесе по подходящ за възрастта на детето начин. Всички органи, които участват в изпълнението на задачите, свързани със скрининга, следва да зачитат човешкото достойнство, неприкосновеността на личния живот и да се въздържат от дискриминиращи действия или поведение.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298</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Абир Ал-Сахлани, Ян-Кристоф Йотен, Драгош Тудораке, Хилде Вотманс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27</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(27)</w:t>
            </w:r>
            <w:r w:rsidRPr="00012F88">
              <w:tab/>
              <w:t xml:space="preserve">По време на скрининга на всички съответни лица следва да бъде гарантиран жизнен стандарт, съответстващ на Хартата на основните права на Европейския съюз, и достъп до спешни медицински грижи и основно лечение на болести. Особено внимание следва да се обърне на лица с уязвимости като бременни жени, стари хора, семейства с един родител, лица с физическо или умствено увреждане, което може да се установи веднага, лица, които видимо са преживяли психологическа или физическа травма, и непридружени ненавършили пълнолетие. По-специално, в случай на ненавършило пълнолетие лице, информацията следва да се поднесе по подходящ за възрастта на детето начин. Всички органи, които участват в изпълнението на задачите, свързани със скрининга, </w:t>
            </w:r>
            <w:r w:rsidRPr="00012F88">
              <w:rPr>
                <w:b/>
                <w:i/>
              </w:rPr>
              <w:t>следва да</w:t>
            </w:r>
            <w:r w:rsidRPr="00012F88">
              <w:t xml:space="preserve"> зачитат човешкото достойнство, неприкосновеността на личния живот и </w:t>
            </w:r>
            <w:r w:rsidRPr="00012F88">
              <w:rPr>
                <w:b/>
                <w:i/>
              </w:rPr>
              <w:t>да</w:t>
            </w:r>
            <w:r w:rsidRPr="00012F88">
              <w:t xml:space="preserve"> се въздържат от дискриминиращи действия или поведение.</w:t>
            </w:r>
          </w:p>
        </w:tc>
        <w:tc>
          <w:tcPr>
            <w:tcW w:w="4876" w:type="dxa"/>
          </w:tcPr>
          <w:p w:rsidR="00513539" w:rsidRPr="00012F88" w:rsidRDefault="00513539" w:rsidP="0068312C">
            <w:pPr>
              <w:pStyle w:val="Normal6a"/>
            </w:pPr>
            <w:r w:rsidRPr="00012F88">
              <w:t>(27)</w:t>
            </w:r>
            <w:r w:rsidRPr="00012F88">
              <w:tab/>
              <w:t>По време на скрининга на всички съответни лица следва да бъде гарантиран жизнен стандарт, съответстващ на Хартата на основните права на Европейския съюз, и достъп до спешни медицински грижи и основно лечение на болести. Особено внимание следва да се обърне на лица с уязвимости като бременни жени, стари хора, семейства с един родител, лица с физическо или умствено увреждане, което може да се установи веднага, лица, които видимо са преживяли психологическа или физическа травма, и непридружени ненавършили пълнолетие. По-специално, в случай на ненавършило пълнолетие лице, информацията следва да се поднесе по подходящ за възрастта на детето начин. Всички органи, които участват в изпълнението на задачите, свързани със скрининга, зачитат човешкото достойнство, неприкосновеността на личния живот и се въздържат от дискриминиращи действия или поведение.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299</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Томас Тобé, Лена Дюпон, Карло Реслер, Хуан Игнасио Соидо Алварес, Елисавет Воземберг-Вриониди, Йерун Ленарс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28</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(28)</w:t>
            </w:r>
            <w:r w:rsidRPr="00012F88">
              <w:tab/>
              <w:t xml:space="preserve">Тъй като гражданите на трети държави, подложени на скрининг, може да не носят необходимите документи за самоличност и документи за пътуване, които се изискват за законно преминаване на външната граница, като част от скрининга следва да се </w:t>
            </w:r>
            <w:r w:rsidRPr="00012F88">
              <w:rPr>
                <w:b/>
                <w:i/>
              </w:rPr>
              <w:t>предвиди</w:t>
            </w:r>
            <w:r w:rsidRPr="00012F88">
              <w:t xml:space="preserve"> процедура за установяване на самоличността.</w:t>
            </w:r>
          </w:p>
        </w:tc>
        <w:tc>
          <w:tcPr>
            <w:tcW w:w="4876" w:type="dxa"/>
          </w:tcPr>
          <w:p w:rsidR="00513539" w:rsidRPr="00012F88" w:rsidRDefault="00513539" w:rsidP="0068312C">
            <w:pPr>
              <w:pStyle w:val="Normal6a"/>
            </w:pPr>
            <w:r w:rsidRPr="00012F88">
              <w:t>(28)</w:t>
            </w:r>
            <w:r w:rsidRPr="00012F88">
              <w:tab/>
              <w:t xml:space="preserve">Тъй като гражданите на трети държави, подложени на скрининг, може да </w:t>
            </w:r>
            <w:r w:rsidRPr="00012F88">
              <w:rPr>
                <w:b/>
                <w:i/>
              </w:rPr>
              <w:t>нямат или да</w:t>
            </w:r>
            <w:r w:rsidRPr="00012F88">
              <w:t xml:space="preserve"> не носят необходимите документи за самоличност и документи за пътуване, които се изискват за законно преминаване на външната граница, като част от скрининга следва да се </w:t>
            </w:r>
            <w:r w:rsidRPr="00012F88">
              <w:rPr>
                <w:b/>
                <w:i/>
              </w:rPr>
              <w:t>извърши</w:t>
            </w:r>
            <w:r w:rsidRPr="00012F88">
              <w:t xml:space="preserve"> процедура за установяване на самоличността.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300</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28</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(28)</w:t>
            </w:r>
            <w:r w:rsidRPr="00012F88">
              <w:tab/>
              <w:t xml:space="preserve">Тъй като гражданите на трети държави, подложени на скрининг, може да не носят необходимите документи за самоличност и документи за пътуване, които се изискват за законно преминаване на външната граница, като част от скрининга следва да се </w:t>
            </w:r>
            <w:r w:rsidRPr="00012F88">
              <w:rPr>
                <w:b/>
                <w:i/>
              </w:rPr>
              <w:t>предвиди</w:t>
            </w:r>
            <w:r w:rsidRPr="00012F88">
              <w:t xml:space="preserve"> процедура за установяване на самоличността.</w:t>
            </w:r>
          </w:p>
        </w:tc>
        <w:tc>
          <w:tcPr>
            <w:tcW w:w="4876" w:type="dxa"/>
          </w:tcPr>
          <w:p w:rsidR="00513539" w:rsidRPr="00012F88" w:rsidRDefault="00513539" w:rsidP="0068312C">
            <w:pPr>
              <w:pStyle w:val="Normal6a"/>
            </w:pPr>
            <w:r w:rsidRPr="00012F88">
              <w:t>(28)</w:t>
            </w:r>
            <w:r w:rsidRPr="00012F88">
              <w:tab/>
              <w:t xml:space="preserve">Тъй като гражданите на трети държави, подложени на скрининг, може да не носят необходимите документи за самоличност и документи за пътуване, които се изискват за законно преминаване на външната граница, като част от скрининга следва да се </w:t>
            </w:r>
            <w:r w:rsidRPr="00012F88">
              <w:rPr>
                <w:b/>
                <w:i/>
              </w:rPr>
              <w:t>извърши</w:t>
            </w:r>
            <w:r w:rsidRPr="00012F88">
              <w:t xml:space="preserve"> процедура за установяване на самоличността.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301</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28</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(28)</w:t>
            </w:r>
            <w:r w:rsidRPr="00012F88">
              <w:tab/>
              <w:t xml:space="preserve">Тъй като гражданите на трети държави, подложени на скрининг, може да не носят необходимите документи за самоличност и документи за пътуване, които се изискват за законно преминаване на външната граница, като част от скрининга следва да се </w:t>
            </w:r>
            <w:r w:rsidRPr="00012F88">
              <w:rPr>
                <w:b/>
                <w:i/>
              </w:rPr>
              <w:t>предвиди</w:t>
            </w:r>
            <w:r w:rsidRPr="00012F88">
              <w:t xml:space="preserve"> процедура за установяване на самоличността.</w:t>
            </w:r>
          </w:p>
        </w:tc>
        <w:tc>
          <w:tcPr>
            <w:tcW w:w="4876" w:type="dxa"/>
          </w:tcPr>
          <w:p w:rsidR="00513539" w:rsidRPr="00012F88" w:rsidRDefault="00513539" w:rsidP="0068312C">
            <w:pPr>
              <w:pStyle w:val="Normal6a"/>
            </w:pPr>
            <w:r w:rsidRPr="00012F88">
              <w:t>(28)</w:t>
            </w:r>
            <w:r w:rsidRPr="00012F88">
              <w:tab/>
              <w:t xml:space="preserve">Тъй като гражданите на трети държави, подложени на скрининг, може да не носят необходимите документи за самоличност и документи за пътуване, които се изискват за законно преминаване на външната граница, като част от скрининга следва да се </w:t>
            </w:r>
            <w:r w:rsidRPr="00012F88">
              <w:rPr>
                <w:b/>
                <w:i/>
              </w:rPr>
              <w:t>проведе</w:t>
            </w:r>
            <w:r w:rsidRPr="00012F88">
              <w:t xml:space="preserve"> процедура за установяване на самоличността.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302</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Петер Кофод, Як Мадисон, Лаура Хеухтасари, Том Вандендрисе, Николаус Фест, Роман Хайдер, Никола Бе, Жан-Пол Гаро, Харалд Вилимски, Анализа Тардино, Чарли Веймерс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28</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(28)</w:t>
            </w:r>
            <w:r w:rsidRPr="00012F88">
              <w:tab/>
              <w:t>Тъй като гражданите на трети държави, подложени на скрининг, може да не носят необходимите документи за самоличност и документи за пътуване, които се изискват за законно преминаване на външната граница, като част от скрининга следва да се предвиди процедура за установяване на самоличността.</w:t>
            </w:r>
          </w:p>
        </w:tc>
        <w:tc>
          <w:tcPr>
            <w:tcW w:w="4876" w:type="dxa"/>
          </w:tcPr>
          <w:p w:rsidR="00513539" w:rsidRPr="00012F88" w:rsidRDefault="00513539" w:rsidP="0068312C">
            <w:pPr>
              <w:pStyle w:val="Normal6a"/>
            </w:pPr>
            <w:r w:rsidRPr="00012F88">
              <w:t>(28)</w:t>
            </w:r>
            <w:r w:rsidRPr="00012F88">
              <w:tab/>
              <w:t xml:space="preserve">Тъй като гражданите на трети държави, подложени на скрининг, може да не носят </w:t>
            </w:r>
            <w:r w:rsidRPr="00012F88">
              <w:rPr>
                <w:b/>
                <w:i/>
              </w:rPr>
              <w:t>или показват</w:t>
            </w:r>
            <w:r w:rsidRPr="00012F88">
              <w:t xml:space="preserve"> необходимите документи за самоличност и документи за пътуване, които се изискват за законно преминаване на външната граница, като част от скрининга следва да се предвиди процедура за установяване на самоличността.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303</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29</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(29)</w:t>
            </w:r>
            <w:r w:rsidRPr="00012F88">
              <w:tab/>
              <w:t>Общото хранилище на данни за самоличност („ОХДС“) бе създадено с Регламент (ЕС) 2019/817 на Европейския парламент и на Съвета (Регламент за оперативната съвместимост)</w:t>
            </w:r>
            <w:r w:rsidRPr="00012F88">
              <w:rPr>
                <w:rStyle w:val="Sup"/>
              </w:rPr>
              <w:t>25</w:t>
            </w:r>
            <w:r w:rsidRPr="00012F88">
              <w:t xml:space="preserve">, за да улесни и помогне за правилното идентифициране на лицата, които са регистрирани в Системата за влизане/излизане („СВИ“), Визовата информационна система („ВИС“), Европейска система за информация за пътуванията и разрешаването им („ETIAS“), Евродак и в Европейска информационна система за съдимост относно граждани на трети държави („ECRIS-TCN“), включително относно неизвестни лица, които не мога да удостоверят самоличността си. За целта ОХДС съдържа само данни за самоличността, документ за пътуване и биометрични данни, регистрирани в СВИ, ВИС, ETIAS, Евродак и ECRIS-TCN, които са разделени логически. Само личните данни, които са строго необходими за извършване на проверка на самоличността, се запазват в ОХДС. Личните данни, регистрирани в ОХДС, следва да не бъдат пазени по-дълго от строго необходимото за целите на съответните системи и следва да се заличават автоматично, когато данните са заличени в съответните системи. </w:t>
            </w:r>
            <w:r w:rsidRPr="00012F88">
              <w:rPr>
                <w:b/>
                <w:i/>
              </w:rPr>
              <w:t>Справката в ОХДС дава възможност за съпоставка с данните за самоличност, които се намират в СВИ, ВИС, ETIAS, Eвродак и в системата ECRIS-TCN, с еднократно влизане, по бърз и надежден начин, като същевременно се гарантира максимална защита на данните и се избягва ненужно обработване или дублиране на данни.</w:t>
            </w:r>
          </w:p>
        </w:tc>
        <w:tc>
          <w:tcPr>
            <w:tcW w:w="4876" w:type="dxa"/>
          </w:tcPr>
          <w:p w:rsidR="00513539" w:rsidRPr="00012F88" w:rsidRDefault="00513539" w:rsidP="0068312C">
            <w:pPr>
              <w:pStyle w:val="Normal6a"/>
            </w:pPr>
            <w:r w:rsidRPr="00012F88">
              <w:t>(29)</w:t>
            </w:r>
            <w:r w:rsidRPr="00012F88">
              <w:tab/>
              <w:t>Общото хранилище на данни за самоличност („ОХДС“) бе създадено с Регламент (ЕС) 2019/817 на Европейския парламент и на Съвета (Регламент за оперативната съвместимост)</w:t>
            </w:r>
            <w:r w:rsidRPr="00012F88">
              <w:rPr>
                <w:rStyle w:val="Sup"/>
              </w:rPr>
              <w:t>25</w:t>
            </w:r>
            <w:r w:rsidRPr="00012F88">
              <w:t xml:space="preserve">, за да улесни и помогне за правилното идентифициране на лицата, които са регистрирани в Системата за влизане/излизане („СВИ“), Визовата информационна система („ВИС“), Европейска система за информация за пътуванията и разрешаването им („ETIAS“), Евродак и в Европейска информационна система за съдимост относно граждани на трети държави („ECRIS-TCN“), включително относно неизвестни лица, които не мога да удостоверят самоличността си. За целта ОХДС съдържа само данни за самоличността, документ за пътуване и биометрични данни, регистрирани в СВИ, ВИС, ETIAS, Евродак и ECRIS-TCN, които са разделени логически. Само личните данни, които са строго необходими за извършване на проверка на самоличността, се запазват в ОХДС. Личните данни, регистрирани в ОХДС, </w:t>
            </w:r>
            <w:r w:rsidRPr="00012F88">
              <w:rPr>
                <w:b/>
                <w:i/>
              </w:rPr>
              <w:t>не се пазят</w:t>
            </w:r>
            <w:r w:rsidRPr="00012F88">
              <w:t xml:space="preserve"> по-дълго от строго необходимото за целите на съответните системи и се заличават автоматично, когато данните са заличени в съответните системи.</w:t>
            </w:r>
          </w:p>
        </w:tc>
      </w:tr>
      <w:tr w:rsidR="00513539" w:rsidRPr="00012F88" w:rsidTr="0068312C">
        <w:trPr>
          <w:jc w:val="center"/>
        </w:trPr>
        <w:tc>
          <w:tcPr>
            <w:tcW w:w="4876" w:type="dxa"/>
          </w:tcPr>
          <w:p w:rsidR="00513539" w:rsidRPr="00012F88" w:rsidRDefault="00513539" w:rsidP="0068312C">
            <w:pPr>
              <w:pStyle w:val="Normal6a"/>
            </w:pPr>
            <w:r w:rsidRPr="00012F88">
              <w:t>_________________</w:t>
            </w:r>
          </w:p>
        </w:tc>
        <w:tc>
          <w:tcPr>
            <w:tcW w:w="4876" w:type="dxa"/>
          </w:tcPr>
          <w:p w:rsidR="00513539" w:rsidRPr="00012F88" w:rsidRDefault="00513539" w:rsidP="0068312C">
            <w:pPr>
              <w:pStyle w:val="Normal6a"/>
            </w:pPr>
            <w:r w:rsidRPr="00012F88">
              <w:t>_________________</w:t>
            </w:r>
          </w:p>
        </w:tc>
      </w:tr>
      <w:tr w:rsidR="00513539" w:rsidRPr="00012F88" w:rsidTr="0068312C">
        <w:trPr>
          <w:jc w:val="center"/>
        </w:trPr>
        <w:tc>
          <w:tcPr>
            <w:tcW w:w="4876" w:type="dxa"/>
          </w:tcPr>
          <w:p w:rsidR="00513539" w:rsidRPr="00012F88" w:rsidRDefault="00513539" w:rsidP="0068312C">
            <w:pPr>
              <w:pStyle w:val="Normal6a"/>
            </w:pPr>
            <w:r w:rsidRPr="00012F88">
              <w:rPr>
                <w:rStyle w:val="Sup"/>
              </w:rPr>
              <w:t>25</w:t>
            </w:r>
            <w:r w:rsidRPr="00012F88">
              <w:t xml:space="preserve"> Регламент (ЕС) 2019/817 на Европейския парламент и на Съвета от 20 май 2019 г. за създаване на рамка за оперативна съвместимост между информационните системи на ЕС в областта на границите и визите и за изменение на регламенти (ЕО) № 767/2008, (ЕС) 2016/399, (ЕС) 2017/2226, (ЕС) 2018/1240, (ЕС) 2018/1726 и (ЕС) 2018/1861 на Европейския парламент и на Съвета и на решения 2004/512/ЕО и 2008/633/ПВР на Съвета (ОВ L 135, 22.5.2019 г., стр. 27).</w:t>
            </w:r>
          </w:p>
        </w:tc>
        <w:tc>
          <w:tcPr>
            <w:tcW w:w="4876" w:type="dxa"/>
          </w:tcPr>
          <w:p w:rsidR="00513539" w:rsidRPr="00012F88" w:rsidRDefault="00513539" w:rsidP="0068312C">
            <w:pPr>
              <w:pStyle w:val="Normal6a"/>
            </w:pPr>
            <w:r w:rsidRPr="00012F88">
              <w:rPr>
                <w:rStyle w:val="Sup"/>
              </w:rPr>
              <w:t>25</w:t>
            </w:r>
            <w:r w:rsidRPr="00012F88">
              <w:t xml:space="preserve"> Регламент (ЕС) 2019/817 на Европейския парламент и на Съвета от 20 май 2019 г. за създаване на рамка за оперативна съвместимост между информационните системи на ЕС в областта на границите и визите и за изменение на регламенти (ЕО) № 767/2008, (ЕС) 2016/399, (ЕС) 2017/2226, (ЕС) 2018/1240, (ЕС) 2018/1726 и (ЕС) 2018/1861 на Европейския парламент и на Съвета и на решения 2004/512/ЕО и 2008/633/ПВР на Съвета (ОВ L 135, 22.5.2019 г., стр. 27).</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304</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29</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(29)</w:t>
            </w:r>
            <w:r w:rsidRPr="00012F88">
              <w:tab/>
              <w:t>Общото хранилище на данни за самоличност („ОХДС“) бе създадено с Регламент (ЕС) 2019/817 на Европейския парламент и на Съвета (Регламент за оперативната съвместимост)</w:t>
            </w:r>
            <w:r w:rsidRPr="00012F88">
              <w:rPr>
                <w:rStyle w:val="Sup"/>
              </w:rPr>
              <w:t>25</w:t>
            </w:r>
            <w:r w:rsidRPr="00012F88">
              <w:t>, за да улесни и помогне за правилното идентифициране на лицата, които са регистрирани в Системата за влизане/излизане („СВИ“), Визовата информационна система („ВИС“), Европейска система за информация за пътуванията и разрешаването им („ETIAS“), Евродак и в Европейска информационна система за съдимост относно граждани на трети държави („ECRIS-TCN“), включително относно неизвестни лица, които не мога да удостоверят самоличността си. За целта ОХДС съдържа само данни за самоличността, документ за пътуване и биометрични данни, регистрирани в СВИ, ВИС, ETIAS, Евродак и ECRIS-TCN, които са разделени логически. Само личните данни, които са строго необходими за извършване на проверка на самоличността, се запазват в ОХДС. Личните данни, регистрирани в ОХДС, следва да не бъдат пазени по-дълго от строго необходимото за целите на съответните системи и следва да се заличават автоматично, когато данните са заличени в съответните системи. Справката в ОХДС дава възможност за съпоставка с данните за самоличност, които се намират в СВИ, ВИС, ETIAS, Eвродак и в системата ECRIS-TCN, с еднократно влизане, по бърз и надежден начин, като същевременно се гарантира максимална защита на данните и се избягва ненужно обработване или дублиране на данни.</w:t>
            </w:r>
          </w:p>
        </w:tc>
        <w:tc>
          <w:tcPr>
            <w:tcW w:w="4876" w:type="dxa"/>
          </w:tcPr>
          <w:p w:rsidR="00513539" w:rsidRPr="00012F88" w:rsidRDefault="00513539" w:rsidP="0068312C">
            <w:pPr>
              <w:pStyle w:val="Normal6a"/>
            </w:pPr>
            <w:r w:rsidRPr="00012F88">
              <w:t>(29)</w:t>
            </w:r>
            <w:r w:rsidRPr="00012F88">
              <w:tab/>
              <w:t>Общото хранилище на данни за самоличност („ОХДС“) бе създадено с Регламент (ЕС) 2019/817 на Европейския парламент и на Съвета (Регламент за оперативната съвместимост)</w:t>
            </w:r>
            <w:r w:rsidRPr="00012F88">
              <w:rPr>
                <w:rStyle w:val="Sup"/>
              </w:rPr>
              <w:t>25</w:t>
            </w:r>
            <w:r w:rsidRPr="00012F88">
              <w:t xml:space="preserve">, за да улесни и помогне за правилното идентифициране на лицата, които са регистрирани в Системата за влизане/излизане („СВИ“), Визовата информационна система („ВИС“), Европейска система за информация за пътуванията и разрешаването им („ETIAS“), Евродак и в Европейска информационна система за съдимост относно граждани на трети държави („ECRIS-TCN“), включително относно неизвестни лица, които не мога да удостоверят самоличността си. За целта ОХДС съдържа само данни за самоличността, документ за пътуване и биометрични данни, регистрирани в СВИ, ВИС, ETIAS, Евродак и ECRIS-TCN, които са разделени логически. Само личните данни, които са строго необходими за извършване на проверка на самоличността, се запазват в ОХДС. Личните данни, регистрирани в ОХДС, следва да не бъдат пазени по-дълго от строго необходимото за целите на съответните системи и следва да се заличават автоматично, когато данните са заличени в съответните системи. Справката в ОХДС дава възможност за съпоставка с данните за самоличност, които се намират в СВИ, ВИС, ETIAS, Eвродак и в системата ECRIS-TCN, с еднократно влизане, по бърз и надежден начин, като същевременно се гарантира максимална защита на данните и се избягва ненужно обработване или дублиране на данни. </w:t>
            </w:r>
            <w:r w:rsidRPr="00012F88">
              <w:rPr>
                <w:b/>
                <w:i/>
              </w:rPr>
              <w:t>За целите на скрининга и в съответствие с принципите на необходимост и пропорционалност, при справка в ОХДС следва да се прави проверка само в Системата за влизане/излизане (СВИ), Визовата информационна система (ВИС) и Евродак.</w:t>
            </w:r>
          </w:p>
        </w:tc>
      </w:tr>
      <w:tr w:rsidR="00513539" w:rsidRPr="00012F88" w:rsidTr="0068312C">
        <w:trPr>
          <w:jc w:val="center"/>
        </w:trPr>
        <w:tc>
          <w:tcPr>
            <w:tcW w:w="4876" w:type="dxa"/>
          </w:tcPr>
          <w:p w:rsidR="00513539" w:rsidRPr="00012F88" w:rsidRDefault="00513539" w:rsidP="0068312C">
            <w:pPr>
              <w:pStyle w:val="Normal6a"/>
            </w:pPr>
            <w:r w:rsidRPr="00012F88">
              <w:t>_________________</w:t>
            </w:r>
          </w:p>
        </w:tc>
        <w:tc>
          <w:tcPr>
            <w:tcW w:w="4876" w:type="dxa"/>
          </w:tcPr>
          <w:p w:rsidR="00513539" w:rsidRPr="00012F88" w:rsidRDefault="00513539" w:rsidP="0068312C">
            <w:pPr>
              <w:pStyle w:val="Normal6a"/>
            </w:pPr>
            <w:r w:rsidRPr="00012F88">
              <w:t>_________________</w:t>
            </w:r>
          </w:p>
        </w:tc>
      </w:tr>
      <w:tr w:rsidR="00513539" w:rsidRPr="00012F88" w:rsidTr="0068312C">
        <w:trPr>
          <w:jc w:val="center"/>
        </w:trPr>
        <w:tc>
          <w:tcPr>
            <w:tcW w:w="4876" w:type="dxa"/>
          </w:tcPr>
          <w:p w:rsidR="00513539" w:rsidRPr="00012F88" w:rsidRDefault="00513539" w:rsidP="0068312C">
            <w:pPr>
              <w:pStyle w:val="Normal6a"/>
            </w:pPr>
            <w:r w:rsidRPr="00012F88">
              <w:rPr>
                <w:rStyle w:val="Sup"/>
              </w:rPr>
              <w:t>25</w:t>
            </w:r>
            <w:r w:rsidRPr="00012F88">
              <w:t xml:space="preserve"> Регламент (ЕС) 2019/817 на Европейския парламент и на Съвета от 20 май 2019 г. за създаване на рамка за оперативна съвместимост между информационните системи на ЕС в областта на границите и визите и за изменение на регламенти (ЕО) № 767/2008, (ЕС) 2016/399, (ЕС) 2017/2226, (ЕС) 2018/1240, (ЕС) 2018/1726 и (ЕС) 2018/1861 на Европейския парламент и на Съвета и на решения 2004/512/ЕО и 2008/633/ПВР на Съвета (ОВ L 135, 22.5.2019 г., стр. 27).</w:t>
            </w:r>
          </w:p>
        </w:tc>
        <w:tc>
          <w:tcPr>
            <w:tcW w:w="4876" w:type="dxa"/>
          </w:tcPr>
          <w:p w:rsidR="00513539" w:rsidRPr="00012F88" w:rsidRDefault="00513539" w:rsidP="0068312C">
            <w:pPr>
              <w:pStyle w:val="Normal6a"/>
            </w:pPr>
            <w:r w:rsidRPr="00012F88">
              <w:rPr>
                <w:rStyle w:val="Sup"/>
              </w:rPr>
              <w:t>25</w:t>
            </w:r>
            <w:r w:rsidRPr="00012F88">
              <w:t xml:space="preserve"> Регламент (ЕС) 2019/817 на Европейския парламент и на Съвета от 20 май 2019 г. за създаване на рамка за оперативна съвместимост между информационните системи на ЕС в областта на границите и визите и за изменение на регламенти (ЕО) № 767/2008, (ЕС) 2016/399, (ЕС) 2017/2226, (ЕС) 2018/1240, (ЕС) 2018/1726 и (ЕС) 2018/1861 на Европейския парламент и на Съвета и на решения 2004/512/ЕО и 2008/633/ПВР на Съвета (ОВ L 135, 22.5.2019 г., стр. 27).</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305</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Петер Кофод, Як Мадисон, Лаура Хеухтасари, Том Вандендрисе, Николаус Фест, Роман Хайдер, Никола Бе, Жан-Пол Гаро, Харалд Вилимски, Анализа Тардино</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29</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(29)</w:t>
            </w:r>
            <w:r w:rsidRPr="00012F88">
              <w:tab/>
              <w:t>Общото хранилище на данни за самоличност („ОХДС“) бе създадено с Регламент (ЕС) 2019/817 на Европейския парламент и на Съвета (Регламент за оперативната съвместимост)</w:t>
            </w:r>
            <w:r w:rsidRPr="00012F88">
              <w:rPr>
                <w:rStyle w:val="Sup"/>
              </w:rPr>
              <w:t>25</w:t>
            </w:r>
            <w:r w:rsidRPr="00012F88">
              <w:t>, за да улесни и помогне за правилното идентифициране на лицата, които са регистрирани в Системата за влизане/излизане („СВИ“), Визовата информационна система („ВИС“), Европейска система за информация за пътуванията и разрешаването им („ETIAS“), Евродак и в Европейска информационна система за съдимост относно граждани на трети държави („ECRIS-TCN“), включително относно неизвестни лица, които не мога да удостоверят самоличността си. За целта ОХДС съдържа само данни за самоличността, документ за пътуване и биометрични данни, регистрирани в СВИ, ВИС, ETIAS, Евродак и ECRIS-TCN, които са разделени логически. Само личните данни, които са строго необходими за извършване на проверка на самоличността, се запазват в ОХДС. Личните данни, регистрирани в ОХДС, следва да не бъдат пазени по-дълго от строго необходимото за целите на съответните системи и следва да се заличават автоматично, когато данните са заличени в съответните системи. Справката в ОХДС дава възможност за съпоставка с данните за самоличност, които се намират в СВИ, ВИС, ETIAS, Eвродак и в системата ECRIS-TCN, с еднократно влизане, по бърз и надежден начин, като същевременно се гарантира максимална защита на данните и се избягва ненужно обработване или дублиране на данни.</w:t>
            </w:r>
          </w:p>
        </w:tc>
        <w:tc>
          <w:tcPr>
            <w:tcW w:w="4876" w:type="dxa"/>
          </w:tcPr>
          <w:p w:rsidR="00513539" w:rsidRPr="00012F88" w:rsidRDefault="00513539" w:rsidP="0068312C">
            <w:pPr>
              <w:pStyle w:val="Normal6a"/>
            </w:pPr>
            <w:r w:rsidRPr="00012F88">
              <w:t>(29)</w:t>
            </w:r>
            <w:r w:rsidRPr="00012F88">
              <w:tab/>
              <w:t>Общото хранилище на данни за самоличност („ОХДС“) бе създадено с Регламент (ЕС) 2019/817 на Европейския парламент и на Съвета (Регламент за оперативната съвместимост)</w:t>
            </w:r>
            <w:r w:rsidRPr="00012F88">
              <w:rPr>
                <w:rStyle w:val="Sup"/>
              </w:rPr>
              <w:t>25</w:t>
            </w:r>
            <w:r w:rsidRPr="00012F88">
              <w:t xml:space="preserve">, за да улесни и помогне за правилното идентифициране на лицата, които са регистрирани в Системата за влизане/излизане („СВИ“), Визовата информационна система („ВИС“), Европейска система за информация за пътуванията и разрешаването им („ETIAS“), Евродак и в Европейска информационна система за съдимост относно граждани на трети държави („ECRIS-TCN“), включително относно неизвестни лица, които не мога да удостоверят самоличността си. За целта ОХДС съдържа само данни за самоличността, документ за пътуване и биометрични данни, регистрирани в СВИ, ВИС, ETIAS, Евродак и ECRIS-TCN, които са разделени логически. Само личните данни, които са строго необходими за извършване на проверка на самоличността, се запазват в ОХДС. Личните данни, регистрирани в ОХДС, следва да бъдат пазени </w:t>
            </w:r>
            <w:r w:rsidRPr="00012F88">
              <w:rPr>
                <w:b/>
                <w:i/>
              </w:rPr>
              <w:t>толкова дълго, колкото е необходимо</w:t>
            </w:r>
            <w:r w:rsidRPr="00012F88">
              <w:t xml:space="preserve"> за целите на съответните системи и следва да се заличават автоматично, когато данните са заличени в съответните системи. Справката в ОХДС дава възможност за съпоставка с данните за самоличност, които се намират в СВИ, ВИС, ETIAS, Eвродак и в системата ECRIS-TCN, с еднократно влизане, по бърз и надежден начин, като същевременно се гарантира максимална защита на данните и се избягва ненужно обработване или дублиране на данни.</w:t>
            </w:r>
          </w:p>
        </w:tc>
      </w:tr>
      <w:tr w:rsidR="00513539" w:rsidRPr="00012F88" w:rsidTr="0068312C">
        <w:trPr>
          <w:jc w:val="center"/>
        </w:trPr>
        <w:tc>
          <w:tcPr>
            <w:tcW w:w="4876" w:type="dxa"/>
          </w:tcPr>
          <w:p w:rsidR="00513539" w:rsidRPr="00012F88" w:rsidRDefault="00513539" w:rsidP="0068312C">
            <w:pPr>
              <w:pStyle w:val="Normal6a"/>
            </w:pPr>
            <w:r w:rsidRPr="00012F88">
              <w:t>_________________</w:t>
            </w:r>
          </w:p>
        </w:tc>
        <w:tc>
          <w:tcPr>
            <w:tcW w:w="4876" w:type="dxa"/>
          </w:tcPr>
          <w:p w:rsidR="00513539" w:rsidRPr="00012F88" w:rsidRDefault="00513539" w:rsidP="0068312C">
            <w:pPr>
              <w:pStyle w:val="Normal6a"/>
            </w:pPr>
            <w:r w:rsidRPr="00012F88">
              <w:t>_________________</w:t>
            </w:r>
          </w:p>
        </w:tc>
      </w:tr>
      <w:tr w:rsidR="00513539" w:rsidRPr="00012F88" w:rsidTr="0068312C">
        <w:trPr>
          <w:jc w:val="center"/>
        </w:trPr>
        <w:tc>
          <w:tcPr>
            <w:tcW w:w="4876" w:type="dxa"/>
          </w:tcPr>
          <w:p w:rsidR="00513539" w:rsidRPr="00012F88" w:rsidRDefault="00513539" w:rsidP="0068312C">
            <w:pPr>
              <w:pStyle w:val="Normal6a"/>
            </w:pPr>
            <w:r w:rsidRPr="00012F88">
              <w:rPr>
                <w:rStyle w:val="Sup"/>
              </w:rPr>
              <w:t>25</w:t>
            </w:r>
            <w:r w:rsidRPr="00012F88">
              <w:t xml:space="preserve"> Регламент (ЕС) 2019/817 на Европейския парламент и на Съвета от 20 май 2019 г. за създаване на рамка за оперативна съвместимост между информационните системи на ЕС в областта на границите и визите и за изменение на регламенти (ЕО) № 767/2008, (ЕС) 2016/399, (ЕС) 2017/2226, (ЕС) 2018/1240, (ЕС) 2018/1726 и (ЕС) 2018/1861 на Европейския парламент и на Съвета и на решения 2004/512/ЕО и 2008/633/ПВР на Съвета (ОВ L 135, 22.5.2019 г., стр. 27).</w:t>
            </w:r>
          </w:p>
        </w:tc>
        <w:tc>
          <w:tcPr>
            <w:tcW w:w="4876" w:type="dxa"/>
          </w:tcPr>
          <w:p w:rsidR="00513539" w:rsidRPr="00012F88" w:rsidRDefault="00513539" w:rsidP="0068312C">
            <w:pPr>
              <w:pStyle w:val="Normal6a"/>
            </w:pPr>
            <w:r w:rsidRPr="00012F88">
              <w:rPr>
                <w:rStyle w:val="Sup"/>
              </w:rPr>
              <w:t>25</w:t>
            </w:r>
            <w:r w:rsidRPr="00012F88">
              <w:t xml:space="preserve"> Регламент (ЕС) 2019/817 на Европейския парламент и на Съвета от 20 май 2019 г. за създаване на рамка за оперативна съвместимост между информационните системи на ЕС в областта на границите и визите и за изменение на регламенти (ЕО) № 767/2008, (ЕС) 2016/399, (ЕС) 2017/2226, (ЕС) 2018/1240, (ЕС) 2018/1726 и (ЕС) 2018/1861 на Европейския парламент и на Съвета и на решения 2004/512/ЕО и 2008/633/ПВР на Съвета (ОВ L 135, 22.5.2019 г., стр. 27).</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306</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29</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(29)</w:t>
            </w:r>
            <w:r w:rsidRPr="00012F88">
              <w:tab/>
              <w:t>Общото хранилище на данни за самоличност („ОХДС“) бе създадено с Регламент (ЕС) 2019/817 на Европейския парламент и на Съвета (Регламент за оперативната съвместимост)</w:t>
            </w:r>
            <w:r w:rsidRPr="00012F88">
              <w:rPr>
                <w:rStyle w:val="Sup"/>
              </w:rPr>
              <w:t>25</w:t>
            </w:r>
            <w:r w:rsidRPr="00012F88">
              <w:t xml:space="preserve">, за да улесни и помогне за правилното идентифициране на лицата, които са регистрирани в Системата за влизане/излизане („СВИ“), Визовата информационна система („ВИС“), Европейска система за информация за пътуванията и разрешаването им („ETIAS“), Евродак и в Европейска информационна система за съдимост относно граждани на трети държави („ECRIS-TCN“), включително относно неизвестни лица, които не мога да удостоверят самоличността си. За целта ОХДС съдържа само данни за самоличността, документ за пътуване и биометрични данни, регистрирани в СВИ, ВИС, ETIAS, Евродак и ECRIS-TCN, които са разделени логически. Само личните данни, които са строго необходими за извършване на проверка на самоличността, се запазват в ОХДС. Личните данни, регистрирани в ОХДС, следва да не бъдат пазени по-дълго от строго необходимото за целите на съответните системи и </w:t>
            </w:r>
            <w:r w:rsidRPr="00012F88">
              <w:rPr>
                <w:b/>
                <w:i/>
              </w:rPr>
              <w:t>следва да</w:t>
            </w:r>
            <w:r w:rsidRPr="00012F88">
              <w:t xml:space="preserve"> се заличават автоматично, когато данните са заличени в съответните системи. Справката в ОХДС дава възможност за съпоставка с данните за самоличност, които се намират в СВИ, ВИС, ETIAS, Eвродак и в системата ECRIS-TCN, с еднократно влизане, по бърз и надежден начин, като същевременно се гарантира максимална защита на данните и се избягва ненужно обработване или дублиране на данни.</w:t>
            </w:r>
          </w:p>
        </w:tc>
        <w:tc>
          <w:tcPr>
            <w:tcW w:w="4876" w:type="dxa"/>
          </w:tcPr>
          <w:p w:rsidR="00513539" w:rsidRPr="00012F88" w:rsidRDefault="00513539" w:rsidP="0068312C">
            <w:pPr>
              <w:pStyle w:val="Normal6a"/>
            </w:pPr>
            <w:r w:rsidRPr="00012F88">
              <w:t>(29)</w:t>
            </w:r>
            <w:r w:rsidRPr="00012F88">
              <w:tab/>
              <w:t>Общото хранилище на данни за самоличност („ОХДС“) бе създадено с Регламент (ЕС) 2019/817 на Европейския парламент и на Съвета (Регламент за оперативната съвместимост)</w:t>
            </w:r>
            <w:r w:rsidRPr="00012F88">
              <w:rPr>
                <w:rStyle w:val="Sup"/>
              </w:rPr>
              <w:t>25</w:t>
            </w:r>
            <w:r w:rsidRPr="00012F88">
              <w:t xml:space="preserve">, за да улесни и помогне за правилното идентифициране на лицата, които са регистрирани в Системата за влизане/излизане („СВИ“), Визовата информационна система („ВИС“), Европейска система за информация за пътуванията и разрешаването им („ETIAS“), Евродак и в Европейска информационна система за съдимост относно граждани на трети държави („ECRIS-TCN“), включително относно неизвестни лица, които не мога да удостоверят самоличността си. За целта ОХДС съдържа само данни за самоличността, документ за пътуване и биометрични данни, регистрирани в СВИ, ВИС, ETIAS, Евродак и ECRIS-TCN, които са разделени логически. Само личните данни, които са строго необходими за извършване на проверка на самоличността, се запазват в ОХДС. Личните данни, регистрирани в ОХДС, следва да не бъдат пазени по-дълго от строго необходимото за целите на съответните системи и </w:t>
            </w:r>
            <w:r w:rsidRPr="00012F88">
              <w:rPr>
                <w:b/>
                <w:i/>
              </w:rPr>
              <w:t>се</w:t>
            </w:r>
            <w:r w:rsidRPr="00012F88">
              <w:t xml:space="preserve"> заличават автоматично, когато данните са заличени в съответните системи. Справката в ОХДС дава възможност за съпоставка с данните за самоличност, които се намират в СВИ, ВИС, ETIAS, Eвродак и в системата ECRIS-TCN, с еднократно влизане, по бърз и надежден начин, като същевременно се гарантира максимална защита на данните и се избягва ненужно обработване или дублиране на данни.</w:t>
            </w:r>
          </w:p>
        </w:tc>
      </w:tr>
      <w:tr w:rsidR="00513539" w:rsidRPr="00012F88" w:rsidTr="0068312C">
        <w:trPr>
          <w:jc w:val="center"/>
        </w:trPr>
        <w:tc>
          <w:tcPr>
            <w:tcW w:w="4876" w:type="dxa"/>
          </w:tcPr>
          <w:p w:rsidR="00513539" w:rsidRPr="00012F88" w:rsidRDefault="00513539" w:rsidP="0068312C">
            <w:pPr>
              <w:pStyle w:val="Normal6a"/>
            </w:pPr>
            <w:r w:rsidRPr="00012F88">
              <w:t>_________________</w:t>
            </w:r>
          </w:p>
        </w:tc>
        <w:tc>
          <w:tcPr>
            <w:tcW w:w="4876" w:type="dxa"/>
          </w:tcPr>
          <w:p w:rsidR="00513539" w:rsidRPr="00012F88" w:rsidRDefault="00513539" w:rsidP="0068312C">
            <w:pPr>
              <w:pStyle w:val="Normal6a"/>
            </w:pPr>
            <w:r w:rsidRPr="00012F88">
              <w:t>_________________</w:t>
            </w:r>
          </w:p>
        </w:tc>
      </w:tr>
      <w:tr w:rsidR="00513539" w:rsidRPr="00012F88" w:rsidTr="0068312C">
        <w:trPr>
          <w:jc w:val="center"/>
        </w:trPr>
        <w:tc>
          <w:tcPr>
            <w:tcW w:w="4876" w:type="dxa"/>
          </w:tcPr>
          <w:p w:rsidR="00513539" w:rsidRPr="00012F88" w:rsidRDefault="00513539" w:rsidP="0068312C">
            <w:pPr>
              <w:pStyle w:val="Normal6a"/>
            </w:pPr>
            <w:r w:rsidRPr="00012F88">
              <w:rPr>
                <w:rStyle w:val="Sup"/>
              </w:rPr>
              <w:t>25</w:t>
            </w:r>
            <w:r w:rsidRPr="00012F88">
              <w:t xml:space="preserve"> Регламент (ЕС) 2019/817 на Европейския парламент и на Съвета от 20 май 2019 г. за създаване на рамка за оперативна съвместимост между информационните системи на ЕС в областта на границите и визите и за изменение на регламенти (ЕО) № 767/2008, (ЕС) 2016/399, (ЕС) 2017/2226, (ЕС) 2018/1240, (ЕС) 2018/1726 и (ЕС) 2018/1861 на Европейския парламент и на Съвета и на решения 2004/512/ЕО и 2008/633/ПВР на Съвета (ОВ L 135, 22.5.2019 г., стр. 27).</w:t>
            </w:r>
          </w:p>
        </w:tc>
        <w:tc>
          <w:tcPr>
            <w:tcW w:w="4876" w:type="dxa"/>
          </w:tcPr>
          <w:p w:rsidR="00513539" w:rsidRPr="00012F88" w:rsidRDefault="00513539" w:rsidP="0068312C">
            <w:pPr>
              <w:pStyle w:val="Normal6a"/>
            </w:pPr>
            <w:r w:rsidRPr="00012F88">
              <w:rPr>
                <w:rStyle w:val="Sup"/>
              </w:rPr>
              <w:t>25</w:t>
            </w:r>
            <w:r w:rsidRPr="00012F88">
              <w:t xml:space="preserve"> Регламент (ЕС) 2019/817 на Европейския парламент и на Съвета от 20 май 2019 г. за създаване на рамка за оперативна съвместимост между информационните системи на ЕС в областта на границите и визите и за изменение на регламенти (ЕО) № 767/2008, (ЕС) 2016/399, (ЕС) 2017/2226, (ЕС) 2018/1240, (ЕС) 2018/1726 и (ЕС) 2018/1861 на Европейския парламент и на Съвета и на решения 2004/512/ЕО и 2008/633/ПВР на Съвета (ОВ L 135, 22.5.2019 г., стр. 27).</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307</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Надин Морано</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30</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(30)</w:t>
            </w:r>
            <w:r w:rsidRPr="00012F88">
              <w:tab/>
              <w:t xml:space="preserve">За да се установи самоличността на лицата, които преминават скрининг, следва да се инициира проверка в ОХДС в присъствието на лицето по време на скрининга. По време на тази проверка следва да се проверят биометричните данни на лицето спрямо данните, съдържащи се в ОХДС. Когато биометричните данни на лицето не могат да бъдат използвани или ако търсенето по тези данни е неуспешно, търсенето следва да се извършва чрез използване на данните за самоличност на лицето в комбинация с данните от документа за пътуване, когато има налични такива данни. </w:t>
            </w:r>
            <w:r w:rsidRPr="00012F88">
              <w:rPr>
                <w:b/>
                <w:i/>
              </w:rPr>
              <w:t xml:space="preserve">В съответствие с принципите на необходимостта и пропорционалността и </w:t>
            </w:r>
            <w:r w:rsidRPr="00012F88">
              <w:t xml:space="preserve">когато търсенето показва, че в ОХДС се съхраняват данни за съответното лице, органите на държавата членка следва да </w:t>
            </w:r>
            <w:r w:rsidRPr="00012F88">
              <w:rPr>
                <w:b/>
                <w:i/>
              </w:rPr>
              <w:t>има</w:t>
            </w:r>
            <w:r w:rsidRPr="00012F88">
              <w:t xml:space="preserve"> достъп до ОХДС за извършване на справка в данните за самоличност, данните от документа за пътуване и биометричните данни на лицето, </w:t>
            </w:r>
            <w:r w:rsidRPr="00012F88">
              <w:rPr>
                <w:b/>
                <w:i/>
              </w:rPr>
              <w:t>без ОХДС да предоставя каквато</w:t>
            </w:r>
            <w:r w:rsidRPr="00012F88">
              <w:t xml:space="preserve"> и </w:t>
            </w:r>
            <w:r w:rsidRPr="00012F88">
              <w:rPr>
                <w:b/>
                <w:i/>
              </w:rPr>
              <w:t>да било информация</w:t>
            </w:r>
            <w:r w:rsidRPr="00012F88">
              <w:t xml:space="preserve"> за </w:t>
            </w:r>
            <w:r w:rsidRPr="00012F88">
              <w:rPr>
                <w:b/>
                <w:i/>
              </w:rPr>
              <w:t>това към коя информационна система на ЕС принадлежат данните</w:t>
            </w:r>
            <w:r w:rsidRPr="00012F88">
              <w:t>.</w:t>
            </w:r>
          </w:p>
        </w:tc>
        <w:tc>
          <w:tcPr>
            <w:tcW w:w="4876" w:type="dxa"/>
          </w:tcPr>
          <w:p w:rsidR="00513539" w:rsidRPr="00012F88" w:rsidRDefault="00513539" w:rsidP="0068312C">
            <w:pPr>
              <w:pStyle w:val="Normal6a"/>
            </w:pPr>
            <w:r w:rsidRPr="00012F88">
              <w:t>(30)</w:t>
            </w:r>
            <w:r w:rsidRPr="00012F88">
              <w:tab/>
              <w:t xml:space="preserve">За да се установи самоличността на лицата, които преминават скрининг, следва да се инициира проверка в ОХДС в присъствието на лицето по време на скрининга. По време на тази проверка следва да се проверят биометричните данни на лицето спрямо данните, съдържащи се в ОХДС. Когато биометричните данни на лицето не могат да бъдат използвани или ако търсенето по тези данни е неуспешно, търсенето следва да се извършва чрез използване на данните за самоличност на лицето в комбинация с данните от документа за пътуване, когато има налични такива данни. Когато търсенето показва, че в ОХДС се съхраняват данни за съответното лице, органите на държавата членка следва да </w:t>
            </w:r>
            <w:r w:rsidRPr="00012F88">
              <w:rPr>
                <w:b/>
                <w:i/>
              </w:rPr>
              <w:t>имат</w:t>
            </w:r>
            <w:r w:rsidRPr="00012F88">
              <w:t xml:space="preserve"> достъп до ОХДС за извършване на справка в данните за самоличност, данните от документа за пътуване и биометричните данни на лицето, </w:t>
            </w:r>
            <w:r w:rsidRPr="00012F88">
              <w:rPr>
                <w:b/>
                <w:i/>
              </w:rPr>
              <w:t>както</w:t>
            </w:r>
            <w:r w:rsidRPr="00012F88">
              <w:t xml:space="preserve"> и за </w:t>
            </w:r>
            <w:r w:rsidRPr="00012F88">
              <w:rPr>
                <w:b/>
                <w:i/>
              </w:rPr>
              <w:t>източника, от който тези данни произлизат</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{FR}</w:t>
      </w:r>
      <w:r w:rsidRPr="00012F88">
        <w:t>fr</w:t>
      </w:r>
      <w:r w:rsidRPr="00012F88">
        <w:rPr>
          <w:rStyle w:val="HideTWBExt"/>
          <w:noProof w:val="0"/>
        </w:rPr>
        <w:t>&lt;/Original&gt;</w:t>
      </w:r>
    </w:p>
    <w:p w:rsidR="00513539" w:rsidRPr="00012F88" w:rsidRDefault="00513539" w:rsidP="00513539">
      <w:pPr>
        <w:pStyle w:val="AmJustTitle"/>
      </w:pPr>
      <w:r w:rsidRPr="00012F88">
        <w:rPr>
          <w:rStyle w:val="HideTWBExt"/>
          <w:noProof w:val="0"/>
        </w:rPr>
        <w:t>&lt;TitreJust&gt;</w:t>
      </w:r>
      <w:r w:rsidRPr="00012F88">
        <w:rPr>
          <w:color w:val="000000"/>
        </w:rPr>
        <w:t>Обосновка</w:t>
      </w:r>
      <w:r w:rsidRPr="00012F88">
        <w:rPr>
          <w:rStyle w:val="HideTWBExt"/>
          <w:noProof w:val="0"/>
        </w:rPr>
        <w:t>&lt;/TitreJust&gt;</w:t>
      </w:r>
    </w:p>
    <w:p w:rsidR="00513539" w:rsidRPr="00012F88" w:rsidRDefault="00513539" w:rsidP="00513539">
      <w:pPr>
        <w:pStyle w:val="AmJustText"/>
      </w:pPr>
      <w:r w:rsidRPr="00012F88">
        <w:t>Като има предвид, че една от целите на скрининга е да се определи дали влизането на лицето представлява или не заплаха за Съюза, познаването на източника на данните за самоличност може да представлява важна информация.</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308</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30</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(30)</w:t>
            </w:r>
            <w:r w:rsidRPr="00012F88">
              <w:tab/>
              <w:t xml:space="preserve">За да се </w:t>
            </w:r>
            <w:r w:rsidRPr="00012F88">
              <w:rPr>
                <w:b/>
                <w:i/>
              </w:rPr>
              <w:t>установи</w:t>
            </w:r>
            <w:r w:rsidRPr="00012F88">
              <w:t xml:space="preserve"> самоличността на лицата, които преминават скрининг, следва да се инициира </w:t>
            </w:r>
            <w:r w:rsidRPr="00012F88">
              <w:rPr>
                <w:b/>
                <w:i/>
              </w:rPr>
              <w:t>проверка</w:t>
            </w:r>
            <w:r w:rsidRPr="00012F88">
              <w:t xml:space="preserve"> в ОХДС в присъствието на лицето по време на скрининга. По време на тази </w:t>
            </w:r>
            <w:r w:rsidRPr="00012F88">
              <w:rPr>
                <w:b/>
                <w:i/>
              </w:rPr>
              <w:t>проверка</w:t>
            </w:r>
            <w:r w:rsidRPr="00012F88">
              <w:t xml:space="preserve"> следва да се проверят биометричните данни на лицето спрямо данните, съдържащи се в ОХДС. Когато биометричните данни на лицето не могат да бъдат използвани или ако търсенето по тези данни е неуспешно, търсенето следва да се извършва чрез използване на данните за самоличност на лицето в комбинация с данните от документа за пътуване, когато има налични такива данни. В съответствие с принципите на необходимостта и пропорционалността и когато търсенето показва, че в ОХДС се съхраняват данни за съответното лице, органите на държавата членка следва да има достъп до ОХДС за извършване на справка в данните за самоличност, данните от документа за пътуване и биометричните данни на лицето, без ОХДС да предоставя каквато и да било информация за това към коя информационна система на ЕС принадлежат данните.</w:t>
            </w:r>
          </w:p>
        </w:tc>
        <w:tc>
          <w:tcPr>
            <w:tcW w:w="4876" w:type="dxa"/>
          </w:tcPr>
          <w:p w:rsidR="00513539" w:rsidRPr="00012F88" w:rsidRDefault="00513539" w:rsidP="0068312C">
            <w:pPr>
              <w:pStyle w:val="Normal6a"/>
            </w:pPr>
            <w:r w:rsidRPr="00012F88">
              <w:t>(30)</w:t>
            </w:r>
            <w:r w:rsidRPr="00012F88">
              <w:tab/>
              <w:t xml:space="preserve">За да се </w:t>
            </w:r>
            <w:r w:rsidRPr="00012F88">
              <w:rPr>
                <w:b/>
                <w:i/>
              </w:rPr>
              <w:t>провери</w:t>
            </w:r>
            <w:r w:rsidRPr="00012F88">
              <w:t xml:space="preserve"> самоличността на лицата, които преминават скрининг, следва да се инициира </w:t>
            </w:r>
            <w:r w:rsidRPr="00012F88">
              <w:rPr>
                <w:b/>
                <w:i/>
              </w:rPr>
              <w:t>справка</w:t>
            </w:r>
            <w:r w:rsidRPr="00012F88">
              <w:t xml:space="preserve"> в ОХДС в присъствието на лицето по време на скрининга. По време на тази </w:t>
            </w:r>
            <w:r w:rsidRPr="00012F88">
              <w:rPr>
                <w:b/>
                <w:i/>
              </w:rPr>
              <w:t>справка</w:t>
            </w:r>
            <w:r w:rsidRPr="00012F88">
              <w:t xml:space="preserve"> следва да се проверят биометричните данни на лицето спрямо данните, съдържащи се в ОХДС. Когато биометричните данни на лицето не могат да бъдат използвани или ако търсенето по тези данни е неуспешно, търсенето следва да се извършва чрез използване на данните за самоличност на лицето в комбинация с данните от документа за пътуване, когато има налични такива данни. В съответствие с принципите на необходимостта и пропорционалността и когато търсенето показва, че в ОХДС се съхраняват данни за съответното лице, органите на държавата членка следва да има достъп до ОХДС за извършване на справка в данните за самоличност, данните от документа за пътуване и биометричните данни на лицето, без ОХДС да предоставя каквато и да било информация за това към коя информационна система на ЕС принадлежат данните. </w:t>
            </w:r>
            <w:r w:rsidRPr="00012F88">
              <w:rPr>
                <w:b/>
                <w:i/>
              </w:rPr>
              <w:t>Достъпът до ОХДС от страна на държавите членки следва да бъде ограничен до степента, до която данните са необходими за изпълнението на техните задачите в съответствие с посочените цели, и следва да бъде пропорционален на преследваните цели.</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309</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30</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(30)</w:t>
            </w:r>
            <w:r w:rsidRPr="00012F88">
              <w:tab/>
              <w:t>За да се установи самоличността на лицата, които преминават скрининг, следва да се инициира проверка в ОХДС в присъствието на лицето по време на скрининга. По време на тази проверка следва да се проверят биометричните данни на лицето спрямо данните, съдържащи се в ОХДС. Когато биометричните данни на лицето не могат да бъдат използвани или ако търсенето по тези данни е неуспешно, търсенето следва да се извършва чрез използване на данните за самоличност на лицето в комбинация с данните от документа за пътуване, когато има налични такива данни. В съответствие с принципите на необходимостта и пропорционалността и когато търсенето показва, че в ОХДС се съхраняват данни за съответното лице, органите на държавата членка следва да има достъп до ОХДС за извършване на справка в данните за самоличност, данните от документа за пътуване и биометричните данни на лицето, без ОХДС да предоставя каквато и да било информация за това към коя информационна система на ЕС принадлежат данните.</w:t>
            </w:r>
          </w:p>
        </w:tc>
        <w:tc>
          <w:tcPr>
            <w:tcW w:w="4876" w:type="dxa"/>
          </w:tcPr>
          <w:p w:rsidR="00513539" w:rsidRPr="00012F88" w:rsidRDefault="00513539" w:rsidP="0068312C">
            <w:pPr>
              <w:pStyle w:val="Normal6a"/>
            </w:pPr>
            <w:r w:rsidRPr="00012F88">
              <w:t>(30)</w:t>
            </w:r>
            <w:r w:rsidRPr="00012F88">
              <w:tab/>
              <w:t xml:space="preserve">За да се установи самоличността на лицата, които преминават скрининг, следва да се инициира проверка в ОХДС в присъствието на лицето по време на скрининга. По време на тази проверка следва да се проверят биометричните данни на лицето спрямо данните, съдържащи се в ОХДС. Когато биометричните данни на лицето не могат да бъдат използвани или ако търсенето по тези данни е неуспешно, търсенето следва да се извършва чрез използване на данните за самоличност на лицето в комбинация с данните от документа за пътуване, когато има налични такива данни. В съответствие с принципите на необходимостта и пропорционалността и когато търсенето показва, че в ОХДС се съхраняват данни за съответното лице, органите на държавата членка следва да има достъп до ОХДС за извършване на справка в данните за самоличност, данните от документа за пътуване и биометричните данни на лицето, без ОХДС да предоставя каквато и да било информация за това към коя информационна система на ЕС принадлежат данните. </w:t>
            </w:r>
            <w:r w:rsidRPr="00012F88">
              <w:rPr>
                <w:b/>
                <w:i/>
              </w:rPr>
              <w:t>Достъпът до ОХДС от страна на държавите членки следва да бъде ограничен до степента, до която е строго необходим за изпълнението на техните конкретни задачи в съответствие с посочените цели, и следва да бъде пропорционален на преследваните цели.</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310</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31</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(31)</w:t>
            </w:r>
            <w:r w:rsidRPr="00012F88">
              <w:tab/>
            </w:r>
            <w:r w:rsidRPr="00012F88">
              <w:rPr>
                <w:b/>
                <w:i/>
              </w:rPr>
              <w:t>Тъй като използването на ОХДС за целите на установяването на самоличността е ограничено от</w:t>
            </w:r>
            <w:r w:rsidRPr="00012F88">
              <w:t xml:space="preserve"> Регламент (ЕС) 2019/817</w:t>
            </w:r>
            <w:r w:rsidRPr="00012F88">
              <w:rPr>
                <w:b/>
                <w:i/>
              </w:rPr>
              <w:t xml:space="preserve"> до улесняване и подпомагане на точното установяване на самоличността на лица, регистрирани в СВИ, ВИС, ETIAS, Евродак и системата ECRIS-TCN в ситуации на полицейски проверки на територията на държавите членки, този регламент</w:t>
            </w:r>
            <w:r w:rsidRPr="00012F88">
              <w:t xml:space="preserve"> трябва да бъде изменен, за да се предвиди </w:t>
            </w:r>
            <w:r w:rsidRPr="00012F88">
              <w:rPr>
                <w:b/>
                <w:i/>
              </w:rPr>
              <w:t>допълнителната цел за</w:t>
            </w:r>
            <w:r w:rsidRPr="00012F88">
              <w:t xml:space="preserve"> използване на ОХДС за установяването на самоличността на лица по време на скрининга, установен от настоящия регламент.</w:t>
            </w:r>
          </w:p>
        </w:tc>
        <w:tc>
          <w:tcPr>
            <w:tcW w:w="4876" w:type="dxa"/>
          </w:tcPr>
          <w:p w:rsidR="00513539" w:rsidRPr="00012F88" w:rsidRDefault="00513539" w:rsidP="00B01746">
            <w:pPr>
              <w:pStyle w:val="Normal6a"/>
            </w:pPr>
            <w:r w:rsidRPr="00012F88">
              <w:t>(31)</w:t>
            </w:r>
            <w:r w:rsidRPr="00012F88">
              <w:tab/>
              <w:t>Регламент </w:t>
            </w:r>
            <w:r w:rsidR="00B01746" w:rsidRPr="00012F88">
              <w:t xml:space="preserve">(ЕС) </w:t>
            </w:r>
            <w:r w:rsidRPr="00012F88">
              <w:t>2019</w:t>
            </w:r>
            <w:r w:rsidR="00B01746" w:rsidRPr="00012F88">
              <w:t>/</w:t>
            </w:r>
            <w:r w:rsidRPr="00012F88">
              <w:t xml:space="preserve">817 трябва да бъде изменен, за да се предвиди </w:t>
            </w:r>
            <w:r w:rsidRPr="00012F88">
              <w:rPr>
                <w:b/>
                <w:i/>
              </w:rPr>
              <w:t>допълнителното</w:t>
            </w:r>
            <w:r w:rsidRPr="00012F88">
              <w:t xml:space="preserve"> използване на ОХДС за установяването на самоличността на лица по време на скрининга, установен от настоящия регламент.</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311</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31</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(31)</w:t>
            </w:r>
            <w:r w:rsidRPr="00012F88">
              <w:tab/>
            </w:r>
            <w:r w:rsidRPr="00012F88">
              <w:rPr>
                <w:b/>
                <w:i/>
              </w:rPr>
              <w:t>Тъй като използването на ОХДС за целите на установяването на самоличността е ограничено от</w:t>
            </w:r>
            <w:r w:rsidRPr="00012F88">
              <w:t xml:space="preserve"> Регламент (ЕС) 2019/817 </w:t>
            </w:r>
            <w:r w:rsidRPr="00012F88">
              <w:rPr>
                <w:b/>
                <w:i/>
              </w:rPr>
              <w:t>до улесняване и подпомагане на точното установяване на самоличността на лица, регистрирани в СВИ, ВИС, ETIAS, Евродак и системата ECRIS-TCN в ситуации на полицейски проверки на територията на държавите членки, този регламент</w:t>
            </w:r>
            <w:r w:rsidRPr="00012F88">
              <w:t xml:space="preserve"> трябва да бъде изменен, за да се предвиди допълнителната цел за използване на ОХДС за установяването на самоличността на лица по време на скрининга, установен от настоящия регламент.</w:t>
            </w:r>
          </w:p>
        </w:tc>
        <w:tc>
          <w:tcPr>
            <w:tcW w:w="4876" w:type="dxa"/>
          </w:tcPr>
          <w:p w:rsidR="00513539" w:rsidRPr="00012F88" w:rsidRDefault="00513539" w:rsidP="0068312C">
            <w:pPr>
              <w:pStyle w:val="Normal6a"/>
            </w:pPr>
            <w:r w:rsidRPr="00012F88">
              <w:t>(31)</w:t>
            </w:r>
            <w:r w:rsidRPr="00012F88">
              <w:tab/>
              <w:t xml:space="preserve">Регламент (ЕС) 2019/817 трябва да бъде изменен, за да се предвиди допълнителната цел за използване на ОХДС за установяването на самоличността на лица по време на скрининга, </w:t>
            </w:r>
            <w:r w:rsidRPr="00012F88">
              <w:rPr>
                <w:b/>
                <w:i/>
              </w:rPr>
              <w:t>както е</w:t>
            </w:r>
            <w:r w:rsidRPr="00012F88">
              <w:t xml:space="preserve"> установен от настоящия регламент.</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312</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32</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(32)</w:t>
            </w:r>
            <w:r w:rsidRPr="00012F88">
              <w:tab/>
              <w:t>С оглед на факта, че много от лицата, които са подложени на скрининг, може да не носят документи за пътуване, органите, извършващи скрининга, следва да имат достъп до други съответни документи, притежавани от съответните лица, в случаи, в които биометричните данни на тези лица не са използваеми, или в ОХДС не се появява резултат. Органите също така следва да могат да използват данни от тези документи, различни от биометрични данни, за да извършват проверки в съответните бази данни.</w:t>
            </w:r>
          </w:p>
        </w:tc>
        <w:tc>
          <w:tcPr>
            <w:tcW w:w="4876" w:type="dxa"/>
          </w:tcPr>
          <w:p w:rsidR="00513539" w:rsidRPr="00012F88" w:rsidRDefault="00513539" w:rsidP="0068312C">
            <w:pPr>
              <w:pStyle w:val="Normal6a"/>
            </w:pPr>
            <w:r w:rsidRPr="00012F88">
              <w:t>(32)</w:t>
            </w:r>
            <w:r w:rsidRPr="00012F88">
              <w:tab/>
              <w:t>С оглед на факта, че много от лицата, които са подложени на скрининг, може да не носят документи за пътуване, органите, извършващи скрининга, следва да имат достъп до други съответни документи, притежавани от съответните лица, в случаи, в които биометричните данни на тези лица не са използваеми, или в ОХДС не се появява резултат. Органите също така следва да могат да използват данни от тези документи, различни от биометрични данни, за да извършват проверки в съответните бази данни</w:t>
            </w:r>
            <w:r w:rsidRPr="00012F88">
              <w:rPr>
                <w:b/>
                <w:i/>
              </w:rPr>
              <w:t>, като спазват обаче Общия регламент относно защитата на данните (ОРЗД)</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313</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Петер Кофод, Як Мадисон, Лаура Хеухтасари, Том Вандендрисе, Николаус Фест, Роман Хайдер, Никола Бе, Жан-Пол Гаро, Харалд Вилимски, Анализа Тардино, Чарли Веймерс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32</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(32)</w:t>
            </w:r>
            <w:r w:rsidRPr="00012F88">
              <w:tab/>
              <w:t>С оглед на факта, че много от лицата, които са подложени на скрининг, може да не носят документи за пътуване, органите, извършващи скрининга, следва да имат достъп до други съответни документи, притежавани от съответните лица, в случаи, в които биометричните данни на тези лица не са използваеми, или в ОХДС не се появява резултат. Органите също така следва да могат да използват данни от тези документи, различни от биометрични данни, за да извършват проверки в съответните бази данни.</w:t>
            </w:r>
          </w:p>
        </w:tc>
        <w:tc>
          <w:tcPr>
            <w:tcW w:w="4876" w:type="dxa"/>
          </w:tcPr>
          <w:p w:rsidR="00513539" w:rsidRPr="00012F88" w:rsidRDefault="00513539" w:rsidP="0068312C">
            <w:pPr>
              <w:pStyle w:val="Normal6a"/>
            </w:pPr>
            <w:r w:rsidRPr="00012F88">
              <w:t>(32)</w:t>
            </w:r>
            <w:r w:rsidRPr="00012F88">
              <w:tab/>
              <w:t xml:space="preserve">С оглед на факта, че много от лицата, които са подложени на скрининг, може да не носят </w:t>
            </w:r>
            <w:r w:rsidRPr="00012F88">
              <w:rPr>
                <w:b/>
                <w:i/>
              </w:rPr>
              <w:t>или показват</w:t>
            </w:r>
            <w:r w:rsidRPr="00012F88">
              <w:t xml:space="preserve"> документи за пътуване, органите, извършващи скрининга, следва да имат достъп до други съответни документи, притежавани от съответните лица, в случаи, в които биометричните данни на тези лица не са използваеми, или в ОХДС не се появява резултат. Органите също така следва да могат да използват данни от тези документи, различни от биометрични данни, за да извършват проверки в съответните бази данни.</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314</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Томас Тобé, Лена Дюпон, Карло Реслер, Йерун Ленарс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32a (ново)</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(32a)</w:t>
            </w:r>
            <w:r w:rsidRPr="00012F88">
              <w:tab/>
            </w:r>
            <w:r w:rsidRPr="00012F88">
              <w:rPr>
                <w:b/>
                <w:i/>
              </w:rPr>
              <w:t>Компетентните органи следва, в съответствие с разпоредбите на националното законодателство, да могат да извършват претърсване на частна собственост, лични вещи и електронни устройства за идентификация или документи за пътуване, за да установят самоличността на гражданин на трета държава.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315</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Петер Кофод, Як Мадисон, Лаура Хеухтасари, Том Вандендрисе, Николаус Фест, Роман Хайдер, Никола Бе, Жан-Пол Гаро, Харалд Вилимски, Анализа Тардино, Чарли Веймерс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33</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(33)</w:t>
            </w:r>
            <w:r w:rsidRPr="00012F88">
              <w:tab/>
              <w:t xml:space="preserve">Установяването на самоличността на лица по време на граничните проверки на граничен контролно-пропускателен пункт и всяка справка с базите данни в контекста на граничното наблюдение или при полицейски проверки в зоната на външната граница от органите, които са насочили съответното лице към скрининга, следва да се считат за част от скрининга </w:t>
            </w:r>
            <w:r w:rsidRPr="00012F88">
              <w:rPr>
                <w:b/>
                <w:i/>
              </w:rPr>
              <w:t>и не следва да се повтарят, освен ако няма специални обстоятелства, обосноваващи подобно повтаряне</w:t>
            </w:r>
            <w:r w:rsidRPr="00012F88">
              <w:t>.</w:t>
            </w:r>
          </w:p>
        </w:tc>
        <w:tc>
          <w:tcPr>
            <w:tcW w:w="4876" w:type="dxa"/>
          </w:tcPr>
          <w:p w:rsidR="00513539" w:rsidRPr="00012F88" w:rsidRDefault="00513539" w:rsidP="0068312C">
            <w:pPr>
              <w:pStyle w:val="Normal6a"/>
            </w:pPr>
            <w:r w:rsidRPr="00012F88">
              <w:t>(33)</w:t>
            </w:r>
            <w:r w:rsidRPr="00012F88">
              <w:tab/>
              <w:t>Установяването на самоличността на лица по време на граничните проверки на граничен контролно-пропускателен пункт и всяка справка с базите данни в контекста на граничното наблюдение или при полицейски проверки в зоната на външната граница от органите, които са насочили съответното лице към скрининга, следва да се считат за част от скрининга.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316</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33</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(33)</w:t>
            </w:r>
            <w:r w:rsidRPr="00012F88">
              <w:tab/>
              <w:t xml:space="preserve">Установяването на самоличността на лица по време на граничните проверки на граничен контролно-пропускателен пункт и всяка справка с базите данни в контекста на граничното наблюдение или при полицейски проверки в зоната на външната граница от органите, които са насочили съответното лице към скрининга, следва да се считат за част от скрининга и не следва да се повтарят, </w:t>
            </w:r>
            <w:r w:rsidRPr="00012F88">
              <w:rPr>
                <w:b/>
                <w:i/>
              </w:rPr>
              <w:t>освен ако няма специални обстоятелства</w:t>
            </w:r>
            <w:r w:rsidRPr="00012F88">
              <w:t xml:space="preserve">, </w:t>
            </w:r>
            <w:r w:rsidRPr="00012F88">
              <w:rPr>
                <w:b/>
                <w:i/>
              </w:rPr>
              <w:t>обосноваващи подобно повтаряне</w:t>
            </w:r>
            <w:r w:rsidRPr="00012F88">
              <w:t>.</w:t>
            </w:r>
          </w:p>
        </w:tc>
        <w:tc>
          <w:tcPr>
            <w:tcW w:w="4876" w:type="dxa"/>
          </w:tcPr>
          <w:p w:rsidR="00513539" w:rsidRPr="00012F88" w:rsidRDefault="00513539" w:rsidP="0068312C">
            <w:pPr>
              <w:pStyle w:val="Normal6a"/>
            </w:pPr>
            <w:r w:rsidRPr="00012F88">
              <w:t>(33)</w:t>
            </w:r>
            <w:r w:rsidRPr="00012F88">
              <w:tab/>
              <w:t>Установяването на самоличността на лица по време на граничните проверки на граничен контролно-пропускателен пункт и всяка справка с базите данни в контекста на граничното наблюдение или при полицейски проверки в зоната на външната граница от органите, които са насочили съответното лице към скрининга, следва да се считат за част от скрининга и не следва да се повтарят</w:t>
            </w:r>
            <w:r w:rsidRPr="00012F88">
              <w:rPr>
                <w:b/>
                <w:i/>
              </w:rPr>
              <w:t>. Събирането на лични данни</w:t>
            </w:r>
            <w:r w:rsidRPr="00012F88">
              <w:t xml:space="preserve">, </w:t>
            </w:r>
            <w:r w:rsidRPr="00012F88">
              <w:rPr>
                <w:b/>
                <w:i/>
              </w:rPr>
              <w:t>и по-специално снемането на биометрични данни в съответствие с членове 10, 13 и 14а от Регламент (ЕС)xxxx/xxxx [Регламента за Евродак]</w:t>
            </w:r>
            <w:r w:rsidRPr="00012F88">
              <w:t xml:space="preserve">, </w:t>
            </w:r>
            <w:r w:rsidRPr="00012F88">
              <w:rPr>
                <w:b/>
                <w:i/>
              </w:rPr>
              <w:t>следва да става само еднократно като част от скрининга</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317</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33</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(33)</w:t>
            </w:r>
            <w:r w:rsidRPr="00012F88">
              <w:tab/>
              <w:t xml:space="preserve">Установяването на самоличността на лица по време на граничните проверки на граничен контролно-пропускателен пункт и всяка справка с базите данни в контекста на граничното наблюдение или при полицейски проверки в зоната на външната граница от органите, които са насочили съответното лице към скрининга, следва да се считат за част от скрининга и не следва да се повтарят, </w:t>
            </w:r>
            <w:r w:rsidRPr="00012F88">
              <w:rPr>
                <w:b/>
                <w:i/>
              </w:rPr>
              <w:t>освен ако няма специални обстоятелства</w:t>
            </w:r>
            <w:r w:rsidRPr="00012F88">
              <w:t xml:space="preserve">, </w:t>
            </w:r>
            <w:r w:rsidRPr="00012F88">
              <w:rPr>
                <w:b/>
                <w:i/>
              </w:rPr>
              <w:t>обосноваващи подобно повтаряне</w:t>
            </w:r>
            <w:r w:rsidRPr="00012F88">
              <w:t>.</w:t>
            </w:r>
          </w:p>
        </w:tc>
        <w:tc>
          <w:tcPr>
            <w:tcW w:w="4876" w:type="dxa"/>
          </w:tcPr>
          <w:p w:rsidR="00513539" w:rsidRPr="00012F88" w:rsidRDefault="00513539" w:rsidP="0068312C">
            <w:pPr>
              <w:pStyle w:val="Normal6a"/>
            </w:pPr>
            <w:r w:rsidRPr="00012F88">
              <w:t>(33)</w:t>
            </w:r>
            <w:r w:rsidRPr="00012F88">
              <w:tab/>
              <w:t>Установяването на самоличността на лица по време на граничните проверки на граничен контролно-пропускателен пункт и всяка справка с базите данни в контекста на граничното наблюдение или при полицейски проверки в зоната на външната граница от органите, които са насочили съответното лице към скрининга, следва да се считат за част от скрининга и не следва да се повтарят</w:t>
            </w:r>
            <w:r w:rsidRPr="00012F88">
              <w:rPr>
                <w:b/>
                <w:i/>
              </w:rPr>
              <w:t>. Събирането на лични данни</w:t>
            </w:r>
            <w:r w:rsidRPr="00012F88">
              <w:t xml:space="preserve">, </w:t>
            </w:r>
            <w:r w:rsidRPr="00012F88">
              <w:rPr>
                <w:b/>
                <w:i/>
              </w:rPr>
              <w:t>и по-специално снемането на биометрични данни в съответствие с членове 10, 13 и 14а от Регламент (ЕС)xxxx/xxxx [Регламента за Евродак]</w:t>
            </w:r>
            <w:r w:rsidRPr="00012F88">
              <w:t xml:space="preserve">, </w:t>
            </w:r>
            <w:r w:rsidRPr="00012F88">
              <w:rPr>
                <w:b/>
                <w:i/>
              </w:rPr>
              <w:t>следва да става само еднократно като част от скрининга</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318</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33</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(33)</w:t>
            </w:r>
            <w:r w:rsidRPr="00012F88">
              <w:tab/>
              <w:t xml:space="preserve">Установяването на самоличността на лица по време на граничните проверки на граничен контролно-пропускателен пункт и всяка справка с базите данни в контекста на граничното наблюдение или при полицейски проверки в зоната на външната граница от органите, които са насочили съответното лице към скрининга, следва да се считат за част от скрининга и не следва да се повтарят, освен ако няма </w:t>
            </w:r>
            <w:r w:rsidRPr="00012F88">
              <w:rPr>
                <w:b/>
                <w:i/>
              </w:rPr>
              <w:t>специални</w:t>
            </w:r>
            <w:r w:rsidRPr="00012F88">
              <w:t xml:space="preserve"> обстоятелства, обосноваващи подобно повтаряне.</w:t>
            </w:r>
          </w:p>
        </w:tc>
        <w:tc>
          <w:tcPr>
            <w:tcW w:w="4876" w:type="dxa"/>
          </w:tcPr>
          <w:p w:rsidR="00513539" w:rsidRPr="00012F88" w:rsidRDefault="00513539" w:rsidP="0068312C">
            <w:pPr>
              <w:pStyle w:val="Normal6a"/>
            </w:pPr>
            <w:r w:rsidRPr="00012F88">
              <w:t>(33)</w:t>
            </w:r>
            <w:r w:rsidRPr="00012F88">
              <w:tab/>
              <w:t xml:space="preserve">Установяването на самоличността на лица по време на граничните проверки на граничен контролно-пропускателен пункт и всяка справка с базите данни в контекста на граничното наблюдение или при полицейски проверки в зоната на външната граница от органите, които са насочили съответното лице към скрининга, следва да се считат за част от скрининга и не следва да се повтарят, освен ако няма </w:t>
            </w:r>
            <w:r w:rsidRPr="00012F88">
              <w:rPr>
                <w:b/>
                <w:i/>
              </w:rPr>
              <w:t>изключителни</w:t>
            </w:r>
            <w:r w:rsidRPr="00012F88">
              <w:t xml:space="preserve"> обстоятелства, </w:t>
            </w:r>
            <w:r w:rsidRPr="00012F88">
              <w:rPr>
                <w:b/>
                <w:i/>
              </w:rPr>
              <w:t>надлежно</w:t>
            </w:r>
            <w:r w:rsidRPr="00012F88">
              <w:t xml:space="preserve"> обосноваващи подобно повтаряне.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319</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34</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rPr>
                <w:b/>
                <w:i/>
              </w:rPr>
              <w:t>(34)</w:t>
            </w:r>
            <w:r w:rsidRPr="00012F88">
              <w:tab/>
            </w:r>
            <w:r w:rsidRPr="00012F88">
              <w:rPr>
                <w:b/>
                <w:i/>
              </w:rPr>
              <w:t>С цел да се осигурят еднакви условия за прилагането на член 11, параграф 5 и член 12, параграф 5 от настоящия регламент, на Комисията следва да бъдат предоставени изпълнителни правомощия. Тези правомощия следва да бъдат упражнявани в съответствие с Регламент (ЕС) № 182/2011 на Европейския парламент и на Съвета</w:t>
            </w:r>
            <w:r w:rsidRPr="00012F88">
              <w:rPr>
                <w:rStyle w:val="SupBoldItalic"/>
                <w:b w:val="0"/>
                <w:i w:val="0"/>
              </w:rPr>
              <w:t>26</w:t>
            </w:r>
            <w:r w:rsidRPr="00012F88">
              <w:rPr>
                <w:b/>
                <w:i/>
              </w:rPr>
              <w:t>. За приемането на такива актове за изпълнение следва да бъде използвана процедурата по разглеждане.</w:t>
            </w:r>
          </w:p>
        </w:tc>
        <w:tc>
          <w:tcPr>
            <w:tcW w:w="4876" w:type="dxa"/>
          </w:tcPr>
          <w:p w:rsidR="00513539" w:rsidRPr="00012F88" w:rsidRDefault="00513539" w:rsidP="0068312C">
            <w:pPr>
              <w:pStyle w:val="Normal6a"/>
            </w:pPr>
            <w:r w:rsidRPr="00012F88">
              <w:rPr>
                <w:b/>
                <w:i/>
                <w:color w:val="000000"/>
              </w:rPr>
              <w:t>заличава се</w:t>
            </w:r>
          </w:p>
        </w:tc>
      </w:tr>
      <w:tr w:rsidR="00513539" w:rsidRPr="00012F88" w:rsidTr="0068312C">
        <w:trPr>
          <w:jc w:val="center"/>
        </w:trPr>
        <w:tc>
          <w:tcPr>
            <w:tcW w:w="4876" w:type="dxa"/>
          </w:tcPr>
          <w:p w:rsidR="00513539" w:rsidRPr="00012F88" w:rsidRDefault="00513539" w:rsidP="0068312C">
            <w:pPr>
              <w:pStyle w:val="Normal6a"/>
            </w:pPr>
            <w:r w:rsidRPr="00012F88">
              <w:t>_________________</w:t>
            </w:r>
          </w:p>
        </w:tc>
        <w:tc>
          <w:tcPr>
            <w:tcW w:w="4876" w:type="dxa"/>
          </w:tcPr>
          <w:p w:rsidR="00513539" w:rsidRPr="00012F88" w:rsidRDefault="00513539" w:rsidP="0068312C">
            <w:pPr>
              <w:pStyle w:val="Normal6a"/>
            </w:pPr>
          </w:p>
        </w:tc>
      </w:tr>
      <w:tr w:rsidR="00513539" w:rsidRPr="00012F88" w:rsidTr="0068312C">
        <w:trPr>
          <w:jc w:val="center"/>
        </w:trPr>
        <w:tc>
          <w:tcPr>
            <w:tcW w:w="4876" w:type="dxa"/>
          </w:tcPr>
          <w:p w:rsidR="00513539" w:rsidRPr="00012F88" w:rsidRDefault="00513539" w:rsidP="0068312C">
            <w:pPr>
              <w:pStyle w:val="Normal6a"/>
            </w:pPr>
            <w:r w:rsidRPr="00012F88">
              <w:rPr>
                <w:rStyle w:val="SupBoldItalic"/>
                <w:i w:val="0"/>
                <w:iCs/>
              </w:rPr>
              <w:t>26</w:t>
            </w:r>
            <w:r w:rsidRPr="00012F88">
              <w:rPr>
                <w:b/>
                <w:bCs/>
                <w:i/>
                <w:iCs/>
              </w:rPr>
              <w:t xml:space="preserve"> Регламент (ЕС) № 182/2011 на Европейския парламент и на Съвета от 16 февруари 2011 г. за установяване на общите правила и принципи относно реда и условията за контрол от страна на държавите членки върху упражняването на изпълнителните правомощия от страна на Комисията (ОВ L 55, 28.2.2011 г., стр. 13).</w:t>
            </w:r>
          </w:p>
        </w:tc>
        <w:tc>
          <w:tcPr>
            <w:tcW w:w="4876" w:type="dxa"/>
          </w:tcPr>
          <w:p w:rsidR="00513539" w:rsidRPr="00012F88" w:rsidRDefault="00513539" w:rsidP="0068312C">
            <w:pPr>
              <w:pStyle w:val="Normal6a"/>
            </w:pP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320</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34</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rPr>
                <w:b/>
                <w:i/>
              </w:rPr>
              <w:t>(34)</w:t>
            </w:r>
            <w:r w:rsidRPr="00012F88">
              <w:tab/>
            </w:r>
            <w:r w:rsidRPr="00012F88">
              <w:rPr>
                <w:b/>
                <w:i/>
              </w:rPr>
              <w:t>С цел да се осигурят еднакви условия за прилагането на член 11, параграф 5 и член 12, параграф 5 от настоящия регламент, на Комисията следва да бъдат предоставени изпълнителни правомощия. Тези правомощия следва да бъдат упражнявани в съответствие с Регламент (ЕС) № 182/2011 на Европейския парламент и на Съвета</w:t>
            </w:r>
            <w:r w:rsidRPr="00012F88">
              <w:rPr>
                <w:rStyle w:val="SupBoldItalic"/>
                <w:b w:val="0"/>
                <w:i w:val="0"/>
              </w:rPr>
              <w:t>26</w:t>
            </w:r>
            <w:r w:rsidRPr="00012F88">
              <w:rPr>
                <w:b/>
                <w:i/>
              </w:rPr>
              <w:t>. За приемането на такива актове за изпълнение следва да бъде използвана процедурата по разглеждане.</w:t>
            </w:r>
          </w:p>
        </w:tc>
        <w:tc>
          <w:tcPr>
            <w:tcW w:w="4876" w:type="dxa"/>
          </w:tcPr>
          <w:p w:rsidR="00513539" w:rsidRPr="00012F88" w:rsidRDefault="00513539" w:rsidP="0068312C">
            <w:pPr>
              <w:pStyle w:val="Normal6a"/>
            </w:pPr>
            <w:r w:rsidRPr="00012F88">
              <w:rPr>
                <w:b/>
                <w:i/>
                <w:color w:val="000000"/>
              </w:rPr>
              <w:t>заличава се</w:t>
            </w:r>
          </w:p>
        </w:tc>
      </w:tr>
      <w:tr w:rsidR="00513539" w:rsidRPr="00012F88" w:rsidTr="0068312C">
        <w:trPr>
          <w:jc w:val="center"/>
        </w:trPr>
        <w:tc>
          <w:tcPr>
            <w:tcW w:w="4876" w:type="dxa"/>
          </w:tcPr>
          <w:p w:rsidR="00513539" w:rsidRPr="00012F88" w:rsidRDefault="00513539" w:rsidP="0068312C">
            <w:pPr>
              <w:pStyle w:val="Normal6a"/>
            </w:pPr>
            <w:r w:rsidRPr="00012F88">
              <w:t>_________________</w:t>
            </w:r>
          </w:p>
        </w:tc>
        <w:tc>
          <w:tcPr>
            <w:tcW w:w="4876" w:type="dxa"/>
          </w:tcPr>
          <w:p w:rsidR="00513539" w:rsidRPr="00012F88" w:rsidRDefault="00513539" w:rsidP="0068312C">
            <w:pPr>
              <w:pStyle w:val="Normal6a"/>
            </w:pPr>
          </w:p>
        </w:tc>
      </w:tr>
      <w:tr w:rsidR="00513539" w:rsidRPr="00012F88" w:rsidTr="0068312C">
        <w:trPr>
          <w:jc w:val="center"/>
        </w:trPr>
        <w:tc>
          <w:tcPr>
            <w:tcW w:w="4876" w:type="dxa"/>
          </w:tcPr>
          <w:p w:rsidR="00513539" w:rsidRPr="00012F88" w:rsidRDefault="00513539" w:rsidP="0068312C">
            <w:pPr>
              <w:pStyle w:val="Normal6a"/>
            </w:pPr>
            <w:r w:rsidRPr="00012F88">
              <w:rPr>
                <w:rStyle w:val="SupBoldItalic"/>
              </w:rPr>
              <w:t>26</w:t>
            </w:r>
            <w:r w:rsidRPr="00012F88">
              <w:rPr>
                <w:b/>
                <w:i/>
              </w:rPr>
              <w:t xml:space="preserve"> Регламент (ЕС) № 182/2011 на Европейския парламент и на Съвета от 16 февруари 2011 г. за установяване на общите правила и принципи относно реда и условията за контрол от страна на държавите членки върху упражняването на изпълнителните правомощия от страна на Комисията (ОВ L 55, 28.2.2011 г., стр. 13).</w:t>
            </w:r>
          </w:p>
        </w:tc>
        <w:tc>
          <w:tcPr>
            <w:tcW w:w="4876" w:type="dxa"/>
          </w:tcPr>
          <w:p w:rsidR="00513539" w:rsidRPr="00012F88" w:rsidRDefault="00513539" w:rsidP="0068312C">
            <w:pPr>
              <w:pStyle w:val="Normal6a"/>
            </w:pP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321</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34</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(34)</w:t>
            </w:r>
            <w:r w:rsidRPr="00012F88">
              <w:tab/>
            </w:r>
            <w:r w:rsidRPr="00012F88">
              <w:rPr>
                <w:b/>
                <w:i/>
              </w:rPr>
              <w:t>С цел</w:t>
            </w:r>
            <w:r w:rsidRPr="00012F88">
              <w:t xml:space="preserve"> да се </w:t>
            </w:r>
            <w:r w:rsidRPr="00012F88">
              <w:rPr>
                <w:b/>
                <w:i/>
              </w:rPr>
              <w:t>осигурят</w:t>
            </w:r>
            <w:r w:rsidRPr="00012F88">
              <w:t xml:space="preserve"> еднакви условия за прилагането на член 11, параграф 5 и член 12, параграф 5 от настоящия регламент, на Комисията следва да </w:t>
            </w:r>
            <w:r w:rsidRPr="00012F88">
              <w:rPr>
                <w:b/>
                <w:i/>
              </w:rPr>
              <w:t>бъдат предоставени изпълнителни правомощия. Тези правомощия следва</w:t>
            </w:r>
            <w:r w:rsidRPr="00012F88">
              <w:t xml:space="preserve"> да </w:t>
            </w:r>
            <w:r w:rsidRPr="00012F88">
              <w:rPr>
                <w:b/>
                <w:i/>
              </w:rPr>
              <w:t>бъдат упражнявани</w:t>
            </w:r>
            <w:r w:rsidRPr="00012F88">
              <w:t xml:space="preserve"> в съответствие с </w:t>
            </w:r>
            <w:r w:rsidRPr="00012F88">
              <w:rPr>
                <w:b/>
                <w:i/>
              </w:rPr>
              <w:t>Регламент (ЕС) № 182/2011 на Европейския парламент и на Съвета</w:t>
            </w:r>
            <w:r w:rsidRPr="00012F88">
              <w:rPr>
                <w:rStyle w:val="SupBoldItalic"/>
                <w:b w:val="0"/>
                <w:i w:val="0"/>
              </w:rPr>
              <w:t>26</w:t>
            </w:r>
            <w:r w:rsidRPr="00012F88">
              <w:rPr>
                <w:b/>
                <w:i/>
              </w:rPr>
              <w:t>. За приемането</w:t>
            </w:r>
            <w:r w:rsidRPr="00012F88">
              <w:t xml:space="preserve"> на </w:t>
            </w:r>
            <w:r w:rsidRPr="00012F88">
              <w:rPr>
                <w:b/>
                <w:i/>
              </w:rPr>
              <w:t>такива актове за изпълнение следва да бъде използвана процедурата по разглеждане.</w:t>
            </w:r>
          </w:p>
        </w:tc>
        <w:tc>
          <w:tcPr>
            <w:tcW w:w="4876" w:type="dxa"/>
          </w:tcPr>
          <w:p w:rsidR="00513539" w:rsidRPr="00012F88" w:rsidRDefault="00513539" w:rsidP="0068312C">
            <w:pPr>
              <w:pStyle w:val="Normal6a"/>
            </w:pPr>
            <w:r w:rsidRPr="00012F88">
              <w:t>(34)</w:t>
            </w:r>
            <w:r w:rsidRPr="00012F88">
              <w:tab/>
            </w:r>
            <w:r w:rsidRPr="00012F88">
              <w:rPr>
                <w:b/>
                <w:i/>
              </w:rPr>
              <w:t>За</w:t>
            </w:r>
            <w:r w:rsidRPr="00012F88">
              <w:t xml:space="preserve"> да се </w:t>
            </w:r>
            <w:r w:rsidRPr="00012F88">
              <w:rPr>
                <w:b/>
                <w:i/>
              </w:rPr>
              <w:t>гарантират</w:t>
            </w:r>
            <w:r w:rsidRPr="00012F88">
              <w:t xml:space="preserve"> еднакви условия за прилагането на член 11, параграф 5 и член 12, параграф 5 от настоящия регламент, на Комисията следва да </w:t>
            </w:r>
            <w:r w:rsidRPr="00012F88">
              <w:rPr>
                <w:b/>
                <w:i/>
              </w:rPr>
              <w:t>бъде делегирано правомощието</w:t>
            </w:r>
            <w:r w:rsidRPr="00012F88">
              <w:t xml:space="preserve"> да </w:t>
            </w:r>
            <w:r w:rsidRPr="00012F88">
              <w:rPr>
                <w:b/>
                <w:i/>
              </w:rPr>
              <w:t>приема актове</w:t>
            </w:r>
            <w:r w:rsidRPr="00012F88">
              <w:t xml:space="preserve"> в съответствие с </w:t>
            </w:r>
            <w:r w:rsidRPr="00012F88">
              <w:rPr>
                <w:b/>
                <w:i/>
              </w:rPr>
              <w:t>член 290 от Договора за функционирането</w:t>
            </w:r>
            <w:r w:rsidRPr="00012F88">
              <w:t xml:space="preserve"> на </w:t>
            </w:r>
            <w:r w:rsidRPr="00012F88">
              <w:rPr>
                <w:b/>
                <w:i/>
              </w:rPr>
              <w:t>Европейския съюз (ДФЕС) във връзка с:</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t>–</w:t>
            </w:r>
            <w:r w:rsidRPr="00012F88">
              <w:rPr>
                <w:b/>
                <w:i/>
              </w:rPr>
              <w:t xml:space="preserve"> процедурата и спецификациите за извличане на данни, обработка и използване на данни съгласно член 11, параграф 5,</w:t>
            </w:r>
            <w:r w:rsidRPr="00012F88">
              <w:br/>
            </w:r>
            <w:r w:rsidRPr="00012F88">
              <w:br/>
              <w:t>–</w:t>
            </w:r>
            <w:r w:rsidRPr="00012F88">
              <w:rPr>
                <w:b/>
                <w:i/>
              </w:rPr>
              <w:t xml:space="preserve"> процедурата за сътрудничество между органите, отговорни за извършването на скрининга, националните централни бюра на Интерпол, националното звено на Европол и централните органи на ECRIS-TCN с оглед определяне на риска за вътрешната сигурност съгласно член 12, параграф 5. От особена важност е по време на подготвителната си работа Комисията да проведе подходящи консултации, включително на експертно равнище, и тези консултации да бъдат проведени в съответствие с принципите, заложени в Междуинституционалното споразумение от 13 април 2016 г. за по-добро законотворчество. По-специално </w:t>
            </w:r>
            <w:r w:rsidRPr="00012F88">
              <w:t>с цел</w:t>
            </w:r>
            <w:r w:rsidRPr="00012F88">
              <w:rPr>
                <w:b/>
                <w:i/>
              </w:rPr>
              <w:t xml:space="preserve"> осигуряване на равно участие при подготовката на делегираните актове Европейският парламент </w:t>
            </w:r>
            <w:r w:rsidRPr="00012F88">
              <w:t xml:space="preserve">и </w:t>
            </w:r>
            <w:r w:rsidRPr="00012F88">
              <w:rPr>
                <w:b/>
                <w:i/>
              </w:rPr>
              <w:t>Съветът получават всички документи едновременно с експертите от държавите членки, като техните експерти получават систематично достъп до заседанията на експертните групи на Комисията, работещи по подготовката на делегираните актове.</w:t>
            </w:r>
          </w:p>
        </w:tc>
      </w:tr>
      <w:tr w:rsidR="00513539" w:rsidRPr="00012F88" w:rsidTr="0068312C">
        <w:trPr>
          <w:jc w:val="center"/>
        </w:trPr>
        <w:tc>
          <w:tcPr>
            <w:tcW w:w="4876" w:type="dxa"/>
          </w:tcPr>
          <w:p w:rsidR="00513539" w:rsidRPr="00012F88" w:rsidRDefault="00513539" w:rsidP="0068312C">
            <w:pPr>
              <w:pStyle w:val="Normal6a"/>
            </w:pPr>
            <w:r w:rsidRPr="00012F88">
              <w:t>_________________</w:t>
            </w:r>
          </w:p>
        </w:tc>
        <w:tc>
          <w:tcPr>
            <w:tcW w:w="4876" w:type="dxa"/>
          </w:tcPr>
          <w:p w:rsidR="00513539" w:rsidRPr="00012F88" w:rsidRDefault="00513539" w:rsidP="0068312C">
            <w:pPr>
              <w:pStyle w:val="Normal6a"/>
            </w:pPr>
          </w:p>
        </w:tc>
      </w:tr>
      <w:tr w:rsidR="00513539" w:rsidRPr="00012F88" w:rsidTr="0068312C">
        <w:trPr>
          <w:jc w:val="center"/>
        </w:trPr>
        <w:tc>
          <w:tcPr>
            <w:tcW w:w="4876" w:type="dxa"/>
          </w:tcPr>
          <w:p w:rsidR="00513539" w:rsidRPr="00012F88" w:rsidRDefault="00513539" w:rsidP="0068312C">
            <w:pPr>
              <w:pStyle w:val="Normal6a"/>
            </w:pPr>
            <w:r w:rsidRPr="00012F88">
              <w:rPr>
                <w:rStyle w:val="SupBoldItalic"/>
              </w:rPr>
              <w:t>26</w:t>
            </w:r>
            <w:r w:rsidRPr="00012F88">
              <w:t xml:space="preserve"> </w:t>
            </w:r>
            <w:r w:rsidRPr="00012F88">
              <w:rPr>
                <w:b/>
                <w:bCs/>
                <w:i/>
                <w:iCs/>
              </w:rPr>
              <w:t>Регламент (ЕС) № 182/2011 на Европейския парламент и на Съвета от 16 февруари 2011 г. за установяване на общите правила и принципи относно реда и условията за контрол от страна на държавите членки върху упражняването на изпълнителните правомощия от страна на Комисията (ОВ L 55, 28.2.2011 г., стр. 13).</w:t>
            </w:r>
          </w:p>
        </w:tc>
        <w:tc>
          <w:tcPr>
            <w:tcW w:w="4876" w:type="dxa"/>
          </w:tcPr>
          <w:p w:rsidR="00513539" w:rsidRPr="00012F88" w:rsidRDefault="00513539" w:rsidP="0068312C">
            <w:pPr>
              <w:pStyle w:val="Normal6a"/>
            </w:pP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322</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35</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rPr>
                <w:b/>
                <w:i/>
              </w:rPr>
              <w:t>(35)</w:t>
            </w:r>
            <w:r w:rsidRPr="00012F88">
              <w:tab/>
            </w:r>
            <w:r w:rsidRPr="00012F88">
              <w:rPr>
                <w:b/>
                <w:i/>
              </w:rPr>
              <w:t>По време на скрининга следва също така да се прецени дали влизането на граждани на трети държави в Съюза може да представлява заплаха за вътрешната сигурност или за обществения ред.</w:t>
            </w:r>
          </w:p>
        </w:tc>
        <w:tc>
          <w:tcPr>
            <w:tcW w:w="4876" w:type="dxa"/>
          </w:tcPr>
          <w:p w:rsidR="00513539" w:rsidRPr="00012F88" w:rsidRDefault="00513539" w:rsidP="0068312C">
            <w:pPr>
              <w:pStyle w:val="Normal6a"/>
            </w:pPr>
            <w:r w:rsidRPr="00012F88">
              <w:rPr>
                <w:b/>
                <w:i/>
                <w:color w:val="000000"/>
              </w:rPr>
              <w:t>заличава се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323</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Ян-Кристоф Йотен, Мориц Кьорнер, Драгош Тудораке, Хилде Вотманс, Абир Ал-Сахлани, Михал Шимечка, Малик Азмани, София ин 'т Велд</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35</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(35)</w:t>
            </w:r>
            <w:r w:rsidRPr="00012F88">
              <w:tab/>
              <w:t xml:space="preserve">По време на скрининга следва също така да се прецени дали влизането на граждани на трети държави в Съюза може да представлява заплаха за вътрешната сигурност </w:t>
            </w:r>
            <w:r w:rsidRPr="00012F88">
              <w:rPr>
                <w:b/>
                <w:i/>
              </w:rPr>
              <w:t>или за обществения ред</w:t>
            </w:r>
            <w:r w:rsidRPr="00012F88">
              <w:t>.</w:t>
            </w:r>
          </w:p>
        </w:tc>
        <w:tc>
          <w:tcPr>
            <w:tcW w:w="4876" w:type="dxa"/>
          </w:tcPr>
          <w:p w:rsidR="00513539" w:rsidRPr="00012F88" w:rsidRDefault="00513539" w:rsidP="0068312C">
            <w:pPr>
              <w:pStyle w:val="Normal6a"/>
            </w:pPr>
            <w:r w:rsidRPr="00012F88">
              <w:t>(35)</w:t>
            </w:r>
            <w:r w:rsidRPr="00012F88">
              <w:tab/>
              <w:t>По време на скрининга следва също така да се прецени дали влизането на граждани на трети държави в Съюза може да представлява заплаха за вътрешната сигурност.</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324</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Петер Кофод, Як Мадисон, Лаура Хеухтасари, Том Вандендрисе, Николаус Фест, Роман Хайдер, Никола Бе, Жан-Пол Гаро, Харалд Вилимски, Анализа Тардино, Чарли Веймерс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35</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(35)</w:t>
            </w:r>
            <w:r w:rsidRPr="00012F88">
              <w:tab/>
              <w:t xml:space="preserve">По време на скрининга следва </w:t>
            </w:r>
            <w:r w:rsidRPr="00012F88">
              <w:rPr>
                <w:b/>
                <w:i/>
              </w:rPr>
              <w:t>също така</w:t>
            </w:r>
            <w:r w:rsidRPr="00012F88">
              <w:t xml:space="preserve"> да се прецени дали влизането на граждани на трети държави в Съюза може да представлява заплаха за вътрешната сигурност или за обществения ред.</w:t>
            </w:r>
          </w:p>
        </w:tc>
        <w:tc>
          <w:tcPr>
            <w:tcW w:w="4876" w:type="dxa"/>
          </w:tcPr>
          <w:p w:rsidR="00513539" w:rsidRPr="00012F88" w:rsidRDefault="00513539" w:rsidP="0068312C">
            <w:pPr>
              <w:pStyle w:val="Normal6a"/>
            </w:pPr>
            <w:r w:rsidRPr="00012F88">
              <w:t>(35)</w:t>
            </w:r>
            <w:r w:rsidRPr="00012F88">
              <w:tab/>
              <w:t xml:space="preserve">По време на скрининга следва да се прецени </w:t>
            </w:r>
            <w:r w:rsidRPr="00012F88">
              <w:rPr>
                <w:b/>
                <w:i/>
              </w:rPr>
              <w:t>основно</w:t>
            </w:r>
            <w:r w:rsidRPr="00012F88">
              <w:t xml:space="preserve"> дали влизането на граждани на трети държави в Съюза може да представлява заплаха за вътрешната сигурност или за обществения ред.</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325</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Чарли Веймерс, Лаура Хеухтасари</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35</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(35)</w:t>
            </w:r>
            <w:r w:rsidRPr="00012F88">
              <w:tab/>
              <w:t xml:space="preserve">По време на скрининга </w:t>
            </w:r>
            <w:r w:rsidRPr="00012F88">
              <w:rPr>
                <w:b/>
                <w:i/>
              </w:rPr>
              <w:t>следва</w:t>
            </w:r>
            <w:r w:rsidRPr="00012F88">
              <w:t xml:space="preserve"> също така </w:t>
            </w:r>
            <w:r w:rsidRPr="00012F88">
              <w:rPr>
                <w:b/>
                <w:i/>
              </w:rPr>
              <w:t>да</w:t>
            </w:r>
            <w:r w:rsidRPr="00012F88">
              <w:t xml:space="preserve"> се </w:t>
            </w:r>
            <w:r w:rsidRPr="00012F88">
              <w:rPr>
                <w:b/>
                <w:i/>
              </w:rPr>
              <w:t>прецени</w:t>
            </w:r>
            <w:r w:rsidRPr="00012F88">
              <w:t xml:space="preserve"> дали влизането на граждани на трети държави в Съюза може да представлява заплаха за вътрешната сигурност или за обществения ред.</w:t>
            </w:r>
          </w:p>
        </w:tc>
        <w:tc>
          <w:tcPr>
            <w:tcW w:w="4876" w:type="dxa"/>
          </w:tcPr>
          <w:p w:rsidR="00513539" w:rsidRPr="00012F88" w:rsidRDefault="00513539" w:rsidP="0068312C">
            <w:pPr>
              <w:pStyle w:val="Normal6a"/>
            </w:pPr>
            <w:r w:rsidRPr="00012F88">
              <w:t>(35)</w:t>
            </w:r>
            <w:r w:rsidRPr="00012F88">
              <w:tab/>
              <w:t xml:space="preserve">По време на скрининга също така се </w:t>
            </w:r>
            <w:r w:rsidRPr="00012F88">
              <w:rPr>
                <w:b/>
                <w:i/>
              </w:rPr>
              <w:t>преценява</w:t>
            </w:r>
            <w:r w:rsidRPr="00012F88">
              <w:t xml:space="preserve"> дали влизането на граждани на трети държави в Съюза може да представлява заплаха за вътрешната сигурност или за обществения ред.</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326</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Томас Тобé, Лена Дюпон, Карло Реслер, Хуан Игнасио Соидо Алварес, Елисавет Воземберг-Вриониди, Йерун Ленарс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35</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(35)</w:t>
            </w:r>
            <w:r w:rsidRPr="00012F88">
              <w:tab/>
              <w:t>По време на скрининга следва също така да се прецени дали влизането на граждани на трети държави в Съюза може да представлява заплаха за вътрешната сигурност или за обществения ред.</w:t>
            </w:r>
          </w:p>
        </w:tc>
        <w:tc>
          <w:tcPr>
            <w:tcW w:w="4876" w:type="dxa"/>
          </w:tcPr>
          <w:p w:rsidR="00513539" w:rsidRPr="00012F88" w:rsidRDefault="00513539" w:rsidP="0068312C">
            <w:pPr>
              <w:pStyle w:val="Normal6a"/>
            </w:pPr>
            <w:r w:rsidRPr="00012F88">
              <w:t>(35)</w:t>
            </w:r>
            <w:r w:rsidRPr="00012F88">
              <w:tab/>
              <w:t xml:space="preserve">По време на скрининга следва също така да се прецени дали влизането на граждани на трети държави в Съюза може да представлява заплаха за вътрешната </w:t>
            </w:r>
            <w:r w:rsidRPr="00012F88">
              <w:rPr>
                <w:b/>
                <w:i/>
              </w:rPr>
              <w:t>или националната</w:t>
            </w:r>
            <w:r w:rsidRPr="00012F88">
              <w:t xml:space="preserve"> сигурност или за обществения ред </w:t>
            </w:r>
            <w:r w:rsidRPr="00012F88">
              <w:rPr>
                <w:b/>
                <w:i/>
              </w:rPr>
              <w:t>или морал</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327</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36</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(36)</w:t>
            </w:r>
            <w:r w:rsidRPr="00012F88">
              <w:tab/>
              <w:t xml:space="preserve">Тъй като скринингът засяга лица, които се намират на външната граница, </w:t>
            </w:r>
            <w:r w:rsidRPr="00012F88">
              <w:rPr>
                <w:b/>
                <w:i/>
              </w:rPr>
              <w:t>без</w:t>
            </w:r>
            <w:r w:rsidRPr="00012F88">
              <w:t xml:space="preserve"> да отговарят на условията за влизане, </w:t>
            </w:r>
            <w:r w:rsidRPr="00012F88">
              <w:rPr>
                <w:b/>
                <w:i/>
              </w:rPr>
              <w:t>или са свалени на брега след операция по търсене и спасяване</w:t>
            </w:r>
            <w:r w:rsidRPr="00012F88">
              <w:t xml:space="preserve">, проверките за сигурност като част от скрининга следва да са </w:t>
            </w:r>
            <w:r w:rsidRPr="00012F88">
              <w:rPr>
                <w:b/>
                <w:i/>
              </w:rPr>
              <w:t>поне</w:t>
            </w:r>
            <w:r w:rsidRPr="00012F88">
              <w:t xml:space="preserve"> на подобно ниво като проверките, които се извършват по отношение на граждани на трети държави, които подават предварително молби за разрешение да влязат в Съюза за краткосрочен престой, независимо дали имат задължение за притежаване на виза или не.</w:t>
            </w:r>
          </w:p>
        </w:tc>
        <w:tc>
          <w:tcPr>
            <w:tcW w:w="4876" w:type="dxa"/>
          </w:tcPr>
          <w:p w:rsidR="00513539" w:rsidRPr="00012F88" w:rsidRDefault="00513539" w:rsidP="0068312C">
            <w:pPr>
              <w:pStyle w:val="Normal6a"/>
            </w:pPr>
            <w:r w:rsidRPr="00012F88">
              <w:t>(36)</w:t>
            </w:r>
            <w:r w:rsidRPr="00012F88">
              <w:tab/>
              <w:t xml:space="preserve">Тъй като скринингът засяга лица, които се намират на външната граница, </w:t>
            </w:r>
            <w:r w:rsidRPr="00012F88">
              <w:rPr>
                <w:b/>
                <w:i/>
              </w:rPr>
              <w:t>които е възможно</w:t>
            </w:r>
            <w:r w:rsidRPr="00012F88">
              <w:t xml:space="preserve"> да </w:t>
            </w:r>
            <w:r w:rsidRPr="00012F88">
              <w:rPr>
                <w:b/>
                <w:i/>
              </w:rPr>
              <w:t>не</w:t>
            </w:r>
            <w:r w:rsidRPr="00012F88">
              <w:t xml:space="preserve"> отговарят на условията за влизане, </w:t>
            </w:r>
            <w:r w:rsidRPr="00012F88">
              <w:rPr>
                <w:b/>
                <w:i/>
              </w:rPr>
              <w:t>без да се засяга правото да търсят международна закрила</w:t>
            </w:r>
            <w:r w:rsidRPr="00012F88">
              <w:t>, проверките за сигурност като част от скрининга следва да са</w:t>
            </w:r>
            <w:r w:rsidRPr="00012F88">
              <w:rPr>
                <w:b/>
                <w:i/>
              </w:rPr>
              <w:t>, доколкото отговарят на принципите за необходимост и пропорционалност,</w:t>
            </w:r>
            <w:r w:rsidRPr="00012F88">
              <w:t xml:space="preserve"> на подобно ниво като проверките, които се извършват по отношение на граждани на трети държави, които подават предварително молби за разрешение да влязат в Съюза за краткосрочен престой, независимо дали имат задължение за притежаване на виза или не. </w:t>
            </w:r>
            <w:r w:rsidRPr="00012F88">
              <w:rPr>
                <w:b/>
                <w:i/>
              </w:rPr>
              <w:t>В тази връзка лицата, подлежащи на скрининг, следва също да имат същите права по отношение на защитата на данните им като гражданите на трети държави, които предварително кандидатстват за разрешение за влизане в Съюза.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328</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36</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(36)</w:t>
            </w:r>
            <w:r w:rsidRPr="00012F88">
              <w:tab/>
            </w:r>
            <w:r w:rsidRPr="00012F88">
              <w:rPr>
                <w:b/>
                <w:i/>
              </w:rPr>
              <w:t>Тъй като скринингът засяга лица, които се намират на външната граница, без да отговарят на условията</w:t>
            </w:r>
            <w:r w:rsidRPr="00012F88">
              <w:t xml:space="preserve"> за </w:t>
            </w:r>
            <w:r w:rsidRPr="00012F88">
              <w:rPr>
                <w:b/>
                <w:i/>
              </w:rPr>
              <w:t>влизане</w:t>
            </w:r>
            <w:r w:rsidRPr="00012F88">
              <w:t xml:space="preserve">, </w:t>
            </w:r>
            <w:r w:rsidRPr="00012F88">
              <w:rPr>
                <w:b/>
                <w:i/>
              </w:rPr>
              <w:t xml:space="preserve">или са свалени на брега след операция по търсене и спасяване, </w:t>
            </w:r>
            <w:r w:rsidRPr="00012F88">
              <w:t xml:space="preserve">проверките за сигурност като част от скрининга следва да </w:t>
            </w:r>
            <w:r w:rsidRPr="00012F88">
              <w:rPr>
                <w:b/>
                <w:i/>
              </w:rPr>
              <w:t>са поне</w:t>
            </w:r>
            <w:r w:rsidRPr="00012F88">
              <w:t xml:space="preserve"> на </w:t>
            </w:r>
            <w:r w:rsidRPr="00012F88">
              <w:rPr>
                <w:b/>
                <w:i/>
              </w:rPr>
              <w:t>подобно ниво като</w:t>
            </w:r>
            <w:r w:rsidRPr="00012F88">
              <w:t xml:space="preserve"> проверките, </w:t>
            </w:r>
            <w:r w:rsidRPr="00012F88">
              <w:rPr>
                <w:b/>
                <w:i/>
              </w:rPr>
              <w:t>които се извършват</w:t>
            </w:r>
            <w:r w:rsidRPr="00012F88">
              <w:t xml:space="preserve"> по отношение на граждани на трети държави, които </w:t>
            </w:r>
            <w:r w:rsidRPr="00012F88">
              <w:rPr>
                <w:b/>
                <w:i/>
              </w:rPr>
              <w:t>подават</w:t>
            </w:r>
            <w:r w:rsidRPr="00012F88">
              <w:t xml:space="preserve"> предварително </w:t>
            </w:r>
            <w:r w:rsidRPr="00012F88">
              <w:rPr>
                <w:b/>
                <w:i/>
              </w:rPr>
              <w:t>молби</w:t>
            </w:r>
            <w:r w:rsidRPr="00012F88">
              <w:t xml:space="preserve"> за разрешение </w:t>
            </w:r>
            <w:r w:rsidRPr="00012F88">
              <w:rPr>
                <w:b/>
                <w:i/>
              </w:rPr>
              <w:t>да влязат</w:t>
            </w:r>
            <w:r w:rsidRPr="00012F88">
              <w:t xml:space="preserve"> в Съюза за </w:t>
            </w:r>
            <w:r w:rsidRPr="00012F88">
              <w:rPr>
                <w:b/>
                <w:i/>
              </w:rPr>
              <w:t>краткосрочен</w:t>
            </w:r>
            <w:r w:rsidRPr="00012F88">
              <w:t xml:space="preserve"> престой, независимо дали </w:t>
            </w:r>
            <w:r w:rsidRPr="00012F88">
              <w:rPr>
                <w:b/>
                <w:i/>
              </w:rPr>
              <w:t>имат задължение за притежаване на</w:t>
            </w:r>
            <w:r w:rsidRPr="00012F88">
              <w:t xml:space="preserve"> виза или не.</w:t>
            </w:r>
          </w:p>
        </w:tc>
        <w:tc>
          <w:tcPr>
            <w:tcW w:w="4876" w:type="dxa"/>
          </w:tcPr>
          <w:p w:rsidR="00513539" w:rsidRPr="00012F88" w:rsidRDefault="00513539" w:rsidP="0068312C">
            <w:pPr>
              <w:pStyle w:val="Normal6a"/>
            </w:pPr>
            <w:r w:rsidRPr="00012F88">
              <w:t>(36)</w:t>
            </w:r>
            <w:r w:rsidRPr="00012F88">
              <w:tab/>
              <w:t>Проверките за сигурност</w:t>
            </w:r>
            <w:r w:rsidRPr="00012F88">
              <w:rPr>
                <w:b/>
                <w:i/>
              </w:rPr>
              <w:t>,</w:t>
            </w:r>
            <w:r w:rsidRPr="00012F88">
              <w:t xml:space="preserve"> като част от скрининга</w:t>
            </w:r>
            <w:r w:rsidRPr="00012F88">
              <w:rPr>
                <w:b/>
                <w:i/>
              </w:rPr>
              <w:t>, не</w:t>
            </w:r>
            <w:r w:rsidRPr="00012F88">
              <w:t xml:space="preserve"> следва да </w:t>
            </w:r>
            <w:r w:rsidRPr="00012F88">
              <w:rPr>
                <w:b/>
                <w:i/>
              </w:rPr>
              <w:t>надхвърлят равнището</w:t>
            </w:r>
            <w:r w:rsidRPr="00012F88">
              <w:t xml:space="preserve"> на проверките, </w:t>
            </w:r>
            <w:r w:rsidRPr="00012F88">
              <w:rPr>
                <w:b/>
                <w:i/>
              </w:rPr>
              <w:t>извършвани</w:t>
            </w:r>
            <w:r w:rsidRPr="00012F88">
              <w:t xml:space="preserve"> по отношение на граждани на трети държави, които предварително </w:t>
            </w:r>
            <w:r w:rsidRPr="00012F88">
              <w:rPr>
                <w:b/>
                <w:i/>
              </w:rPr>
              <w:t>кандидатстват</w:t>
            </w:r>
            <w:r w:rsidRPr="00012F88">
              <w:t xml:space="preserve"> за разрешение </w:t>
            </w:r>
            <w:r w:rsidRPr="00012F88">
              <w:rPr>
                <w:b/>
                <w:i/>
              </w:rPr>
              <w:t>за влизане</w:t>
            </w:r>
            <w:r w:rsidRPr="00012F88">
              <w:t xml:space="preserve"> в Съюза за </w:t>
            </w:r>
            <w:r w:rsidRPr="00012F88">
              <w:rPr>
                <w:b/>
                <w:i/>
              </w:rPr>
              <w:t>кратък</w:t>
            </w:r>
            <w:r w:rsidRPr="00012F88">
              <w:t xml:space="preserve"> престой, независимо дали </w:t>
            </w:r>
            <w:r w:rsidRPr="00012F88">
              <w:rPr>
                <w:b/>
                <w:i/>
              </w:rPr>
              <w:t>са задължени да притежават</w:t>
            </w:r>
            <w:r w:rsidRPr="00012F88">
              <w:t xml:space="preserve"> виза</w:t>
            </w:r>
            <w:r w:rsidRPr="00012F88">
              <w:rPr>
                <w:b/>
                <w:i/>
              </w:rPr>
              <w:t>,</w:t>
            </w:r>
            <w:r w:rsidRPr="00012F88">
              <w:t xml:space="preserve"> или не.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329</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Балаж Хидвеги, Лорант Винце</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36</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(36)</w:t>
            </w:r>
            <w:r w:rsidRPr="00012F88">
              <w:tab/>
              <w:t xml:space="preserve">Тъй като скринингът засяга лица, които се намират на външната граница, без да отговарят на условията за влизане, </w:t>
            </w:r>
            <w:r w:rsidRPr="00012F88">
              <w:rPr>
                <w:b/>
                <w:i/>
              </w:rPr>
              <w:t>или са свалени на брега след операция по търсене и спасяване,</w:t>
            </w:r>
            <w:r w:rsidRPr="00012F88">
              <w:t xml:space="preserve"> проверките за сигурност като част от скрининга следва да са поне на подобно ниво като проверките, които се извършват по отношение на граждани на трети държави, които подават предварително молби за разрешение да влязат в Съюза за краткосрочен престой, независимо дали имат задължение за притежаване на виза или не.</w:t>
            </w:r>
          </w:p>
        </w:tc>
        <w:tc>
          <w:tcPr>
            <w:tcW w:w="4876" w:type="dxa"/>
          </w:tcPr>
          <w:p w:rsidR="00513539" w:rsidRPr="00012F88" w:rsidRDefault="00513539" w:rsidP="0068312C">
            <w:pPr>
              <w:pStyle w:val="Normal6a"/>
            </w:pPr>
            <w:r w:rsidRPr="00012F88">
              <w:t>(36)</w:t>
            </w:r>
            <w:r w:rsidRPr="00012F88">
              <w:tab/>
              <w:t>Тъй като скринингът засяга лица, които се намират на външната граница, без да отговарят на условията за влизане, проверките за сигурност като част от скрининга следва да са поне на подобно ниво като проверките, които се извършват по отношение на граждани на трети държави, които подават предварително молби за разрешение да влязат в Съюза за краткосрочен престой, независимо дали имат задължение за притежаване на виза или не.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330</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37</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(37)</w:t>
            </w:r>
            <w:r w:rsidRPr="00012F88">
              <w:tab/>
              <w:t>За граждани на трети държави, които въз основа на своето гражданство са освободени от изискването за виза по Регламент (ЕС) 2018/1806 на Европейския парламент и на Съвета</w:t>
            </w:r>
            <w:r w:rsidRPr="00012F88">
              <w:rPr>
                <w:rStyle w:val="Sup"/>
              </w:rPr>
              <w:t>27</w:t>
            </w:r>
            <w:r w:rsidRPr="00012F88">
              <w:t>, в Регламент (ЕС) 2018/1240 на Европейския парламент и на Съвета</w:t>
            </w:r>
            <w:r w:rsidRPr="00012F88">
              <w:rPr>
                <w:rStyle w:val="Sup"/>
              </w:rPr>
              <w:t>28</w:t>
            </w:r>
            <w:r w:rsidRPr="00012F88">
              <w:t xml:space="preserve"> (Регламента за ETIAS) се предвижда, че те трябва да кандидатстват за разрешение за пътуване до ЕС за краткосрочен престой. Преди да получат разрешение за пътуване, съответните лица преминават проверки за сигурност </w:t>
            </w:r>
            <w:r w:rsidRPr="00012F88">
              <w:rPr>
                <w:b/>
                <w:i/>
              </w:rPr>
              <w:t>на предоставяните от тях лични данни в множество бази данни на ЕС — Визовата информационна система (ВИС), Шенгенската информационна система (ШИС), Системата за влизане/излизане (СВИ), Европейска система за информация за пътуванията и разрешаването им (ETIAS), данните от Европол, които се обработват за целта, посочена в член 18, параграф 2, буква a) от Регламент (ЕС) 2016/794</w:t>
            </w:r>
            <w:r w:rsidRPr="00012F88">
              <w:rPr>
                <w:rStyle w:val="SupBoldItalic"/>
                <w:b w:val="0"/>
                <w:i w:val="0"/>
              </w:rPr>
              <w:t>29</w:t>
            </w:r>
            <w:r w:rsidRPr="00012F88">
              <w:t xml:space="preserve"> </w:t>
            </w:r>
            <w:r w:rsidRPr="00012F88">
              <w:rPr>
                <w:b/>
                <w:i/>
              </w:rPr>
              <w:t>, Европейската информационна система за съдимост относно граждани на трети държави (ECRIS-TCN)</w:t>
            </w:r>
            <w:r w:rsidRPr="00012F88">
              <w:rPr>
                <w:rStyle w:val="SupBoldItalic"/>
                <w:b w:val="0"/>
                <w:i w:val="0"/>
              </w:rPr>
              <w:t>30</w:t>
            </w:r>
            <w:r w:rsidRPr="00012F88">
              <w:rPr>
                <w:b/>
                <w:i/>
              </w:rPr>
              <w:t xml:space="preserve"> — както и базата данни на Интерпол относно откраднати или изчезнали документи за пътуване (SLTD) и базата данни за документи за пътуване, свързани с бюлетини (Интерпол TDAWN)</w:t>
            </w:r>
            <w:r w:rsidRPr="00012F88">
              <w:t>.</w:t>
            </w:r>
          </w:p>
        </w:tc>
        <w:tc>
          <w:tcPr>
            <w:tcW w:w="4876" w:type="dxa"/>
          </w:tcPr>
          <w:p w:rsidR="00513539" w:rsidRPr="00012F88" w:rsidRDefault="00513539" w:rsidP="0068312C">
            <w:pPr>
              <w:pStyle w:val="Normal6a"/>
            </w:pPr>
            <w:r w:rsidRPr="00012F88">
              <w:t>(37)</w:t>
            </w:r>
            <w:r w:rsidRPr="00012F88">
              <w:tab/>
              <w:t>За граждани на трети държави, които въз основа на своето гражданство са освободени от изискването за виза по Регламент (ЕС) 2018/1806 на Европейския парламент и на Съвета</w:t>
            </w:r>
            <w:r w:rsidRPr="00012F88">
              <w:rPr>
                <w:rStyle w:val="Sup"/>
              </w:rPr>
              <w:t>27</w:t>
            </w:r>
            <w:r w:rsidRPr="00012F88">
              <w:t>, в Регламент (ЕС) 2018/1240 на Европейския парламент и на Съвета</w:t>
            </w:r>
            <w:r w:rsidRPr="00012F88">
              <w:rPr>
                <w:rStyle w:val="Sup"/>
              </w:rPr>
              <w:t>28</w:t>
            </w:r>
            <w:r w:rsidRPr="00012F88">
              <w:t xml:space="preserve"> (Регламента за ETIAS) се предвижда, че те трябва да кандидатстват за разрешение за пътуване до ЕС за краткосрочен престой. Преди да получат разрешение за пътуване, съответните лица преминават проверки за сигурност </w:t>
            </w:r>
            <w:r w:rsidRPr="00012F88">
              <w:rPr>
                <w:b/>
                <w:i/>
              </w:rPr>
              <w:t>съгласно посочения регламент</w:t>
            </w:r>
            <w:r w:rsidRPr="00012F88">
              <w:t>.</w:t>
            </w:r>
          </w:p>
        </w:tc>
      </w:tr>
      <w:tr w:rsidR="00513539" w:rsidRPr="00012F88" w:rsidTr="0068312C">
        <w:trPr>
          <w:jc w:val="center"/>
        </w:trPr>
        <w:tc>
          <w:tcPr>
            <w:tcW w:w="4876" w:type="dxa"/>
          </w:tcPr>
          <w:p w:rsidR="00513539" w:rsidRPr="00012F88" w:rsidRDefault="00513539" w:rsidP="0068312C">
            <w:pPr>
              <w:pStyle w:val="Normal6a"/>
            </w:pPr>
            <w:r w:rsidRPr="00012F88">
              <w:t>_________________</w:t>
            </w:r>
          </w:p>
        </w:tc>
        <w:tc>
          <w:tcPr>
            <w:tcW w:w="4876" w:type="dxa"/>
          </w:tcPr>
          <w:p w:rsidR="00513539" w:rsidRPr="00012F88" w:rsidRDefault="00513539" w:rsidP="0068312C">
            <w:pPr>
              <w:pStyle w:val="Normal6a"/>
            </w:pPr>
            <w:r w:rsidRPr="00012F88">
              <w:t>_________________</w:t>
            </w:r>
          </w:p>
        </w:tc>
      </w:tr>
      <w:tr w:rsidR="00513539" w:rsidRPr="00012F88" w:rsidTr="0068312C">
        <w:trPr>
          <w:jc w:val="center"/>
        </w:trPr>
        <w:tc>
          <w:tcPr>
            <w:tcW w:w="4876" w:type="dxa"/>
          </w:tcPr>
          <w:p w:rsidR="00513539" w:rsidRPr="00012F88" w:rsidRDefault="00513539" w:rsidP="0068312C">
            <w:pPr>
              <w:pStyle w:val="Normal6a"/>
            </w:pPr>
            <w:r w:rsidRPr="00012F88">
              <w:rPr>
                <w:rStyle w:val="Sup"/>
              </w:rPr>
              <w:t>27</w:t>
            </w:r>
            <w:r w:rsidRPr="00012F88">
              <w:t xml:space="preserve"> Регламент (ЕО) № 2018/1806 на Съвета от 14 ноември 2018 г. за определяне на третите страни, чиито граждани трябва да притежават виза, когато преминават външните граници, както и тези, чиито граждани са освободени от това изискване (ОВ L 303, 28.11.2018 г., стр. 39).</w:t>
            </w:r>
          </w:p>
        </w:tc>
        <w:tc>
          <w:tcPr>
            <w:tcW w:w="4876" w:type="dxa"/>
          </w:tcPr>
          <w:p w:rsidR="00513539" w:rsidRPr="00012F88" w:rsidRDefault="00513539" w:rsidP="0068312C">
            <w:pPr>
              <w:pStyle w:val="Normal6a"/>
            </w:pPr>
            <w:r w:rsidRPr="00012F88">
              <w:rPr>
                <w:rStyle w:val="Sup"/>
              </w:rPr>
              <w:t>27</w:t>
            </w:r>
            <w:r w:rsidRPr="00012F88">
              <w:t xml:space="preserve"> Регламент (ЕО) № 2018/1806 на Съвета от 14 ноември 2018 г. за определяне на третите страни, чиито граждани трябва да притежават виза, когато преминават външните граници, както и тези, чиито граждани са освободени от това изискване (ОВ L 303, 28.11.2018 г., стр. 39).</w:t>
            </w:r>
          </w:p>
        </w:tc>
      </w:tr>
      <w:tr w:rsidR="00513539" w:rsidRPr="00012F88" w:rsidTr="0068312C">
        <w:trPr>
          <w:jc w:val="center"/>
        </w:trPr>
        <w:tc>
          <w:tcPr>
            <w:tcW w:w="4876" w:type="dxa"/>
          </w:tcPr>
          <w:p w:rsidR="00513539" w:rsidRPr="00012F88" w:rsidRDefault="00513539" w:rsidP="0068312C">
            <w:pPr>
              <w:pStyle w:val="Normal6a"/>
            </w:pPr>
            <w:r w:rsidRPr="00012F88">
              <w:rPr>
                <w:rStyle w:val="Sup"/>
              </w:rPr>
              <w:t>28</w:t>
            </w:r>
            <w:r w:rsidRPr="00012F88">
              <w:t xml:space="preserve"> Регламент (ЕС) 2018/1240 на Европейския парламент и на Съвета от 12 септември 2018 г. за създаване на Европейска система за информация за пътуванията и разрешаването им (ETIAS) и за изменение на регламенти (ЕС) № 1077/2011, (ЕС) № 515/2014, (ЕС) 2016/399, (ЕС) 2016/1624 и (ЕС) 2017/2226 (ОВ L 236, 19.9.2018 г., стр. 1).</w:t>
            </w:r>
          </w:p>
        </w:tc>
        <w:tc>
          <w:tcPr>
            <w:tcW w:w="4876" w:type="dxa"/>
          </w:tcPr>
          <w:p w:rsidR="00513539" w:rsidRPr="00012F88" w:rsidRDefault="00513539" w:rsidP="0068312C">
            <w:pPr>
              <w:pStyle w:val="Normal6a"/>
            </w:pPr>
            <w:r w:rsidRPr="00012F88">
              <w:rPr>
                <w:rStyle w:val="Sup"/>
              </w:rPr>
              <w:t>28</w:t>
            </w:r>
            <w:r w:rsidRPr="00012F88">
              <w:t xml:space="preserve"> Регламент (ЕС) 2018/1240 на Европейския парламент и на Съвета от 12 септември 2018 г. за създаване на Европейска система за информация за пътуванията и разрешаването им (ETIAS) и за изменение на регламенти (ЕС) № 1077/2011, (ЕС) № 515/2014, (ЕС) 2016/399, (ЕС) 2016/1624 и (ЕС) 2017/2226 (ОВ L 236, 19.9.2018 г., стр. 1).</w:t>
            </w:r>
          </w:p>
        </w:tc>
      </w:tr>
      <w:tr w:rsidR="00513539" w:rsidRPr="00012F88" w:rsidTr="0068312C">
        <w:trPr>
          <w:jc w:val="center"/>
        </w:trPr>
        <w:tc>
          <w:tcPr>
            <w:tcW w:w="4876" w:type="dxa"/>
          </w:tcPr>
          <w:p w:rsidR="00513539" w:rsidRPr="00012F88" w:rsidRDefault="00513539" w:rsidP="0068312C">
            <w:pPr>
              <w:pStyle w:val="Normal6a"/>
            </w:pPr>
            <w:r w:rsidRPr="00012F88">
              <w:rPr>
                <w:rStyle w:val="SupBoldItalic"/>
              </w:rPr>
              <w:t>29</w:t>
            </w:r>
            <w:r w:rsidRPr="00012F88">
              <w:t xml:space="preserve"> </w:t>
            </w:r>
            <w:r w:rsidRPr="00012F88">
              <w:rPr>
                <w:b/>
                <w:bCs/>
                <w:i/>
                <w:iCs/>
              </w:rPr>
              <w:t>Регламент (ЕС) 2016/794 от 11 май 2016 г. относно Агенцията на Европейския съюз за сътрудничество в областта на правоприлагането (Европол) и за замяна и отмяна на решения 2009/371/ПВР, 2009/934/ПВР, 2009/935/ПВР, 2009/936/ПВР и 2009/968/ПВР на Съвета (OВ L 135, 24.5.2016 г., стр. 53 – 114)</w:t>
            </w:r>
            <w:r w:rsidRPr="00012F88">
              <w:rPr>
                <w:i/>
                <w:iCs/>
              </w:rPr>
              <w:t>.</w:t>
            </w:r>
          </w:p>
        </w:tc>
        <w:tc>
          <w:tcPr>
            <w:tcW w:w="4876" w:type="dxa"/>
          </w:tcPr>
          <w:p w:rsidR="00513539" w:rsidRPr="00012F88" w:rsidRDefault="00513539" w:rsidP="0068312C">
            <w:pPr>
              <w:pStyle w:val="Normal6a"/>
            </w:pPr>
          </w:p>
        </w:tc>
      </w:tr>
      <w:tr w:rsidR="00513539" w:rsidRPr="00012F88" w:rsidTr="0068312C">
        <w:trPr>
          <w:jc w:val="center"/>
        </w:trPr>
        <w:tc>
          <w:tcPr>
            <w:tcW w:w="4876" w:type="dxa"/>
          </w:tcPr>
          <w:p w:rsidR="00513539" w:rsidRPr="00012F88" w:rsidRDefault="00513539" w:rsidP="0068312C">
            <w:pPr>
              <w:pStyle w:val="Normal6a"/>
            </w:pPr>
            <w:r w:rsidRPr="00012F88">
              <w:rPr>
                <w:rStyle w:val="SupBoldItalic"/>
              </w:rPr>
              <w:t>30</w:t>
            </w:r>
            <w:r w:rsidRPr="00012F88">
              <w:t xml:space="preserve"> </w:t>
            </w:r>
            <w:r w:rsidRPr="00012F88">
              <w:rPr>
                <w:b/>
                <w:bCs/>
                <w:i/>
                <w:iCs/>
              </w:rPr>
              <w:t>Регламент (ЕС) 2019/816 на Европейския парламент и на Съвета от 17 април 2019 г. за създаване на централизирана система за установяване на държавите членки, разполагащи с информация за присъди срещу граждани на трети държави и лица без гражданство (ECRIS-TCN), с цел допълване на Европейската информационна система за съдимост и за изменение на Регламент (ЕС) 2018/1726 (ОВ L 135, 22.5.2019 г., стр. 1 –26)</w:t>
            </w:r>
            <w:r w:rsidRPr="00012F88">
              <w:rPr>
                <w:i/>
                <w:iCs/>
              </w:rPr>
              <w:t>.</w:t>
            </w:r>
          </w:p>
        </w:tc>
        <w:tc>
          <w:tcPr>
            <w:tcW w:w="4876" w:type="dxa"/>
          </w:tcPr>
          <w:p w:rsidR="00513539" w:rsidRPr="00012F88" w:rsidRDefault="00513539" w:rsidP="0068312C">
            <w:pPr>
              <w:pStyle w:val="Normal6a"/>
            </w:pP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331</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38</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(38)</w:t>
            </w:r>
            <w:r w:rsidRPr="00012F88">
              <w:tab/>
              <w:t xml:space="preserve">По отношение на граждани на трети държави, за които се прилага изискването за виза съгласно Регламент (ЕС) 2018/1806, те преминават проверки по сигурността </w:t>
            </w:r>
            <w:r w:rsidRPr="00012F88">
              <w:rPr>
                <w:b/>
                <w:i/>
              </w:rPr>
              <w:t>в същите бази данни като гражданите от трети държави, за които не се изисква виза</w:t>
            </w:r>
            <w:r w:rsidRPr="00012F88">
              <w:t xml:space="preserve"> съгласно Регламент (ЕС) 810/2009 и Регламент (ЕС) 767/2008</w:t>
            </w:r>
            <w:r w:rsidRPr="00012F88">
              <w:rPr>
                <w:b/>
                <w:i/>
              </w:rPr>
              <w:t>,</w:t>
            </w:r>
            <w:r w:rsidRPr="00012F88">
              <w:t xml:space="preserve"> преди издаването на виза.</w:t>
            </w:r>
          </w:p>
        </w:tc>
        <w:tc>
          <w:tcPr>
            <w:tcW w:w="4876" w:type="dxa"/>
          </w:tcPr>
          <w:p w:rsidR="00513539" w:rsidRPr="00012F88" w:rsidRDefault="00513539" w:rsidP="0068312C">
            <w:pPr>
              <w:pStyle w:val="Normal6a"/>
            </w:pPr>
            <w:r w:rsidRPr="00012F88">
              <w:t>(38)</w:t>
            </w:r>
            <w:r w:rsidRPr="00012F88">
              <w:tab/>
              <w:t>По отношение на граждани на трети държави, за които се прилага изискването за виза съгласно Регламент (ЕС) 2018/1806, те преминават проверки по сигурността съгласно Регламент (ЕС) 810/2009 и Регламент (ЕС) 767/2008 преди издаването на виза.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332</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39</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rPr>
                <w:b/>
                <w:i/>
              </w:rPr>
              <w:t>(39)</w:t>
            </w:r>
            <w:r w:rsidRPr="00012F88">
              <w:tab/>
            </w:r>
            <w:r w:rsidRPr="00012F88">
              <w:rPr>
                <w:b/>
                <w:i/>
              </w:rPr>
              <w:t>От логиката, развита в съображение 36, следва, че по отношение на лица, които подлежат на скрининг, следва да се извършват автоматизирани проверки за целите на сигурността в същите системи като предвидените по отношение на кандидатите за виза или за разрешение за пътуване на Европейската система за информация за пътуванията и разрешаването им: ВИС, СВИ, ETIAS, ШИС, ECRIS-TCN, Европол и SLTD и TDAWN на Интерпол. Подложените на скрининг лица се проверят също така и в ECRIS-TCN, като се търсят данни за осъждани лица във връзка с терористични престъпления и други форми на тежки престъпления, в данните на Европол, посочени в предходното съображение 38, базата данни на Интерпол относно откраднати или изчезнали документи за пътуване (SLTD) и базата данни за документи за пътуване, свързани с бюлетини (TDAWN).</w:t>
            </w:r>
          </w:p>
        </w:tc>
        <w:tc>
          <w:tcPr>
            <w:tcW w:w="4876" w:type="dxa"/>
          </w:tcPr>
          <w:p w:rsidR="00513539" w:rsidRPr="00012F88" w:rsidRDefault="00513539" w:rsidP="0068312C">
            <w:pPr>
              <w:pStyle w:val="Normal6a"/>
            </w:pPr>
            <w:r w:rsidRPr="00012F88">
              <w:rPr>
                <w:b/>
                <w:i/>
                <w:color w:val="000000"/>
              </w:rPr>
              <w:t>заличава се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333</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39</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(39)</w:t>
            </w:r>
            <w:r w:rsidRPr="00012F88">
              <w:tab/>
            </w:r>
            <w:r w:rsidRPr="00012F88">
              <w:rPr>
                <w:b/>
                <w:i/>
              </w:rPr>
              <w:t xml:space="preserve">От логиката, развита в съображение 36, следва, че </w:t>
            </w:r>
            <w:r w:rsidRPr="00012F88">
              <w:t xml:space="preserve">по отношение на лица, които подлежат на скрининг, </w:t>
            </w:r>
            <w:r w:rsidRPr="00012F88">
              <w:rPr>
                <w:b/>
                <w:i/>
              </w:rPr>
              <w:t xml:space="preserve">следва да се извършват автоматизирани проверки за целите на сигурността в същите системи като предвидените по отношение на кандидатите за виза или за разрешение за пътуване на Европейската система за информация за пътуванията и разрешаването им: </w:t>
            </w:r>
            <w:r w:rsidRPr="00012F88">
              <w:t xml:space="preserve">ВИС, СВИ, </w:t>
            </w:r>
            <w:r w:rsidRPr="00012F88">
              <w:rPr>
                <w:b/>
                <w:i/>
              </w:rPr>
              <w:t>ETIAS,</w:t>
            </w:r>
            <w:r w:rsidRPr="00012F88">
              <w:t xml:space="preserve"> ШИС</w:t>
            </w:r>
            <w:r w:rsidRPr="00012F88">
              <w:rPr>
                <w:b/>
                <w:i/>
              </w:rPr>
              <w:t>, ECRIS-TCN</w:t>
            </w:r>
            <w:r w:rsidRPr="00012F88">
              <w:t xml:space="preserve">, Европол и SLTD </w:t>
            </w:r>
            <w:r w:rsidRPr="00012F88">
              <w:rPr>
                <w:b/>
                <w:i/>
              </w:rPr>
              <w:t>и TDAWN</w:t>
            </w:r>
            <w:r w:rsidRPr="00012F88">
              <w:t xml:space="preserve"> на Интерпол</w:t>
            </w:r>
            <w:r w:rsidRPr="00012F88">
              <w:rPr>
                <w:b/>
                <w:i/>
              </w:rPr>
              <w:t>.</w:t>
            </w:r>
            <w:r w:rsidRPr="00012F88">
              <w:t xml:space="preserve"> </w:t>
            </w:r>
            <w:r w:rsidRPr="00012F88">
              <w:rPr>
                <w:b/>
                <w:i/>
              </w:rPr>
              <w:t>Подложените на скрининг лица се проверят също така и в ECRIS-TCN, като се търсят данни за осъждани лица във връзка с терористични престъпления и други форми на тежки престъпления, в данните на Европол, посочени в предходното съображение 38, базата данни на Интерпол относно откраднати или изчезнали документи за пътуване (SLTD) и базата данни за документи за пътуване, свързани с бюлетини (TDAWN).</w:t>
            </w:r>
          </w:p>
        </w:tc>
        <w:tc>
          <w:tcPr>
            <w:tcW w:w="4876" w:type="dxa"/>
          </w:tcPr>
          <w:p w:rsidR="00513539" w:rsidRPr="00012F88" w:rsidRDefault="00513539" w:rsidP="0068312C">
            <w:pPr>
              <w:pStyle w:val="Normal6a"/>
            </w:pPr>
            <w:r w:rsidRPr="00012F88">
              <w:t>(39)</w:t>
            </w:r>
            <w:r w:rsidRPr="00012F88">
              <w:tab/>
              <w:t xml:space="preserve">По отношение на лица, които подлежат на скрининг, </w:t>
            </w:r>
            <w:r w:rsidRPr="00012F88">
              <w:rPr>
                <w:b/>
                <w:i/>
              </w:rPr>
              <w:t>във</w:t>
            </w:r>
            <w:r w:rsidRPr="00012F88">
              <w:t xml:space="preserve"> ВИС, СВИ, ШИС, Европол и SLTD на Интерпол </w:t>
            </w:r>
            <w:r w:rsidRPr="00012F88">
              <w:rPr>
                <w:b/>
                <w:i/>
              </w:rPr>
              <w:t>следва да</w:t>
            </w:r>
            <w:r w:rsidRPr="00012F88">
              <w:t xml:space="preserve"> се </w:t>
            </w:r>
            <w:r w:rsidRPr="00012F88">
              <w:rPr>
                <w:b/>
                <w:i/>
              </w:rPr>
              <w:t>извършват автоматизирани проверки</w:t>
            </w:r>
            <w:r w:rsidRPr="00012F88">
              <w:t xml:space="preserve"> за </w:t>
            </w:r>
            <w:r w:rsidRPr="00012F88">
              <w:rPr>
                <w:b/>
                <w:i/>
              </w:rPr>
              <w:t>целите</w:t>
            </w:r>
            <w:r w:rsidRPr="00012F88">
              <w:t xml:space="preserve"> на </w:t>
            </w:r>
            <w:r w:rsidRPr="00012F88">
              <w:rPr>
                <w:b/>
                <w:i/>
              </w:rPr>
              <w:t>сигурността</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334</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40</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(40)</w:t>
            </w:r>
            <w:r w:rsidRPr="00012F88">
              <w:tab/>
              <w:t>Тези проверки следва да се извършват по начин, който да гарантира, че само необходимите данни за извършването на проверките за сигурност</w:t>
            </w:r>
            <w:r w:rsidRPr="00012F88">
              <w:rPr>
                <w:b/>
                <w:i/>
              </w:rPr>
              <w:t>,</w:t>
            </w:r>
            <w:r w:rsidRPr="00012F88">
              <w:t xml:space="preserve"> се </w:t>
            </w:r>
            <w:r w:rsidRPr="00012F88">
              <w:rPr>
                <w:b/>
                <w:i/>
              </w:rPr>
              <w:t>извличат от тези бази данни. По отношение на лица, които са поискали международна закрила на граничен контролно-пропускателен пункт, търсенето в бази данни за проверка за сигурност като част от скрининга следва да се съсредоточи върху базите данни, в които</w:t>
            </w:r>
            <w:r w:rsidRPr="00012F88">
              <w:t xml:space="preserve"> не </w:t>
            </w:r>
            <w:r w:rsidRPr="00012F88">
              <w:rPr>
                <w:b/>
                <w:i/>
              </w:rPr>
              <w:t>е била осъществена справка по време на проверките по външната граница, с което се избягват</w:t>
            </w:r>
            <w:r w:rsidRPr="00012F88">
              <w:t xml:space="preserve"> повторни </w:t>
            </w:r>
            <w:r w:rsidRPr="00012F88">
              <w:rPr>
                <w:b/>
                <w:i/>
              </w:rPr>
              <w:t>търсения</w:t>
            </w:r>
            <w:r w:rsidRPr="00012F88">
              <w:t>.</w:t>
            </w:r>
          </w:p>
        </w:tc>
        <w:tc>
          <w:tcPr>
            <w:tcW w:w="4876" w:type="dxa"/>
          </w:tcPr>
          <w:p w:rsidR="00513539" w:rsidRPr="00012F88" w:rsidRDefault="00513539" w:rsidP="0068312C">
            <w:pPr>
              <w:pStyle w:val="Normal6a"/>
            </w:pPr>
            <w:r w:rsidRPr="00012F88">
              <w:t>(40)</w:t>
            </w:r>
            <w:r w:rsidRPr="00012F88">
              <w:tab/>
              <w:t xml:space="preserve">Тези проверки следва да се извършват по начин, който да гарантира, че само необходимите данни за извършването на проверките за сигурност се </w:t>
            </w:r>
            <w:r w:rsidRPr="00012F88">
              <w:rPr>
                <w:b/>
                <w:i/>
              </w:rPr>
              <w:t>проверяват и това</w:t>
            </w:r>
            <w:r w:rsidRPr="00012F88">
              <w:t xml:space="preserve"> не </w:t>
            </w:r>
            <w:r w:rsidRPr="00012F88">
              <w:rPr>
                <w:b/>
                <w:i/>
              </w:rPr>
              <w:t>дава възможност за</w:t>
            </w:r>
            <w:r w:rsidRPr="00012F88">
              <w:t xml:space="preserve"> повторни </w:t>
            </w:r>
            <w:r w:rsidRPr="00012F88">
              <w:rPr>
                <w:b/>
                <w:i/>
              </w:rPr>
              <w:t>справки</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335</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40</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(40)</w:t>
            </w:r>
            <w:r w:rsidRPr="00012F88">
              <w:tab/>
              <w:t xml:space="preserve">Тези проверки следва да се извършват по начин, който да гарантира, че само необходимите данни за извършването на проверките за сигурност, се </w:t>
            </w:r>
            <w:r w:rsidRPr="00012F88">
              <w:rPr>
                <w:b/>
                <w:i/>
              </w:rPr>
              <w:t>извличат от тези бази данни. По отношение на лица, които са поискали международна закрила на граничен контролно-пропускателен пункт, търсенето в бази данни за проверка за сигурност като част от скрининга следва да</w:t>
            </w:r>
            <w:r w:rsidRPr="00012F88">
              <w:t xml:space="preserve"> се </w:t>
            </w:r>
            <w:r w:rsidRPr="00012F88">
              <w:rPr>
                <w:b/>
                <w:i/>
              </w:rPr>
              <w:t>съсредоточи върху базите данни, в които не е била осъществена справка по време на проверките по външната граница, с което</w:t>
            </w:r>
            <w:r w:rsidRPr="00012F88">
              <w:t xml:space="preserve"> се избягват повторни </w:t>
            </w:r>
            <w:r w:rsidRPr="00012F88">
              <w:rPr>
                <w:b/>
                <w:i/>
              </w:rPr>
              <w:t>търсения</w:t>
            </w:r>
            <w:r w:rsidRPr="00012F88">
              <w:t>.</w:t>
            </w:r>
          </w:p>
        </w:tc>
        <w:tc>
          <w:tcPr>
            <w:tcW w:w="4876" w:type="dxa"/>
          </w:tcPr>
          <w:p w:rsidR="00513539" w:rsidRPr="00012F88" w:rsidRDefault="00513539" w:rsidP="0068312C">
            <w:pPr>
              <w:pStyle w:val="Normal6a"/>
            </w:pPr>
            <w:r w:rsidRPr="00012F88">
              <w:t>(40)</w:t>
            </w:r>
            <w:r w:rsidRPr="00012F88">
              <w:tab/>
              <w:t xml:space="preserve">Тези проверки следва да се извършват по начин, който да гарантира, че само необходимите данни за извършването на проверките за сигурност, се </w:t>
            </w:r>
            <w:r w:rsidRPr="00012F88">
              <w:rPr>
                <w:b/>
                <w:i/>
              </w:rPr>
              <w:t>проверяват и така не</w:t>
            </w:r>
            <w:r w:rsidRPr="00012F88">
              <w:t xml:space="preserve"> се </w:t>
            </w:r>
            <w:r w:rsidRPr="00012F88">
              <w:rPr>
                <w:b/>
                <w:i/>
              </w:rPr>
              <w:t>допускат и</w:t>
            </w:r>
            <w:r w:rsidRPr="00012F88">
              <w:t xml:space="preserve"> се избягват повторни </w:t>
            </w:r>
            <w:r w:rsidRPr="00012F88">
              <w:rPr>
                <w:b/>
                <w:i/>
              </w:rPr>
              <w:t>справки</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336</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Петер Кофод, Як Мадисон, Лаура Хеухтасари, Том Вандендрисе, Николаус Фест, Роман Хайдер, Никола Бе, Жан-Пол Гаро, Харалд Вилимски, Чарли Веймерс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41</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(41)</w:t>
            </w:r>
            <w:r w:rsidRPr="00012F88">
              <w:tab/>
              <w:t xml:space="preserve">Когато е обосновано за целта на проверката за сигурност, скринингът може да включва проверка на предмети, притежавани от граждани на трети държави в съответствие с националното законодателство. Всички приложени мерки в този контекст следва да са пропорционални и да зачитат човешкото достойнство на лицата, подложени на скрининга. </w:t>
            </w:r>
            <w:r w:rsidRPr="00012F88">
              <w:rPr>
                <w:b/>
                <w:i/>
              </w:rPr>
              <w:t>Участващите органи следва да гарантират спазване на основните права на съответните лица, включително правото на защита на личните данни и свободата на изразяване.</w:t>
            </w:r>
          </w:p>
        </w:tc>
        <w:tc>
          <w:tcPr>
            <w:tcW w:w="4876" w:type="dxa"/>
          </w:tcPr>
          <w:p w:rsidR="00513539" w:rsidRPr="00012F88" w:rsidRDefault="00513539" w:rsidP="0068312C">
            <w:pPr>
              <w:pStyle w:val="Normal6a"/>
            </w:pPr>
            <w:r w:rsidRPr="00012F88">
              <w:t>(41)</w:t>
            </w:r>
            <w:r w:rsidRPr="00012F88">
              <w:tab/>
              <w:t>Когато е обосновано за целта на проверката за сигурност, скринингът може да включва проверка на предмети, притежавани от граждани на трети държави в съответствие с националното законодателство. Всички приложени мерки в този контекст следва да са пропорционални и да зачитат човешкото достойнство на лицата, подложени на скрининга.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337</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41</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(41)</w:t>
            </w:r>
            <w:r w:rsidRPr="00012F88">
              <w:tab/>
              <w:t>Когато е обосновано за целта на проверката за сигурност, скринингът може да включва проверка на предмети, притежавани от граждани на трети държави в съответствие с националното законодателство. Всички приложени мерки в този контекст следва да са пропорционални и да зачитат човешкото достойнство на лицата, подложени на скрининга. Участващите органи следва да гарантират спазване на основните права на съответните лица, включително правото на защита на личните данни и свободата на изразяване.</w:t>
            </w:r>
          </w:p>
        </w:tc>
        <w:tc>
          <w:tcPr>
            <w:tcW w:w="4876" w:type="dxa"/>
          </w:tcPr>
          <w:p w:rsidR="00513539" w:rsidRPr="00012F88" w:rsidRDefault="00513539" w:rsidP="0068312C">
            <w:pPr>
              <w:pStyle w:val="Normal6a"/>
            </w:pPr>
            <w:r w:rsidRPr="00012F88">
              <w:t>(41)</w:t>
            </w:r>
            <w:r w:rsidRPr="00012F88">
              <w:tab/>
              <w:t>Когато е обосновано за целта на проверката за сигурност, скринингът може да включва проверка на предмети, притежавани от граждани на трети държави в съответствие с националното законодателство.</w:t>
            </w:r>
            <w:r w:rsidRPr="00012F88">
              <w:rPr>
                <w:b/>
                <w:i/>
              </w:rPr>
              <w:t xml:space="preserve"> Във всеки случай проверката на предмети и, по-общо, скринингът не следва да включва достъп до електронни устройства, притежавани от граждани на трети държави, нито достъп до техните лични комуникации или профили в социалните медии.</w:t>
            </w:r>
            <w:r w:rsidRPr="00012F88">
              <w:t xml:space="preserve"> Всички приложени мерки в този контекст следва да са пропорционални и да зачитат човешкото достойнство на лицата, подложени на скрининга. Участващите органи следва да гарантират спазване на основните права на съответните лица, включително правото на защита на личните данни и свободата на изразяване.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338</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41</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(41)</w:t>
            </w:r>
            <w:r w:rsidRPr="00012F88">
              <w:tab/>
              <w:t>Когато е обосновано за целта на проверката за сигурност, скринингът може да включва проверка на предмети, притежавани от граждани на трети държави в съответствие с националното законодателство. Всички приложени мерки в този контекст следва да са пропорционални и да зачитат човешкото достойнство на лицата, подложени на скрининга. Участващите органи следва да гарантират спазване на основните права на съответните лица, включително правото на защита на личните данни и свободата на изразяване.</w:t>
            </w:r>
          </w:p>
        </w:tc>
        <w:tc>
          <w:tcPr>
            <w:tcW w:w="4876" w:type="dxa"/>
          </w:tcPr>
          <w:p w:rsidR="00513539" w:rsidRPr="00012F88" w:rsidRDefault="00513539" w:rsidP="0068312C">
            <w:pPr>
              <w:pStyle w:val="Normal6a"/>
            </w:pPr>
            <w:r w:rsidRPr="00012F88">
              <w:t>(41)</w:t>
            </w:r>
            <w:r w:rsidRPr="00012F88">
              <w:tab/>
              <w:t xml:space="preserve">Когато е обосновано за целта на проверката за сигурност, скринингът може да включва проверка на предмети, притежавани от граждани на трети държави в съответствие с националното законодателство. Всички приложени мерки в този контекст следва да са пропорционални и да зачитат човешкото достойнство на лицата, подложени на скрининга. Участващите органи следва да гарантират спазване на основните права на съответните лица, включително правото на защита на личните данни и свободата на изразяване. </w:t>
            </w:r>
            <w:r w:rsidRPr="00012F88">
              <w:rPr>
                <w:b/>
                <w:i/>
              </w:rPr>
              <w:t>Във всеки случай проверката на предмети, а в по-общ план – скринингът не следва да включва достъп до електронни устройства, притежавани от граждани на трети държави, нито достъп до техните лични комуникации или профили в социалните медии.</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339</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41</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(41)</w:t>
            </w:r>
            <w:r w:rsidRPr="00012F88">
              <w:tab/>
              <w:t>Когато е обосновано за целта на проверката за сигурност, скринингът може да включва проверка на предмети, притежавани от граждани на трети държави в съответствие с националното законодателство. Всички приложени мерки в този контекст следва да са пропорционални и да зачитат човешкото достойнство на лицата, подложени на скрининга. Участващите органи следва да гарантират спазване на основните права на съответните лица, включително правото на защита на личните данни и свободата на изразяване.</w:t>
            </w:r>
          </w:p>
        </w:tc>
        <w:tc>
          <w:tcPr>
            <w:tcW w:w="4876" w:type="dxa"/>
          </w:tcPr>
          <w:p w:rsidR="00513539" w:rsidRPr="00012F88" w:rsidRDefault="00513539" w:rsidP="0068312C">
            <w:pPr>
              <w:pStyle w:val="Normal6a"/>
            </w:pPr>
            <w:r w:rsidRPr="00012F88">
              <w:t>(41)</w:t>
            </w:r>
            <w:r w:rsidRPr="00012F88">
              <w:tab/>
              <w:t xml:space="preserve">Когато е обосновано за целта на проверката за сигурност, скринингът може да включва проверка на предмети, притежавани от граждани на трети държави в съответствие с националното законодателство </w:t>
            </w:r>
            <w:r w:rsidRPr="00012F88">
              <w:rPr>
                <w:b/>
                <w:i/>
              </w:rPr>
              <w:t>и ОРЗД</w:t>
            </w:r>
            <w:r w:rsidRPr="00012F88">
              <w:t>. Всички приложени мерки в този контекст следва да са пропорционални и да зачитат човешкото достойнство на лицата, подложени на скрининга. Участващите органи следва да гарантират спазване на основните права на съответните лица, включително правото на защита на личните данни и свободата на изразяване</w:t>
            </w:r>
            <w:r w:rsidRPr="00012F88">
              <w:rPr>
                <w:b/>
                <w:i/>
              </w:rPr>
              <w:t>, както и специфични за децата предпазни мерки, когато става въпрос за деца</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340</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42</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rPr>
                <w:b/>
                <w:i/>
              </w:rPr>
              <w:t>(42)</w:t>
            </w:r>
            <w:r w:rsidRPr="00012F88">
              <w:tab/>
            </w:r>
            <w:r w:rsidRPr="00012F88">
              <w:rPr>
                <w:b/>
                <w:i/>
              </w:rPr>
              <w:t>Тъй като органите, които са определени да извършват скрининга, се нуждаят от достъп до СВИ, ETIAS, ВИС и ECRIS-TCN, за да установят дали лицето може да представлява заплаха за вътрешната сигурност или за обществения ред, Регламент (ЕС) № 767/2008, Регламент (ЕС) 2017/2226, Регламент (ЕС) 2018/1240 и съответно Регламент (ЕС) № 2019/816 следва да бъдат съответно изменени, за да предвидят това допълнително право на достъп, което по настоящем не е установено в тези регламенти. В случая с Регламент (ЕС) № 2019/816 поради променливата геометрия на съображенията това изменение следва да се извърши чрез по-различен регламент от настоящия.</w:t>
            </w:r>
          </w:p>
        </w:tc>
        <w:tc>
          <w:tcPr>
            <w:tcW w:w="4876" w:type="dxa"/>
          </w:tcPr>
          <w:p w:rsidR="00513539" w:rsidRPr="00012F88" w:rsidRDefault="00513539" w:rsidP="0068312C">
            <w:pPr>
              <w:pStyle w:val="Normal6a"/>
            </w:pPr>
            <w:r w:rsidRPr="00012F88">
              <w:rPr>
                <w:b/>
                <w:i/>
                <w:color w:val="000000"/>
              </w:rPr>
              <w:t>заличава се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341</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42</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rPr>
                <w:b/>
                <w:i/>
              </w:rPr>
              <w:t>(42)</w:t>
            </w:r>
            <w:r w:rsidRPr="00012F88">
              <w:tab/>
            </w:r>
            <w:r w:rsidRPr="00012F88">
              <w:rPr>
                <w:b/>
                <w:i/>
              </w:rPr>
              <w:t>Тъй като органите, които са определени да извършват скрининга, се нуждаят от достъп до СВИ, ETIAS, ВИС и ECRIS-TCN, за да установят дали лицето може да представлява заплаха за вътрешната сигурност или за обществения ред, Регламент (ЕС) № 767/2008, Регламент (ЕС) 2017/2226, Регламент (ЕС) 2018/1240 и съответно Регламент (ЕС) № 2019/816 следва да бъдат съответно изменени, за да предвидят това допълнително право на достъп, което по настоящем не е установено в тези регламенти. В случая с Регламент (ЕС) № 2019/816 поради променливата геометрия на съображенията това изменение следва да се извърши чрез по-различен регламент от настоящия.</w:t>
            </w:r>
          </w:p>
        </w:tc>
        <w:tc>
          <w:tcPr>
            <w:tcW w:w="4876" w:type="dxa"/>
          </w:tcPr>
          <w:p w:rsidR="00513539" w:rsidRPr="00012F88" w:rsidRDefault="00513539" w:rsidP="0068312C">
            <w:pPr>
              <w:pStyle w:val="Normal6a"/>
            </w:pPr>
            <w:r w:rsidRPr="00012F88">
              <w:rPr>
                <w:b/>
                <w:i/>
                <w:color w:val="000000"/>
              </w:rPr>
              <w:t>заличава се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342</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42</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(42)</w:t>
            </w:r>
            <w:r w:rsidRPr="00012F88">
              <w:tab/>
              <w:t xml:space="preserve">Тъй като органите, които са определени да извършват скрининга, се нуждаят от достъп до СВИ, ETIAS, ВИС и ECRIS-TCN, за да установят дали лицето може да представлява заплаха за вътрешната сигурност </w:t>
            </w:r>
            <w:r w:rsidRPr="00012F88">
              <w:rPr>
                <w:b/>
                <w:i/>
              </w:rPr>
              <w:t>или за обществения ред</w:t>
            </w:r>
            <w:r w:rsidRPr="00012F88">
              <w:t>, Регламент (ЕС) № 767/2008, Регламент (ЕС) 2017/2226, Регламент (ЕС) 2018/1240 и съответно Регламент (ЕС) № 2019/816 следва да бъдат съответно изменени, за да предвидят това допълнително право на достъп, което по настоящем не е установено в тези регламенти. В случая с Регламент (ЕС) № 2019/816 поради променливата геометрия на съображенията това изменение следва да се извърши чрез по-различен регламент от настоящия.</w:t>
            </w:r>
          </w:p>
        </w:tc>
        <w:tc>
          <w:tcPr>
            <w:tcW w:w="4876" w:type="dxa"/>
          </w:tcPr>
          <w:p w:rsidR="00513539" w:rsidRPr="00012F88" w:rsidRDefault="00513539" w:rsidP="0068312C">
            <w:pPr>
              <w:pStyle w:val="Normal6a"/>
            </w:pPr>
            <w:r w:rsidRPr="00012F88">
              <w:t>(42)</w:t>
            </w:r>
            <w:r w:rsidRPr="00012F88">
              <w:tab/>
              <w:t>Тъй като органите, които са определени да извършват скрининга, се нуждаят от достъп до СВИ, ETIAS, ВИС и ECRIS-TCN, за да установят дали лицето може да представлява заплаха за вътрешната сигурност, Регламент (ЕС) № 767/2008, Регламент (ЕС) 2017/2226, Регламент (ЕС) 2018/1240 и съответно Регламент (ЕС) № 2019/816 следва да бъдат съответно изменени, за да предвидят това допълнително право на достъп, което по настоящем не е установено в тези регламенти. В случая с Регламент (ЕС) № 2019/816 поради променливата геометрия на съображенията това изменение следва да се извърши чрез по-различен регламент от настоящия.</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343</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Томас Тобé, Лена Дюпон, Карло Реслер, Хуан Игнасио Соидо Алварес, Елисавет Воземберг-Вриониди, Йерун Ленарс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42</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(42)</w:t>
            </w:r>
            <w:r w:rsidRPr="00012F88">
              <w:tab/>
              <w:t>Тъй като органите, които са определени да извършват скрининга, се нуждаят от достъп до СВИ, ETIAS, ВИС и ECRIS-TCN, за да установят дали лицето може да представлява заплаха за вътрешната сигурност или за обществения ред, Регламент (ЕС) № 767/2008, Регламент (ЕС) 2017/2226, Регламент (ЕС) 2018/1240 и съответно Регламент (ЕС) № 2019/816 следва да бъдат съответно изменени, за да предвидят това допълнително право на достъп, което по настоящем не е установено в тези регламенти. В случая с Регламент (ЕС) № 2019/816 поради променливата геометрия на съображенията това изменение следва да се извърши чрез по-различен регламент от настоящия.</w:t>
            </w:r>
          </w:p>
        </w:tc>
        <w:tc>
          <w:tcPr>
            <w:tcW w:w="4876" w:type="dxa"/>
          </w:tcPr>
          <w:p w:rsidR="00513539" w:rsidRPr="00012F88" w:rsidRDefault="00513539" w:rsidP="0068312C">
            <w:pPr>
              <w:pStyle w:val="Normal6a"/>
            </w:pPr>
            <w:r w:rsidRPr="00012F88">
              <w:t>(42)</w:t>
            </w:r>
            <w:r w:rsidRPr="00012F88">
              <w:tab/>
              <w:t xml:space="preserve">Тъй като органите, които са определени да извършват скрининга, се нуждаят от достъп до СВИ, ETIAS, ВИС и ECRIS-TCN, за да установят дали лицето може да представлява заплаха за вътрешната </w:t>
            </w:r>
            <w:r w:rsidRPr="00012F88">
              <w:rPr>
                <w:b/>
                <w:i/>
              </w:rPr>
              <w:t>или националната</w:t>
            </w:r>
            <w:r w:rsidRPr="00012F88">
              <w:t xml:space="preserve"> сигурност или за обществения ред </w:t>
            </w:r>
            <w:r w:rsidRPr="00012F88">
              <w:rPr>
                <w:b/>
                <w:i/>
              </w:rPr>
              <w:t>или морал</w:t>
            </w:r>
            <w:r w:rsidRPr="00012F88">
              <w:t>, Регламент (ЕС) № 767/2008, Регламент (ЕС) 2017/2226, Регламент (ЕС) 2018/1240 и съответно Регламент (ЕС) № 2019/816 следва да бъдат съответно изменени, за да предвидят това допълнително право на достъп, което по настоящем не е установено в тези регламенти. В случая с Регламент (ЕС) № 2019/816 поради променливата геометрия на съображенията това изменение следва да се извърши чрез по-различен регламент от настоящия.</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344</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43</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(43)</w:t>
            </w:r>
            <w:r w:rsidRPr="00012F88">
              <w:tab/>
              <w:t xml:space="preserve">Европейският портал за търсене (ESP), създаден с Регламент (ЕС) 2019/817, следва да се използва за извършване на търсения в </w:t>
            </w:r>
            <w:r w:rsidRPr="00012F88">
              <w:rPr>
                <w:b/>
                <w:i/>
              </w:rPr>
              <w:t>европейските бази данни,</w:t>
            </w:r>
            <w:r w:rsidRPr="00012F88">
              <w:t xml:space="preserve"> СВИ</w:t>
            </w:r>
            <w:r w:rsidRPr="00012F88">
              <w:rPr>
                <w:b/>
                <w:i/>
              </w:rPr>
              <w:t>, ETIAS,</w:t>
            </w:r>
            <w:r w:rsidRPr="00012F88">
              <w:t xml:space="preserve"> ВИС </w:t>
            </w:r>
            <w:r w:rsidRPr="00012F88">
              <w:rPr>
                <w:b/>
                <w:i/>
              </w:rPr>
              <w:t>и ECRIS-TCN</w:t>
            </w:r>
            <w:r w:rsidRPr="00012F88">
              <w:t xml:space="preserve"> с цел установяване на самоличността или във връзка с проверките по сигурността, в зависимост от случая.</w:t>
            </w:r>
          </w:p>
        </w:tc>
        <w:tc>
          <w:tcPr>
            <w:tcW w:w="4876" w:type="dxa"/>
          </w:tcPr>
          <w:p w:rsidR="00513539" w:rsidRPr="00012F88" w:rsidRDefault="00513539" w:rsidP="0068312C">
            <w:pPr>
              <w:pStyle w:val="Normal6a"/>
            </w:pPr>
            <w:r w:rsidRPr="00012F88">
              <w:t>(43)</w:t>
            </w:r>
            <w:r w:rsidRPr="00012F88">
              <w:tab/>
              <w:t xml:space="preserve">Европейският портал за търсене (ESP), създаден с Регламент (ЕС) 2019/817, следва да се използва за извършване на търсения в СВИ </w:t>
            </w:r>
            <w:r w:rsidRPr="00012F88">
              <w:rPr>
                <w:b/>
                <w:i/>
              </w:rPr>
              <w:t>и</w:t>
            </w:r>
            <w:r w:rsidRPr="00012F88">
              <w:t xml:space="preserve"> ВИС с цел установяване на самоличността или във връзка с проверките по сигурността, в зависимост от случая.</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345</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43</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(43)</w:t>
            </w:r>
            <w:r w:rsidRPr="00012F88">
              <w:tab/>
              <w:t xml:space="preserve">Европейският портал за търсене (ESP), създаден с Регламент (ЕС) 2019/817, следва да се използва за извършване на търсения </w:t>
            </w:r>
            <w:r w:rsidRPr="00012F88">
              <w:rPr>
                <w:b/>
                <w:i/>
              </w:rPr>
              <w:t>в европейските бази данни, СВИ, ETIAS, ВИС и ECRIS-TCN</w:t>
            </w:r>
            <w:r w:rsidRPr="00012F88">
              <w:t xml:space="preserve"> с цел установяване на самоличността или във връзка с проверките по сигурността, в зависимост от случая.</w:t>
            </w:r>
          </w:p>
        </w:tc>
        <w:tc>
          <w:tcPr>
            <w:tcW w:w="4876" w:type="dxa"/>
          </w:tcPr>
          <w:p w:rsidR="00513539" w:rsidRPr="00012F88" w:rsidRDefault="00513539" w:rsidP="0068312C">
            <w:pPr>
              <w:pStyle w:val="Normal6a"/>
            </w:pPr>
            <w:r w:rsidRPr="00012F88">
              <w:t>(43)</w:t>
            </w:r>
            <w:r w:rsidRPr="00012F88">
              <w:tab/>
              <w:t>Европейският портал за търсене (ESP), създаден с Регламент (ЕС) 2019/817, следва да се използва за извършване на търсения с цел установяване на самоличността или във връзка с проверките по сигурността, в зависимост от случая.</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346</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44</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(44)</w:t>
            </w:r>
            <w:r w:rsidRPr="00012F88">
              <w:tab/>
            </w:r>
            <w:r w:rsidRPr="00012F88">
              <w:rPr>
                <w:b/>
                <w:i/>
              </w:rPr>
              <w:t>Тъй като ефективното прилагане на скрининга зависи от правилното</w:t>
            </w:r>
            <w:r w:rsidRPr="00012F88">
              <w:t xml:space="preserve"> установяване на самоличността </w:t>
            </w:r>
            <w:r w:rsidRPr="00012F88">
              <w:rPr>
                <w:b/>
                <w:i/>
              </w:rPr>
              <w:t>на съответните лица</w:t>
            </w:r>
            <w:r w:rsidRPr="00012F88">
              <w:t xml:space="preserve"> и </w:t>
            </w:r>
            <w:r w:rsidRPr="00012F88">
              <w:rPr>
                <w:b/>
                <w:i/>
              </w:rPr>
              <w:t>от съпътстващата информация</w:t>
            </w:r>
            <w:r w:rsidRPr="00012F88">
              <w:t xml:space="preserve"> по </w:t>
            </w:r>
            <w:r w:rsidRPr="00012F88">
              <w:rPr>
                <w:b/>
                <w:i/>
              </w:rPr>
              <w:t>отношение на</w:t>
            </w:r>
            <w:r w:rsidRPr="00012F88">
              <w:t xml:space="preserve"> сигурността</w:t>
            </w:r>
            <w:r w:rsidRPr="00012F88">
              <w:rPr>
                <w:b/>
                <w:i/>
              </w:rPr>
              <w:t>, търсенето в европейските бази данни за целта е обосновано от същите цели, за които</w:t>
            </w:r>
            <w:r w:rsidRPr="00012F88">
              <w:t xml:space="preserve"> е </w:t>
            </w:r>
            <w:r w:rsidRPr="00012F88">
              <w:rPr>
                <w:b/>
                <w:i/>
              </w:rPr>
              <w:t>създадена всяка от тези бази данни, тоест</w:t>
            </w:r>
            <w:r w:rsidRPr="00012F88">
              <w:t xml:space="preserve"> за </w:t>
            </w:r>
            <w:r w:rsidRPr="00012F88">
              <w:rPr>
                <w:b/>
                <w:i/>
              </w:rPr>
              <w:t>ефективното управление на външните граници</w:t>
            </w:r>
            <w:r w:rsidRPr="00012F88">
              <w:t xml:space="preserve"> на </w:t>
            </w:r>
            <w:r w:rsidRPr="00012F88">
              <w:rPr>
                <w:b/>
                <w:i/>
              </w:rPr>
              <w:t>Съюза, вътрешната сигурност на Съюза и ефективното изпълнение на политиките на Съюза в областта на убежището и връщането</w:t>
            </w:r>
            <w:r w:rsidRPr="00012F88">
              <w:t>.</w:t>
            </w:r>
          </w:p>
        </w:tc>
        <w:tc>
          <w:tcPr>
            <w:tcW w:w="4876" w:type="dxa"/>
          </w:tcPr>
          <w:p w:rsidR="00513539" w:rsidRPr="00012F88" w:rsidRDefault="00513539" w:rsidP="0068312C">
            <w:pPr>
              <w:pStyle w:val="Normal6a"/>
            </w:pPr>
            <w:r w:rsidRPr="00012F88">
              <w:t>(44)</w:t>
            </w:r>
            <w:r w:rsidRPr="00012F88">
              <w:tab/>
            </w:r>
            <w:r w:rsidRPr="00012F88">
              <w:rPr>
                <w:b/>
                <w:i/>
              </w:rPr>
              <w:t>Търсенето в европейските бази данни с цел</w:t>
            </w:r>
            <w:r w:rsidRPr="00012F88">
              <w:t xml:space="preserve"> установяване на самоличността и </w:t>
            </w:r>
            <w:r w:rsidRPr="00012F88">
              <w:rPr>
                <w:b/>
                <w:i/>
              </w:rPr>
              <w:t>проверки</w:t>
            </w:r>
            <w:r w:rsidRPr="00012F88">
              <w:t xml:space="preserve"> по сигурността </w:t>
            </w:r>
            <w:r w:rsidRPr="00012F88">
              <w:rPr>
                <w:b/>
                <w:i/>
              </w:rPr>
              <w:t>следва да бъде ограничено доколкото това</w:t>
            </w:r>
            <w:r w:rsidRPr="00012F88">
              <w:t xml:space="preserve"> е </w:t>
            </w:r>
            <w:r w:rsidRPr="00012F88">
              <w:rPr>
                <w:b/>
                <w:i/>
              </w:rPr>
              <w:t>строго необходимо</w:t>
            </w:r>
            <w:r w:rsidRPr="00012F88">
              <w:t xml:space="preserve"> за </w:t>
            </w:r>
            <w:r w:rsidRPr="00012F88">
              <w:rPr>
                <w:b/>
                <w:i/>
              </w:rPr>
              <w:t>постигането</w:t>
            </w:r>
            <w:r w:rsidRPr="00012F88">
              <w:t xml:space="preserve"> на </w:t>
            </w:r>
            <w:r w:rsidRPr="00012F88">
              <w:rPr>
                <w:b/>
                <w:i/>
              </w:rPr>
              <w:t>целта</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347</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44</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(44)</w:t>
            </w:r>
            <w:r w:rsidRPr="00012F88">
              <w:tab/>
            </w:r>
            <w:r w:rsidRPr="00012F88">
              <w:rPr>
                <w:b/>
                <w:i/>
              </w:rPr>
              <w:t>Тъй като ефективното прилагане на скрининга зависи от правилното</w:t>
            </w:r>
            <w:r w:rsidRPr="00012F88">
              <w:t xml:space="preserve"> установяване на самоличността </w:t>
            </w:r>
            <w:r w:rsidRPr="00012F88">
              <w:rPr>
                <w:b/>
                <w:i/>
              </w:rPr>
              <w:t>на съответните лица и от съпътстващата информация по отношение на сигурността, търсенето в европейските бази данни</w:t>
            </w:r>
            <w:r w:rsidRPr="00012F88">
              <w:t xml:space="preserve"> за целта </w:t>
            </w:r>
            <w:r w:rsidRPr="00012F88">
              <w:rPr>
                <w:b/>
                <w:i/>
              </w:rPr>
              <w:t>е обосновано от същите цели</w:t>
            </w:r>
            <w:r w:rsidRPr="00012F88">
              <w:t>, за които е създадена всяка от тези бази данни</w:t>
            </w:r>
            <w:r w:rsidRPr="00012F88">
              <w:rPr>
                <w:b/>
                <w:i/>
              </w:rPr>
              <w:t>, тоест за ефективното управление на външните граници на Съюза, вътрешната сигурност на Съюза и ефективното изпълнение на политиките на Съюза в областта на убежището и връщането</w:t>
            </w:r>
            <w:r w:rsidRPr="00012F88">
              <w:t>.</w:t>
            </w:r>
          </w:p>
        </w:tc>
        <w:tc>
          <w:tcPr>
            <w:tcW w:w="4876" w:type="dxa"/>
          </w:tcPr>
          <w:p w:rsidR="00513539" w:rsidRPr="00012F88" w:rsidRDefault="00513539" w:rsidP="0068312C">
            <w:pPr>
              <w:pStyle w:val="Normal6a"/>
            </w:pPr>
            <w:r w:rsidRPr="00012F88">
              <w:t>(44)</w:t>
            </w:r>
            <w:r w:rsidRPr="00012F88">
              <w:tab/>
            </w:r>
            <w:r w:rsidRPr="00012F88">
              <w:rPr>
                <w:b/>
                <w:i/>
              </w:rPr>
              <w:t>Търсенето в европейските бази данни с цел</w:t>
            </w:r>
            <w:r w:rsidRPr="00012F88">
              <w:t xml:space="preserve"> установяване на самоличността </w:t>
            </w:r>
            <w:r w:rsidRPr="00012F88">
              <w:rPr>
                <w:b/>
                <w:i/>
              </w:rPr>
              <w:t>и проверки по сигурността по време на скрининга може да бъде обосновано доколкото това е строго необходимо</w:t>
            </w:r>
            <w:r w:rsidRPr="00012F88">
              <w:t xml:space="preserve"> за </w:t>
            </w:r>
            <w:r w:rsidRPr="00012F88">
              <w:rPr>
                <w:b/>
                <w:i/>
              </w:rPr>
              <w:t>постигането на</w:t>
            </w:r>
            <w:r w:rsidRPr="00012F88">
              <w:t xml:space="preserve"> целта </w:t>
            </w:r>
            <w:r w:rsidRPr="00012F88">
              <w:rPr>
                <w:b/>
                <w:i/>
              </w:rPr>
              <w:t>и в съответствие с целите</w:t>
            </w:r>
            <w:r w:rsidRPr="00012F88">
              <w:t>, за които е създадена всяка от тези бази данни.</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348</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Ян-Кристоф Йотен, Мориц Кьорнер, Драгош Тудораке, Хилде Вотманс, Абир Ал-Сахлани, Фабиен Келер, Малик Азмани, София ин 'т Велд</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45</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(45)</w:t>
            </w:r>
            <w:r w:rsidRPr="00012F88">
              <w:tab/>
              <w:t xml:space="preserve">Тъй като целите на настоящия регламент, а именно — </w:t>
            </w:r>
            <w:r w:rsidRPr="00012F88">
              <w:rPr>
                <w:b/>
                <w:i/>
              </w:rPr>
              <w:t>засилване</w:t>
            </w:r>
            <w:r w:rsidRPr="00012F88">
              <w:t xml:space="preserve"> на </w:t>
            </w:r>
            <w:r w:rsidRPr="00012F88">
              <w:rPr>
                <w:b/>
                <w:i/>
              </w:rPr>
              <w:t>контрола върху</w:t>
            </w:r>
            <w:r w:rsidRPr="00012F88">
              <w:t xml:space="preserve"> лица, които се готвят да влязат в Шенгенското пространство, и </w:t>
            </w:r>
            <w:r w:rsidRPr="00012F88">
              <w:rPr>
                <w:b/>
                <w:i/>
              </w:rPr>
              <w:t>насочването им към подходящи процедури</w:t>
            </w:r>
            <w:r w:rsidRPr="00012F88">
              <w:t xml:space="preserve">, не </w:t>
            </w:r>
            <w:r w:rsidRPr="00012F88">
              <w:rPr>
                <w:b/>
                <w:i/>
              </w:rPr>
              <w:t>могат</w:t>
            </w:r>
            <w:r w:rsidRPr="00012F88">
              <w:t xml:space="preserve"> да </w:t>
            </w:r>
            <w:r w:rsidRPr="00012F88">
              <w:rPr>
                <w:b/>
                <w:i/>
              </w:rPr>
              <w:t>бъдат постигнати</w:t>
            </w:r>
            <w:r w:rsidRPr="00012F88">
              <w:t xml:space="preserve"> чрез самостоятелни действия на държавите членки, е необходимо да се създадат общи правила на равнището на Съюза. Следователно Съюзът може да приеме мерки в съответствие с принципа на субсидиарност, уреден в член 5 от Договора за Европейския съюз. В съответствие с принципа на пропорционалност, както е установен в същия член, настоящият регламент не надхвърля необходимото за постигането на тези цели.</w:t>
            </w:r>
          </w:p>
        </w:tc>
        <w:tc>
          <w:tcPr>
            <w:tcW w:w="4876" w:type="dxa"/>
          </w:tcPr>
          <w:p w:rsidR="00513539" w:rsidRPr="00012F88" w:rsidRDefault="00513539" w:rsidP="0068312C">
            <w:pPr>
              <w:pStyle w:val="Normal6a"/>
            </w:pPr>
            <w:r w:rsidRPr="00012F88">
              <w:t>(45)</w:t>
            </w:r>
            <w:r w:rsidRPr="00012F88">
              <w:tab/>
              <w:t xml:space="preserve">Тъй като целите на настоящия регламент, а именно — </w:t>
            </w:r>
            <w:r w:rsidRPr="00012F88">
              <w:rPr>
                <w:b/>
                <w:i/>
              </w:rPr>
              <w:t>насочването</w:t>
            </w:r>
            <w:r w:rsidRPr="00012F88">
              <w:t xml:space="preserve"> на лица, които се готвят да влязат в Шенгенското пространство </w:t>
            </w:r>
            <w:r w:rsidRPr="00012F88">
              <w:rPr>
                <w:b/>
                <w:i/>
              </w:rPr>
              <w:t>към подходящи процедури</w:t>
            </w:r>
            <w:r w:rsidRPr="00012F88">
              <w:t xml:space="preserve">, </w:t>
            </w:r>
            <w:r w:rsidRPr="00012F88">
              <w:rPr>
                <w:b/>
                <w:i/>
              </w:rPr>
              <w:t>предварителното идентифициране на лица в уязвимо положение</w:t>
            </w:r>
            <w:r w:rsidRPr="00012F88">
              <w:t xml:space="preserve"> и </w:t>
            </w:r>
            <w:r w:rsidRPr="00012F88">
              <w:rPr>
                <w:b/>
                <w:i/>
              </w:rPr>
              <w:t>нуждаещи се от здравни грижи, както и тези</w:t>
            </w:r>
            <w:r w:rsidRPr="00012F88">
              <w:t xml:space="preserve">, </w:t>
            </w:r>
            <w:r w:rsidRPr="00012F88">
              <w:rPr>
                <w:b/>
                <w:i/>
              </w:rPr>
              <w:t>които представляват заплаха за вътрешните сигурност. Тъй като това</w:t>
            </w:r>
            <w:r w:rsidRPr="00012F88">
              <w:t xml:space="preserve"> не </w:t>
            </w:r>
            <w:r w:rsidRPr="00012F88">
              <w:rPr>
                <w:b/>
                <w:i/>
              </w:rPr>
              <w:t>може</w:t>
            </w:r>
            <w:r w:rsidRPr="00012F88">
              <w:t xml:space="preserve"> да </w:t>
            </w:r>
            <w:r w:rsidRPr="00012F88">
              <w:rPr>
                <w:b/>
                <w:i/>
              </w:rPr>
              <w:t>бъде постигнато</w:t>
            </w:r>
            <w:r w:rsidRPr="00012F88">
              <w:t xml:space="preserve"> чрез самостоятелни действия на държавите членки, е необходимо да се създадат общи правила на равнището на Съюза. Следователно Съюзът може да приеме мерки в съответствие с принципа на субсидиарност, уреден в член 5 от Договора за Европейския съюз. В съответствие с принципа на пропорционалност, както е установен в същия член, настоящият регламент не надхвърля необходимото за постигането на тези цели.</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349</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45</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(45)</w:t>
            </w:r>
            <w:r w:rsidRPr="00012F88">
              <w:tab/>
              <w:t xml:space="preserve">Тъй като целите на настоящия регламент, а именно — </w:t>
            </w:r>
            <w:r w:rsidRPr="00012F88">
              <w:rPr>
                <w:b/>
                <w:i/>
              </w:rPr>
              <w:t>засилване</w:t>
            </w:r>
            <w:r w:rsidRPr="00012F88">
              <w:t xml:space="preserve"> на </w:t>
            </w:r>
            <w:r w:rsidRPr="00012F88">
              <w:rPr>
                <w:b/>
                <w:i/>
              </w:rPr>
              <w:t>контрола върху</w:t>
            </w:r>
            <w:r w:rsidRPr="00012F88">
              <w:t xml:space="preserve"> лица, които </w:t>
            </w:r>
            <w:r w:rsidRPr="00012F88">
              <w:rPr>
                <w:b/>
                <w:i/>
              </w:rPr>
              <w:t>се готвят да влязат</w:t>
            </w:r>
            <w:r w:rsidRPr="00012F88">
              <w:t xml:space="preserve"> в Шенгенското пространство</w:t>
            </w:r>
            <w:r w:rsidRPr="00012F88">
              <w:rPr>
                <w:b/>
                <w:i/>
              </w:rPr>
              <w:t>, и насочването им към подходящи процедури</w:t>
            </w:r>
            <w:r w:rsidRPr="00012F88">
              <w:t>, не могат да бъдат постигнати чрез самостоятелни действия на държавите членки, е необходимо да се създадат общи правила на равнището на Съюза. Следователно Съюзът може да приеме мерки в съответствие с принципа на субсидиарност, уреден в член 5 от Договора за Европейския съюз. В съответствие с принципа на пропорционалност, както е установен в същия член, настоящият регламент не надхвърля необходимото за постигането на тези цели.</w:t>
            </w:r>
          </w:p>
        </w:tc>
        <w:tc>
          <w:tcPr>
            <w:tcW w:w="4876" w:type="dxa"/>
          </w:tcPr>
          <w:p w:rsidR="00513539" w:rsidRPr="00012F88" w:rsidRDefault="00513539" w:rsidP="0068312C">
            <w:pPr>
              <w:pStyle w:val="Normal6a"/>
            </w:pPr>
            <w:r w:rsidRPr="00012F88">
              <w:t>(45)</w:t>
            </w:r>
            <w:r w:rsidRPr="00012F88">
              <w:tab/>
              <w:t xml:space="preserve">Тъй като целите на настоящия регламент, а именно — </w:t>
            </w:r>
            <w:r w:rsidRPr="00012F88">
              <w:rPr>
                <w:b/>
                <w:i/>
              </w:rPr>
              <w:t>установяването</w:t>
            </w:r>
            <w:r w:rsidRPr="00012F88">
              <w:t xml:space="preserve"> на </w:t>
            </w:r>
            <w:r w:rsidRPr="00012F88">
              <w:rPr>
                <w:b/>
                <w:i/>
              </w:rPr>
              <w:t>самоличността на</w:t>
            </w:r>
            <w:r w:rsidRPr="00012F88">
              <w:t xml:space="preserve"> лица, които </w:t>
            </w:r>
            <w:r w:rsidRPr="00012F88">
              <w:rPr>
                <w:b/>
                <w:i/>
              </w:rPr>
              <w:t>влизат</w:t>
            </w:r>
            <w:r w:rsidRPr="00012F88">
              <w:t xml:space="preserve"> в Шенгенското пространство, не могат да бъдат постигнати чрез самостоятелни действия на държавите членки, е необходимо да се създадат общи правила на равнището на Съюза. Следователно Съюзът може да приеме мерки в съответствие с принципа на субсидиарност, уреден в член 5 от Договора за Европейския съюз. В съответствие с принципа на пропорционалност, както е установен в същия член, настоящият регламент не надхвърля необходимото за постигането на тези цели.</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350</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45</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(45)</w:t>
            </w:r>
            <w:r w:rsidRPr="00012F88">
              <w:tab/>
              <w:t xml:space="preserve">Тъй като целите на настоящия регламент, а именно — </w:t>
            </w:r>
            <w:r w:rsidRPr="00012F88">
              <w:rPr>
                <w:b/>
                <w:i/>
              </w:rPr>
              <w:t>засилване</w:t>
            </w:r>
            <w:r w:rsidRPr="00012F88">
              <w:t xml:space="preserve"> на </w:t>
            </w:r>
            <w:r w:rsidRPr="00012F88">
              <w:rPr>
                <w:b/>
                <w:i/>
              </w:rPr>
              <w:t>контрола върху</w:t>
            </w:r>
            <w:r w:rsidRPr="00012F88">
              <w:t xml:space="preserve"> лица, които </w:t>
            </w:r>
            <w:r w:rsidRPr="00012F88">
              <w:rPr>
                <w:b/>
                <w:i/>
              </w:rPr>
              <w:t>се готвят да влязат</w:t>
            </w:r>
            <w:r w:rsidRPr="00012F88">
              <w:t xml:space="preserve"> в Шенгенското пространство, и насочването им към подходящи процедури, не могат да бъдат постигнати чрез самостоятелни действия на държавите членки, е необходимо да се създадат общи правила на равнището на Съюза. Следователно Съюзът може да приеме мерки в съответствие с принципа на субсидиарност, уреден в член 5 от Договора за Европейския съюз. В съответствие с принципа на пропорционалност, както е установен в същия член, настоящият регламент не надхвърля необходимото за постигането на тези цели.</w:t>
            </w:r>
          </w:p>
        </w:tc>
        <w:tc>
          <w:tcPr>
            <w:tcW w:w="4876" w:type="dxa"/>
          </w:tcPr>
          <w:p w:rsidR="00513539" w:rsidRPr="00012F88" w:rsidRDefault="00513539" w:rsidP="0068312C">
            <w:pPr>
              <w:pStyle w:val="Normal6a"/>
            </w:pPr>
            <w:r w:rsidRPr="00012F88">
              <w:t>(45)</w:t>
            </w:r>
            <w:r w:rsidRPr="00012F88">
              <w:tab/>
              <w:t xml:space="preserve">Тъй като целите на настоящия регламент, а именно — </w:t>
            </w:r>
            <w:r w:rsidRPr="00012F88">
              <w:rPr>
                <w:b/>
                <w:i/>
              </w:rPr>
              <w:t>установяването</w:t>
            </w:r>
            <w:r w:rsidRPr="00012F88">
              <w:t xml:space="preserve"> на </w:t>
            </w:r>
            <w:r w:rsidRPr="00012F88">
              <w:rPr>
                <w:b/>
                <w:i/>
              </w:rPr>
              <w:t>самоличността на</w:t>
            </w:r>
            <w:r w:rsidRPr="00012F88">
              <w:t xml:space="preserve"> лица, които </w:t>
            </w:r>
            <w:r w:rsidRPr="00012F88">
              <w:rPr>
                <w:b/>
                <w:i/>
              </w:rPr>
              <w:t>влизат</w:t>
            </w:r>
            <w:r w:rsidRPr="00012F88">
              <w:t xml:space="preserve"> в Шенгенското пространство, и насочването им към подходящи процедури, не могат да бъдат постигнати чрез самостоятелни действия на държавите членки, е необходимо да се създадат общи правила на равнището на Съюза. Следователно Съюзът може да приеме мерки в съответствие с принципа на субсидиарност, уреден в член 5 от Договора за Европейския съюз. В съответствие с принципа на пропорционалност, както е установен в същия член, настоящият регламент не надхвърля необходимото за постигането на тези цели.</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351</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Томас Тобé, Лена Дюпон, Карло Реслер, Йерун Ленарс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Съображение 45</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(45)</w:t>
            </w:r>
            <w:r w:rsidRPr="00012F88">
              <w:tab/>
              <w:t xml:space="preserve">Тъй като целите на настоящия регламент, а именно — засилване на контрола върху лица, които </w:t>
            </w:r>
            <w:r w:rsidRPr="00012F88">
              <w:rPr>
                <w:b/>
                <w:i/>
              </w:rPr>
              <w:t>се готвят</w:t>
            </w:r>
            <w:r w:rsidRPr="00012F88">
              <w:t xml:space="preserve"> да влязат в Шенгенското пространство, и насочването им към подходящи процедури, не могат да бъдат постигнати чрез самостоятелни действия на държавите членки, е необходимо да се създадат общи правила на равнището на Съюза. Следователно Съюзът може да приеме мерки в съответствие с принципа на субсидиарност, уреден в член 5 от Договора за Европейския съюз. В съответствие с принципа на пропорционалност, както е установен в същия член, настоящият регламент не надхвърля необходимото за постигането на тези цели.</w:t>
            </w:r>
          </w:p>
        </w:tc>
        <w:tc>
          <w:tcPr>
            <w:tcW w:w="4876" w:type="dxa"/>
          </w:tcPr>
          <w:p w:rsidR="00513539" w:rsidRPr="00012F88" w:rsidRDefault="00513539" w:rsidP="0068312C">
            <w:pPr>
              <w:pStyle w:val="Normal6a"/>
            </w:pPr>
            <w:r w:rsidRPr="00012F88">
              <w:t>(45)</w:t>
            </w:r>
            <w:r w:rsidRPr="00012F88">
              <w:tab/>
              <w:t xml:space="preserve">Тъй като целите на настоящия регламент, а именно — засилване на контрола върху лица, които </w:t>
            </w:r>
            <w:r w:rsidRPr="00012F88">
              <w:rPr>
                <w:b/>
                <w:i/>
              </w:rPr>
              <w:t>търсят начин</w:t>
            </w:r>
            <w:r w:rsidRPr="00012F88">
              <w:t xml:space="preserve"> да влязат в Шенгенското пространство, и насочването им към подходящи процедури, не могат да бъдат постигнати чрез самостоятелни действия на държавите членки, е необходимо да се създадат общи правила на равнището на Съюза. Следователно Съюзът може да приеме мерки в съответствие с принципа на субсидиарност, уреден в член 5 от Договора за Европейския съюз. В съответствие с принципа на пропорционалност, както е установен в същия член, настоящият регламент не надхвърля необходимото за постигането на тези цели.</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352</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Лаура Ферара, Сабрина Пинедоли</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1 – заглавие</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Предмет</w:t>
            </w:r>
            <w:r w:rsidRPr="00012F88">
              <w:rPr>
                <w:b/>
                <w:bCs/>
                <w:i/>
                <w:iCs/>
              </w:rPr>
              <w:t xml:space="preserve"> и обхват</w:t>
            </w:r>
          </w:p>
        </w:tc>
        <w:tc>
          <w:tcPr>
            <w:tcW w:w="4876" w:type="dxa"/>
          </w:tcPr>
          <w:p w:rsidR="00513539" w:rsidRPr="00012F88" w:rsidRDefault="00513539" w:rsidP="0068312C">
            <w:pPr>
              <w:pStyle w:val="Normal6a"/>
            </w:pPr>
            <w:r w:rsidRPr="00012F88">
              <w:t>Предмет</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{IT}</w:t>
      </w:r>
      <w:r w:rsidRPr="00012F88">
        <w:t>it</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353</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1 – заглавие</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 xml:space="preserve">Предмет </w:t>
            </w:r>
            <w:r w:rsidRPr="00012F88">
              <w:rPr>
                <w:b/>
                <w:i/>
              </w:rPr>
              <w:t>и обхват</w:t>
            </w:r>
          </w:p>
        </w:tc>
        <w:tc>
          <w:tcPr>
            <w:tcW w:w="4876" w:type="dxa"/>
          </w:tcPr>
          <w:p w:rsidR="00513539" w:rsidRPr="00012F88" w:rsidRDefault="00513539" w:rsidP="0068312C">
            <w:pPr>
              <w:pStyle w:val="Normal6a"/>
            </w:pPr>
            <w:r w:rsidRPr="00012F88">
              <w:t>Предмет</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354</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Хуан Игнасио Соидо Алварес, Елисавет Воземберг-Вриониди, Лукас Фурлас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1 – параграф 1</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rPr>
                <w:b/>
                <w:i/>
              </w:rPr>
              <w:t>С настоящия регламент се установява скрининг на външните граници на държавите членки на всички граждани на трети държави, които са преминали външната граница без разрешение, на тези, които са подали молба за международна закрила по време на граничните проверки, без да отговарят на условията за влизане, както и на тези, които са свалени на брега след операция по търсене и спасяване, преди да бъдат насочени към подходящата процедура.</w:t>
            </w:r>
          </w:p>
        </w:tc>
        <w:tc>
          <w:tcPr>
            <w:tcW w:w="4876" w:type="dxa"/>
          </w:tcPr>
          <w:p w:rsidR="00513539" w:rsidRPr="00012F88" w:rsidRDefault="00513539" w:rsidP="0068312C">
            <w:pPr>
              <w:pStyle w:val="Normal6a"/>
            </w:pPr>
            <w:r w:rsidRPr="00012F88">
              <w:rPr>
                <w:b/>
                <w:i/>
                <w:color w:val="000000"/>
              </w:rPr>
              <w:t>заличава се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355</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Лаура Ферара, Сабрина Пинедоли</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1 – параграф 1</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С настоящия регламент се установява скрининг на външните граници на държавите членки на всички граждани на трети държави,</w:t>
            </w:r>
            <w:r w:rsidRPr="00012F88">
              <w:rPr>
                <w:b/>
                <w:bCs/>
                <w:i/>
                <w:iCs/>
              </w:rPr>
              <w:t xml:space="preserve"> </w:t>
            </w:r>
            <w:r w:rsidRPr="00012F88">
              <w:t>които</w:t>
            </w:r>
            <w:r w:rsidRPr="00012F88">
              <w:rPr>
                <w:b/>
                <w:bCs/>
                <w:i/>
                <w:iCs/>
              </w:rPr>
              <w:t xml:space="preserve"> са преминали външната граница без разрешение, на тези, които са подали молба за международна закрила по време на граничните проверки, без да отговарят на условията за влизане, както и на тези, които са свалени на брега след операция по търсене и спасяване, преди да бъдат насочени към подходящата процедура</w:t>
            </w:r>
            <w:r w:rsidRPr="00012F88">
              <w:t>.</w:t>
            </w:r>
          </w:p>
        </w:tc>
        <w:tc>
          <w:tcPr>
            <w:tcW w:w="4876" w:type="dxa"/>
          </w:tcPr>
          <w:p w:rsidR="00513539" w:rsidRPr="00012F88" w:rsidRDefault="00513539" w:rsidP="0068312C">
            <w:pPr>
              <w:pStyle w:val="Normal6a"/>
            </w:pPr>
            <w:r w:rsidRPr="00012F88">
              <w:t>С на</w:t>
            </w:r>
            <w:r w:rsidR="009E4066" w:rsidRPr="00012F88">
              <w:t>стоящия регламент се установява</w:t>
            </w:r>
            <w:r w:rsidRPr="00012F88">
              <w:rPr>
                <w:i/>
                <w:iCs/>
              </w:rPr>
              <w:t xml:space="preserve"> </w:t>
            </w:r>
            <w:r w:rsidRPr="00012F88">
              <w:rPr>
                <w:b/>
                <w:bCs/>
                <w:i/>
                <w:iCs/>
              </w:rPr>
              <w:t>процедура за</w:t>
            </w:r>
            <w:r w:rsidRPr="00012F88">
              <w:t xml:space="preserve"> скрининг на външните граници на държавите членки на всички граждани на трети държави, които</w:t>
            </w:r>
            <w:r w:rsidRPr="00012F88">
              <w:rPr>
                <w:b/>
                <w:bCs/>
                <w:i/>
                <w:iCs/>
              </w:rPr>
              <w:t xml:space="preserve"> се намират на територията на държавите членки и не са преминали проверки на </w:t>
            </w:r>
            <w:r w:rsidRPr="00012F88">
              <w:t>външната граница</w:t>
            </w:r>
            <w:r w:rsidRPr="00012F88">
              <w:rPr>
                <w:b/>
                <w:bCs/>
                <w:i/>
                <w:iCs/>
              </w:rPr>
              <w:t xml:space="preserve"> на държавите членки</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{IT}</w:t>
      </w:r>
      <w:r w:rsidRPr="00012F88">
        <w:t>it</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356</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1 – параграф 1</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 xml:space="preserve">С настоящия регламент се установява скрининг </w:t>
            </w:r>
            <w:r w:rsidRPr="00012F88">
              <w:rPr>
                <w:b/>
                <w:i/>
              </w:rPr>
              <w:t>на външните граници на държавите членки</w:t>
            </w:r>
            <w:r w:rsidRPr="00012F88">
              <w:t xml:space="preserve"> на </w:t>
            </w:r>
            <w:r w:rsidRPr="00012F88">
              <w:rPr>
                <w:b/>
                <w:i/>
              </w:rPr>
              <w:t>всички</w:t>
            </w:r>
            <w:r w:rsidRPr="00012F88">
              <w:t xml:space="preserve"> граждани на трети държави, които са преминали външната граница </w:t>
            </w:r>
            <w:r w:rsidRPr="00012F88">
              <w:rPr>
                <w:b/>
                <w:i/>
              </w:rPr>
              <w:t>без разрешение</w:t>
            </w:r>
            <w:r w:rsidRPr="00012F88">
              <w:t>, на тези, които са подали молба за международна закрила по време на граничните проверки, без да отговарят на условията за влизане, както и на тези, които са свалени на брега след операция по търсене и спасяване</w:t>
            </w:r>
            <w:r w:rsidRPr="00012F88">
              <w:rPr>
                <w:b/>
                <w:i/>
              </w:rPr>
              <w:t>, преди да бъдат насочени към подходящата процедура</w:t>
            </w:r>
            <w:r w:rsidRPr="00012F88">
              <w:t>.</w:t>
            </w:r>
          </w:p>
        </w:tc>
        <w:tc>
          <w:tcPr>
            <w:tcW w:w="4876" w:type="dxa"/>
          </w:tcPr>
          <w:p w:rsidR="00513539" w:rsidRPr="00012F88" w:rsidRDefault="00513539" w:rsidP="0068312C">
            <w:pPr>
              <w:pStyle w:val="Normal6a"/>
            </w:pPr>
            <w:r w:rsidRPr="00012F88">
              <w:t xml:space="preserve">С настоящия регламент се установява </w:t>
            </w:r>
            <w:r w:rsidRPr="00012F88">
              <w:rPr>
                <w:b/>
                <w:i/>
              </w:rPr>
              <w:t xml:space="preserve">процедура за </w:t>
            </w:r>
            <w:r w:rsidRPr="00012F88">
              <w:t xml:space="preserve">скрининг на граждани на трети държави, които са преминали външната граница </w:t>
            </w:r>
            <w:r w:rsidRPr="00012F88">
              <w:rPr>
                <w:b/>
                <w:i/>
              </w:rPr>
              <w:t>незаконно</w:t>
            </w:r>
            <w:r w:rsidRPr="00012F88">
              <w:t>, на тези, които са подали молба за международна закрила по време на граничните проверки, без да отговарят на условията за влизане, както и на тези, които са свалени на брега след операция по търсене и спасяване.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357</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1 – параграф 1</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 xml:space="preserve">С настоящия регламент се установява скрининг </w:t>
            </w:r>
            <w:r w:rsidRPr="00012F88">
              <w:rPr>
                <w:b/>
                <w:i/>
              </w:rPr>
              <w:t>на външните граници на държавите членки</w:t>
            </w:r>
            <w:r w:rsidRPr="00012F88">
              <w:t xml:space="preserve"> на всички граждани на трети държави, които са преминали външната граница </w:t>
            </w:r>
            <w:r w:rsidRPr="00012F88">
              <w:rPr>
                <w:b/>
                <w:i/>
              </w:rPr>
              <w:t>без разрешение</w:t>
            </w:r>
            <w:r w:rsidRPr="00012F88">
              <w:t xml:space="preserve">, на тези, които са подали молба за международна закрила по време на граничните проверки, без да отговарят на условията за влизане, както и на тези, които са свалени на брега след операция по търсене и спасяване, </w:t>
            </w:r>
            <w:r w:rsidRPr="00012F88">
              <w:rPr>
                <w:b/>
                <w:i/>
              </w:rPr>
              <w:t>преди</w:t>
            </w:r>
            <w:r w:rsidRPr="00012F88">
              <w:t xml:space="preserve"> да бъдат насочени към подходящата процедура.</w:t>
            </w:r>
          </w:p>
        </w:tc>
        <w:tc>
          <w:tcPr>
            <w:tcW w:w="4876" w:type="dxa"/>
          </w:tcPr>
          <w:p w:rsidR="00513539" w:rsidRPr="00012F88" w:rsidRDefault="00513539" w:rsidP="0068312C">
            <w:pPr>
              <w:pStyle w:val="Normal6a"/>
            </w:pPr>
            <w:r w:rsidRPr="00012F88">
              <w:t xml:space="preserve">С настоящия регламент се установява </w:t>
            </w:r>
            <w:r w:rsidRPr="00012F88">
              <w:rPr>
                <w:b/>
                <w:i/>
              </w:rPr>
              <w:t xml:space="preserve">процедура за </w:t>
            </w:r>
            <w:r w:rsidRPr="00012F88">
              <w:t xml:space="preserve">скрининг на всички граждани на трети държави, които са преминали външната граница </w:t>
            </w:r>
            <w:r w:rsidRPr="00012F88">
              <w:rPr>
                <w:b/>
                <w:i/>
              </w:rPr>
              <w:t>незаконно</w:t>
            </w:r>
            <w:r w:rsidRPr="00012F88">
              <w:t xml:space="preserve">, на тези, които са подали молба за международна закрила по време на граничните проверки, без да отговарят на условията за влизане, както и на тези, които са свалени на брега след операция по търсене и спасяване, </w:t>
            </w:r>
            <w:r w:rsidRPr="00012F88">
              <w:rPr>
                <w:b/>
                <w:i/>
              </w:rPr>
              <w:t>с цел</w:t>
            </w:r>
            <w:r w:rsidRPr="00012F88">
              <w:t xml:space="preserve"> да бъдат насочени към подходящата процедура.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358</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Балаж Хидвеги, Лорант Винце</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1 – параграф 1</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 xml:space="preserve">С настоящия регламент се установява скрининг на външните граници на държавите членки на всички граждани на трети държави, които са преминали външната граница без разрешение, </w:t>
            </w:r>
            <w:r w:rsidRPr="00012F88">
              <w:rPr>
                <w:b/>
                <w:i/>
              </w:rPr>
              <w:t>на</w:t>
            </w:r>
            <w:r w:rsidRPr="00012F88">
              <w:t xml:space="preserve"> тези, които са подали молба за международна закрила по време на граничните проверки, без да отговарят на условията за влизане</w:t>
            </w:r>
            <w:r w:rsidRPr="00012F88">
              <w:rPr>
                <w:b/>
                <w:i/>
              </w:rPr>
              <w:t>, както и на тези, които са свалени на брега след операция по търсене и спасяване</w:t>
            </w:r>
            <w:r w:rsidRPr="00012F88">
              <w:t>, преди да бъдат насочени към подходящата процедура.</w:t>
            </w:r>
          </w:p>
        </w:tc>
        <w:tc>
          <w:tcPr>
            <w:tcW w:w="4876" w:type="dxa"/>
          </w:tcPr>
          <w:p w:rsidR="00513539" w:rsidRPr="00012F88" w:rsidRDefault="00513539" w:rsidP="0068312C">
            <w:pPr>
              <w:pStyle w:val="Normal6a"/>
            </w:pPr>
            <w:r w:rsidRPr="00012F88">
              <w:t xml:space="preserve">С настоящия регламент се установява скрининг на външните граници на държавите членки на всички граждани на трети държави, които са преминали външната граница без разрешение, </w:t>
            </w:r>
            <w:r w:rsidRPr="00012F88">
              <w:rPr>
                <w:b/>
                <w:i/>
              </w:rPr>
              <w:t>и</w:t>
            </w:r>
            <w:r w:rsidRPr="00012F88">
              <w:t xml:space="preserve"> тези, които са подали молба за международна закрила по време на граничните проверки, без да отговарят на условията за влизане, преди да бъдат насочени към подходящата процедура.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359</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Петер Кофод, Як Мадисон, Лаура Хеухтасари, Том Вандендрисе, Николаус Фест, Роман Хайдер, Никола Бе, Жан-Пол Гаро, Харалд Вилимски, Анализа Тардино, Чарли Веймерс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1 – параграф 1</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С настоящия регламент се установява скрининг на външните граници на държавите членки на всички граждани на трети държави, които са преминали външната граница без разрешение, на тези, които са подали молба за международна закрила по време на граничните проверки, без да отговарят на условията за влизане, както и на тези, които са свалени на брега след операция по търсене и спасяване, преди да бъдат насочени към подходящата процедура.</w:t>
            </w:r>
          </w:p>
        </w:tc>
        <w:tc>
          <w:tcPr>
            <w:tcW w:w="4876" w:type="dxa"/>
          </w:tcPr>
          <w:p w:rsidR="00513539" w:rsidRPr="00012F88" w:rsidRDefault="00513539" w:rsidP="0068312C">
            <w:pPr>
              <w:pStyle w:val="Normal6a"/>
            </w:pPr>
            <w:r w:rsidRPr="00012F88">
              <w:t xml:space="preserve">С настоящия регламент се установява скрининг на външните граници на държавите членки на всички граждани на трети държави, които са преминали външната граница </w:t>
            </w:r>
            <w:r w:rsidRPr="00012F88">
              <w:rPr>
                <w:b/>
                <w:i/>
              </w:rPr>
              <w:t>незаконно</w:t>
            </w:r>
            <w:r w:rsidRPr="00012F88">
              <w:t xml:space="preserve"> без разрешение, на тези, които са подали молба за международна закрила по време на граничните проверки, без да отговарят на условията за влизане, както и на тези, които са свалени на брега след операция по търсене и спасяване, преди да бъдат насочени към подходящата процедура.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360</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Хуан Игнасио Соидо Алварес, Елисавет Воземберг-Вриониди, Лукас Фурлас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 xml:space="preserve">Член </w:t>
      </w:r>
      <w:r w:rsidR="009E4066" w:rsidRPr="00012F88">
        <w:t>01 –</w:t>
      </w:r>
      <w:r w:rsidRPr="00012F88">
        <w:t xml:space="preserve"> алинея 1а (нова)</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Целта на настоящия регламент е да се засили контролът на външните граници в случаите, когато въпреки прилаганите мерки за наблюдение на границите, възниква неразрешено преминаване на граници от граждани на трети държави, които не отговарят на условията за влизане, посочени в член 6 от Регламент (ЕС) 2016/399).</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pPr>
        <w:pStyle w:val="AmJustTitle"/>
      </w:pPr>
      <w:r w:rsidRPr="00012F88">
        <w:rPr>
          <w:rStyle w:val="HideTWBExt"/>
          <w:noProof w:val="0"/>
        </w:rPr>
        <w:t>&lt;TitreJust&gt;</w:t>
      </w:r>
      <w:r w:rsidRPr="00012F88">
        <w:rPr>
          <w:color w:val="000000"/>
        </w:rPr>
        <w:t>Обосновка</w:t>
      </w:r>
      <w:r w:rsidRPr="00012F88">
        <w:rPr>
          <w:rStyle w:val="HideTWBExt"/>
          <w:noProof w:val="0"/>
        </w:rPr>
        <w:t>&lt;/TitreJust&gt;</w:t>
      </w:r>
    </w:p>
    <w:p w:rsidR="00513539" w:rsidRPr="00012F88" w:rsidRDefault="00513539" w:rsidP="00513539">
      <w:pPr>
        <w:pStyle w:val="AmJustText"/>
      </w:pPr>
      <w:r w:rsidRPr="00012F88">
        <w:t>Настоящото изменение допълва Кодекса на шенгенските граници относно граничния контрол по отношение на случаите на неразрешено преминаване на външните граници.</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361</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Жан-Пол Гаро, Никола Бе</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1 – параграф 1а (нов)</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Настоящият регламент следва да има за цел да попречи Европа да бъде залята от миграционни потоци.</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{FR}</w:t>
      </w:r>
      <w:r w:rsidRPr="00012F88">
        <w:t>fr</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362</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Хуан Игнасио Соидо Алварес, Елисавет Воземберг-Вриониди, Лукас Фурлас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1 – параграф 2</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rPr>
                <w:b/>
                <w:i/>
              </w:rPr>
              <w:t>Целта на скрининга е да се засили контрола върху лицата, които са на път да влязат в Шенгенското пространство, и насочването им към подходящите процедури.</w:t>
            </w:r>
          </w:p>
        </w:tc>
        <w:tc>
          <w:tcPr>
            <w:tcW w:w="4876" w:type="dxa"/>
          </w:tcPr>
          <w:p w:rsidR="00513539" w:rsidRPr="00012F88" w:rsidRDefault="00513539" w:rsidP="0068312C">
            <w:pPr>
              <w:pStyle w:val="Normal6a"/>
            </w:pPr>
            <w:r w:rsidRPr="00012F88">
              <w:rPr>
                <w:b/>
                <w:i/>
                <w:color w:val="000000"/>
              </w:rPr>
              <w:t>заличава се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363</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1 – параграф 2</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rPr>
                <w:b/>
                <w:i/>
              </w:rPr>
              <w:t>Целта на скрининга е да се засили контрола върху лицата, които са на път да влязат в Шенгенското пространство, и насочването им към подходящите процедури.</w:t>
            </w:r>
          </w:p>
        </w:tc>
        <w:tc>
          <w:tcPr>
            <w:tcW w:w="4876" w:type="dxa"/>
          </w:tcPr>
          <w:p w:rsidR="00513539" w:rsidRPr="00012F88" w:rsidRDefault="00513539" w:rsidP="0068312C">
            <w:pPr>
              <w:pStyle w:val="Normal6a"/>
            </w:pPr>
            <w:r w:rsidRPr="00012F88">
              <w:rPr>
                <w:b/>
                <w:i/>
                <w:color w:val="000000"/>
              </w:rPr>
              <w:t>заличава се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364</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1 – параграф 2</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rPr>
                <w:b/>
                <w:i/>
              </w:rPr>
              <w:t>Целта на скрининга е да се засили контрола върху лицата, които са на път да влязат в Шенгенското пространство, и насочването им към подходящите процедури.</w:t>
            </w:r>
          </w:p>
        </w:tc>
        <w:tc>
          <w:tcPr>
            <w:tcW w:w="4876" w:type="dxa"/>
          </w:tcPr>
          <w:p w:rsidR="00513539" w:rsidRPr="00012F88" w:rsidRDefault="00513539" w:rsidP="0068312C">
            <w:pPr>
              <w:pStyle w:val="Normal6a"/>
            </w:pPr>
            <w:r w:rsidRPr="00012F88">
              <w:rPr>
                <w:b/>
                <w:i/>
                <w:color w:val="000000"/>
              </w:rPr>
              <w:t>заличава се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365</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Ян-Кристоф Йотен, Мориц Кьорнер, Драгош Тудораке, Хилде Вотманс, Абир Ал-Сахлани, Фабиен Келер, Малик Азмани, София ин 'т Велд</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1 – параграф 2</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 xml:space="preserve">Целта на скрининга е </w:t>
            </w:r>
            <w:r w:rsidRPr="00012F88">
              <w:rPr>
                <w:b/>
                <w:i/>
              </w:rPr>
              <w:t>да се засили контрола върху лицата</w:t>
            </w:r>
            <w:r w:rsidRPr="00012F88">
              <w:t xml:space="preserve">, които </w:t>
            </w:r>
            <w:r w:rsidRPr="00012F88">
              <w:rPr>
                <w:b/>
                <w:i/>
              </w:rPr>
              <w:t>са на път</w:t>
            </w:r>
            <w:r w:rsidRPr="00012F88">
              <w:t xml:space="preserve"> да влязат в Шенгенското пространство, и </w:t>
            </w:r>
            <w:r w:rsidRPr="00012F88">
              <w:rPr>
                <w:b/>
                <w:i/>
              </w:rPr>
              <w:t>насочването им към подходящите процедури</w:t>
            </w:r>
            <w:r w:rsidRPr="00012F88">
              <w:t>.</w:t>
            </w:r>
          </w:p>
        </w:tc>
        <w:tc>
          <w:tcPr>
            <w:tcW w:w="4876" w:type="dxa"/>
          </w:tcPr>
          <w:p w:rsidR="00513539" w:rsidRPr="00012F88" w:rsidRDefault="00513539" w:rsidP="0068312C">
            <w:pPr>
              <w:pStyle w:val="Normal6a"/>
            </w:pPr>
            <w:r w:rsidRPr="00012F88">
              <w:t xml:space="preserve">Целта на скрининга е </w:t>
            </w:r>
            <w:r w:rsidRPr="00012F88">
              <w:rPr>
                <w:b/>
                <w:i/>
              </w:rPr>
              <w:t>насочването на лица</w:t>
            </w:r>
            <w:r w:rsidRPr="00012F88">
              <w:t xml:space="preserve">, които </w:t>
            </w:r>
            <w:r w:rsidRPr="00012F88">
              <w:rPr>
                <w:b/>
                <w:i/>
              </w:rPr>
              <w:t>се готвят</w:t>
            </w:r>
            <w:r w:rsidRPr="00012F88">
              <w:t xml:space="preserve"> да влязат в Шенгенското пространство </w:t>
            </w:r>
            <w:r w:rsidRPr="00012F88">
              <w:rPr>
                <w:b/>
                <w:i/>
              </w:rPr>
              <w:t>към подходящи процедури</w:t>
            </w:r>
            <w:r w:rsidRPr="00012F88">
              <w:t xml:space="preserve">, </w:t>
            </w:r>
            <w:r w:rsidRPr="00012F88">
              <w:rPr>
                <w:b/>
                <w:i/>
              </w:rPr>
              <w:t>предварителното идентифициране на лица в уязвимо положение</w:t>
            </w:r>
            <w:r w:rsidRPr="00012F88">
              <w:t xml:space="preserve"> и </w:t>
            </w:r>
            <w:r w:rsidRPr="00012F88">
              <w:rPr>
                <w:b/>
                <w:i/>
              </w:rPr>
              <w:t>нуждаещи се от здравни грижи, както и тези, които представляват заплаха за вътрешните сигурност</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366</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Томас Тобé, Лена Дюпон, Карло Реслер, Хуан Игнасио Соидо Алварес, Елисавет Воземберг-Вриониди, Йерун Ленарс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1 – параграф 2</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 xml:space="preserve">Целта на скрининга е да се засили </w:t>
            </w:r>
            <w:r w:rsidRPr="00012F88">
              <w:rPr>
                <w:b/>
                <w:i/>
              </w:rPr>
              <w:t>контрола</w:t>
            </w:r>
            <w:r w:rsidRPr="00012F88">
              <w:t xml:space="preserve"> върху лицата, които са на път да влязат в Шенгенското пространство, и насочването им към подходящите процедури.</w:t>
            </w:r>
          </w:p>
        </w:tc>
        <w:tc>
          <w:tcPr>
            <w:tcW w:w="4876" w:type="dxa"/>
          </w:tcPr>
          <w:p w:rsidR="00513539" w:rsidRPr="00012F88" w:rsidRDefault="00513539" w:rsidP="0068312C">
            <w:pPr>
              <w:pStyle w:val="Normal6a"/>
            </w:pPr>
            <w:r w:rsidRPr="00012F88">
              <w:t xml:space="preserve">Целта на скрининга е да се засили </w:t>
            </w:r>
            <w:r w:rsidRPr="00012F88">
              <w:rPr>
                <w:b/>
                <w:i/>
              </w:rPr>
              <w:t>външната граница и контролът</w:t>
            </w:r>
            <w:r w:rsidRPr="00012F88">
              <w:t xml:space="preserve"> върху лицата, които са на път да влязат в Шенгенското пространство, и насочването им към подходящите процедури.</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367</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Хуан Игнасио Соидо Алварес, Елисавет Воземберг-Вриониди, Лукас Фурлас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1 – параграф 2а (нов)</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В настоящия регламент се установява скринингът на граждани на трети държави, които се намират на територията на държавите членки и не са преминали гранични проверки на външните граници на държавите членки</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pPr>
        <w:pStyle w:val="AmJustTitle"/>
      </w:pPr>
      <w:r w:rsidRPr="00012F88">
        <w:rPr>
          <w:rStyle w:val="HideTWBExt"/>
          <w:noProof w:val="0"/>
        </w:rPr>
        <w:t>&lt;TitreJust&gt;</w:t>
      </w:r>
      <w:r w:rsidRPr="00012F88">
        <w:rPr>
          <w:color w:val="000000"/>
        </w:rPr>
        <w:t>Обосновка</w:t>
      </w:r>
      <w:r w:rsidRPr="00012F88">
        <w:rPr>
          <w:rStyle w:val="HideTWBExt"/>
          <w:noProof w:val="0"/>
        </w:rPr>
        <w:t>&lt;/TitreJust&gt;</w:t>
      </w:r>
    </w:p>
    <w:p w:rsidR="00513539" w:rsidRPr="00012F88" w:rsidRDefault="00513539" w:rsidP="00513539">
      <w:pPr>
        <w:pStyle w:val="AmJustText"/>
      </w:pPr>
      <w:r w:rsidRPr="00012F88">
        <w:t>Скринингът се прилага за лица, които вече са на територията.</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368</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1 – параграф 3</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 xml:space="preserve">Целта на скрининга е да се идентифицират всички граждани на трети държави, подлежащи на скрининг, и да се провери </w:t>
            </w:r>
            <w:r w:rsidRPr="00012F88">
              <w:rPr>
                <w:b/>
                <w:i/>
              </w:rPr>
              <w:t>в съответните бази данни, че</w:t>
            </w:r>
            <w:r w:rsidRPr="00012F88">
              <w:t xml:space="preserve"> подлежащите на скрининг лица </w:t>
            </w:r>
            <w:r w:rsidRPr="00012F88">
              <w:rPr>
                <w:b/>
                <w:i/>
              </w:rPr>
              <w:t>не представляват заплаха за вътрешната сигурност</w:t>
            </w:r>
            <w:r w:rsidRPr="00012F88">
              <w:t>. Скринингът включва също така здравни проверки</w:t>
            </w:r>
            <w:r w:rsidRPr="00012F88">
              <w:rPr>
                <w:b/>
                <w:i/>
              </w:rPr>
              <w:t>, когато е необходимо,</w:t>
            </w:r>
            <w:r w:rsidRPr="00012F88">
              <w:t xml:space="preserve"> с цел идентифициране на уязвими лица и </w:t>
            </w:r>
            <w:r w:rsidRPr="00012F88">
              <w:rPr>
                <w:b/>
                <w:i/>
              </w:rPr>
              <w:t>лица</w:t>
            </w:r>
            <w:r w:rsidRPr="00012F88">
              <w:t xml:space="preserve">, които се нуждаят от здравни грижи, както и </w:t>
            </w:r>
            <w:r w:rsidRPr="00012F88">
              <w:rPr>
                <w:b/>
                <w:i/>
              </w:rPr>
              <w:t>такива</w:t>
            </w:r>
            <w:r w:rsidRPr="00012F88">
              <w:t xml:space="preserve">, които представляват заплаха за общественото здраве. </w:t>
            </w:r>
            <w:r w:rsidRPr="00012F88">
              <w:rPr>
                <w:b/>
                <w:i/>
              </w:rPr>
              <w:t>Тези проверки следва да допринесат за насочването на такива лица към подходящата процедура.</w:t>
            </w:r>
          </w:p>
        </w:tc>
        <w:tc>
          <w:tcPr>
            <w:tcW w:w="4876" w:type="dxa"/>
          </w:tcPr>
          <w:p w:rsidR="00513539" w:rsidRPr="00012F88" w:rsidRDefault="00513539" w:rsidP="0068312C">
            <w:pPr>
              <w:pStyle w:val="Normal6a"/>
            </w:pPr>
            <w:r w:rsidRPr="00012F88">
              <w:t xml:space="preserve">Целта на скрининга е да се </w:t>
            </w:r>
            <w:r w:rsidRPr="00012F88">
              <w:rPr>
                <w:b/>
                <w:i/>
              </w:rPr>
              <w:t>полагат усилия да се</w:t>
            </w:r>
            <w:r w:rsidRPr="00012F88">
              <w:t xml:space="preserve"> идентифицират всички граждани на трети държави, подлежащи на скрининг, и да се провери </w:t>
            </w:r>
            <w:r w:rsidRPr="00012F88">
              <w:rPr>
                <w:b/>
                <w:i/>
              </w:rPr>
              <w:t>дали</w:t>
            </w:r>
            <w:r w:rsidRPr="00012F88">
              <w:t xml:space="preserve"> подлежащите на скрининг лица </w:t>
            </w:r>
            <w:r w:rsidRPr="00012F88">
              <w:rPr>
                <w:b/>
                <w:i/>
              </w:rPr>
              <w:t>са регистрирани в някоя от съответните бази данни</w:t>
            </w:r>
            <w:r w:rsidRPr="00012F88">
              <w:t xml:space="preserve">. Скринингът включва също така </w:t>
            </w:r>
            <w:r w:rsidRPr="00012F88">
              <w:rPr>
                <w:b/>
                <w:i/>
              </w:rPr>
              <w:t>задължителни</w:t>
            </w:r>
            <w:r w:rsidRPr="00012F88">
              <w:t xml:space="preserve"> здравни проверки </w:t>
            </w:r>
            <w:r w:rsidRPr="00012F88">
              <w:rPr>
                <w:b/>
                <w:i/>
              </w:rPr>
              <w:t>и проверки за уязвимост</w:t>
            </w:r>
            <w:r w:rsidRPr="00012F88">
              <w:t xml:space="preserve"> с цел </w:t>
            </w:r>
            <w:r w:rsidRPr="00012F88">
              <w:rPr>
                <w:b/>
                <w:i/>
              </w:rPr>
              <w:t>започване на процеса по</w:t>
            </w:r>
            <w:r w:rsidRPr="00012F88">
              <w:t xml:space="preserve"> идентифициране на уязвими лица</w:t>
            </w:r>
            <w:r w:rsidRPr="00012F88">
              <w:rPr>
                <w:b/>
                <w:i/>
              </w:rPr>
              <w:t>, лица с нужди от специално приемане или с процедурни нужди</w:t>
            </w:r>
            <w:r w:rsidRPr="00012F88">
              <w:t xml:space="preserve"> и </w:t>
            </w:r>
            <w:r w:rsidRPr="00012F88">
              <w:rPr>
                <w:b/>
                <w:i/>
              </w:rPr>
              <w:t>такива</w:t>
            </w:r>
            <w:r w:rsidRPr="00012F88">
              <w:t xml:space="preserve">, които се нуждаят от здравни грижи, както и </w:t>
            </w:r>
            <w:r w:rsidRPr="00012F88">
              <w:rPr>
                <w:b/>
                <w:i/>
              </w:rPr>
              <w:t>лица</w:t>
            </w:r>
            <w:r w:rsidRPr="00012F88">
              <w:t xml:space="preserve">, които </w:t>
            </w:r>
            <w:r w:rsidRPr="00012F88">
              <w:rPr>
                <w:b/>
                <w:i/>
              </w:rPr>
              <w:t>евентуално</w:t>
            </w:r>
            <w:r w:rsidRPr="00012F88">
              <w:t xml:space="preserve"> представляват заплаха за общественото здраве.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369</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1 – параграф 3</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 xml:space="preserve">Целта на скрининга е да се идентифицират всички граждани на трети държави, подлежащи на скрининг, и да се провери </w:t>
            </w:r>
            <w:r w:rsidRPr="00012F88">
              <w:rPr>
                <w:b/>
                <w:i/>
              </w:rPr>
              <w:t>в съответните бази данни, че</w:t>
            </w:r>
            <w:r w:rsidRPr="00012F88">
              <w:t xml:space="preserve"> подлежащите на скрининг лица </w:t>
            </w:r>
            <w:r w:rsidRPr="00012F88">
              <w:rPr>
                <w:b/>
                <w:i/>
              </w:rPr>
              <w:t>не</w:t>
            </w:r>
            <w:r w:rsidRPr="00012F88">
              <w:t xml:space="preserve"> представляват заплаха за вътрешната сигурност. Скринингът включва също така здравни проверки</w:t>
            </w:r>
            <w:r w:rsidRPr="00012F88">
              <w:rPr>
                <w:b/>
                <w:i/>
              </w:rPr>
              <w:t>, когато е необходимо</w:t>
            </w:r>
            <w:r w:rsidRPr="00012F88">
              <w:t xml:space="preserve">, с </w:t>
            </w:r>
            <w:r w:rsidRPr="00012F88">
              <w:rPr>
                <w:b/>
                <w:i/>
              </w:rPr>
              <w:t>цел идентифициране на уязвими лица</w:t>
            </w:r>
            <w:r w:rsidRPr="00012F88">
              <w:t xml:space="preserve"> и </w:t>
            </w:r>
            <w:r w:rsidRPr="00012F88">
              <w:rPr>
                <w:b/>
                <w:i/>
              </w:rPr>
              <w:t>лица</w:t>
            </w:r>
            <w:r w:rsidRPr="00012F88">
              <w:t xml:space="preserve">, които се нуждаят от здравни грижи, както и </w:t>
            </w:r>
            <w:r w:rsidRPr="00012F88">
              <w:rPr>
                <w:b/>
                <w:i/>
              </w:rPr>
              <w:t>такива</w:t>
            </w:r>
            <w:r w:rsidRPr="00012F88">
              <w:t xml:space="preserve">, които представляват заплаха за общественото здраве. </w:t>
            </w:r>
            <w:r w:rsidRPr="00012F88">
              <w:rPr>
                <w:b/>
                <w:i/>
              </w:rPr>
              <w:t>Тези проверки следва да допринесат за насочването на такива лица към подходящата процедура.</w:t>
            </w:r>
          </w:p>
        </w:tc>
        <w:tc>
          <w:tcPr>
            <w:tcW w:w="4876" w:type="dxa"/>
          </w:tcPr>
          <w:p w:rsidR="00513539" w:rsidRPr="00012F88" w:rsidRDefault="00513539" w:rsidP="0068312C">
            <w:pPr>
              <w:pStyle w:val="Normal6a"/>
            </w:pPr>
            <w:r w:rsidRPr="00012F88">
              <w:t xml:space="preserve">Целта на скрининга е да се идентифицират всички граждани на трети държави, подлежащи на скрининг, и да се провери </w:t>
            </w:r>
            <w:r w:rsidRPr="00012F88">
              <w:rPr>
                <w:b/>
                <w:i/>
              </w:rPr>
              <w:t>дали</w:t>
            </w:r>
            <w:r w:rsidRPr="00012F88">
              <w:t xml:space="preserve"> подлежащите на скрининг лица представляват заплаха за вътрешната сигурност. Скринингът включва също така </w:t>
            </w:r>
            <w:r w:rsidRPr="00012F88">
              <w:rPr>
                <w:b/>
                <w:i/>
              </w:rPr>
              <w:t>задължителни</w:t>
            </w:r>
            <w:r w:rsidRPr="00012F88">
              <w:t xml:space="preserve"> здравни проверки </w:t>
            </w:r>
            <w:r w:rsidRPr="00012F88">
              <w:rPr>
                <w:b/>
                <w:i/>
              </w:rPr>
              <w:t>с цел идентифициране на лица в уязвимо положение</w:t>
            </w:r>
            <w:r w:rsidRPr="00012F88">
              <w:t xml:space="preserve">, </w:t>
            </w:r>
            <w:r w:rsidRPr="00012F88">
              <w:rPr>
                <w:b/>
                <w:i/>
              </w:rPr>
              <w:t>лица</w:t>
            </w:r>
            <w:r w:rsidRPr="00012F88">
              <w:t xml:space="preserve"> с </w:t>
            </w:r>
            <w:r w:rsidRPr="00012F88">
              <w:rPr>
                <w:b/>
                <w:i/>
              </w:rPr>
              <w:t>нужди от специално приемане или с процедурни нужди</w:t>
            </w:r>
            <w:r w:rsidRPr="00012F88">
              <w:t xml:space="preserve"> и </w:t>
            </w:r>
            <w:r w:rsidRPr="00012F88">
              <w:rPr>
                <w:b/>
                <w:i/>
              </w:rPr>
              <w:t>такива</w:t>
            </w:r>
            <w:r w:rsidRPr="00012F88">
              <w:t xml:space="preserve">, които се нуждаят от здравни грижи, както и </w:t>
            </w:r>
            <w:r w:rsidRPr="00012F88">
              <w:rPr>
                <w:b/>
                <w:i/>
              </w:rPr>
              <w:t>лица</w:t>
            </w:r>
            <w:r w:rsidRPr="00012F88">
              <w:t>, които представляват заплаха за общественото здраве.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370</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Хуан Игнасио Соидо Алварес, Елисавет Воземберг-Вриониди, Лукас Фурлас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1 – параграф 3</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 xml:space="preserve">Целта на скрининга е да се идентифицират всички граждани на трети държави, подлежащи на скрининг, и да се провери в съответните бази данни, че </w:t>
            </w:r>
            <w:r w:rsidRPr="00012F88">
              <w:rPr>
                <w:b/>
                <w:i/>
              </w:rPr>
              <w:t>подлежащите на скрининг</w:t>
            </w:r>
            <w:r w:rsidRPr="00012F88">
              <w:t xml:space="preserve"> лица не представляват </w:t>
            </w:r>
            <w:r w:rsidRPr="00012F88">
              <w:rPr>
                <w:b/>
                <w:i/>
              </w:rPr>
              <w:t>заплаха</w:t>
            </w:r>
            <w:r w:rsidRPr="00012F88">
              <w:t xml:space="preserve"> за </w:t>
            </w:r>
            <w:r w:rsidRPr="00012F88">
              <w:rPr>
                <w:b/>
                <w:i/>
              </w:rPr>
              <w:t>вътрешната сигурност</w:t>
            </w:r>
            <w:r w:rsidRPr="00012F88">
              <w:t xml:space="preserve">. Скринингът включва също така здравни проверки, когато е необходимо, с цел идентифициране на </w:t>
            </w:r>
            <w:r w:rsidRPr="00012F88">
              <w:rPr>
                <w:b/>
                <w:i/>
              </w:rPr>
              <w:t>уязвими лица и</w:t>
            </w:r>
            <w:r w:rsidRPr="00012F88">
              <w:t xml:space="preserve"> лица, които се нуждаят от здравни грижи</w:t>
            </w:r>
            <w:r w:rsidRPr="00012F88">
              <w:rPr>
                <w:b/>
                <w:i/>
              </w:rPr>
              <w:t>, както</w:t>
            </w:r>
            <w:r w:rsidRPr="00012F88">
              <w:t xml:space="preserve"> и такива, които представляват заплаха за общественото здраве. Тези проверки следва да допринесат за насочването на такива лица към подходящата процедура.</w:t>
            </w:r>
          </w:p>
        </w:tc>
        <w:tc>
          <w:tcPr>
            <w:tcW w:w="4876" w:type="dxa"/>
          </w:tcPr>
          <w:p w:rsidR="00513539" w:rsidRPr="00012F88" w:rsidRDefault="00513539" w:rsidP="0068312C">
            <w:pPr>
              <w:pStyle w:val="Normal6a"/>
            </w:pPr>
            <w:r w:rsidRPr="00012F88">
              <w:t xml:space="preserve">Целта на скрининга е да се идентифицират всички граждани на трети държави, подлежащи на скрининг, и да се провери в съответните бази данни, че </w:t>
            </w:r>
            <w:r w:rsidRPr="00012F88">
              <w:rPr>
                <w:b/>
                <w:i/>
              </w:rPr>
              <w:t>тези</w:t>
            </w:r>
            <w:r w:rsidRPr="00012F88">
              <w:t xml:space="preserve"> лица не представляват </w:t>
            </w:r>
            <w:r w:rsidRPr="00012F88">
              <w:rPr>
                <w:b/>
                <w:i/>
              </w:rPr>
              <w:t>риск</w:t>
            </w:r>
            <w:r w:rsidRPr="00012F88">
              <w:t xml:space="preserve"> за </w:t>
            </w:r>
            <w:r w:rsidRPr="00012F88">
              <w:rPr>
                <w:b/>
                <w:i/>
              </w:rPr>
              <w:t>сигурността</w:t>
            </w:r>
            <w:r w:rsidRPr="00012F88">
              <w:t xml:space="preserve">. Скринингът включва също така здравни проверки, когато е необходимо, с цел идентифициране на лица, които се нуждаят от </w:t>
            </w:r>
            <w:r w:rsidRPr="00012F88">
              <w:rPr>
                <w:b/>
                <w:i/>
              </w:rPr>
              <w:t>незабавни</w:t>
            </w:r>
            <w:r w:rsidRPr="00012F88">
              <w:t xml:space="preserve"> здравни грижи и такива, които представляват заплаха за общественото здраве</w:t>
            </w:r>
            <w:r w:rsidRPr="00012F88">
              <w:rPr>
                <w:b/>
                <w:i/>
              </w:rPr>
              <w:t>, както и проверки за уязвимост, за идентифициране на уязвими лица</w:t>
            </w:r>
            <w:r w:rsidRPr="00012F88">
              <w:t>. Тези проверки следва да допринесат за насочването на такива лица към подходящата процедура.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371</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Петер Кофод, Як Мадисон, Лаура Хеухтасари, Том Вандендрисе, Николаус Фест, Роман Хайдер, Никола Бе, Жан-Пол Гаро, Харалд Вилимски, Анализа Тардино, Чарли Веймерс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1 – параграф 3</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Целта на скрининга е да се идентифицират всички граждани на трети държави, подлежащи на скрининг, и да се провери в съответните бази данни, че подлежащите на скрининг лица не представляват заплаха за вътрешната сигурност. Скринингът включва също така здравни проверки</w:t>
            </w:r>
            <w:r w:rsidRPr="00012F88">
              <w:rPr>
                <w:b/>
                <w:i/>
              </w:rPr>
              <w:t>, когато е необходимо,</w:t>
            </w:r>
            <w:r w:rsidRPr="00012F88">
              <w:t xml:space="preserve"> с цел идентифициране на </w:t>
            </w:r>
            <w:r w:rsidRPr="00012F88">
              <w:rPr>
                <w:b/>
                <w:i/>
              </w:rPr>
              <w:t>уязвими лица и</w:t>
            </w:r>
            <w:r w:rsidRPr="00012F88">
              <w:t xml:space="preserve"> лица, които </w:t>
            </w:r>
            <w:r w:rsidRPr="00012F88">
              <w:rPr>
                <w:b/>
                <w:i/>
              </w:rPr>
              <w:t>се нуждаят от здравни грижи</w:t>
            </w:r>
            <w:r w:rsidRPr="00012F88">
              <w:t xml:space="preserve">, </w:t>
            </w:r>
            <w:r w:rsidRPr="00012F88">
              <w:rPr>
                <w:b/>
                <w:i/>
              </w:rPr>
              <w:t>както</w:t>
            </w:r>
            <w:r w:rsidRPr="00012F88">
              <w:t xml:space="preserve"> и </w:t>
            </w:r>
            <w:r w:rsidRPr="00012F88">
              <w:rPr>
                <w:b/>
                <w:i/>
              </w:rPr>
              <w:t>такива</w:t>
            </w:r>
            <w:r w:rsidRPr="00012F88">
              <w:t xml:space="preserve">, които </w:t>
            </w:r>
            <w:r w:rsidRPr="00012F88">
              <w:rPr>
                <w:b/>
                <w:i/>
              </w:rPr>
              <w:t>представляват заплаха за общественото здраве</w:t>
            </w:r>
            <w:r w:rsidRPr="00012F88">
              <w:t>. Тези проверки следва да допринесат за насочването на такива лица към подходящата процедура.</w:t>
            </w:r>
          </w:p>
        </w:tc>
        <w:tc>
          <w:tcPr>
            <w:tcW w:w="4876" w:type="dxa"/>
          </w:tcPr>
          <w:p w:rsidR="00513539" w:rsidRPr="00012F88" w:rsidRDefault="00513539" w:rsidP="0068312C">
            <w:pPr>
              <w:pStyle w:val="Normal6a"/>
            </w:pPr>
            <w:r w:rsidRPr="00012F88">
              <w:t xml:space="preserve">Целта на скрининга е да се идентифицират всички граждани на трети държави, подлежащи на скрининг, и да се провери в съответните бази данни, че подлежащите на скрининг лица не представляват заплаха за вътрешната сигурност. Скринингът включва също така здравни проверки с цел идентифициране на лица, които </w:t>
            </w:r>
            <w:r w:rsidRPr="00012F88">
              <w:rPr>
                <w:b/>
                <w:i/>
              </w:rPr>
              <w:t>представляват заплаха за общественото здраве</w:t>
            </w:r>
            <w:r w:rsidRPr="00012F88">
              <w:t xml:space="preserve">, </w:t>
            </w:r>
            <w:r w:rsidRPr="00012F88">
              <w:rPr>
                <w:b/>
                <w:i/>
              </w:rPr>
              <w:t>и, когато е необходимо, уязвими лица</w:t>
            </w:r>
            <w:r w:rsidRPr="00012F88">
              <w:t xml:space="preserve"> и </w:t>
            </w:r>
            <w:r w:rsidRPr="00012F88">
              <w:rPr>
                <w:b/>
                <w:i/>
              </w:rPr>
              <w:t>лица</w:t>
            </w:r>
            <w:r w:rsidRPr="00012F88">
              <w:t xml:space="preserve">, които </w:t>
            </w:r>
            <w:r w:rsidRPr="00012F88">
              <w:rPr>
                <w:b/>
                <w:i/>
              </w:rPr>
              <w:t>се нуждаят от здравни грижи</w:t>
            </w:r>
            <w:r w:rsidRPr="00012F88">
              <w:t>. Тези проверки следва да допринесат за насочването на такива лица към подходящата процедура.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372</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Лаура Ферара, Сабрина Пинедоли</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1 – параграф 3</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 xml:space="preserve">Целта на скрининга е да се идентифицират всички граждани на трети държави, подлежащи на скрининг, и да се провери в съответните бази данни, че подлежащите на скрининг лица не представляват </w:t>
            </w:r>
            <w:r w:rsidRPr="00012F88">
              <w:rPr>
                <w:b/>
                <w:bCs/>
                <w:i/>
                <w:iCs/>
              </w:rPr>
              <w:t>заплаха</w:t>
            </w:r>
            <w:r w:rsidRPr="00012F88">
              <w:t xml:space="preserve"> за </w:t>
            </w:r>
            <w:r w:rsidRPr="00012F88">
              <w:rPr>
                <w:b/>
                <w:bCs/>
                <w:i/>
                <w:iCs/>
              </w:rPr>
              <w:t>вътрешната сигурност</w:t>
            </w:r>
            <w:r w:rsidRPr="00012F88">
              <w:t xml:space="preserve">. Скринингът включва също така здравни проверки, когато е необходимо, с цел идентифициране на </w:t>
            </w:r>
            <w:r w:rsidRPr="00012F88">
              <w:rPr>
                <w:b/>
                <w:bCs/>
                <w:i/>
                <w:iCs/>
              </w:rPr>
              <w:t>уязвими</w:t>
            </w:r>
            <w:r w:rsidRPr="00012F88">
              <w:t xml:space="preserve"> лица и лица, които се нуждаят от здравни грижи</w:t>
            </w:r>
            <w:r w:rsidRPr="00012F88">
              <w:rPr>
                <w:b/>
                <w:bCs/>
                <w:i/>
                <w:iCs/>
              </w:rPr>
              <w:t>, както и</w:t>
            </w:r>
            <w:r w:rsidRPr="00012F88">
              <w:t xml:space="preserve"> такива, които представляват заплаха за общественото здраве. Тези проверки следва да допринесат за насочването на такива лица към подходящата процедура.</w:t>
            </w:r>
          </w:p>
        </w:tc>
        <w:tc>
          <w:tcPr>
            <w:tcW w:w="4876" w:type="dxa"/>
          </w:tcPr>
          <w:p w:rsidR="00513539" w:rsidRPr="00012F88" w:rsidRDefault="00513539" w:rsidP="0068312C">
            <w:pPr>
              <w:pStyle w:val="Normal6a"/>
            </w:pPr>
            <w:r w:rsidRPr="00012F88">
              <w:t xml:space="preserve">Целта на скрининга е да се идентифицират всички граждани на трети държави, подлежащи на скрининг, и да се провери в съответните бази данни, че подлежащите на скрининг лица не представляват </w:t>
            </w:r>
            <w:r w:rsidRPr="00012F88">
              <w:rPr>
                <w:b/>
                <w:bCs/>
                <w:i/>
                <w:iCs/>
              </w:rPr>
              <w:t>риск</w:t>
            </w:r>
            <w:r w:rsidRPr="00012F88">
              <w:t xml:space="preserve"> за </w:t>
            </w:r>
            <w:r w:rsidRPr="00012F88">
              <w:rPr>
                <w:b/>
                <w:bCs/>
                <w:i/>
                <w:iCs/>
              </w:rPr>
              <w:t>сигурността</w:t>
            </w:r>
            <w:r w:rsidRPr="00012F88">
              <w:t xml:space="preserve">. Скринингът включва също така здравни проверки, когато е необходимо, с цел идентифициране на лица, които се нуждаят от здравни грижи, </w:t>
            </w:r>
            <w:r w:rsidRPr="00012F88">
              <w:rPr>
                <w:b/>
                <w:bCs/>
                <w:i/>
                <w:iCs/>
              </w:rPr>
              <w:t>и</w:t>
            </w:r>
            <w:r w:rsidRPr="00012F88">
              <w:t xml:space="preserve"> такива, които представляват заплаха за общественото здраве</w:t>
            </w:r>
            <w:r w:rsidRPr="00012F88">
              <w:rPr>
                <w:b/>
                <w:bCs/>
                <w:i/>
                <w:iCs/>
              </w:rPr>
              <w:t>, както и контрол за идентифициране на уязвими лица</w:t>
            </w:r>
            <w:r w:rsidRPr="00012F88">
              <w:t>. Тези проверки следва да допринесат за насочването на такива лица към подходящата процедура.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{IT}</w:t>
      </w:r>
      <w:r w:rsidRPr="00012F88">
        <w:t>it</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373</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1 – параграф 3</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Целта на скрининга е да се идентифицират всички граждани на трети държави, подлежащи на скрининг, и да се провери в съответните бази данни, че подлежащите на скрининг лица не представляват заплаха за вътрешната сигурност. Скринингът включва също така здравни проверки</w:t>
            </w:r>
            <w:r w:rsidRPr="00012F88">
              <w:rPr>
                <w:b/>
                <w:i/>
              </w:rPr>
              <w:t>, когато е необходимо,</w:t>
            </w:r>
            <w:r w:rsidRPr="00012F88">
              <w:t xml:space="preserve"> с цел идентифициране на уязвими лица и лица, които се нуждаят от здравни грижи, както и </w:t>
            </w:r>
            <w:r w:rsidRPr="00012F88">
              <w:rPr>
                <w:b/>
                <w:i/>
              </w:rPr>
              <w:t>такива</w:t>
            </w:r>
            <w:r w:rsidRPr="00012F88">
              <w:t>, които представляват заплаха за общественото здраве. Тези проверки следва да допринесат за насочването на такива лица към подходящата процедура.</w:t>
            </w:r>
          </w:p>
        </w:tc>
        <w:tc>
          <w:tcPr>
            <w:tcW w:w="4876" w:type="dxa"/>
          </w:tcPr>
          <w:p w:rsidR="00513539" w:rsidRPr="00012F88" w:rsidRDefault="00513539" w:rsidP="0068312C">
            <w:pPr>
              <w:pStyle w:val="Normal6a"/>
            </w:pPr>
            <w:r w:rsidRPr="00012F88">
              <w:t xml:space="preserve">Целта на скрининга е да се идентифицират всички граждани на трети държави, подлежащи на скрининг, и да се провери в съответните бази данни, че подлежащите на скрининг лица не представляват заплаха за вътрешната сигурност. Скринингът включва също така </w:t>
            </w:r>
            <w:r w:rsidRPr="00012F88">
              <w:rPr>
                <w:b/>
                <w:i/>
              </w:rPr>
              <w:t>предварителни</w:t>
            </w:r>
            <w:r w:rsidRPr="00012F88">
              <w:t xml:space="preserve"> здравни проверки с цел идентифициране на уязвими лица и лица </w:t>
            </w:r>
            <w:r w:rsidRPr="00012F88">
              <w:rPr>
                <w:b/>
                <w:i/>
              </w:rPr>
              <w:t>с нужди от специално приемане или с процедурни нужди, и такива</w:t>
            </w:r>
            <w:r w:rsidRPr="00012F88">
              <w:t xml:space="preserve">, които се нуждаят от здравни грижи, както и </w:t>
            </w:r>
            <w:r w:rsidRPr="00012F88">
              <w:rPr>
                <w:b/>
                <w:i/>
              </w:rPr>
              <w:t>лица</w:t>
            </w:r>
            <w:r w:rsidRPr="00012F88">
              <w:t>, които представляват заплаха за общественото здраве. Тези проверки следва да допринесат за насочването на такива лица към подходящата процедура.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374</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Томас Тобé, Лена Дюпон, Карло Реслер, Хуан Игнасио Соидо Алварес, Елисавет Воземберг-Вриониди, Йерун Ленарс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1 – параграф 3</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Целта на скрининга е да се идентифицират всички граждани на трети държави, подлежащи на скрининг, и да се провери в съответните бази данни, че подлежащите на скрининг лица не представляват заплаха за вътрешната сигурност. Скринингът включва също така здравни проверки, когато е необходимо, с цел идентифициране на уязвими лица и лица, които се нуждаят от здравни грижи, както и такива, които представляват заплаха за общественото здраве. Тези проверки следва да допринесат за насочването на такива лица към подходящата процедура.</w:t>
            </w:r>
          </w:p>
        </w:tc>
        <w:tc>
          <w:tcPr>
            <w:tcW w:w="4876" w:type="dxa"/>
          </w:tcPr>
          <w:p w:rsidR="00513539" w:rsidRPr="00012F88" w:rsidRDefault="00513539" w:rsidP="0068312C">
            <w:pPr>
              <w:pStyle w:val="Normal6a"/>
            </w:pPr>
            <w:r w:rsidRPr="00012F88">
              <w:t xml:space="preserve">Целта на скрининга е да се идентифицират всички граждани на трети държави, подлежащи на скрининг, и да се провери в съответните бази данни, че подлежащите на скрининг лица не представляват заплаха за вътрешната </w:t>
            </w:r>
            <w:r w:rsidRPr="00012F88">
              <w:rPr>
                <w:b/>
                <w:i/>
              </w:rPr>
              <w:t>или националната</w:t>
            </w:r>
            <w:r w:rsidRPr="00012F88">
              <w:t xml:space="preserve"> сигурност </w:t>
            </w:r>
            <w:r w:rsidRPr="00012F88">
              <w:rPr>
                <w:b/>
                <w:i/>
              </w:rPr>
              <w:t>или за обществения ред или морал</w:t>
            </w:r>
            <w:r w:rsidRPr="00012F88">
              <w:t>. Скринингът включва също така здравни проверки, когато е необходимо, с цел идентифициране на уязвими лица и лица, които се нуждаят от здравни грижи, както и такива, които представляват заплаха за общественото здраве. Тези проверки следва да допринесат за насочването на такива лица към подходящата процедура.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375</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Надин Морано</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1 – параграф 3</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Целта на скрининга е да се идентифицират всички граждани на трети държави, подлежащи на скрининг, и да се провери в съответните бази данни, че подлежащите на скрининг лица не представляват заплаха за вътрешната сигурност. Скринингът включва също така здравни проверки, когато е необходимо, с цел идентифициране на уязвими лица и лица, които се нуждаят от здравни грижи, както и такива, които представляват заплаха за общественото здраве. Тези проверки следва да допринесат за насочването на такива лица към подходящата процедура.</w:t>
            </w:r>
          </w:p>
        </w:tc>
        <w:tc>
          <w:tcPr>
            <w:tcW w:w="4876" w:type="dxa"/>
          </w:tcPr>
          <w:p w:rsidR="00513539" w:rsidRPr="00012F88" w:rsidRDefault="00513539" w:rsidP="0068312C">
            <w:pPr>
              <w:pStyle w:val="Normal6a"/>
            </w:pPr>
            <w:r w:rsidRPr="00012F88">
              <w:t xml:space="preserve">Целта на скрининга е да се идентифицират всички граждани на трети държави, подлежащи на скрининг, и да се провери в съответните бази данни, че подлежащите на скрининг лица не представляват заплаха за вътрешната сигурност. Скринингът включва също така здравни проверки </w:t>
            </w:r>
            <w:r w:rsidRPr="00012F88">
              <w:rPr>
                <w:b/>
                <w:i/>
              </w:rPr>
              <w:t>и медицински прегледи</w:t>
            </w:r>
            <w:r w:rsidRPr="00012F88">
              <w:t>, когато е необходимо, с цел идентифициране на уязвими лица и лица, които се нуждаят от здравни грижи, както и такива, които представляват заплаха за общественото здраве. Тези проверки следва да допринесат за насочването на такива лица към подходящата процедура.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{FR}</w:t>
      </w:r>
      <w:r w:rsidRPr="00012F88">
        <w:t>fr</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376</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Ян-Кристоф Йотен, Мориц Кьорнер, Драгош Тудораке, Хилде Вотманс, Абир Ал-Сахлани, Михал Шимечка, Малик Азмани, София ин 'т Велд</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1 – параграф 4</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rPr>
                <w:b/>
                <w:i/>
              </w:rPr>
              <w:t>Скринингът се извършва също така на териториите на държавите членки, когато няма данни, че граждани на трети държави са преминали през контрол на външните граници.</w:t>
            </w:r>
          </w:p>
        </w:tc>
        <w:tc>
          <w:tcPr>
            <w:tcW w:w="4876" w:type="dxa"/>
          </w:tcPr>
          <w:p w:rsidR="00513539" w:rsidRPr="00012F88" w:rsidRDefault="00513539" w:rsidP="0068312C">
            <w:pPr>
              <w:pStyle w:val="Normal6a"/>
            </w:pPr>
            <w:r w:rsidRPr="00012F88">
              <w:rPr>
                <w:b/>
                <w:i/>
                <w:color w:val="000000"/>
              </w:rPr>
              <w:t>заличава се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377</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1 – параграф 4</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rPr>
                <w:b/>
                <w:i/>
              </w:rPr>
              <w:t>Скринингът се извършва също така на териториите на държавите членки, когато няма данни, че граждани на трети държави са преминали през контрол на външните граници.</w:t>
            </w:r>
          </w:p>
        </w:tc>
        <w:tc>
          <w:tcPr>
            <w:tcW w:w="4876" w:type="dxa"/>
          </w:tcPr>
          <w:p w:rsidR="00513539" w:rsidRPr="00012F88" w:rsidRDefault="00513539" w:rsidP="0068312C">
            <w:pPr>
              <w:pStyle w:val="Normal6a"/>
            </w:pPr>
            <w:r w:rsidRPr="00012F88">
              <w:rPr>
                <w:b/>
                <w:i/>
                <w:color w:val="000000"/>
              </w:rPr>
              <w:t>заличава се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378</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1 – параграф 4</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rPr>
                <w:b/>
                <w:i/>
              </w:rPr>
              <w:t>Скринингът се извършва също така на териториите на държавите членки, когато няма данни, че граждани на трети държави са преминали през контрол на външните граници.</w:t>
            </w:r>
          </w:p>
        </w:tc>
        <w:tc>
          <w:tcPr>
            <w:tcW w:w="4876" w:type="dxa"/>
          </w:tcPr>
          <w:p w:rsidR="00513539" w:rsidRPr="00012F88" w:rsidRDefault="00513539" w:rsidP="0068312C">
            <w:pPr>
              <w:pStyle w:val="Normal6a"/>
            </w:pPr>
            <w:r w:rsidRPr="00012F88">
              <w:rPr>
                <w:b/>
                <w:i/>
                <w:color w:val="000000"/>
              </w:rPr>
              <w:t>заличава се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379</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Жан-Пол Гаро, Никола Бе</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1 – параграф 4</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rPr>
                <w:b/>
                <w:i/>
              </w:rPr>
              <w:t>Скринингът</w:t>
            </w:r>
            <w:r w:rsidRPr="00012F88">
              <w:t xml:space="preserve"> се извършва също така на териториите на държавите членки</w:t>
            </w:r>
            <w:r w:rsidRPr="00012F88">
              <w:rPr>
                <w:b/>
                <w:i/>
              </w:rPr>
              <w:t>,</w:t>
            </w:r>
            <w:r w:rsidRPr="00012F88">
              <w:t xml:space="preserve"> </w:t>
            </w:r>
            <w:r w:rsidRPr="00012F88">
              <w:rPr>
                <w:b/>
                <w:i/>
              </w:rPr>
              <w:t>когато няма данни, че</w:t>
            </w:r>
            <w:r w:rsidRPr="00012F88">
              <w:t xml:space="preserve"> граждани на трети държави са преминали през контрол </w:t>
            </w:r>
            <w:r w:rsidRPr="00012F88">
              <w:rPr>
                <w:b/>
                <w:i/>
              </w:rPr>
              <w:t>на външните граници</w:t>
            </w:r>
            <w:r w:rsidRPr="00012F88">
              <w:t>.</w:t>
            </w:r>
          </w:p>
        </w:tc>
        <w:tc>
          <w:tcPr>
            <w:tcW w:w="4876" w:type="dxa"/>
          </w:tcPr>
          <w:p w:rsidR="00513539" w:rsidRPr="00012F88" w:rsidRDefault="00513539" w:rsidP="0068312C">
            <w:pPr>
              <w:pStyle w:val="Normal6a"/>
            </w:pPr>
            <w:r w:rsidRPr="00012F88">
              <w:rPr>
                <w:b/>
                <w:i/>
              </w:rPr>
              <w:t>Скрининг може да</w:t>
            </w:r>
            <w:r w:rsidRPr="00012F88">
              <w:t xml:space="preserve"> се извършва също така на териториите на държавите членки </w:t>
            </w:r>
            <w:r w:rsidRPr="00012F88">
              <w:rPr>
                <w:b/>
                <w:i/>
              </w:rPr>
              <w:t>дори ако</w:t>
            </w:r>
            <w:r w:rsidRPr="00012F88">
              <w:t xml:space="preserve"> граждани на трети държави </w:t>
            </w:r>
            <w:r w:rsidRPr="00012F88">
              <w:rPr>
                <w:b/>
                <w:i/>
              </w:rPr>
              <w:t>вече</w:t>
            </w:r>
            <w:r w:rsidRPr="00012F88">
              <w:t xml:space="preserve"> са преминали през контрол.</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{FR}</w:t>
      </w:r>
      <w:r w:rsidRPr="00012F88">
        <w:t>fr</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380</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1 – параграф 4а (нов)</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При прилагането на настоящия регламент държавите членки изцяло спазват приложимото право на Съюза, включително Хартата на основните права на Европейския съюз (наричана по-долу „Хартата“), съответното международно право, включително Конвенцията за статута на бежанците, съставена в Женева на 28 юли 1951 г. (наричана по-долу „Женевската конвенция“), задълженията, свързани с достъпа до международна закрила, по-специално принципа на забрана за връщане (non-refoulement), както и основните права. В съответствие с общите принципи на правото на Съюза решенията съгласно настоящия регламент се вземат на индивидуална основа и подлежат на ефективни средства за правна защита. Висшият интерес на детето винаги е съображение от първостепенно значение при прилагането на настоящия регламент.</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381</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1 – параграф 4а (нов)</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При прилагането на настоящия регламент държавите членки изцяло спазват приложимото право на Съюза, включително Хартата на основните права на Европейския съюз (наричана по-долу „Хартата“), съответното международно право, включително Конвенцията за статута на бежанците, съставена в Женева на 28 юли 1951 г. (наричана по-долу „Женевската конвенция“), задълженията, свързани с достъпа до международна закрила, по-специално принципа на забрана за връщане (non-refoulement), както и основните права. В съответствие с общите принципи на правото на Съюза решенията съгласно настоящия регламент се вземат на индивидуална основа и подлежат на ефективни средства за правна защита.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382</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2 – параграф 1 – точка 1</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rPr>
                <w:b/>
                <w:i/>
              </w:rPr>
              <w:t>1.</w:t>
            </w:r>
            <w:r w:rsidRPr="00012F88">
              <w:tab/>
            </w:r>
            <w:r w:rsidRPr="00012F88">
              <w:rPr>
                <w:b/>
                <w:i/>
              </w:rPr>
              <w:t>„незаконно преминаване на външната граница“ означава преминаването на външна граница на държава членка по суша, по море или по въздух, на места, различни от гранични контролно-пропускателни пунктове, или във време, различно от определеното работно време, както е посочено в член 5, параграф 3 от Регламент (ЕС) 2016/399;</w:t>
            </w:r>
          </w:p>
        </w:tc>
        <w:tc>
          <w:tcPr>
            <w:tcW w:w="4876" w:type="dxa"/>
          </w:tcPr>
          <w:p w:rsidR="00513539" w:rsidRPr="00012F88" w:rsidRDefault="00513539" w:rsidP="0068312C">
            <w:pPr>
              <w:pStyle w:val="Normal6a"/>
            </w:pPr>
            <w:r w:rsidRPr="00012F88">
              <w:rPr>
                <w:b/>
                <w:i/>
                <w:color w:val="000000"/>
              </w:rPr>
              <w:t>заличава се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383</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2 – параграф 1 – точка 1</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rPr>
                <w:b/>
                <w:i/>
              </w:rPr>
              <w:t>1.</w:t>
            </w:r>
            <w:r w:rsidRPr="00012F88">
              <w:tab/>
            </w:r>
            <w:r w:rsidRPr="00012F88">
              <w:rPr>
                <w:b/>
                <w:i/>
              </w:rPr>
              <w:t>„незаконно преминаване на външната граница“ означава преминаването на външна граница на държава членка по суша, по море или по въздух, на места, различни от гранични контролно-пропускателни пунктове, или във време, различно от определеното работно време, както е посочено в член 5, параграф 3 от Регламент (ЕС) 2016/399;</w:t>
            </w:r>
          </w:p>
        </w:tc>
        <w:tc>
          <w:tcPr>
            <w:tcW w:w="4876" w:type="dxa"/>
          </w:tcPr>
          <w:p w:rsidR="00513539" w:rsidRPr="00012F88" w:rsidRDefault="00513539" w:rsidP="0068312C">
            <w:pPr>
              <w:pStyle w:val="Normal6a"/>
            </w:pPr>
            <w:r w:rsidRPr="00012F88">
              <w:rPr>
                <w:b/>
                <w:i/>
                <w:color w:val="000000"/>
              </w:rPr>
              <w:t>заличава се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384</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2 – параграф 1 – точка 2a (нова)</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2a.</w:t>
            </w:r>
            <w:r w:rsidRPr="00012F88">
              <w:tab/>
            </w:r>
            <w:r w:rsidRPr="00012F88">
              <w:rPr>
                <w:b/>
                <w:i/>
              </w:rPr>
              <w:t>„отказ за влизане“ има значението на понятието и включва задълженията, определени в член 14 от Регламент (ЕС) 2016/399, и за целите на настоящия регламент то се прилага само за граждани на трети държави, които все още не са влезли територията на държавите членки и се намират на официален сухопътен или въздушен граничен контролно-пропускателен пункт;</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385</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2 – параграф 1 – точка 4a (нова)</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4а.</w:t>
            </w:r>
            <w:r w:rsidRPr="00012F88">
              <w:tab/>
            </w:r>
            <w:r w:rsidRPr="00012F88">
              <w:rPr>
                <w:b/>
                <w:i/>
              </w:rPr>
              <w:t>„биометрични данни“ означава данни за пръстови отпечатъци за целите на настоящия регламент;</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386</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2 – параграф 1 – точка 5a (нова)</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5a.</w:t>
            </w:r>
            <w:r w:rsidRPr="00012F88">
              <w:tab/>
            </w:r>
            <w:r w:rsidRPr="00012F88">
              <w:rPr>
                <w:b/>
                <w:i/>
              </w:rPr>
              <w:t>„биометрични данни“ означава данни за пръстови отпечатъци за целите на настоящия регламент;</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387</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Балаж Хидвеги, Лорант Винце</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2 – параграф 1 – точка 5a (нова)</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5a.</w:t>
            </w:r>
            <w:r w:rsidRPr="00012F88">
              <w:tab/>
            </w:r>
            <w:r w:rsidRPr="00012F88">
              <w:rPr>
                <w:b/>
                <w:i/>
              </w:rPr>
              <w:t>„уязвими лица“ означава ненавършили пълнолетие лица, непридружени ненавършили пълнолетие лица, лица с увреждания, възрастни хора, бременни жени, самотни родители с ненавършили пълнолетие деца и лица, които са били подложени на мъчения, изнасилване или други сериозни форми на психическо, физическо или сексуално насилие, както е посочено в член 3, параграф 9 от Директива (ЕС) 2008/115;</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388</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Надин Морано</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2 – параграф 1 – точка 5а (нова)</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5а.</w:t>
            </w:r>
            <w:r w:rsidRPr="00012F88">
              <w:tab/>
            </w:r>
            <w:r w:rsidRPr="00012F88">
              <w:rPr>
                <w:b/>
                <w:i/>
              </w:rPr>
              <w:t>„костен тест“ означава извършването на медицински преглед, включващ рентгенови снимки на костите и тяхното сравняване с атлас, с цел определяне, при възможна допустима грешка, непълнолетието или пълнолетието на дадено лице;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{FR}</w:t>
      </w:r>
      <w:r w:rsidRPr="00012F88">
        <w:t>fr</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389</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2 – параграф 1 – точка 5a (нова)</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5a.</w:t>
            </w:r>
            <w:r w:rsidRPr="00012F88">
              <w:tab/>
            </w:r>
            <w:r w:rsidRPr="00012F88">
              <w:rPr>
                <w:b/>
                <w:i/>
              </w:rPr>
              <w:t>„лице без гражданство” означава в лице без гражданство, както е посочено в член 1 от Конвенцията за статута на лицата без гражданство, подписана на 28 септември 1954 г. в Ню Йорк;</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390</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2 – параграф 1 – точка 5a (нова)</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5a.</w:t>
            </w:r>
            <w:r w:rsidRPr="00012F88">
              <w:tab/>
            </w:r>
            <w:r w:rsidRPr="00012F88">
              <w:rPr>
                <w:b/>
                <w:i/>
              </w:rPr>
              <w:t>“лице без гражданство” има значението, установено в член 1 на Конвенцията за лица без гражданство, подписана в Ню Йорк на 28 септември 1954 г.;</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391</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2 – параграф 1 – точка 5б (нова)</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5б.</w:t>
            </w:r>
            <w:r w:rsidRPr="00012F88">
              <w:tab/>
            </w:r>
            <w:r w:rsidRPr="00012F88">
              <w:rPr>
                <w:b/>
                <w:i/>
              </w:rPr>
              <w:t>„лице без гражданство” означава в лице без гражданство, както е посочено в член 1 от Конвенцията за статута на лицата без гражданство, подписана в нейната първоначална версия на 28 септември 1954 г. в Ню Йорк;</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392</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2 – параграф 1 – точка 5б (нова)</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5б.</w:t>
            </w:r>
            <w:r w:rsidRPr="00012F88">
              <w:tab/>
            </w:r>
            <w:r w:rsidRPr="00012F88">
              <w:rPr>
                <w:b/>
                <w:i/>
              </w:rPr>
              <w:t>„представител“ означава лице или организация, включително публичен орган, определени от компетентните органи или служби, които разполагат с необходимите умения и експертен опит, включително относно третирането и специфичните нужди на ненавършилите пълнолетие, да представляват, да подпомагат и да действат от името на непридружен ненавършил пълнолетие, по целесъобразност, с цел да защитават неговия висш интерес и общо благосъстояние и така че непридруженият навършил пълнолетие да бъде в състояние да се ползва от правата си и да изпълнява задълженията по настоящия регламент;</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393</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2 – параграф 1 – точка 5б (нова)</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5б.</w:t>
            </w:r>
            <w:r w:rsidRPr="00012F88">
              <w:tab/>
            </w:r>
            <w:r w:rsidRPr="00012F88">
              <w:rPr>
                <w:b/>
                <w:i/>
              </w:rPr>
              <w:t>„непридружен ненавършил пълнолетие“ означава ненавършил пълнолетие, който пристига на територията на държавата членка и не е придружен от пълнолетен, който отговаря за него съгласно правото или практиката на съответната държава членка, за времето, през което той не е ефективно поставен под грижите на пълнолетен; включва непълнолетно лице, което е оставено без придружител, след като е влязло на територията на държава членка, както е определено в Директива (ЕС) XXX/XXX [преработена Директива за условията на приемане];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394</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2 – параграф 1 – точка 5в (нова)</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5в.</w:t>
            </w:r>
            <w:r w:rsidRPr="00012F88">
              <w:tab/>
            </w:r>
            <w:r w:rsidRPr="00012F88">
              <w:rPr>
                <w:b/>
                <w:i/>
              </w:rPr>
              <w:t>„настойник/попечител“ означава лице или организация, определени от компетентните органи да помагат на непридружен ненавършил пълнолетие и да го представляват при процедури, предвидени в настоящия регламент, с цел опазване на висшия интерес на детето и неговото или нейното благополучие и – при необходимост – упражняване на правата на ненавършилия пълнолетие, както е определено в член 4, параграф 2, буква е) от Регламент (ЕС) XXX/XXX [Регламента за процедурите за предоставяне за убежище];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395</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2 – параграф 1 – точка 5в (нова)</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5в.</w:t>
            </w:r>
            <w:r w:rsidRPr="00012F88">
              <w:tab/>
            </w:r>
            <w:r w:rsidRPr="00012F88">
              <w:rPr>
                <w:b/>
                <w:i/>
              </w:rPr>
              <w:t>„лице със специфични нужди“: означава лице, което се нуждае от специални условия или гаранции, за да се възползва от правата и да изпълнява задълженията, предвидени в настоящия регламент;</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396</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2 – параграф 1 – точка 5г (нова)</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5г.</w:t>
            </w:r>
            <w:r w:rsidRPr="00012F88">
              <w:tab/>
            </w:r>
            <w:r w:rsidRPr="00012F88">
              <w:rPr>
                <w:b/>
                <w:i/>
              </w:rPr>
              <w:t>„дете“ означава всяко човешко същество на възраст под осемнадесет години, както е определено в Конвенцията за правата на детето, така както е приета и открита за подписване, ратифициране и присъединяване с Резолюция 44/25 на Общото събрание на ООН от 20 ноември 1989 г. и влязла в сила на 2 септември 1990 г.;</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397</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2 – параграф 1 – точка 5д (нова)</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5д.</w:t>
            </w:r>
            <w:r w:rsidRPr="00012F88">
              <w:tab/>
            </w:r>
            <w:r w:rsidRPr="00012F88">
              <w:rPr>
                <w:b/>
                <w:i/>
              </w:rPr>
              <w:t>„хора в уязвимо положение“ означава лица с намалена способност да се противопоставят, да се справят или да се възстановят от насилие, експлоатация, злоупотреба или нарушения на техните права поради наличието на индивидуални фактори, общностни фактори, фактори, свързани с домакинството, структурни или ситуационни фактори и обстоятелства, които увеличават риска и излагането на такова насилие, експлоатация, злоупотреба или нарушения на права, или поради отсъствието на фактори, които защитават срещу такова насилие, експлоатация, злоупотреба и нарушения на права, като ненавършили пълнолетие, непридружени ненавършили пълнолетие, лица с увреждания, възрастни лица, бременни жени, самотни родители с ненавършили пълнолетие деца, лесбийки, гейове, бисексуални, транссексуални и интерсексуални лица, лица, принадлежащи към религиозни малцинства, невярващи и лица, които са били подложени на изтезания, изнасилване или други сериозни форми на психологическо, физическо или сексуално и основано на пола насилие;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398</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3 – заглавие</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rPr>
                <w:b/>
                <w:i/>
              </w:rPr>
              <w:t>Скрининг на външната граница</w:t>
            </w:r>
          </w:p>
        </w:tc>
        <w:tc>
          <w:tcPr>
            <w:tcW w:w="4876" w:type="dxa"/>
          </w:tcPr>
          <w:p w:rsidR="00513539" w:rsidRPr="00012F88" w:rsidRDefault="00513539" w:rsidP="0068312C">
            <w:pPr>
              <w:pStyle w:val="Normal6a"/>
            </w:pPr>
            <w:r w:rsidRPr="00012F88">
              <w:rPr>
                <w:b/>
                <w:i/>
              </w:rPr>
              <w:t>Приложно поле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399</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Лаура Ферара, Сабрина Пинедоли</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3 – заглавие</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rPr>
                <w:b/>
                <w:i/>
              </w:rPr>
              <w:t>Скрининг на външната граница</w:t>
            </w:r>
          </w:p>
        </w:tc>
        <w:tc>
          <w:tcPr>
            <w:tcW w:w="4876" w:type="dxa"/>
          </w:tcPr>
          <w:p w:rsidR="00513539" w:rsidRPr="00012F88" w:rsidRDefault="00513539" w:rsidP="0068312C">
            <w:pPr>
              <w:pStyle w:val="Normal6a"/>
            </w:pPr>
            <w:r w:rsidRPr="00012F88">
              <w:rPr>
                <w:b/>
                <w:i/>
              </w:rPr>
              <w:t>Област на приложение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{IT}</w:t>
      </w:r>
      <w:r w:rsidRPr="00012F88">
        <w:t>it</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400</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3 – заглавие</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 xml:space="preserve">Скрининг </w:t>
            </w:r>
            <w:r w:rsidRPr="00012F88">
              <w:rPr>
                <w:b/>
                <w:i/>
              </w:rPr>
              <w:t>на външната граница</w:t>
            </w:r>
          </w:p>
        </w:tc>
        <w:tc>
          <w:tcPr>
            <w:tcW w:w="4876" w:type="dxa"/>
          </w:tcPr>
          <w:p w:rsidR="00513539" w:rsidRPr="00012F88" w:rsidRDefault="00513539" w:rsidP="0068312C">
            <w:pPr>
              <w:pStyle w:val="Normal6a"/>
            </w:pPr>
            <w:r w:rsidRPr="00012F88">
              <w:t>Скрининг</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401</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3 – заглавие</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 xml:space="preserve">Скрининг </w:t>
            </w:r>
            <w:r w:rsidRPr="00012F88">
              <w:rPr>
                <w:b/>
                <w:i/>
              </w:rPr>
              <w:t>на външната граница</w:t>
            </w:r>
          </w:p>
        </w:tc>
        <w:tc>
          <w:tcPr>
            <w:tcW w:w="4876" w:type="dxa"/>
          </w:tcPr>
          <w:p w:rsidR="00513539" w:rsidRPr="00012F88" w:rsidRDefault="00513539" w:rsidP="0068312C">
            <w:pPr>
              <w:pStyle w:val="Normal6a"/>
            </w:pPr>
            <w:r w:rsidRPr="00012F88">
              <w:t>Скрининг</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402</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Лаура Ферара, Сабрина Пинедоли</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3 – параграф 1 – встъпителна част</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1.</w:t>
            </w:r>
            <w:r w:rsidRPr="00012F88">
              <w:tab/>
              <w:t>Настоящият регламент се прилага за всички граждани на трети държави, които:</w:t>
            </w:r>
          </w:p>
        </w:tc>
        <w:tc>
          <w:tcPr>
            <w:tcW w:w="4876" w:type="dxa"/>
          </w:tcPr>
          <w:p w:rsidR="00513539" w:rsidRPr="00012F88" w:rsidRDefault="00513539" w:rsidP="0068312C">
            <w:pPr>
              <w:pStyle w:val="Normal6a"/>
            </w:pPr>
            <w:r w:rsidRPr="00012F88">
              <w:t>1.</w:t>
            </w:r>
            <w:r w:rsidRPr="00012F88">
              <w:tab/>
              <w:t>Настоящият регламент се прилага за всички граждани на трети държави,</w:t>
            </w:r>
            <w:r w:rsidRPr="00012F88">
              <w:rPr>
                <w:b/>
                <w:bCs/>
                <w:i/>
                <w:iCs/>
              </w:rPr>
              <w:t xml:space="preserve"> независимо от това, че са подали молба за международна закрила,</w:t>
            </w:r>
            <w:r w:rsidRPr="00012F88">
              <w:t xml:space="preserve"> които:</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{IT}</w:t>
      </w:r>
      <w:r w:rsidRPr="00012F88">
        <w:t>it</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403</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Хуан Игнасио Соидо Алварес, Елисавет Воземберг-Вриониди, Лукас Фурлас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3 – алинея 1 – уводна част</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1.</w:t>
            </w:r>
            <w:r w:rsidRPr="00012F88">
              <w:tab/>
              <w:t>Настоящият регламент се прилага за всички граждани на трети държави, които:</w:t>
            </w:r>
          </w:p>
        </w:tc>
        <w:tc>
          <w:tcPr>
            <w:tcW w:w="4876" w:type="dxa"/>
          </w:tcPr>
          <w:p w:rsidR="00513539" w:rsidRPr="00012F88" w:rsidRDefault="00513539" w:rsidP="0068312C">
            <w:pPr>
              <w:pStyle w:val="Normal6a"/>
            </w:pPr>
            <w:r w:rsidRPr="00012F88">
              <w:t>1.</w:t>
            </w:r>
            <w:r w:rsidRPr="00012F88">
              <w:tab/>
              <w:t xml:space="preserve">Настоящият регламент се прилага за всички граждани на трети държави, </w:t>
            </w:r>
            <w:r w:rsidRPr="00012F88">
              <w:rPr>
                <w:b/>
                <w:i/>
              </w:rPr>
              <w:t>независимо дали са подали молба за международна закрила,</w:t>
            </w:r>
            <w:r w:rsidRPr="00012F88">
              <w:t xml:space="preserve"> които:</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404</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Чарли Веймерс, Лаура Хеухтасари</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3 – параграф 1 – буква а</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a)</w:t>
            </w:r>
            <w:r w:rsidRPr="00012F88">
              <w:tab/>
              <w:t>са задържани във връзка с незаконно преминаване на външната граница на държава членка по суша, по море или по въздух</w:t>
            </w:r>
            <w:r w:rsidRPr="00012F88">
              <w:rPr>
                <w:b/>
                <w:i/>
              </w:rPr>
              <w:t>, с изключение на граждани на трети държави, за които държавата членка не e задължена да снема биометрични данни съгласно член 14, параграфи 1 и 3 от Регламент (ЕС) 603/2013 по причини, различни от възраст, или</w:t>
            </w:r>
          </w:p>
        </w:tc>
        <w:tc>
          <w:tcPr>
            <w:tcW w:w="4876" w:type="dxa"/>
          </w:tcPr>
          <w:p w:rsidR="00513539" w:rsidRPr="00012F88" w:rsidRDefault="00513539" w:rsidP="0068312C">
            <w:pPr>
              <w:pStyle w:val="Normal6a"/>
            </w:pPr>
            <w:r w:rsidRPr="00012F88">
              <w:t>a)</w:t>
            </w:r>
            <w:r w:rsidRPr="00012F88">
              <w:tab/>
              <w:t>са задържани във връзка с незаконно преминаване на външната граница на държава членка по суша, по море или по въздух</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405</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3 – параграф 1 – буква а</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a)</w:t>
            </w:r>
            <w:r w:rsidRPr="00012F88">
              <w:tab/>
              <w:t xml:space="preserve">са задържани във връзка с незаконно преминаване на </w:t>
            </w:r>
            <w:r w:rsidRPr="00012F88">
              <w:rPr>
                <w:b/>
                <w:i/>
              </w:rPr>
              <w:t>външната граница</w:t>
            </w:r>
            <w:r w:rsidRPr="00012F88">
              <w:t xml:space="preserve"> на държава членка по суша, по море или по въздух, с изключение на граждани на трети държави, за които държавата членка не e задължена да снема биометрични данни съгласно член 14, параграфи 1 и 3 от Регламент (ЕС) 603/2013 </w:t>
            </w:r>
            <w:r w:rsidRPr="00012F88">
              <w:rPr>
                <w:b/>
                <w:i/>
              </w:rPr>
              <w:t>по причини, различни от възраст</w:t>
            </w:r>
            <w:r w:rsidRPr="00012F88">
              <w:t>, или</w:t>
            </w:r>
          </w:p>
        </w:tc>
        <w:tc>
          <w:tcPr>
            <w:tcW w:w="4876" w:type="dxa"/>
          </w:tcPr>
          <w:p w:rsidR="00513539" w:rsidRPr="00012F88" w:rsidRDefault="00513539" w:rsidP="0068312C">
            <w:pPr>
              <w:pStyle w:val="Normal6a"/>
            </w:pPr>
            <w:r w:rsidRPr="00012F88">
              <w:t>a)</w:t>
            </w:r>
            <w:r w:rsidRPr="00012F88">
              <w:tab/>
              <w:t xml:space="preserve">са задържани във връзка с незаконно преминаване на </w:t>
            </w:r>
            <w:r w:rsidRPr="00012F88">
              <w:rPr>
                <w:b/>
                <w:i/>
              </w:rPr>
              <w:t>външните граници</w:t>
            </w:r>
            <w:r w:rsidRPr="00012F88">
              <w:t xml:space="preserve"> на държава членка по суша, по море или по въздух, с изключение на граждани на трети държави, за които </w:t>
            </w:r>
            <w:r w:rsidRPr="00012F88">
              <w:rPr>
                <w:b/>
                <w:i/>
              </w:rPr>
              <w:t>по причини, различни от възраст,</w:t>
            </w:r>
            <w:r w:rsidRPr="00012F88">
              <w:t xml:space="preserve"> държавата членка не e задължена да снема биометрични данни съгласно член 14, параграфи 1 и 3 от Регламент (ЕС) 603/2013, или</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406</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3 – параграф 1 – буква а</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a)</w:t>
            </w:r>
            <w:r w:rsidRPr="00012F88">
              <w:tab/>
              <w:t xml:space="preserve">са задържани във връзка с </w:t>
            </w:r>
            <w:r w:rsidRPr="00012F88">
              <w:rPr>
                <w:b/>
                <w:i/>
              </w:rPr>
              <w:t>незаконно</w:t>
            </w:r>
            <w:r w:rsidRPr="00012F88">
              <w:t xml:space="preserve"> преминаване на външната граница на държава членка по суша, по море или по въздух, с изключение на граждани на трети държави, за които държавата членка не e задължена да снема биометрични данни съгласно член 14, параграфи 1 и 3 от Регламент (ЕС) 603/2013 по причини, различни от възраст, или</w:t>
            </w:r>
          </w:p>
        </w:tc>
        <w:tc>
          <w:tcPr>
            <w:tcW w:w="4876" w:type="dxa"/>
          </w:tcPr>
          <w:p w:rsidR="00513539" w:rsidRPr="00012F88" w:rsidRDefault="00513539" w:rsidP="0068312C">
            <w:pPr>
              <w:pStyle w:val="Normal6a"/>
            </w:pPr>
            <w:r w:rsidRPr="00012F88">
              <w:t>a)</w:t>
            </w:r>
            <w:r w:rsidRPr="00012F88">
              <w:tab/>
              <w:t xml:space="preserve">са задържани във връзка с </w:t>
            </w:r>
            <w:r w:rsidRPr="00012F88">
              <w:rPr>
                <w:b/>
                <w:i/>
              </w:rPr>
              <w:t>неправомерно</w:t>
            </w:r>
            <w:r w:rsidRPr="00012F88">
              <w:t xml:space="preserve"> преминаване на външната граница на държава членка по суша, по море или по въздух, с изключение на граждани на трети държави, за които държавата членка не e задължена да снема биометрични данни съгласно член 14, параграфи 1 и 3 от Регламент (ЕС) 603/2013 по причини, различни от възраст, или</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407</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Балаж Хидвеги, Лорант Винце</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3 – параграф 1 – буква б</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rPr>
                <w:b/>
                <w:i/>
              </w:rPr>
              <w:t>б)</w:t>
            </w:r>
            <w:r w:rsidRPr="00012F88">
              <w:tab/>
            </w:r>
            <w:r w:rsidRPr="00012F88">
              <w:rPr>
                <w:b/>
                <w:i/>
              </w:rPr>
              <w:t>след сваляне на брега на територията на държава членка след проведена операция по търсене и спасяване.</w:t>
            </w:r>
          </w:p>
        </w:tc>
        <w:tc>
          <w:tcPr>
            <w:tcW w:w="4876" w:type="dxa"/>
          </w:tcPr>
          <w:p w:rsidR="00513539" w:rsidRPr="00012F88" w:rsidRDefault="00513539" w:rsidP="0068312C">
            <w:pPr>
              <w:pStyle w:val="Normal6a"/>
            </w:pPr>
            <w:r w:rsidRPr="00012F88">
              <w:rPr>
                <w:b/>
                <w:i/>
                <w:color w:val="000000"/>
              </w:rPr>
              <w:t>заличава се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408</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Жан-Пол Гаро, Никола Бе</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3 – параграф 1 – буква б)</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б)</w:t>
            </w:r>
            <w:r w:rsidRPr="00012F88">
              <w:tab/>
              <w:t xml:space="preserve">след сваляне на брега на територията на държава членка </w:t>
            </w:r>
            <w:r w:rsidRPr="00012F88">
              <w:rPr>
                <w:b/>
                <w:i/>
              </w:rPr>
              <w:t>след проведена операция по търсене и спасяване</w:t>
            </w:r>
            <w:r w:rsidRPr="00012F88">
              <w:t>.</w:t>
            </w:r>
          </w:p>
        </w:tc>
        <w:tc>
          <w:tcPr>
            <w:tcW w:w="4876" w:type="dxa"/>
          </w:tcPr>
          <w:p w:rsidR="00513539" w:rsidRPr="00012F88" w:rsidRDefault="00513539" w:rsidP="0068312C">
            <w:pPr>
              <w:pStyle w:val="Normal6a"/>
            </w:pPr>
            <w:r w:rsidRPr="00012F88">
              <w:t>б)</w:t>
            </w:r>
            <w:r w:rsidRPr="00012F88">
              <w:tab/>
              <w:t xml:space="preserve">след сваляне на брега на територията на държава членка </w:t>
            </w:r>
            <w:r w:rsidRPr="00012F88">
              <w:rPr>
                <w:b/>
                <w:i/>
              </w:rPr>
              <w:t>от НПО</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{FR}</w:t>
      </w:r>
      <w:r w:rsidRPr="00012F88">
        <w:t>fr</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409</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Чарли Веймерс, Лаура Хеухтасари</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3 – параграф 1 – буква б</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б)</w:t>
            </w:r>
            <w:r w:rsidRPr="00012F88">
              <w:tab/>
            </w:r>
            <w:r w:rsidRPr="00012F88">
              <w:rPr>
                <w:b/>
                <w:i/>
              </w:rPr>
              <w:t>след сваляне</w:t>
            </w:r>
            <w:r w:rsidRPr="00012F88">
              <w:t xml:space="preserve"> на брега на територията на държава членка след проведена операция по търсене и спасяване.</w:t>
            </w:r>
          </w:p>
        </w:tc>
        <w:tc>
          <w:tcPr>
            <w:tcW w:w="4876" w:type="dxa"/>
          </w:tcPr>
          <w:p w:rsidR="00513539" w:rsidRPr="00012F88" w:rsidRDefault="00513539" w:rsidP="0068312C">
            <w:pPr>
              <w:pStyle w:val="Normal6a"/>
            </w:pPr>
            <w:r w:rsidRPr="00012F88">
              <w:t>б)</w:t>
            </w:r>
            <w:r w:rsidRPr="00012F88">
              <w:tab/>
            </w:r>
            <w:r w:rsidRPr="00012F88">
              <w:rPr>
                <w:b/>
                <w:i/>
              </w:rPr>
              <w:t>следва бъдат върнати в пристанището на произход, но вместо това са свалени</w:t>
            </w:r>
            <w:r w:rsidRPr="00012F88">
              <w:t xml:space="preserve"> на брега на територията на държава членка след проведена операция по търсене и спасяване.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410</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Лаура Ферара, Сабрина Пинедоли</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3 – параграф 1 – буква б</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б)</w:t>
            </w:r>
            <w:r w:rsidRPr="00012F88">
              <w:tab/>
              <w:t>след сваляне на брега на територията на държава членка след проведена операция по търсене и спасяване.</w:t>
            </w:r>
          </w:p>
        </w:tc>
        <w:tc>
          <w:tcPr>
            <w:tcW w:w="4876" w:type="dxa"/>
          </w:tcPr>
          <w:p w:rsidR="00513539" w:rsidRPr="00012F88" w:rsidRDefault="00513539" w:rsidP="0068312C">
            <w:pPr>
              <w:pStyle w:val="Normal6a"/>
            </w:pPr>
            <w:r w:rsidRPr="00012F88">
              <w:t>б)</w:t>
            </w:r>
            <w:r w:rsidRPr="00012F88">
              <w:tab/>
              <w:t>след сваляне на брега на територията на държава членка след проведена операция по търсене и спасяване</w:t>
            </w:r>
            <w:r w:rsidRPr="00012F88">
              <w:rPr>
                <w:b/>
                <w:bCs/>
                <w:i/>
                <w:iCs/>
              </w:rPr>
              <w:t>, но които не отговарят на условията за влизане, предвидени в член 6 от Регламент (ЕС) 2016/399</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{IT}</w:t>
      </w:r>
      <w:r w:rsidRPr="00012F88">
        <w:t>it</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411</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Хуан Игнасио Соидо Алварес, Елисавет Воземберг-Вриониди, Лукас Фурлас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3 – параграф 1 – буква б</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б)</w:t>
            </w:r>
            <w:r w:rsidRPr="00012F88">
              <w:tab/>
            </w:r>
            <w:r w:rsidRPr="00012F88">
              <w:rPr>
                <w:b/>
                <w:i/>
              </w:rPr>
              <w:t>след сваляне</w:t>
            </w:r>
            <w:r w:rsidRPr="00012F88">
              <w:t xml:space="preserve"> на брега на територията на държава членка след проведена операция по търсене и спасяване.</w:t>
            </w:r>
          </w:p>
        </w:tc>
        <w:tc>
          <w:tcPr>
            <w:tcW w:w="4876" w:type="dxa"/>
          </w:tcPr>
          <w:p w:rsidR="00513539" w:rsidRPr="00012F88" w:rsidRDefault="00513539" w:rsidP="0068312C">
            <w:pPr>
              <w:pStyle w:val="Normal6a"/>
            </w:pPr>
            <w:r w:rsidRPr="00012F88">
              <w:t>б)</w:t>
            </w:r>
            <w:r w:rsidRPr="00012F88">
              <w:tab/>
            </w:r>
            <w:r w:rsidRPr="00012F88">
              <w:rPr>
                <w:b/>
                <w:i/>
              </w:rPr>
              <w:t>са свалени</w:t>
            </w:r>
            <w:r w:rsidRPr="00012F88">
              <w:t xml:space="preserve"> на брега на територията на държава членка след проведена операция по търсене и спасяване </w:t>
            </w:r>
            <w:r w:rsidRPr="00012F88">
              <w:rPr>
                <w:b/>
                <w:i/>
              </w:rPr>
              <w:t>и не отговарят на условията за влизане, предвидени в член 6 от Регламент (ЕС) 2016/399</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412</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Лаура Ферара, Сабрина Пинедоли</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3 – параграф 1 – алинея 1</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rPr>
                <w:b/>
                <w:i/>
              </w:rPr>
              <w:t>Скринингът се прилага за тези лица, независимо дали са подали молба за международна закрила.</w:t>
            </w:r>
          </w:p>
        </w:tc>
        <w:tc>
          <w:tcPr>
            <w:tcW w:w="4876" w:type="dxa"/>
          </w:tcPr>
          <w:p w:rsidR="00513539" w:rsidRPr="00012F88" w:rsidRDefault="00513539" w:rsidP="0068312C">
            <w:pPr>
              <w:pStyle w:val="Normal6a"/>
            </w:pPr>
            <w:r w:rsidRPr="00012F88">
              <w:rPr>
                <w:b/>
                <w:i/>
                <w:color w:val="000000"/>
              </w:rPr>
              <w:t>заличава се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{IT}</w:t>
      </w:r>
      <w:r w:rsidRPr="00012F88">
        <w:t>it</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413</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Хуан Игнасио Соидо Алварес, Елисавет Воземберг-Вриониди, Лукас Фурлас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3 – параграф 1 – алинея 1</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rPr>
                <w:b/>
                <w:i/>
              </w:rPr>
              <w:t>Скринингът се прилага за тези лица, независимо дали са подали молба за международна закрила.</w:t>
            </w:r>
          </w:p>
        </w:tc>
        <w:tc>
          <w:tcPr>
            <w:tcW w:w="4876" w:type="dxa"/>
          </w:tcPr>
          <w:p w:rsidR="00513539" w:rsidRPr="00012F88" w:rsidRDefault="00513539" w:rsidP="0068312C">
            <w:pPr>
              <w:pStyle w:val="Normal6a"/>
            </w:pPr>
            <w:r w:rsidRPr="00012F88">
              <w:rPr>
                <w:b/>
                <w:i/>
                <w:color w:val="000000"/>
              </w:rPr>
              <w:t>заличава се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414</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Лаура Ферара, Сабрина Пинедоли</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3 – параграф 2</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rPr>
                <w:b/>
                <w:i/>
              </w:rPr>
              <w:t>2.</w:t>
            </w:r>
            <w:r w:rsidRPr="00012F88">
              <w:tab/>
            </w:r>
            <w:r w:rsidRPr="00012F88">
              <w:rPr>
                <w:b/>
                <w:i/>
              </w:rPr>
              <w:t>Скринингът се прилага също така за граждани на трети държави, които кандидатстват за международна закрила на граничните контролно-пропускателни пунктове на външната граница или в транзитни зони, но които не отговарят на условията за влизане, предвидени в член 6 от Регламент (ЕС) 2016/399.</w:t>
            </w:r>
          </w:p>
        </w:tc>
        <w:tc>
          <w:tcPr>
            <w:tcW w:w="4876" w:type="dxa"/>
          </w:tcPr>
          <w:p w:rsidR="00513539" w:rsidRPr="00012F88" w:rsidRDefault="00513539" w:rsidP="0068312C">
            <w:pPr>
              <w:pStyle w:val="Normal6a"/>
            </w:pPr>
            <w:r w:rsidRPr="00012F88">
              <w:rPr>
                <w:b/>
                <w:i/>
                <w:color w:val="000000"/>
              </w:rPr>
              <w:t>заличава се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{IT}</w:t>
      </w:r>
      <w:r w:rsidRPr="00012F88">
        <w:t>it</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415</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3 – параграф 2</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2.</w:t>
            </w:r>
            <w:r w:rsidRPr="00012F88">
              <w:tab/>
              <w:t xml:space="preserve">Скринингът се прилага също така за граждани на трети държави, които кандидатстват за международна закрила на граничните контролно-пропускателни пунктове на </w:t>
            </w:r>
            <w:r w:rsidRPr="00012F88">
              <w:rPr>
                <w:b/>
                <w:i/>
              </w:rPr>
              <w:t>външната граница</w:t>
            </w:r>
            <w:r w:rsidRPr="00012F88">
              <w:t xml:space="preserve"> или в транзитни зони, но които не отговарят на условията за влизане, предвидени в член 6 от Регламент (ЕС) 2016/399.</w:t>
            </w:r>
          </w:p>
        </w:tc>
        <w:tc>
          <w:tcPr>
            <w:tcW w:w="4876" w:type="dxa"/>
          </w:tcPr>
          <w:p w:rsidR="00513539" w:rsidRPr="00012F88" w:rsidRDefault="00513539" w:rsidP="0068312C">
            <w:pPr>
              <w:pStyle w:val="Normal6a"/>
            </w:pPr>
            <w:r w:rsidRPr="00012F88">
              <w:t>2.</w:t>
            </w:r>
            <w:r w:rsidRPr="00012F88">
              <w:tab/>
              <w:t xml:space="preserve">Скринингът се прилага също така за граждани на трети държави, които кандидатстват за международна закрила на граничните контролно-пропускателни пунктове </w:t>
            </w:r>
            <w:r w:rsidRPr="00012F88">
              <w:rPr>
                <w:b/>
                <w:i/>
              </w:rPr>
              <w:t>или</w:t>
            </w:r>
            <w:r w:rsidRPr="00012F88">
              <w:t xml:space="preserve"> на </w:t>
            </w:r>
            <w:r w:rsidRPr="00012F88">
              <w:rPr>
                <w:b/>
                <w:i/>
              </w:rPr>
              <w:t>друго място на външните граници</w:t>
            </w:r>
            <w:r w:rsidRPr="00012F88">
              <w:t xml:space="preserve"> или в транзитни зони, но които не отговарят на условията за влизане, предвидени в член 6 от Регламент (ЕС) 2016/399.</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416</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Надин Морано</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3 – параграф 3</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3.</w:t>
            </w:r>
            <w:r w:rsidRPr="00012F88">
              <w:tab/>
              <w:t xml:space="preserve">Скринингът </w:t>
            </w:r>
            <w:r w:rsidRPr="00012F88">
              <w:rPr>
                <w:b/>
                <w:i/>
              </w:rPr>
              <w:t>не засяга прилагането на член 6, параграф 5 от Регламент (ЕС) 2016/399</w:t>
            </w:r>
            <w:r w:rsidRPr="00012F88">
              <w:t xml:space="preserve">, </w:t>
            </w:r>
            <w:r w:rsidRPr="00012F88">
              <w:rPr>
                <w:b/>
                <w:i/>
              </w:rPr>
              <w:t>с изключение на ситуацията,</w:t>
            </w:r>
            <w:r w:rsidRPr="00012F88">
              <w:t xml:space="preserve"> в </w:t>
            </w:r>
            <w:r w:rsidRPr="00012F88">
              <w:rPr>
                <w:b/>
                <w:i/>
              </w:rPr>
              <w:t>която бенефициерът на отделно решение, издадено от държавата членка въз основа на член</w:t>
            </w:r>
            <w:r w:rsidRPr="00012F88">
              <w:t> 6, параграф 5</w:t>
            </w:r>
            <w:r w:rsidRPr="00012F88">
              <w:rPr>
                <w:b/>
                <w:i/>
              </w:rPr>
              <w:t>, буква в)</w:t>
            </w:r>
            <w:r w:rsidRPr="00012F88">
              <w:t xml:space="preserve"> от </w:t>
            </w:r>
            <w:r w:rsidRPr="00012F88">
              <w:rPr>
                <w:b/>
                <w:i/>
              </w:rPr>
              <w:t>посочения регламент, търси международна закрила</w:t>
            </w:r>
            <w:r w:rsidRPr="00012F88">
              <w:t>.</w:t>
            </w:r>
          </w:p>
        </w:tc>
        <w:tc>
          <w:tcPr>
            <w:tcW w:w="4876" w:type="dxa"/>
          </w:tcPr>
          <w:p w:rsidR="00513539" w:rsidRPr="00012F88" w:rsidRDefault="00513539" w:rsidP="0068312C">
            <w:pPr>
              <w:pStyle w:val="Normal6a"/>
            </w:pPr>
            <w:r w:rsidRPr="00012F88">
              <w:t>3.</w:t>
            </w:r>
            <w:r w:rsidRPr="00012F88">
              <w:tab/>
              <w:t xml:space="preserve">Скринингът </w:t>
            </w:r>
            <w:r w:rsidRPr="00012F88">
              <w:rPr>
                <w:b/>
                <w:i/>
              </w:rPr>
              <w:t>се прилага също така за лицата</w:t>
            </w:r>
            <w:r w:rsidRPr="00012F88">
              <w:t xml:space="preserve">, </w:t>
            </w:r>
            <w:r w:rsidRPr="00012F88">
              <w:rPr>
                <w:b/>
                <w:i/>
              </w:rPr>
              <w:t>посочени</w:t>
            </w:r>
            <w:r w:rsidRPr="00012F88">
              <w:t xml:space="preserve"> в </w:t>
            </w:r>
            <w:r w:rsidRPr="00012F88">
              <w:rPr>
                <w:b/>
                <w:i/>
              </w:rPr>
              <w:t>член</w:t>
            </w:r>
            <w:r w:rsidRPr="00012F88">
              <w:t xml:space="preserve"> 6, параграф 5 от </w:t>
            </w:r>
            <w:r w:rsidRPr="00012F88">
              <w:rPr>
                <w:b/>
                <w:i/>
              </w:rPr>
              <w:t>Регламент (ЕС) № 2016/399</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{FR}</w:t>
      </w:r>
      <w:r w:rsidRPr="00012F88">
        <w:t>fr</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417</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3 – параграф 3</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3.</w:t>
            </w:r>
            <w:r w:rsidRPr="00012F88">
              <w:tab/>
              <w:t>Скринингът не засяга прилагането на член 6, параграф 5 от Регламент (ЕС) 2016/399</w:t>
            </w:r>
            <w:r w:rsidRPr="00012F88">
              <w:rPr>
                <w:b/>
                <w:i/>
              </w:rPr>
              <w:t>, с изключение на ситуацията, в която бенефициерът на отделно решение, издадено от държавата членка въз основа на член 6, параграф 5, буква в) от посочения регламент, търси международна закрила</w:t>
            </w:r>
            <w:r w:rsidRPr="00012F88">
              <w:t>.</w:t>
            </w:r>
          </w:p>
        </w:tc>
        <w:tc>
          <w:tcPr>
            <w:tcW w:w="4876" w:type="dxa"/>
          </w:tcPr>
          <w:p w:rsidR="00513539" w:rsidRPr="00012F88" w:rsidRDefault="00513539" w:rsidP="0068312C">
            <w:pPr>
              <w:pStyle w:val="Normal6a"/>
            </w:pPr>
            <w:r w:rsidRPr="00012F88">
              <w:t>3.</w:t>
            </w:r>
            <w:r w:rsidRPr="00012F88">
              <w:tab/>
              <w:t>Скринингът не засяга прилагането на член 6, параграф 5 от Регламент (ЕС) 2016/399.</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418</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Хуан Игнасио Соидо Алварес, Елисавет Воземберг-Вриониди, Лукас Фурлас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3 – параграф 3а (нов)</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3a.</w:t>
            </w:r>
            <w:r w:rsidRPr="00012F88">
              <w:tab/>
            </w:r>
            <w:r w:rsidRPr="00012F88">
              <w:rPr>
                <w:b/>
                <w:i/>
              </w:rPr>
              <w:t>Настоящият регламент се прилага също така към граждани на трети държави, които пребивават незаконно на тяхна територия, когато нищо не указва, че те са преминали външна граница, за да влязат на територията на държавите членки по законен начин и че вече са преминали скрининг в държава членка.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419</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3 – параграф 3а (нов)</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3a.</w:t>
            </w:r>
            <w:r w:rsidRPr="00012F88">
              <w:tab/>
            </w:r>
            <w:r w:rsidRPr="00012F88">
              <w:rPr>
                <w:b/>
                <w:i/>
              </w:rPr>
              <w:t>По време на скрининга разпоредбите на Регламент (ЕС) xxxx/202x [Регламент относно процедурите за предоставяне на убежище] и на Директива 2013/33/ЕС [Директива за условията на приемане] се прилагат за всички граждани на трети държави от момента, в който те изразят желанието си да кандидатстват за международна закрила.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420</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Хуан Игнасио Соидо Алварес, Йерун Ленарс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3 – параграф 3б (нов)</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3б.</w:t>
            </w:r>
            <w:r w:rsidRPr="00012F88">
              <w:tab/>
            </w:r>
            <w:r w:rsidRPr="00012F88">
              <w:rPr>
                <w:b/>
                <w:i/>
              </w:rPr>
              <w:t>Имиграционните органи извършват търсене в СВИ съгласно член 26, параграф 1 от Регламент (ЕС) 2017/2226 (Регламент за СВИ), за да проверят дали гражданинът на трета държава е преминал външната граница през официален граничен контролно-пропускателен пункт.</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pPr>
        <w:pStyle w:val="AmJustTitle"/>
      </w:pPr>
      <w:r w:rsidRPr="00012F88">
        <w:rPr>
          <w:rStyle w:val="HideTWBExt"/>
          <w:noProof w:val="0"/>
        </w:rPr>
        <w:t>&lt;TitreJust&gt;</w:t>
      </w:r>
      <w:r w:rsidRPr="00012F88">
        <w:rPr>
          <w:color w:val="000000"/>
        </w:rPr>
        <w:t>Обосновка</w:t>
      </w:r>
      <w:r w:rsidRPr="00012F88">
        <w:rPr>
          <w:rStyle w:val="HideTWBExt"/>
          <w:noProof w:val="0"/>
        </w:rPr>
        <w:t>&lt;/TitreJust&gt;</w:t>
      </w:r>
    </w:p>
    <w:p w:rsidR="00513539" w:rsidRPr="00012F88" w:rsidRDefault="00513539" w:rsidP="00513539">
      <w:pPr>
        <w:pStyle w:val="AmJustText"/>
      </w:pPr>
      <w:r w:rsidRPr="00012F88">
        <w:t>В Регламента за СВИ се предвижда имиграционните органи да имат достъп, за да проверят дали гражданинът на трета държава отговаря на условията за влизане и престой на територията на държавата членка.</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421</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4</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BoldItalicCenter6a"/>
            </w:pPr>
            <w:r w:rsidRPr="00012F88">
              <w:t>Член 4</w:t>
            </w:r>
          </w:p>
        </w:tc>
        <w:tc>
          <w:tcPr>
            <w:tcW w:w="4876" w:type="dxa"/>
          </w:tcPr>
          <w:p w:rsidR="00513539" w:rsidRPr="00012F88" w:rsidRDefault="00513539" w:rsidP="0068312C">
            <w:pPr>
              <w:pStyle w:val="Normal6a"/>
            </w:pPr>
            <w:r w:rsidRPr="00012F88">
              <w:rPr>
                <w:b/>
                <w:i/>
                <w:color w:val="000000"/>
              </w:rPr>
              <w:t>заличава се</w:t>
            </w:r>
          </w:p>
        </w:tc>
      </w:tr>
      <w:tr w:rsidR="00513539" w:rsidRPr="00012F88" w:rsidTr="0068312C">
        <w:trPr>
          <w:jc w:val="center"/>
        </w:trPr>
        <w:tc>
          <w:tcPr>
            <w:tcW w:w="4876" w:type="dxa"/>
          </w:tcPr>
          <w:p w:rsidR="00513539" w:rsidRPr="00012F88" w:rsidRDefault="00513539" w:rsidP="0068312C">
            <w:pPr>
              <w:pStyle w:val="NormalBoldItalicCenter6a"/>
            </w:pPr>
            <w:r w:rsidRPr="00012F88">
              <w:t>Разрешение за влизане на територията на държава членка</w:t>
            </w:r>
          </w:p>
        </w:tc>
        <w:tc>
          <w:tcPr>
            <w:tcW w:w="4876" w:type="dxa"/>
          </w:tcPr>
          <w:p w:rsidR="00513539" w:rsidRPr="00012F88" w:rsidRDefault="00513539" w:rsidP="0068312C">
            <w:pPr>
              <w:pStyle w:val="Normal6a"/>
            </w:pPr>
          </w:p>
        </w:tc>
      </w:tr>
      <w:tr w:rsidR="00513539" w:rsidRPr="00012F88" w:rsidTr="0068312C">
        <w:trPr>
          <w:jc w:val="center"/>
        </w:trPr>
        <w:tc>
          <w:tcPr>
            <w:tcW w:w="4876" w:type="dxa"/>
          </w:tcPr>
          <w:p w:rsidR="00513539" w:rsidRPr="00012F88" w:rsidRDefault="00513539" w:rsidP="0068312C">
            <w:pPr>
              <w:pStyle w:val="Normal6a"/>
            </w:pPr>
            <w:r w:rsidRPr="00012F88">
              <w:rPr>
                <w:b/>
                <w:i/>
              </w:rPr>
              <w:t>1. По време на скрининга лицата, посочени в член 3, параграфи 1 и 2, не получават разрешение да влязат на територията на държава членка.</w:t>
            </w:r>
          </w:p>
        </w:tc>
        <w:tc>
          <w:tcPr>
            <w:tcW w:w="4876" w:type="dxa"/>
          </w:tcPr>
          <w:p w:rsidR="00513539" w:rsidRPr="00012F88" w:rsidRDefault="00513539" w:rsidP="0068312C">
            <w:pPr>
              <w:pStyle w:val="Normal6a"/>
            </w:pPr>
          </w:p>
        </w:tc>
      </w:tr>
      <w:tr w:rsidR="00513539" w:rsidRPr="00012F88" w:rsidTr="0068312C">
        <w:trPr>
          <w:jc w:val="center"/>
        </w:trPr>
        <w:tc>
          <w:tcPr>
            <w:tcW w:w="4876" w:type="dxa"/>
          </w:tcPr>
          <w:p w:rsidR="00513539" w:rsidRPr="00012F88" w:rsidRDefault="00513539" w:rsidP="0068312C">
            <w:pPr>
              <w:pStyle w:val="Normal6a"/>
            </w:pPr>
            <w:r w:rsidRPr="00012F88">
              <w:rPr>
                <w:b/>
                <w:i/>
              </w:rPr>
              <w:t>2. Когато по време на скрининга стане ясно, че съответният гражданин на трета държава отговаря на условията за влизане, предвидени в член 6 от Регламент (ЕС) 2016/399, скринингът се преустановява и съответният гражданин на трета държава получава разрешение да влезе на територията, без да се засяга налагането на санкции, посочени в член 5, параграф 3 от посочения регламент.</w:t>
            </w:r>
          </w:p>
        </w:tc>
        <w:tc>
          <w:tcPr>
            <w:tcW w:w="4876" w:type="dxa"/>
          </w:tcPr>
          <w:p w:rsidR="00513539" w:rsidRPr="00012F88" w:rsidRDefault="00513539" w:rsidP="0068312C">
            <w:pPr>
              <w:pStyle w:val="Normal6a"/>
            </w:pP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422</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Хуан Игнасио Соидо Алварес, Елисавет Воземберг-Вриониди, Лукас Фурлас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4 – заглавие</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4</w:t>
            </w:r>
            <w:r w:rsidRPr="00012F88">
              <w:tab/>
            </w:r>
            <w:r w:rsidRPr="00012F88">
              <w:rPr>
                <w:b/>
                <w:i/>
              </w:rPr>
              <w:t>Разрешение за влизане на територията на държава членка</w:t>
            </w:r>
          </w:p>
        </w:tc>
        <w:tc>
          <w:tcPr>
            <w:tcW w:w="4876" w:type="dxa"/>
          </w:tcPr>
          <w:p w:rsidR="00513539" w:rsidRPr="00012F88" w:rsidRDefault="00513539" w:rsidP="0068312C">
            <w:pPr>
              <w:pStyle w:val="Normal6a"/>
            </w:pPr>
            <w:r w:rsidRPr="00012F88">
              <w:t>4</w:t>
            </w:r>
            <w:r w:rsidRPr="00012F88">
              <w:tab/>
            </w:r>
            <w:r w:rsidRPr="00012F88">
              <w:rPr>
                <w:b/>
                <w:i/>
              </w:rPr>
              <w:t>Задължения на граждани на трети държави, подлежащи на скрининг</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423</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4 – заглавие</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Разрешение за влизане на територията на държава членка</w:t>
            </w:r>
          </w:p>
        </w:tc>
        <w:tc>
          <w:tcPr>
            <w:tcW w:w="4876" w:type="dxa"/>
          </w:tcPr>
          <w:p w:rsidR="00513539" w:rsidRPr="00012F88" w:rsidRDefault="00513539" w:rsidP="0068312C">
            <w:pPr>
              <w:pStyle w:val="Normal6a"/>
            </w:pPr>
            <w:r w:rsidRPr="00012F88">
              <w:t xml:space="preserve">Разрешение за влизане </w:t>
            </w:r>
            <w:r w:rsidRPr="00012F88">
              <w:rPr>
                <w:b/>
                <w:i/>
              </w:rPr>
              <w:t>и оставане</w:t>
            </w:r>
            <w:r w:rsidRPr="00012F88">
              <w:t xml:space="preserve"> на територията на държава членка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424</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4 – параграф 1</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rPr>
                <w:b/>
                <w:i/>
              </w:rPr>
              <w:t>1.</w:t>
            </w:r>
            <w:r w:rsidRPr="00012F88">
              <w:tab/>
            </w:r>
            <w:r w:rsidRPr="00012F88">
              <w:rPr>
                <w:b/>
                <w:i/>
              </w:rPr>
              <w:t>По време на скрининга лицата, посочени в член 3, параграфи 1 и 2, не получават разрешение да влязат на територията на държава членка.</w:t>
            </w:r>
          </w:p>
        </w:tc>
        <w:tc>
          <w:tcPr>
            <w:tcW w:w="4876" w:type="dxa"/>
          </w:tcPr>
          <w:p w:rsidR="00513539" w:rsidRPr="00012F88" w:rsidRDefault="00513539" w:rsidP="0068312C">
            <w:pPr>
              <w:pStyle w:val="Normal6a"/>
            </w:pPr>
            <w:r w:rsidRPr="00012F88">
              <w:rPr>
                <w:b/>
                <w:i/>
                <w:color w:val="000000"/>
              </w:rPr>
              <w:t>заличава се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425</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Лаура Ферара, Сабрина Пинедоли</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4 – параграф 1</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1.</w:t>
            </w:r>
            <w:r w:rsidRPr="00012F88">
              <w:tab/>
            </w:r>
            <w:r w:rsidRPr="00012F88">
              <w:rPr>
                <w:b/>
                <w:bCs/>
                <w:i/>
                <w:iCs/>
              </w:rPr>
              <w:t>По време на</w:t>
            </w:r>
            <w:r w:rsidRPr="00012F88">
              <w:t xml:space="preserve"> </w:t>
            </w:r>
            <w:r w:rsidRPr="00012F88">
              <w:rPr>
                <w:b/>
                <w:i/>
              </w:rPr>
              <w:t>скрининга</w:t>
            </w:r>
            <w:r w:rsidRPr="00012F88">
              <w:t xml:space="preserve"> </w:t>
            </w:r>
            <w:r w:rsidRPr="00012F88">
              <w:rPr>
                <w:b/>
                <w:bCs/>
                <w:i/>
                <w:iCs/>
              </w:rPr>
              <w:t>лицата,</w:t>
            </w:r>
            <w:r w:rsidRPr="00012F88">
              <w:t xml:space="preserve"> </w:t>
            </w:r>
            <w:r w:rsidRPr="00012F88">
              <w:rPr>
                <w:b/>
                <w:i/>
              </w:rPr>
              <w:t>посочени</w:t>
            </w:r>
            <w:r w:rsidRPr="00012F88">
              <w:t xml:space="preserve"> в член </w:t>
            </w:r>
            <w:r w:rsidRPr="00012F88">
              <w:rPr>
                <w:b/>
                <w:bCs/>
                <w:i/>
                <w:iCs/>
              </w:rPr>
              <w:t>3, параграфи 1 и 2, не получават разрешение да влязат на територията на държава членка</w:t>
            </w:r>
            <w:r w:rsidRPr="00012F88">
              <w:t>.</w:t>
            </w:r>
          </w:p>
        </w:tc>
        <w:tc>
          <w:tcPr>
            <w:tcW w:w="4876" w:type="dxa"/>
          </w:tcPr>
          <w:p w:rsidR="00513539" w:rsidRPr="00012F88" w:rsidRDefault="00513539" w:rsidP="0068312C">
            <w:pPr>
              <w:pStyle w:val="Normal6a"/>
            </w:pPr>
            <w:r w:rsidRPr="00012F88">
              <w:t>1.</w:t>
            </w:r>
            <w:r w:rsidRPr="00012F88">
              <w:tab/>
            </w:r>
            <w:r w:rsidRPr="00012F88">
              <w:rPr>
                <w:b/>
                <w:bCs/>
                <w:i/>
                <w:iCs/>
              </w:rPr>
              <w:t>Докато трае процедурата</w:t>
            </w:r>
            <w:r w:rsidRPr="00012F88">
              <w:rPr>
                <w:b/>
                <w:bCs/>
              </w:rPr>
              <w:t xml:space="preserve">, </w:t>
            </w:r>
            <w:r w:rsidRPr="00012F88">
              <w:rPr>
                <w:b/>
                <w:bCs/>
                <w:i/>
                <w:iCs/>
              </w:rPr>
              <w:t>гражданите на трети държави, подложени на</w:t>
            </w:r>
            <w:r w:rsidRPr="00012F88">
              <w:rPr>
                <w:b/>
                <w:bCs/>
              </w:rPr>
              <w:t xml:space="preserve"> </w:t>
            </w:r>
            <w:r w:rsidRPr="00012F88">
              <w:t>скрининг</w:t>
            </w:r>
            <w:r w:rsidRPr="00012F88">
              <w:rPr>
                <w:b/>
                <w:bCs/>
                <w:i/>
                <w:iCs/>
              </w:rPr>
              <w:t>, остават на разположение органите, извършващи скрининга, на местата,</w:t>
            </w:r>
            <w:r w:rsidRPr="00012F88">
              <w:t xml:space="preserve"> </w:t>
            </w:r>
            <w:r w:rsidRPr="00012F88">
              <w:rPr>
                <w:b/>
                <w:i/>
              </w:rPr>
              <w:t>предвидени</w:t>
            </w:r>
            <w:r w:rsidRPr="00012F88">
              <w:t xml:space="preserve"> в член </w:t>
            </w:r>
            <w:r w:rsidRPr="00012F88">
              <w:rPr>
                <w:b/>
                <w:bCs/>
                <w:i/>
                <w:iCs/>
              </w:rPr>
              <w:t>6, параграф 1</w:t>
            </w:r>
            <w:r w:rsidRPr="00012F88">
              <w:t>.</w:t>
            </w:r>
            <w:r w:rsidRPr="00012F88">
              <w:rPr>
                <w:b/>
                <w:i/>
              </w:rPr>
              <w:t xml:space="preserve"> </w:t>
            </w:r>
            <w:r w:rsidRPr="00012F88">
              <w:rPr>
                <w:b/>
                <w:bCs/>
                <w:i/>
                <w:iCs/>
              </w:rPr>
              <w:t>Държавите членки създават в съответните национални законодателства разпоредби в този смисъл с цел извършване на необходимите проверки</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{IT}</w:t>
      </w:r>
      <w:r w:rsidRPr="00012F88">
        <w:t>it</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426</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Надин Морано</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4 – параграф 1</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1.</w:t>
            </w:r>
            <w:r w:rsidRPr="00012F88">
              <w:tab/>
              <w:t xml:space="preserve">По време на скрининга лицата, посочени в член 3, </w:t>
            </w:r>
            <w:r w:rsidRPr="00012F88">
              <w:rPr>
                <w:b/>
                <w:i/>
              </w:rPr>
              <w:t>параграфи 1 и 2,</w:t>
            </w:r>
            <w:r w:rsidRPr="00012F88">
              <w:t xml:space="preserve"> не получават разрешение да влязат на територията на държава членка.</w:t>
            </w:r>
          </w:p>
        </w:tc>
        <w:tc>
          <w:tcPr>
            <w:tcW w:w="4876" w:type="dxa"/>
          </w:tcPr>
          <w:p w:rsidR="00513539" w:rsidRPr="00012F88" w:rsidRDefault="00513539" w:rsidP="0068312C">
            <w:pPr>
              <w:pStyle w:val="Normal6a"/>
            </w:pPr>
            <w:r w:rsidRPr="00012F88">
              <w:t>1.</w:t>
            </w:r>
            <w:r w:rsidRPr="00012F88">
              <w:tab/>
              <w:t>По време на скрининга лицата, посочени в член 3, не получават разрешение да влязат на територията на държава членка.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{FR}</w:t>
      </w:r>
      <w:r w:rsidRPr="00012F88">
        <w:t>fr</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427</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4 – параграф 1</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1.</w:t>
            </w:r>
            <w:r w:rsidRPr="00012F88">
              <w:tab/>
              <w:t xml:space="preserve">По време на скрининга лицата, посочени в член 3, параграфи 1 и 2, </w:t>
            </w:r>
            <w:r w:rsidRPr="00012F88">
              <w:rPr>
                <w:b/>
                <w:i/>
              </w:rPr>
              <w:t>не получават</w:t>
            </w:r>
            <w:r w:rsidRPr="00012F88">
              <w:t xml:space="preserve"> разрешение да </w:t>
            </w:r>
            <w:r w:rsidRPr="00012F88">
              <w:rPr>
                <w:b/>
                <w:i/>
              </w:rPr>
              <w:t>влязат</w:t>
            </w:r>
            <w:r w:rsidRPr="00012F88">
              <w:t xml:space="preserve"> на територията на държава членка.</w:t>
            </w:r>
          </w:p>
        </w:tc>
        <w:tc>
          <w:tcPr>
            <w:tcW w:w="4876" w:type="dxa"/>
          </w:tcPr>
          <w:p w:rsidR="00513539" w:rsidRPr="00012F88" w:rsidRDefault="00513539" w:rsidP="0068312C">
            <w:pPr>
              <w:pStyle w:val="Normal6a"/>
            </w:pPr>
            <w:r w:rsidRPr="00012F88">
              <w:t>1.</w:t>
            </w:r>
            <w:r w:rsidRPr="00012F88">
              <w:tab/>
              <w:t xml:space="preserve">По време на скрининга лицата, посочени в член 3, параграфи 1 и 2, </w:t>
            </w:r>
            <w:r w:rsidRPr="00012F88">
              <w:rPr>
                <w:b/>
                <w:i/>
              </w:rPr>
              <w:t>получават подходящо настаняване и достъп до подходящи услуги и</w:t>
            </w:r>
            <w:r w:rsidRPr="00012F88">
              <w:t xml:space="preserve"> разрешение да </w:t>
            </w:r>
            <w:r w:rsidRPr="00012F88">
              <w:rPr>
                <w:b/>
                <w:i/>
              </w:rPr>
              <w:t>останат</w:t>
            </w:r>
            <w:r w:rsidRPr="00012F88">
              <w:t xml:space="preserve"> на територията на държава членка.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428</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Петер Кофод, Як Мадисон, Лаура Хеухтасари, Том Вандендрисе, Николаус Фест, Роман Хайдер, Никола Бе, Жан-Пол Гаро, Харалд Вилимски, Анализа Тардино, Чарли Веймерс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4 – параграф 1</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1.</w:t>
            </w:r>
            <w:r w:rsidRPr="00012F88">
              <w:tab/>
              <w:t>По време на скрининга лицата, посочени в член 3, параграфи 1 и 2, не получават разрешение да влязат на територията на държава членка.</w:t>
            </w:r>
          </w:p>
        </w:tc>
        <w:tc>
          <w:tcPr>
            <w:tcW w:w="4876" w:type="dxa"/>
          </w:tcPr>
          <w:p w:rsidR="00513539" w:rsidRPr="00012F88" w:rsidRDefault="00513539" w:rsidP="0068312C">
            <w:pPr>
              <w:pStyle w:val="Normal6a"/>
            </w:pPr>
            <w:r w:rsidRPr="00012F88">
              <w:t>1.</w:t>
            </w:r>
            <w:r w:rsidRPr="00012F88">
              <w:tab/>
              <w:t xml:space="preserve">По време на скрининга лицата, посочени в член 3, параграфи 1 и 2, </w:t>
            </w:r>
            <w:r w:rsidRPr="00012F88">
              <w:rPr>
                <w:b/>
                <w:i/>
              </w:rPr>
              <w:t>в никакъв случай</w:t>
            </w:r>
            <w:r w:rsidRPr="00012F88">
              <w:t xml:space="preserve"> не получават разрешение да влязат на територията на държава членка.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429</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Ян-Кристоф Йотен, Мориц Кьорнер, Драгош Тудораке, Хилде Вотманс, Абир Ал-Сахлани, Фабиен Келер, Малик Азмани, София ин 'т Велд</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4 – параграф 1</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1.</w:t>
            </w:r>
            <w:r w:rsidRPr="00012F88">
              <w:tab/>
              <w:t>По време на скрининга лицата, посочени в член 3, параграфи 1 и 2, не получават разрешение да влязат на територията на държава членка.</w:t>
            </w:r>
          </w:p>
        </w:tc>
        <w:tc>
          <w:tcPr>
            <w:tcW w:w="4876" w:type="dxa"/>
          </w:tcPr>
          <w:p w:rsidR="00513539" w:rsidRPr="00012F88" w:rsidRDefault="00513539" w:rsidP="0068312C">
            <w:pPr>
              <w:pStyle w:val="Normal6a"/>
            </w:pPr>
            <w:r w:rsidRPr="00012F88">
              <w:t>1.</w:t>
            </w:r>
            <w:r w:rsidRPr="00012F88">
              <w:tab/>
              <w:t xml:space="preserve">По време на скрининга лицата, посочени в член 3, параграфи 1 и 2, не получават разрешение да влязат на територията на държава членка. </w:t>
            </w:r>
            <w:r w:rsidRPr="00012F88">
              <w:rPr>
                <w:b/>
                <w:i/>
              </w:rPr>
              <w:t>Въпреки това на тези лица следва винаги да се предоставя правото да останат на територията на държава членка по време на процедурата за скрининг и да бъдат третирани в съответствие с признатите основни човешки стандарти в съответствие с член 31 от Женевската конвенция (1951 г.).</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430</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Балаж Хидвеги, Лорант Винце</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4 – параграф 1</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1.</w:t>
            </w:r>
            <w:r w:rsidRPr="00012F88">
              <w:tab/>
              <w:t>По време на скрининга лицата, посочени в член 3, параграфи 1 и 2, не получават разрешение да влязат на територията на държава членка.</w:t>
            </w:r>
          </w:p>
        </w:tc>
        <w:tc>
          <w:tcPr>
            <w:tcW w:w="4876" w:type="dxa"/>
          </w:tcPr>
          <w:p w:rsidR="00513539" w:rsidRPr="00012F88" w:rsidRDefault="00513539" w:rsidP="0068312C">
            <w:pPr>
              <w:pStyle w:val="Normal6a"/>
            </w:pPr>
            <w:r w:rsidRPr="00012F88">
              <w:t>1.</w:t>
            </w:r>
            <w:r w:rsidRPr="00012F88">
              <w:tab/>
              <w:t xml:space="preserve">По време на скрининга лицата, посочени в член 3, параграфи 1 и 2, не получават разрешение да влязат на територията на държава членка. </w:t>
            </w:r>
            <w:r w:rsidRPr="00012F88">
              <w:rPr>
                <w:b/>
                <w:i/>
              </w:rPr>
              <w:t>Това следва да се прилага съответно към лицата, посочени в член 5.</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431</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Ян-Кристоф Йотен, Мориц Кьорнер, Драгош Тудораке, Хилде Вотманс, Абир Ал-Сахлани, Малик Азмани, София ин 'т Велд</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4 – алинея 1а (нова)</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1a.</w:t>
            </w:r>
            <w:r w:rsidRPr="00012F88">
              <w:tab/>
            </w:r>
            <w:r w:rsidRPr="00012F88">
              <w:rPr>
                <w:b/>
                <w:i/>
              </w:rPr>
              <w:t xml:space="preserve">Въпреки че лицата, посочени в член 3, трябва да останат на разположение на органите, извършващи скрининга, те не могат да бъдат задържани единствено с цел да бъдат подложени на скрининг. Държавите членки следва първо да обмислят мерки за ограничаване на свободата на движение на тези лица, както е предвидено в член 7 от Директива XXX/XXX/ЕС [преработена Директива за условията на приемане], или следва да използват алтернативи на задържането. Такива алтернативи следва да бъдат налични по закон и фактически на национално равнище и могат да се предвидят по-специално за кандидати със специални потребности за приемане, най-вече за семейства с деца или други уязвими лица. </w:t>
            </w:r>
            <w:r w:rsidRPr="00012F88">
              <w:br/>
            </w:r>
            <w:r w:rsidRPr="00012F88">
              <w:br/>
            </w:r>
            <w:r w:rsidRPr="00012F88">
              <w:rPr>
                <w:b/>
                <w:i/>
              </w:rPr>
              <w:t>Държавата членка може да реши да задържи кандидат само докато направи индивидуална оценка на случая на този кандидат и обмисли ефективни алтернативи на задържане или по-леки принудителни мерки, и на никакви други основания освен в съответствие с Директива (ЕС) XXX/XXX [преработена Директива за условията на приемане]. Тези решения подлежат на съдебен контрол. Компетентните органи следва да обмислят алтернативи на задържането, по-специално за ненавършили пълнолетие и кандидати със специфични форми на уязвимост. Когато е необходимо, ненавършили пълнолетие деца следва да се настаняват в несвързани с лишаване от свобода места за настаняване в общността, докато се решава имиграционният им статут. Непридружените ненавършили пълнолетие и децата със семейства никога не се задържат, а се поставят при подходящи условия на алтернативни грижи в националната система за детска защита в съответствие с техния висш интерес и като се вземат предвид техните възгледи.</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432</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Хуан Игнасио Соидо Алварес, Елисавет Воземберг-Вриониди, Лукас Фурлас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4 –</w:t>
      </w:r>
      <w:r w:rsidR="00AA532A" w:rsidRPr="00012F88">
        <w:t xml:space="preserve"> </w:t>
      </w:r>
      <w:r w:rsidRPr="00012F88">
        <w:t>алинея 1а (нова)</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1a.</w:t>
            </w:r>
            <w:r w:rsidRPr="00012F88">
              <w:tab/>
            </w:r>
            <w:r w:rsidRPr="00012F88">
              <w:rPr>
                <w:b/>
                <w:i/>
              </w:rPr>
              <w:t>Гражданите на трети държави, които подлежат на скрининг, остават на разположение на органите за скрининг за целия срок на скрининга в местата, посочени в член 6, параграф 1.</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Държавите членки определят в своето национално законодателство разпоредби в тази връзка с цел извършване на необходимите проверки.</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433</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4 –</w:t>
      </w:r>
      <w:r w:rsidR="00AA532A" w:rsidRPr="00012F88">
        <w:t xml:space="preserve"> </w:t>
      </w:r>
      <w:r w:rsidRPr="00012F88">
        <w:t>алинея 1а (нова)</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1a.</w:t>
            </w:r>
            <w:r w:rsidRPr="00012F88">
              <w:tab/>
            </w:r>
            <w:r w:rsidRPr="00012F88">
              <w:rPr>
                <w:b/>
                <w:i/>
              </w:rPr>
              <w:t>Разпоредбите на Директива (ЕС) xxxx/xxxx [Директивата относно условията за приемане] се прилагат за лица, които подават молба за международна закрила в съответствие с член 16 от тази директива от момента, в който подадат молбата си за международна закрила.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434</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Балаж Хидвеги, Лорант Винце</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4 –</w:t>
      </w:r>
      <w:r w:rsidR="00AA532A" w:rsidRPr="00012F88">
        <w:t xml:space="preserve"> </w:t>
      </w:r>
      <w:r w:rsidRPr="00012F88">
        <w:t>алинея 1а (нова)</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1a.</w:t>
            </w:r>
            <w:r w:rsidRPr="00012F88">
              <w:tab/>
            </w:r>
            <w:r w:rsidRPr="00012F88">
              <w:rPr>
                <w:b/>
                <w:i/>
              </w:rPr>
              <w:t>Лицата, посочени в параграф 1, могат да бъдат задържани с цел предотвратяване на влизане на територията на държавата членка.</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435</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Лаура Ферара, Сабрина Пинедоли</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4 – параграф 2</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rPr>
                <w:b/>
                <w:i/>
              </w:rPr>
              <w:t>2.</w:t>
            </w:r>
            <w:r w:rsidRPr="00012F88">
              <w:tab/>
            </w:r>
            <w:r w:rsidRPr="00012F88">
              <w:rPr>
                <w:b/>
                <w:i/>
              </w:rPr>
              <w:t>Когато по време на скрининга стане ясно, че съответният гражданин на трета държава отговаря на условията за влизане, предвидени в член 6 от Регламент (ЕС) 2016/399, скринингът се преустановява и съответният гражданин на трета държава получава разрешение да влезе на територията, без да се засяга налагането на санкции, посочени в член 5, параграф 3 от посочения регламент.</w:t>
            </w:r>
          </w:p>
        </w:tc>
        <w:tc>
          <w:tcPr>
            <w:tcW w:w="4876" w:type="dxa"/>
          </w:tcPr>
          <w:p w:rsidR="00513539" w:rsidRPr="00012F88" w:rsidRDefault="00513539" w:rsidP="0068312C">
            <w:pPr>
              <w:pStyle w:val="Normal6a"/>
            </w:pPr>
            <w:r w:rsidRPr="00012F88">
              <w:rPr>
                <w:b/>
                <w:i/>
                <w:color w:val="000000"/>
              </w:rPr>
              <w:t>заличава се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{IT}</w:t>
      </w:r>
      <w:r w:rsidRPr="00012F88">
        <w:t>it</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436</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4 – параграф 2</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2.</w:t>
            </w:r>
            <w:r w:rsidRPr="00012F88">
              <w:tab/>
              <w:t xml:space="preserve">Когато по време на скрининга стане ясно, че съответният гражданин на трета държава отговаря на условията за влизане, предвидени в член 6 от Регламент (ЕС) 2016/399, скринингът се </w:t>
            </w:r>
            <w:r w:rsidRPr="00012F88">
              <w:rPr>
                <w:b/>
                <w:i/>
              </w:rPr>
              <w:t>преустановява и съответният гражданин на трета държава получава разрешение да влезе на територията, без да се засяга налагането на санкции, посочени в член 5, параграф 3 от посочения регламент</w:t>
            </w:r>
            <w:r w:rsidRPr="00012F88">
              <w:t>.</w:t>
            </w:r>
          </w:p>
        </w:tc>
        <w:tc>
          <w:tcPr>
            <w:tcW w:w="4876" w:type="dxa"/>
          </w:tcPr>
          <w:p w:rsidR="00513539" w:rsidRPr="00012F88" w:rsidRDefault="00513539" w:rsidP="0068312C">
            <w:pPr>
              <w:pStyle w:val="Normal6a"/>
            </w:pPr>
            <w:r w:rsidRPr="00012F88">
              <w:t>2.</w:t>
            </w:r>
            <w:r w:rsidRPr="00012F88">
              <w:tab/>
              <w:t xml:space="preserve">Когато по време на скрининга стане ясно, че съответният гражданин на трета държава отговаря на условията за влизане, предвидени в член 6 от Регламент (ЕС) 2016/399, скринингът се </w:t>
            </w:r>
            <w:r w:rsidRPr="00012F88">
              <w:rPr>
                <w:b/>
                <w:i/>
              </w:rPr>
              <w:t>прекратява</w:t>
            </w:r>
            <w:r w:rsidRPr="00012F88">
              <w:t>.</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437</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Хуан Игнасио Соидо Алварес, Елисавет Воземберг-Вриониди, Лукас Фурлас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4 – параграф 2а (нов)</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2a.</w:t>
            </w:r>
            <w:r w:rsidRPr="00012F88">
              <w:tab/>
            </w:r>
            <w:r w:rsidRPr="00012F88">
              <w:rPr>
                <w:b/>
                <w:i/>
              </w:rPr>
              <w:t>Скринингът може да бъде прекратен, когато гражданинът на трета държава напусне територията на държавите членки и замине за държавата на произход, държавата на пребиваване или друга трета държава, в която съответният гражданин на трета държава реши доброволно да се върне и където е приет.</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438</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Хуан Игнасио Соидо Алварес, Елисавет Воземберг-Вриониди, Лукас Фурлас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4 – параграф 2б (нов)</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2б.</w:t>
            </w:r>
            <w:r w:rsidRPr="00012F88">
              <w:tab/>
            </w:r>
            <w:r w:rsidRPr="00012F88">
              <w:rPr>
                <w:b/>
                <w:i/>
              </w:rPr>
              <w:t>Гражданите на трети държави сътрудничат на органите за скрининг при всички елементи на скрининга, както е предвидено в член 6, параграф 6, по-специално като предоставят:</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a) име, дата на раждане, пол и националност, както и документи и информация, които могат да докажат тези данни;</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б) пръстови отпечатъци и портретна снимка, както е предвидено в Регламент (ЕС) XXX/XXX (Регламента за Евродак).</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439</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Пернандо Барена Арса, Констандинос Арванитис, Корнелия Ернст, Сира Рего, Мигел Урбан Креспо, Ан-Софи Пелтие</w:t>
      </w:r>
      <w:r w:rsidRPr="00012F88">
        <w:rPr>
          <w:rStyle w:val="HideTWBExt"/>
          <w:b w:val="0"/>
          <w:noProof w:val="0"/>
        </w:rPr>
        <w:t>&lt;/Members&gt;</w:t>
      </w:r>
    </w:p>
    <w:p w:rsidR="00513539" w:rsidRPr="00012F88" w:rsidRDefault="00513539" w:rsidP="00513539">
      <w:r w:rsidRPr="00012F88">
        <w:rPr>
          <w:rStyle w:val="HideTWBExt"/>
          <w:noProof w:val="0"/>
        </w:rPr>
        <w:t>&lt;AuNomDe&gt;</w:t>
      </w:r>
      <w:r w:rsidRPr="00012F88">
        <w:rPr>
          <w:rStyle w:val="HideTWBInt"/>
        </w:rPr>
        <w:t>{The Left}</w:t>
      </w:r>
      <w:r w:rsidRPr="00012F88">
        <w:t>от името на групата The Left</w:t>
      </w:r>
      <w:r w:rsidRPr="00012F88">
        <w:rPr>
          <w:rStyle w:val="HideTWBExt"/>
          <w:noProof w:val="0"/>
        </w:rPr>
        <w:t>&lt;/AuNomDe&gt;</w:t>
      </w:r>
    </w:p>
    <w:p w:rsidR="00513539" w:rsidRPr="00012F88" w:rsidRDefault="00513539" w:rsidP="00513539">
      <w:r w:rsidRPr="00012F88">
        <w:rPr>
          <w:rStyle w:val="HideTWBExt"/>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5</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BoldItalicCenter6a"/>
            </w:pPr>
            <w:r w:rsidRPr="00012F88">
              <w:t>Член 5</w:t>
            </w:r>
          </w:p>
        </w:tc>
        <w:tc>
          <w:tcPr>
            <w:tcW w:w="4876" w:type="dxa"/>
          </w:tcPr>
          <w:p w:rsidR="00513539" w:rsidRPr="00012F88" w:rsidRDefault="00513539" w:rsidP="0068312C">
            <w:pPr>
              <w:pStyle w:val="Normal6a"/>
            </w:pPr>
            <w:r w:rsidRPr="00012F88">
              <w:rPr>
                <w:b/>
                <w:i/>
                <w:color w:val="000000"/>
              </w:rPr>
              <w:t>заличава се</w:t>
            </w:r>
          </w:p>
        </w:tc>
      </w:tr>
      <w:tr w:rsidR="00513539" w:rsidRPr="00012F88" w:rsidTr="0068312C">
        <w:trPr>
          <w:jc w:val="center"/>
        </w:trPr>
        <w:tc>
          <w:tcPr>
            <w:tcW w:w="4876" w:type="dxa"/>
          </w:tcPr>
          <w:p w:rsidR="00513539" w:rsidRPr="00012F88" w:rsidRDefault="00513539" w:rsidP="0068312C">
            <w:pPr>
              <w:pStyle w:val="NormalBoldItalicCenter6a"/>
            </w:pPr>
            <w:r w:rsidRPr="00012F88">
              <w:t>Скрининг на територията</w:t>
            </w:r>
          </w:p>
        </w:tc>
        <w:tc>
          <w:tcPr>
            <w:tcW w:w="4876" w:type="dxa"/>
          </w:tcPr>
          <w:p w:rsidR="00513539" w:rsidRPr="00012F88" w:rsidRDefault="00513539" w:rsidP="0068312C">
            <w:pPr>
              <w:pStyle w:val="Normal6a"/>
            </w:pPr>
          </w:p>
        </w:tc>
      </w:tr>
      <w:tr w:rsidR="00513539" w:rsidRPr="00012F88" w:rsidTr="0068312C">
        <w:trPr>
          <w:jc w:val="center"/>
        </w:trPr>
        <w:tc>
          <w:tcPr>
            <w:tcW w:w="4876" w:type="dxa"/>
          </w:tcPr>
          <w:p w:rsidR="00513539" w:rsidRPr="00012F88" w:rsidRDefault="00513539" w:rsidP="0068312C">
            <w:pPr>
              <w:pStyle w:val="Normal6a"/>
            </w:pPr>
            <w:r w:rsidRPr="00012F88">
              <w:rPr>
                <w:b/>
                <w:i/>
              </w:rPr>
              <w:t>Държавите членки прилагат скрининга към граждани на трети държави, които се намират на тяхна територия, когато нищо не указва, че те са преминали външна граница, за да влязат на територията на държавите членки по законен начин.</w:t>
            </w:r>
          </w:p>
        </w:tc>
        <w:tc>
          <w:tcPr>
            <w:tcW w:w="4876" w:type="dxa"/>
          </w:tcPr>
          <w:p w:rsidR="00513539" w:rsidRPr="00012F88" w:rsidRDefault="00513539" w:rsidP="0068312C">
            <w:pPr>
              <w:pStyle w:val="Normal6a"/>
            </w:pP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440</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Тинеке Стрик</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5</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BoldItalicCenter6a"/>
            </w:pPr>
            <w:r w:rsidRPr="00012F88">
              <w:t>Член 5</w:t>
            </w:r>
          </w:p>
        </w:tc>
        <w:tc>
          <w:tcPr>
            <w:tcW w:w="4876" w:type="dxa"/>
          </w:tcPr>
          <w:p w:rsidR="00513539" w:rsidRPr="00012F88" w:rsidRDefault="00513539" w:rsidP="0068312C">
            <w:pPr>
              <w:pStyle w:val="Normal6a"/>
            </w:pPr>
            <w:r w:rsidRPr="00012F88">
              <w:rPr>
                <w:b/>
                <w:i/>
                <w:color w:val="000000"/>
              </w:rPr>
              <w:t>заличава се</w:t>
            </w:r>
          </w:p>
        </w:tc>
      </w:tr>
      <w:tr w:rsidR="00513539" w:rsidRPr="00012F88" w:rsidTr="0068312C">
        <w:trPr>
          <w:jc w:val="center"/>
        </w:trPr>
        <w:tc>
          <w:tcPr>
            <w:tcW w:w="4876" w:type="dxa"/>
          </w:tcPr>
          <w:p w:rsidR="00513539" w:rsidRPr="00012F88" w:rsidRDefault="00513539" w:rsidP="0068312C">
            <w:pPr>
              <w:pStyle w:val="NormalBoldItalicCenter6a"/>
            </w:pPr>
            <w:r w:rsidRPr="00012F88">
              <w:t>Скрининг на територията</w:t>
            </w:r>
          </w:p>
        </w:tc>
        <w:tc>
          <w:tcPr>
            <w:tcW w:w="4876" w:type="dxa"/>
          </w:tcPr>
          <w:p w:rsidR="00513539" w:rsidRPr="00012F88" w:rsidRDefault="00513539" w:rsidP="0068312C">
            <w:pPr>
              <w:pStyle w:val="Normal6a"/>
            </w:pPr>
          </w:p>
        </w:tc>
      </w:tr>
      <w:tr w:rsidR="00513539" w:rsidRPr="00012F88" w:rsidTr="0068312C">
        <w:trPr>
          <w:jc w:val="center"/>
        </w:trPr>
        <w:tc>
          <w:tcPr>
            <w:tcW w:w="4876" w:type="dxa"/>
          </w:tcPr>
          <w:p w:rsidR="00513539" w:rsidRPr="00012F88" w:rsidRDefault="00513539" w:rsidP="0068312C">
            <w:pPr>
              <w:pStyle w:val="Normal6a"/>
            </w:pPr>
            <w:r w:rsidRPr="00012F88">
              <w:rPr>
                <w:b/>
                <w:i/>
              </w:rPr>
              <w:t>Държавите членки прилагат скрининга към граждани на трети държави, които се намират на тяхна територия, когато нищо не указва, че те са преминали външна граница, за да влязат на територията на държавите членки по законен начин.</w:t>
            </w:r>
          </w:p>
        </w:tc>
        <w:tc>
          <w:tcPr>
            <w:tcW w:w="4876" w:type="dxa"/>
          </w:tcPr>
          <w:p w:rsidR="00513539" w:rsidRPr="00012F88" w:rsidRDefault="00513539" w:rsidP="0068312C">
            <w:pPr>
              <w:pStyle w:val="Normal6a"/>
            </w:pP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441</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Ян-Кристоф Йотен, Мориц Кьорнер, Драгош Тудораке, Хилде Вотманс, Малик Азмани, София ин 'т Велд</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5</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BoldItalicCenter6a"/>
            </w:pPr>
            <w:r w:rsidRPr="00012F88">
              <w:t>Член 5</w:t>
            </w:r>
          </w:p>
        </w:tc>
        <w:tc>
          <w:tcPr>
            <w:tcW w:w="4876" w:type="dxa"/>
          </w:tcPr>
          <w:p w:rsidR="00513539" w:rsidRPr="00012F88" w:rsidRDefault="00513539" w:rsidP="0068312C">
            <w:pPr>
              <w:pStyle w:val="Normal6a"/>
            </w:pPr>
            <w:r w:rsidRPr="00012F88">
              <w:rPr>
                <w:b/>
                <w:i/>
                <w:color w:val="000000"/>
              </w:rPr>
              <w:t>заличава се</w:t>
            </w:r>
          </w:p>
        </w:tc>
      </w:tr>
      <w:tr w:rsidR="00513539" w:rsidRPr="00012F88" w:rsidTr="0068312C">
        <w:trPr>
          <w:jc w:val="center"/>
        </w:trPr>
        <w:tc>
          <w:tcPr>
            <w:tcW w:w="4876" w:type="dxa"/>
          </w:tcPr>
          <w:p w:rsidR="00513539" w:rsidRPr="00012F88" w:rsidRDefault="00513539" w:rsidP="0068312C">
            <w:pPr>
              <w:pStyle w:val="NormalBoldItalicCenter6a"/>
            </w:pPr>
            <w:r w:rsidRPr="00012F88">
              <w:t>Скрининг на територията</w:t>
            </w:r>
          </w:p>
        </w:tc>
        <w:tc>
          <w:tcPr>
            <w:tcW w:w="4876" w:type="dxa"/>
          </w:tcPr>
          <w:p w:rsidR="00513539" w:rsidRPr="00012F88" w:rsidRDefault="00513539" w:rsidP="0068312C">
            <w:pPr>
              <w:pStyle w:val="Normal6a"/>
            </w:pPr>
          </w:p>
        </w:tc>
      </w:tr>
      <w:tr w:rsidR="00513539" w:rsidRPr="00012F88" w:rsidTr="0068312C">
        <w:trPr>
          <w:jc w:val="center"/>
        </w:trPr>
        <w:tc>
          <w:tcPr>
            <w:tcW w:w="4876" w:type="dxa"/>
          </w:tcPr>
          <w:p w:rsidR="00513539" w:rsidRPr="00012F88" w:rsidRDefault="00513539" w:rsidP="0068312C">
            <w:pPr>
              <w:pStyle w:val="Normal6a"/>
            </w:pPr>
            <w:r w:rsidRPr="00012F88">
              <w:rPr>
                <w:b/>
                <w:i/>
              </w:rPr>
              <w:t>Държавите членки прилагат скрининга към граждани на трети държави, които се намират на тяхна територия, когато нищо не указва, че те са преминали външна граница, за да влязат на територията на държавите членки по законен начин.</w:t>
            </w:r>
          </w:p>
        </w:tc>
        <w:tc>
          <w:tcPr>
            <w:tcW w:w="4876" w:type="dxa"/>
          </w:tcPr>
          <w:p w:rsidR="00513539" w:rsidRPr="00012F88" w:rsidRDefault="00513539" w:rsidP="0068312C">
            <w:pPr>
              <w:pStyle w:val="Normal6a"/>
            </w:pP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442</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Хуан Игнасио Соидо Алварес, Елисавет Воземберг-Вриониди, Лукас Фурлас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5 – параграф 1</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rPr>
                <w:b/>
                <w:i/>
              </w:rPr>
              <w:t>Държавите членки прилагат скрининга към граждани на трети държави, които се намират на тяхна територия, когато нищо не указва, че те са преминали външна граница, за да влязат на територията на държавите членки по законен начин.</w:t>
            </w:r>
          </w:p>
        </w:tc>
        <w:tc>
          <w:tcPr>
            <w:tcW w:w="4876" w:type="dxa"/>
          </w:tcPr>
          <w:p w:rsidR="00513539" w:rsidRPr="00012F88" w:rsidRDefault="00513539" w:rsidP="0068312C">
            <w:pPr>
              <w:pStyle w:val="Normal6a"/>
            </w:pPr>
            <w:r w:rsidRPr="00012F88">
              <w:rPr>
                <w:b/>
                <w:i/>
                <w:color w:val="000000"/>
              </w:rPr>
              <w:t>заличава се</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pPr>
        <w:pStyle w:val="AmJustTitle"/>
      </w:pPr>
      <w:r w:rsidRPr="00012F88">
        <w:rPr>
          <w:rStyle w:val="HideTWBExt"/>
          <w:noProof w:val="0"/>
        </w:rPr>
        <w:t>&lt;TitreJust&gt;</w:t>
      </w:r>
      <w:r w:rsidRPr="00012F88">
        <w:rPr>
          <w:color w:val="000000"/>
        </w:rPr>
        <w:t>Обосновка</w:t>
      </w:r>
      <w:r w:rsidRPr="00012F88">
        <w:rPr>
          <w:rStyle w:val="HideTWBExt"/>
          <w:noProof w:val="0"/>
        </w:rPr>
        <w:t>&lt;/TitreJust&gt;</w:t>
      </w:r>
    </w:p>
    <w:p w:rsidR="00513539" w:rsidRPr="00012F88" w:rsidRDefault="00513539" w:rsidP="00513539">
      <w:pPr>
        <w:pStyle w:val="AmJustText"/>
      </w:pPr>
      <w:r w:rsidRPr="00012F88">
        <w:t>Вмъкнато в член 3</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443</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Балаж Хидвеги, Лорант Винце</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5 – параграф 1</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r w:rsidRPr="00012F88">
              <w:t>Държавите членки прилагат скрининга към граждани на трети държави, които се намират на тяхна територия, когато нищо не указва, че те са преминали външна граница, за да влязат на територията на държавите членки по законен начин.</w:t>
            </w:r>
          </w:p>
        </w:tc>
        <w:tc>
          <w:tcPr>
            <w:tcW w:w="4876" w:type="dxa"/>
          </w:tcPr>
          <w:p w:rsidR="00513539" w:rsidRPr="00012F88" w:rsidRDefault="00513539" w:rsidP="0068312C">
            <w:pPr>
              <w:pStyle w:val="Normal6a"/>
            </w:pPr>
            <w:r w:rsidRPr="00012F88">
              <w:t xml:space="preserve">Държавите членки прилагат скрининга към граждани на трети държави, които се намират на тяхна територия, когато нищо не указва, че те са преминали външна граница, за да влязат на територията на държавите членки по законен начин. </w:t>
            </w:r>
            <w:r w:rsidRPr="00012F88">
              <w:rPr>
                <w:b/>
                <w:i/>
              </w:rPr>
              <w:t>За тези граждани на трети държави се счита, че не са влезли на територията на държавата членка, и се прилага съответно член 4.</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513539" w:rsidRPr="00012F88" w:rsidRDefault="00513539" w:rsidP="00513539">
      <w:r w:rsidRPr="00012F88">
        <w:rPr>
          <w:rStyle w:val="HideTWBExt"/>
          <w:noProof w:val="0"/>
        </w:rPr>
        <w:t>&lt;/Amend&gt;</w:t>
      </w:r>
    </w:p>
    <w:p w:rsidR="00513539" w:rsidRPr="00012F88" w:rsidRDefault="00513539" w:rsidP="00513539">
      <w:pPr>
        <w:pStyle w:val="AmNumberTabs"/>
      </w:pPr>
      <w:r w:rsidRPr="00012F88">
        <w:rPr>
          <w:rStyle w:val="HideTWBExt"/>
          <w:b w:val="0"/>
          <w:noProof w:val="0"/>
        </w:rPr>
        <w:t>&lt;Amend&gt;</w:t>
      </w:r>
      <w:r w:rsidRPr="00012F88">
        <w:rPr>
          <w:color w:val="000000"/>
        </w:rPr>
        <w:t>Изменение</w:t>
      </w:r>
      <w:r w:rsidRPr="00012F88">
        <w:rPr>
          <w:color w:val="000000"/>
        </w:rPr>
        <w:tab/>
      </w:r>
      <w:r w:rsidRPr="00012F88">
        <w:rPr>
          <w:color w:val="000000"/>
        </w:rPr>
        <w:tab/>
      </w:r>
      <w:r w:rsidRPr="00012F88">
        <w:rPr>
          <w:rStyle w:val="HideTWBExt"/>
          <w:b w:val="0"/>
          <w:noProof w:val="0"/>
        </w:rPr>
        <w:t>&lt;NumAm&gt;</w:t>
      </w:r>
      <w:r w:rsidRPr="00012F88">
        <w:t>444</w:t>
      </w:r>
      <w:r w:rsidRPr="00012F88">
        <w:rPr>
          <w:rStyle w:val="HideTWBExt"/>
          <w:b w:val="0"/>
          <w:noProof w:val="0"/>
        </w:rPr>
        <w:t>&lt;/NumAm&gt;</w:t>
      </w:r>
    </w:p>
    <w:p w:rsidR="00513539" w:rsidRPr="00012F88" w:rsidRDefault="00513539" w:rsidP="00513539">
      <w:pPr>
        <w:pStyle w:val="NormalBold"/>
      </w:pPr>
      <w:r w:rsidRPr="00012F88">
        <w:rPr>
          <w:rStyle w:val="HideTWBExt"/>
          <w:b w:val="0"/>
          <w:noProof w:val="0"/>
        </w:rPr>
        <w:t>&lt;RepeatBlock-By&gt;&lt;Members&gt;</w:t>
      </w:r>
      <w:r w:rsidRPr="00012F88">
        <w:rPr>
          <w:color w:val="000000"/>
        </w:rPr>
        <w:t>Томас Тобé, Лена Дюпон, Карло Реслер, Хуан Игнасио Соидо Алварес, Елисавет Воземберг-Вриониди, Йерун Ленарс</w:t>
      </w:r>
      <w:r w:rsidRPr="00012F88">
        <w:rPr>
          <w:rStyle w:val="HideTWBExt"/>
          <w:b w:val="0"/>
          <w:noProof w:val="0"/>
        </w:rPr>
        <w:t>&lt;/Members&gt;</w:t>
      </w:r>
    </w:p>
    <w:p w:rsidR="00513539" w:rsidRPr="00012F88" w:rsidRDefault="00513539" w:rsidP="00513539">
      <w:pPr>
        <w:pStyle w:val="NormalBold"/>
      </w:pPr>
      <w:r w:rsidRPr="00012F88">
        <w:rPr>
          <w:rStyle w:val="HideTWBExt"/>
          <w:b w:val="0"/>
          <w:noProof w:val="0"/>
        </w:rPr>
        <w:t>&lt;/RepeatBlock-By&gt;</w:t>
      </w:r>
    </w:p>
    <w:p w:rsidR="00513539" w:rsidRPr="00012F88" w:rsidRDefault="00513539" w:rsidP="00513539">
      <w:pPr>
        <w:pStyle w:val="NormalBold"/>
      </w:pPr>
      <w:r w:rsidRPr="00012F88">
        <w:rPr>
          <w:rStyle w:val="HideTWBExt"/>
          <w:b w:val="0"/>
          <w:noProof w:val="0"/>
        </w:rPr>
        <w:t>&lt;DocAmend&gt;</w:t>
      </w:r>
      <w:r w:rsidRPr="00012F88">
        <w:rPr>
          <w:color w:val="000000"/>
        </w:rPr>
        <w:t>Предложение за регламент</w:t>
      </w:r>
      <w:r w:rsidRPr="00012F88">
        <w:rPr>
          <w:rStyle w:val="HideTWBExt"/>
          <w:b w:val="0"/>
          <w:noProof w:val="0"/>
        </w:rPr>
        <w:t>&lt;/DocAmend&gt;</w:t>
      </w:r>
    </w:p>
    <w:p w:rsidR="00513539" w:rsidRPr="00012F88" w:rsidRDefault="00513539" w:rsidP="00513539">
      <w:pPr>
        <w:pStyle w:val="NormalBold"/>
      </w:pPr>
      <w:r w:rsidRPr="00012F88">
        <w:rPr>
          <w:rStyle w:val="HideTWBExt"/>
          <w:b w:val="0"/>
          <w:noProof w:val="0"/>
        </w:rPr>
        <w:t>&lt;Article&gt;</w:t>
      </w:r>
      <w:r w:rsidRPr="00012F88">
        <w:t>Член 5 – параграф 1 – алинея 1 (нова)</w:t>
      </w:r>
      <w:r w:rsidRPr="00012F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13539" w:rsidRPr="00012F88" w:rsidTr="0068312C">
        <w:trPr>
          <w:trHeight w:hRule="exact" w:val="240"/>
          <w:jc w:val="center"/>
        </w:trPr>
        <w:tc>
          <w:tcPr>
            <w:tcW w:w="9752" w:type="dxa"/>
            <w:gridSpan w:val="2"/>
          </w:tcPr>
          <w:p w:rsidR="00513539" w:rsidRPr="00012F88" w:rsidRDefault="00513539" w:rsidP="0068312C"/>
        </w:tc>
      </w:tr>
      <w:tr w:rsidR="00513539" w:rsidRPr="00012F88" w:rsidTr="0068312C">
        <w:trPr>
          <w:trHeight w:val="240"/>
          <w:jc w:val="center"/>
        </w:trPr>
        <w:tc>
          <w:tcPr>
            <w:tcW w:w="4876" w:type="dxa"/>
          </w:tcPr>
          <w:p w:rsidR="00513539" w:rsidRPr="00012F88" w:rsidRDefault="00513539" w:rsidP="0068312C">
            <w:pPr>
              <w:pStyle w:val="AmColumnHeading"/>
            </w:pPr>
            <w:r w:rsidRPr="00012F88">
              <w:rPr>
                <w:color w:val="000000"/>
              </w:rPr>
              <w:t>Текст, предложен от Комисията</w:t>
            </w:r>
          </w:p>
        </w:tc>
        <w:tc>
          <w:tcPr>
            <w:tcW w:w="4876" w:type="dxa"/>
          </w:tcPr>
          <w:p w:rsidR="00513539" w:rsidRPr="00012F88" w:rsidRDefault="00513539" w:rsidP="0068312C">
            <w:pPr>
              <w:pStyle w:val="AmColumnHeading"/>
            </w:pPr>
            <w:r w:rsidRPr="00012F88">
              <w:rPr>
                <w:color w:val="000000"/>
              </w:rPr>
              <w:t>Изменение</w:t>
            </w:r>
          </w:p>
        </w:tc>
      </w:tr>
      <w:tr w:rsidR="00513539" w:rsidRPr="00012F88" w:rsidTr="0068312C">
        <w:trPr>
          <w:jc w:val="center"/>
        </w:trPr>
        <w:tc>
          <w:tcPr>
            <w:tcW w:w="4876" w:type="dxa"/>
          </w:tcPr>
          <w:p w:rsidR="00513539" w:rsidRPr="00012F88" w:rsidRDefault="00513539" w:rsidP="0068312C">
            <w:pPr>
              <w:pStyle w:val="Normal6a"/>
            </w:pPr>
          </w:p>
        </w:tc>
        <w:tc>
          <w:tcPr>
            <w:tcW w:w="4876" w:type="dxa"/>
          </w:tcPr>
          <w:p w:rsidR="00513539" w:rsidRPr="00012F88" w:rsidRDefault="00513539" w:rsidP="0068312C">
            <w:pPr>
              <w:pStyle w:val="Normal6a"/>
            </w:pPr>
            <w:r w:rsidRPr="00012F88">
              <w:rPr>
                <w:b/>
                <w:i/>
              </w:rPr>
              <w:t>Гражданинът на трета държава трябва да носи документ за пътуване с печат за влизане в съответствие с член 12 от Регламент (ЕС) 2016/399. Липсата на такъв печат за влизане, показва, че гражданинът на трета държава е влязъл в Европейския съюз без разрешение, като за него се прилага скрининг.</w:t>
            </w:r>
          </w:p>
        </w:tc>
      </w:tr>
    </w:tbl>
    <w:p w:rsidR="00513539" w:rsidRPr="00012F88" w:rsidRDefault="00513539" w:rsidP="00513539">
      <w:pPr>
        <w:pStyle w:val="AmOrLang"/>
      </w:pPr>
      <w:r w:rsidRPr="00012F88">
        <w:t xml:space="preserve">Or. </w:t>
      </w:r>
      <w:r w:rsidRPr="00012F88">
        <w:rPr>
          <w:rStyle w:val="HideTWBExt"/>
          <w:noProof w:val="0"/>
        </w:rPr>
        <w:t>&lt;Original&gt;</w:t>
      </w:r>
      <w:r w:rsidRPr="00012F88">
        <w:rPr>
          <w:rStyle w:val="HideTWBInt"/>
          <w:rFonts w:eastAsiaTheme="majorEastAsia"/>
        </w:rPr>
        <w:t>{EN}</w:t>
      </w:r>
      <w:r w:rsidRPr="00012F88">
        <w:t>en</w:t>
      </w:r>
      <w:r w:rsidRPr="00012F88">
        <w:rPr>
          <w:rStyle w:val="HideTWBExt"/>
          <w:noProof w:val="0"/>
        </w:rPr>
        <w:t>&lt;/Original&gt;</w:t>
      </w:r>
    </w:p>
    <w:p w:rsidR="004E7AD5" w:rsidRPr="00012F88" w:rsidRDefault="00513539" w:rsidP="00513539">
      <w:r w:rsidRPr="00012F88">
        <w:rPr>
          <w:rStyle w:val="HideTWBExt"/>
          <w:noProof w:val="0"/>
        </w:rPr>
        <w:t>&lt;/Amend&gt;&lt;/RepeatBlock-Amend&gt;</w:t>
      </w:r>
      <w:bookmarkStart w:id="0" w:name="_GoBack"/>
      <w:bookmarkEnd w:id="0"/>
    </w:p>
    <w:sectPr w:rsidR="004E7AD5" w:rsidRPr="00012F88" w:rsidSect="00AA532A">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129C" w:rsidRPr="00012F88" w:rsidRDefault="0032129C">
      <w:r w:rsidRPr="00012F88">
        <w:separator/>
      </w:r>
    </w:p>
  </w:endnote>
  <w:endnote w:type="continuationSeparator" w:id="0">
    <w:p w:rsidR="0032129C" w:rsidRPr="00012F88" w:rsidRDefault="0032129C">
      <w:r w:rsidRPr="00012F8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532A" w:rsidRPr="00012F88" w:rsidRDefault="00AA532A" w:rsidP="00AA532A">
    <w:pPr>
      <w:pStyle w:val="EPFooter"/>
    </w:pPr>
    <w:r w:rsidRPr="00012F88">
      <w:t>PE</w:t>
    </w:r>
    <w:r w:rsidRPr="00012F88">
      <w:rPr>
        <w:rStyle w:val="HideTWBExt"/>
        <w:noProof w:val="0"/>
      </w:rPr>
      <w:t>&lt;NoPE&gt;</w:t>
    </w:r>
    <w:r w:rsidRPr="00012F88">
      <w:t>703.276</w:t>
    </w:r>
    <w:r w:rsidRPr="00012F88">
      <w:rPr>
        <w:rStyle w:val="HideTWBExt"/>
        <w:noProof w:val="0"/>
      </w:rPr>
      <w:t>&lt;/NoPE&gt;&lt;Version&gt;</w:t>
    </w:r>
    <w:r w:rsidRPr="00012F88">
      <w:t>v01-00</w:t>
    </w:r>
    <w:r w:rsidRPr="00012F88">
      <w:rPr>
        <w:rStyle w:val="HideTWBExt"/>
        <w:noProof w:val="0"/>
      </w:rPr>
      <w:t>&lt;/Version&gt;</w:t>
    </w:r>
    <w:r w:rsidRPr="00012F88">
      <w:tab/>
    </w:r>
    <w:r w:rsidRPr="00012F88">
      <w:fldChar w:fldCharType="begin"/>
    </w:r>
    <w:r w:rsidRPr="00012F88">
      <w:instrText xml:space="preserve"> PAGE  \* MERGEFORMAT </w:instrText>
    </w:r>
    <w:r w:rsidRPr="00012F88">
      <w:fldChar w:fldCharType="separate"/>
    </w:r>
    <w:r w:rsidR="000B7127">
      <w:rPr>
        <w:noProof/>
      </w:rPr>
      <w:t>210</w:t>
    </w:r>
    <w:r w:rsidRPr="00012F88">
      <w:fldChar w:fldCharType="end"/>
    </w:r>
    <w:r w:rsidRPr="00012F88">
      <w:t>/</w:t>
    </w:r>
    <w:r w:rsidR="000B7127">
      <w:fldChar w:fldCharType="begin"/>
    </w:r>
    <w:r w:rsidR="000B7127">
      <w:instrText xml:space="preserve"> NUMPAGES  \* MERGEFORMAT </w:instrText>
    </w:r>
    <w:r w:rsidR="000B7127">
      <w:fldChar w:fldCharType="separate"/>
    </w:r>
    <w:r w:rsidR="000B7127">
      <w:rPr>
        <w:noProof/>
      </w:rPr>
      <w:t>211</w:t>
    </w:r>
    <w:r w:rsidR="000B7127">
      <w:rPr>
        <w:noProof/>
      </w:rPr>
      <w:fldChar w:fldCharType="end"/>
    </w:r>
    <w:r w:rsidRPr="00012F88">
      <w:tab/>
    </w:r>
    <w:r w:rsidRPr="00012F88">
      <w:rPr>
        <w:rStyle w:val="HideTWBExt"/>
        <w:noProof w:val="0"/>
      </w:rPr>
      <w:t>&lt;PathFdR&gt;</w:t>
    </w:r>
    <w:r w:rsidR="00012F88" w:rsidRPr="00012F88">
      <w:t>AM\1247117BG.docx</w:t>
    </w:r>
    <w:r w:rsidRPr="00012F88">
      <w:rPr>
        <w:rStyle w:val="HideTWBExt"/>
        <w:noProof w:val="0"/>
      </w:rPr>
      <w:t>&lt;/PathFdR&gt;</w:t>
    </w:r>
  </w:p>
  <w:p w:rsidR="0068312C" w:rsidRPr="00012F88" w:rsidRDefault="00AA532A" w:rsidP="00AA532A">
    <w:pPr>
      <w:pStyle w:val="EPFooter2"/>
    </w:pPr>
    <w:r w:rsidRPr="00012F88">
      <w:t>BG</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532A" w:rsidRPr="00012F88" w:rsidRDefault="00AA532A" w:rsidP="00AA532A">
    <w:pPr>
      <w:pStyle w:val="EPFooter"/>
    </w:pPr>
    <w:r w:rsidRPr="00012F88">
      <w:rPr>
        <w:rStyle w:val="HideTWBExt"/>
        <w:noProof w:val="0"/>
      </w:rPr>
      <w:t>&lt;PathFdR&gt;</w:t>
    </w:r>
    <w:r w:rsidR="00012F88" w:rsidRPr="00012F88">
      <w:t>AM\1247117BG.docx</w:t>
    </w:r>
    <w:r w:rsidRPr="00012F88">
      <w:rPr>
        <w:rStyle w:val="HideTWBExt"/>
        <w:noProof w:val="0"/>
      </w:rPr>
      <w:t>&lt;/PathFdR&gt;</w:t>
    </w:r>
    <w:r w:rsidRPr="00012F88">
      <w:tab/>
    </w:r>
    <w:r w:rsidRPr="00012F88">
      <w:fldChar w:fldCharType="begin"/>
    </w:r>
    <w:r w:rsidRPr="00012F88">
      <w:instrText xml:space="preserve"> PAGE  \* MERGEFORMAT </w:instrText>
    </w:r>
    <w:r w:rsidRPr="00012F88">
      <w:fldChar w:fldCharType="separate"/>
    </w:r>
    <w:r w:rsidR="000B7127">
      <w:rPr>
        <w:noProof/>
      </w:rPr>
      <w:t>211</w:t>
    </w:r>
    <w:r w:rsidRPr="00012F88">
      <w:fldChar w:fldCharType="end"/>
    </w:r>
    <w:r w:rsidRPr="00012F88">
      <w:t>/</w:t>
    </w:r>
    <w:r w:rsidR="000B7127">
      <w:fldChar w:fldCharType="begin"/>
    </w:r>
    <w:r w:rsidR="000B7127">
      <w:instrText xml:space="preserve"> NUMPAGES  \* MERGEFORMAT </w:instrText>
    </w:r>
    <w:r w:rsidR="000B7127">
      <w:fldChar w:fldCharType="separate"/>
    </w:r>
    <w:r w:rsidR="000B7127">
      <w:rPr>
        <w:noProof/>
      </w:rPr>
      <w:t>211</w:t>
    </w:r>
    <w:r w:rsidR="000B7127">
      <w:rPr>
        <w:noProof/>
      </w:rPr>
      <w:fldChar w:fldCharType="end"/>
    </w:r>
    <w:r w:rsidRPr="00012F88">
      <w:tab/>
      <w:t>PE</w:t>
    </w:r>
    <w:r w:rsidRPr="00012F88">
      <w:rPr>
        <w:rStyle w:val="HideTWBExt"/>
        <w:noProof w:val="0"/>
      </w:rPr>
      <w:t>&lt;NoPE&gt;</w:t>
    </w:r>
    <w:r w:rsidRPr="00012F88">
      <w:t>703.276</w:t>
    </w:r>
    <w:r w:rsidRPr="00012F88">
      <w:rPr>
        <w:rStyle w:val="HideTWBExt"/>
        <w:noProof w:val="0"/>
      </w:rPr>
      <w:t>&lt;/NoPE&gt;&lt;Version&gt;</w:t>
    </w:r>
    <w:r w:rsidRPr="00012F88">
      <w:t>v01-00</w:t>
    </w:r>
    <w:r w:rsidRPr="00012F88">
      <w:rPr>
        <w:rStyle w:val="HideTWBExt"/>
        <w:noProof w:val="0"/>
      </w:rPr>
      <w:t>&lt;/Version&gt;</w:t>
    </w:r>
  </w:p>
  <w:p w:rsidR="0068312C" w:rsidRPr="00012F88" w:rsidRDefault="00AA532A" w:rsidP="00AA532A">
    <w:pPr>
      <w:pStyle w:val="EPFooter2"/>
    </w:pPr>
    <w:r w:rsidRPr="00012F88">
      <w:tab/>
    </w:r>
    <w:r w:rsidRPr="00012F88">
      <w:tab/>
      <w:t>BG</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532A" w:rsidRPr="00012F88" w:rsidRDefault="00AA532A" w:rsidP="00AA532A">
    <w:pPr>
      <w:pStyle w:val="EPFooter"/>
    </w:pPr>
    <w:r w:rsidRPr="00012F88">
      <w:rPr>
        <w:rStyle w:val="HideTWBExt"/>
        <w:noProof w:val="0"/>
      </w:rPr>
      <w:t>&lt;PathFdR&gt;</w:t>
    </w:r>
    <w:r w:rsidR="00012F88" w:rsidRPr="00012F88">
      <w:t>AM\1247117BG.docx</w:t>
    </w:r>
    <w:r w:rsidRPr="00012F88">
      <w:rPr>
        <w:rStyle w:val="HideTWBExt"/>
        <w:noProof w:val="0"/>
      </w:rPr>
      <w:t>&lt;/PathFdR&gt;</w:t>
    </w:r>
    <w:r w:rsidRPr="00012F88">
      <w:tab/>
    </w:r>
    <w:r w:rsidRPr="00012F88">
      <w:tab/>
      <w:t>PE</w:t>
    </w:r>
    <w:r w:rsidRPr="00012F88">
      <w:rPr>
        <w:rStyle w:val="HideTWBExt"/>
        <w:noProof w:val="0"/>
      </w:rPr>
      <w:t>&lt;NoPE&gt;</w:t>
    </w:r>
    <w:r w:rsidRPr="00012F88">
      <w:t>703.276</w:t>
    </w:r>
    <w:r w:rsidRPr="00012F88">
      <w:rPr>
        <w:rStyle w:val="HideTWBExt"/>
        <w:noProof w:val="0"/>
      </w:rPr>
      <w:t>&lt;/NoPE&gt;&lt;Version&gt;</w:t>
    </w:r>
    <w:r w:rsidRPr="00012F88">
      <w:t>v01-00</w:t>
    </w:r>
    <w:r w:rsidRPr="00012F88">
      <w:rPr>
        <w:rStyle w:val="HideTWBExt"/>
        <w:noProof w:val="0"/>
      </w:rPr>
      <w:t>&lt;/Version&gt;</w:t>
    </w:r>
  </w:p>
  <w:p w:rsidR="0068312C" w:rsidRPr="00012F88" w:rsidRDefault="00AA532A" w:rsidP="00AA532A">
    <w:pPr>
      <w:pStyle w:val="EPFooter2"/>
    </w:pPr>
    <w:r w:rsidRPr="00012F88">
      <w:t>BG</w:t>
    </w:r>
    <w:r w:rsidRPr="00012F88">
      <w:tab/>
    </w:r>
    <w:r w:rsidRPr="00012F88">
      <w:rPr>
        <w:b w:val="0"/>
        <w:i/>
        <w:color w:val="C0C0C0"/>
        <w:sz w:val="22"/>
      </w:rPr>
      <w:t>Единство в многообразието</w:t>
    </w:r>
    <w:r w:rsidRPr="00012F88">
      <w:tab/>
      <w:t>BG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129C" w:rsidRPr="00012F88" w:rsidRDefault="0032129C">
      <w:r w:rsidRPr="00012F88">
        <w:separator/>
      </w:r>
    </w:p>
  </w:footnote>
  <w:footnote w:type="continuationSeparator" w:id="0">
    <w:p w:rsidR="0032129C" w:rsidRPr="00012F88" w:rsidRDefault="0032129C">
      <w:r w:rsidRPr="00012F8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0BF9" w:rsidRDefault="00540B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0BF9" w:rsidRDefault="00540B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0BF9" w:rsidRDefault="00540BF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247"/>
    <w:docVar w:name="TXTLANGUE" w:val="BG"/>
    <w:docVar w:name="TXTLANGUEMIN" w:val="bg"/>
    <w:docVar w:name="TXTNRPE" w:val="703.276"/>
    <w:docVar w:name="TXTPEorAP" w:val="PE"/>
    <w:docVar w:name="TXTROUTE" w:val="AM\1247117BG.docx"/>
    <w:docVar w:name="TXTVERSION" w:val="01-00"/>
  </w:docVars>
  <w:rsids>
    <w:rsidRoot w:val="00A77B3E"/>
    <w:rsid w:val="00012F88"/>
    <w:rsid w:val="000B7127"/>
    <w:rsid w:val="0032129C"/>
    <w:rsid w:val="004E7AD5"/>
    <w:rsid w:val="00513539"/>
    <w:rsid w:val="00540BF9"/>
    <w:rsid w:val="00541475"/>
    <w:rsid w:val="0068312C"/>
    <w:rsid w:val="0098524D"/>
    <w:rsid w:val="009E4066"/>
    <w:rsid w:val="00A77B3E"/>
    <w:rsid w:val="00AA532A"/>
    <w:rsid w:val="00B01746"/>
    <w:rsid w:val="00CA2A55"/>
    <w:rsid w:val="00ED7F69"/>
    <w:rsid w:val="00FE0989"/>
    <w:rsid w:val="00FF1737"/>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DB93905-48B7-4C33-9ABF-2B3EFF15F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lang w:val="bg-BG"/>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966A69"/>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sid w:val="00E546E2"/>
    <w:rPr>
      <w:rFonts w:ascii="Arial" w:hAnsi="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EPName">
    <w:name w:val="EPName"/>
    <w:basedOn w:val="Normal"/>
    <w:rsid w:val="008D5605"/>
    <w:pPr>
      <w:spacing w:before="80" w:after="80"/>
    </w:pPr>
    <w:rPr>
      <w:rFonts w:ascii="Arial Narrow" w:hAnsi="Arial Narrow" w:cs="Arial"/>
      <w:b/>
      <w:sz w:val="32"/>
      <w:szCs w:val="22"/>
    </w:rPr>
  </w:style>
  <w:style w:type="paragraph" w:customStyle="1" w:styleId="CoverNormal24a">
    <w:name w:val="CoverNormal24a"/>
    <w:basedOn w:val="Normal"/>
    <w:rsid w:val="002C2D7B"/>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5E438B"/>
    <w:pPr>
      <w:spacing w:before="240" w:after="240"/>
      <w:jc w:val="center"/>
    </w:pPr>
    <w:rPr>
      <w:i/>
    </w:rPr>
  </w:style>
  <w:style w:type="paragraph" w:customStyle="1" w:styleId="AmJustTitle">
    <w:name w:val="AmJustTitle"/>
    <w:basedOn w:val="Normal"/>
    <w:next w:val="AmJustText"/>
    <w:rsid w:val="00FA20EC"/>
    <w:pPr>
      <w:keepNext/>
      <w:spacing w:before="240" w:after="240"/>
      <w:jc w:val="center"/>
    </w:pPr>
    <w:rPr>
      <w:i/>
    </w:rPr>
  </w:style>
  <w:style w:type="paragraph" w:customStyle="1" w:styleId="CoverReference">
    <w:name w:val="CoverReference"/>
    <w:basedOn w:val="Normal"/>
    <w:rsid w:val="001345CC"/>
    <w:pPr>
      <w:spacing w:before="1080"/>
      <w:jc w:val="right"/>
    </w:pPr>
    <w:rPr>
      <w:rFonts w:ascii="Arial" w:hAnsi="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1345CC"/>
    <w:pPr>
      <w:spacing w:before="240" w:after="1200"/>
    </w:pPr>
  </w:style>
  <w:style w:type="paragraph" w:styleId="Header">
    <w:name w:val="header"/>
    <w:basedOn w:val="Normal"/>
    <w:link w:val="HeaderChar"/>
    <w:semiHidden/>
    <w:rsid w:val="00835256"/>
    <w:pPr>
      <w:tabs>
        <w:tab w:val="center" w:pos="4513"/>
        <w:tab w:val="right" w:pos="9026"/>
      </w:tabs>
    </w:pPr>
  </w:style>
  <w:style w:type="paragraph" w:customStyle="1" w:styleId="CoverDocType24a">
    <w:name w:val="CoverDocType24a"/>
    <w:basedOn w:val="Normal"/>
    <w:rsid w:val="008147B1"/>
    <w:pPr>
      <w:spacing w:after="480"/>
      <w:ind w:left="1417"/>
    </w:pPr>
    <w:rPr>
      <w:rFonts w:ascii="Arial" w:hAnsi="Arial" w:cs="Arial"/>
      <w:b/>
      <w:sz w:val="48"/>
    </w:rPr>
  </w:style>
  <w:style w:type="paragraph" w:customStyle="1" w:styleId="AmOrLang">
    <w:name w:val="AmOrLang"/>
    <w:basedOn w:val="Normal"/>
    <w:rsid w:val="004758C3"/>
    <w:pPr>
      <w:spacing w:before="240" w:after="240"/>
      <w:jc w:val="right"/>
    </w:pPr>
  </w:style>
  <w:style w:type="paragraph" w:customStyle="1" w:styleId="AmColumnHeading">
    <w:name w:val="AmColumnHeading"/>
    <w:basedOn w:val="Normal"/>
    <w:rsid w:val="008833F8"/>
    <w:pPr>
      <w:spacing w:after="240"/>
      <w:jc w:val="center"/>
    </w:pPr>
    <w:rPr>
      <w:i/>
    </w:rPr>
  </w:style>
  <w:style w:type="paragraph" w:customStyle="1" w:styleId="AmNumberTabs">
    <w:name w:val="AmNumberTabs"/>
    <w:basedOn w:val="Normal"/>
    <w:rsid w:val="00C2561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8833F8"/>
    <w:pPr>
      <w:ind w:left="1417"/>
    </w:pPr>
    <w:rPr>
      <w:b/>
    </w:rPr>
  </w:style>
  <w:style w:type="paragraph" w:customStyle="1" w:styleId="NormalBold12b">
    <w:name w:val="NormalBold12b"/>
    <w:basedOn w:val="Normal"/>
    <w:rsid w:val="00B662C3"/>
    <w:pPr>
      <w:spacing w:before="240"/>
    </w:pPr>
    <w:rPr>
      <w:b/>
    </w:rPr>
  </w:style>
  <w:style w:type="table" w:styleId="TableGrid">
    <w:name w:val="Table Grid"/>
    <w:basedOn w:val="TableNormal"/>
    <w:rsid w:val="00943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43062"/>
    <w:pPr>
      <w:jc w:val="center"/>
    </w:pPr>
    <w:rPr>
      <w:rFonts w:ascii="Arial" w:hAnsi="Arial" w:cs="Arial"/>
      <w:i/>
      <w:sz w:val="22"/>
      <w:szCs w:val="22"/>
    </w:rPr>
  </w:style>
  <w:style w:type="paragraph" w:customStyle="1" w:styleId="LineTop">
    <w:name w:val="LineTop"/>
    <w:basedOn w:val="Normal"/>
    <w:next w:val="Normal"/>
    <w:rsid w:val="00943062"/>
    <w:pPr>
      <w:pBdr>
        <w:top w:val="single" w:sz="4" w:space="1" w:color="auto"/>
      </w:pBdr>
      <w:jc w:val="center"/>
    </w:pPr>
    <w:rPr>
      <w:rFonts w:ascii="Arial" w:hAnsi="Arial"/>
      <w:sz w:val="16"/>
      <w:szCs w:val="16"/>
    </w:rPr>
  </w:style>
  <w:style w:type="paragraph" w:customStyle="1" w:styleId="LineBottom">
    <w:name w:val="LineBottom"/>
    <w:basedOn w:val="Normal"/>
    <w:next w:val="Normal"/>
    <w:rsid w:val="00524215"/>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8D5605"/>
    <w:pPr>
      <w:spacing w:after="80"/>
    </w:pPr>
    <w:rPr>
      <w:rFonts w:ascii="Arial" w:hAnsi="Arial" w:cs="Arial"/>
      <w:sz w:val="20"/>
      <w:szCs w:val="22"/>
    </w:rPr>
  </w:style>
  <w:style w:type="paragraph" w:customStyle="1" w:styleId="EPLogo">
    <w:name w:val="EPLogo"/>
    <w:basedOn w:val="Normal"/>
    <w:qFormat/>
    <w:rsid w:val="008D5605"/>
    <w:pPr>
      <w:jc w:val="right"/>
    </w:pPr>
  </w:style>
  <w:style w:type="paragraph" w:customStyle="1" w:styleId="EPFooter">
    <w:name w:val="EPFooter"/>
    <w:basedOn w:val="Normal"/>
    <w:rsid w:val="002C2D7B"/>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835256"/>
    <w:rPr>
      <w:sz w:val="24"/>
    </w:rPr>
  </w:style>
  <w:style w:type="paragraph" w:customStyle="1" w:styleId="Normal2">
    <w:name w:val="Normal2"/>
    <w:basedOn w:val="Normal"/>
    <w:qFormat/>
    <w:rsid w:val="00571523"/>
    <w:pPr>
      <w:spacing w:line="120" w:lineRule="auto"/>
    </w:pPr>
    <w:rPr>
      <w:sz w:val="4"/>
    </w:rPr>
  </w:style>
  <w:style w:type="paragraph" w:customStyle="1" w:styleId="NormalItalic6a">
    <w:name w:val="NormalItalic6a"/>
    <w:basedOn w:val="Normal6a"/>
    <w:qFormat/>
    <w:rsid w:val="002F7606"/>
    <w:rPr>
      <w:i/>
    </w:rPr>
  </w:style>
  <w:style w:type="character" w:customStyle="1" w:styleId="NormalBI">
    <w:name w:val="NormalBI"/>
    <w:basedOn w:val="DefaultParagraphFont"/>
    <w:uiPriority w:val="1"/>
    <w:qFormat/>
    <w:rsid w:val="00E51BF4"/>
    <w:rPr>
      <w:rFonts w:ascii="Times New Roman" w:hAnsi="Times New Roman"/>
      <w:b/>
      <w:i/>
      <w:sz w:val="24"/>
    </w:rPr>
  </w:style>
  <w:style w:type="paragraph" w:customStyle="1" w:styleId="NormalBoldItalic6a">
    <w:name w:val="NormalBoldItalic6a"/>
    <w:basedOn w:val="Normal6a"/>
    <w:qFormat/>
    <w:rsid w:val="00E51BF4"/>
    <w:rPr>
      <w:b/>
      <w:i/>
    </w:rPr>
  </w:style>
  <w:style w:type="paragraph" w:customStyle="1" w:styleId="NormalBoldItalicCenter6a">
    <w:name w:val="NormalBoldItalicCenter6a"/>
    <w:basedOn w:val="Normal6a"/>
    <w:qFormat/>
    <w:rsid w:val="00E51BF4"/>
    <w:pPr>
      <w:jc w:val="center"/>
    </w:pPr>
    <w:rPr>
      <w:b/>
      <w:i/>
    </w:rPr>
  </w:style>
  <w:style w:type="paragraph" w:customStyle="1" w:styleId="EPFooter2Landscape">
    <w:name w:val="EPFooter2Landscape"/>
    <w:qFormat/>
    <w:rsid w:val="0065353E"/>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5B06CE"/>
    <w:rPr>
      <w:rFonts w:ascii="Arial" w:hAnsi="Arial"/>
      <w:b/>
      <w:i/>
      <w:color w:val="C0C0C0"/>
      <w:sz w:val="22"/>
    </w:rPr>
  </w:style>
  <w:style w:type="character" w:customStyle="1" w:styleId="Bold">
    <w:name w:val="Bold"/>
    <w:uiPriority w:val="1"/>
    <w:qFormat/>
    <w:rsid w:val="00703B09"/>
    <w:rPr>
      <w:b/>
    </w:rPr>
  </w:style>
  <w:style w:type="character" w:customStyle="1" w:styleId="Italic">
    <w:name w:val="Italic"/>
    <w:uiPriority w:val="1"/>
    <w:qFormat/>
    <w:rsid w:val="00703B09"/>
    <w:rPr>
      <w:i/>
    </w:rPr>
  </w:style>
  <w:style w:type="character" w:customStyle="1" w:styleId="BoldItalic">
    <w:name w:val="BoldItalic"/>
    <w:uiPriority w:val="1"/>
    <w:qFormat/>
    <w:rsid w:val="00703B09"/>
    <w:rPr>
      <w:b/>
      <w:i/>
    </w:rPr>
  </w:style>
  <w:style w:type="character" w:customStyle="1" w:styleId="Underline">
    <w:name w:val="Underline"/>
    <w:uiPriority w:val="1"/>
    <w:qFormat/>
    <w:rsid w:val="00703B09"/>
    <w:rPr>
      <w:u w:val="single"/>
    </w:rPr>
  </w:style>
  <w:style w:type="character" w:customStyle="1" w:styleId="Sub">
    <w:name w:val="Sub"/>
    <w:uiPriority w:val="1"/>
    <w:qFormat/>
    <w:rsid w:val="00703B09"/>
    <w:rPr>
      <w:vertAlign w:val="subscript"/>
    </w:rPr>
  </w:style>
  <w:style w:type="character" w:customStyle="1" w:styleId="Sup">
    <w:name w:val="Sup"/>
    <w:uiPriority w:val="1"/>
    <w:qFormat/>
    <w:rsid w:val="00703B09"/>
    <w:rPr>
      <w:vertAlign w:val="superscript"/>
    </w:rPr>
  </w:style>
  <w:style w:type="character" w:customStyle="1" w:styleId="SupBoldItalic">
    <w:name w:val="SupBoldItalic"/>
    <w:uiPriority w:val="1"/>
    <w:qFormat/>
    <w:rsid w:val="00703B09"/>
    <w:rPr>
      <w:b/>
      <w:i/>
      <w:vertAlign w:val="superscript"/>
    </w:rPr>
  </w:style>
  <w:style w:type="character" w:customStyle="1" w:styleId="SubBoldItalic">
    <w:name w:val="SubBoldItalic"/>
    <w:uiPriority w:val="1"/>
    <w:qFormat/>
    <w:rsid w:val="00703B09"/>
    <w:rPr>
      <w:b/>
      <w:i/>
      <w:vertAlign w:val="subscript"/>
    </w:rPr>
  </w:style>
  <w:style w:type="paragraph" w:customStyle="1" w:styleId="EPFooterLandscape">
    <w:name w:val="EPFooterLandscape"/>
    <w:qFormat/>
    <w:rsid w:val="00D25154"/>
    <w:pPr>
      <w:tabs>
        <w:tab w:val="center" w:pos="6804"/>
        <w:tab w:val="right" w:pos="15026"/>
      </w:tabs>
    </w:pPr>
    <w:rPr>
      <w:sz w:val="22"/>
    </w:rPr>
  </w:style>
  <w:style w:type="paragraph" w:styleId="Footer">
    <w:name w:val="footer"/>
    <w:basedOn w:val="Normal"/>
    <w:link w:val="FooterChar"/>
    <w:semiHidden/>
    <w:rsid w:val="008967D7"/>
    <w:pPr>
      <w:tabs>
        <w:tab w:val="center" w:pos="4513"/>
        <w:tab w:val="right" w:pos="9026"/>
      </w:tabs>
    </w:pPr>
  </w:style>
  <w:style w:type="character" w:customStyle="1" w:styleId="FooterChar">
    <w:name w:val="Footer Char"/>
    <w:basedOn w:val="DefaultParagraphFont"/>
    <w:link w:val="Footer"/>
    <w:semiHidden/>
    <w:rsid w:val="008967D7"/>
    <w:rPr>
      <w:sz w:val="24"/>
    </w:rPr>
  </w:style>
  <w:style w:type="paragraph" w:styleId="BalloonText">
    <w:name w:val="Balloon Text"/>
    <w:basedOn w:val="Normal"/>
    <w:link w:val="BalloonTextChar"/>
    <w:semiHidden/>
    <w:unhideWhenUsed/>
    <w:rsid w:val="0068312C"/>
    <w:rPr>
      <w:rFonts w:ascii="Tahoma" w:hAnsi="Tahoma" w:cs="Tahoma"/>
      <w:sz w:val="16"/>
      <w:szCs w:val="16"/>
    </w:rPr>
  </w:style>
  <w:style w:type="character" w:customStyle="1" w:styleId="BalloonTextChar">
    <w:name w:val="Balloon Text Char"/>
    <w:basedOn w:val="DefaultParagraphFont"/>
    <w:link w:val="BalloonText"/>
    <w:semiHidden/>
    <w:rsid w:val="0068312C"/>
    <w:rPr>
      <w:rFonts w:ascii="Tahoma" w:hAnsi="Tahoma" w:cs="Tahoma"/>
      <w:sz w:val="16"/>
      <w:szCs w:val="16"/>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211</Pages>
  <Words>54641</Words>
  <Characters>314920</Characters>
  <Application>Microsoft Office Word</Application>
  <DocSecurity>0</DocSecurity>
  <Lines>12939</Lines>
  <Paragraphs>2864</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367152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2022-02-10T08:54:00Z</dcterms:created>
  <dcterms:modified xsi:type="dcterms:W3CDTF">2022-02-10T08:54:00Z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BG</vt:lpwstr>
  </property>
  <property fmtid="{D5CDD505-2E9C-101B-9397-08002B2CF9AE}" pid="3" name="&lt;FdR&gt;">
    <vt:lpwstr>1247117</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UID">
    <vt:lpwstr>20220126-170932-059332-449249</vt:lpwstr>
  </property>
  <property fmtid="{D5CDD505-2E9C-101B-9397-08002B2CF9AE}" pid="7" name="FooterPath">
    <vt:lpwstr>AM\1247117BG.docx</vt:lpwstr>
  </property>
  <property fmtid="{D5CDD505-2E9C-101B-9397-08002B2CF9AE}" pid="8" name="PE Number">
    <vt:lpwstr>703.276</vt:lpwstr>
  </property>
  <property fmtid="{D5CDD505-2E9C-101B-9397-08002B2CF9AE}" pid="9" name="UID">
    <vt:lpwstr>eu.europa.europarl-DIN1-2022-0000008731_02.00-xm-01.00_text-xml</vt:lpwstr>
  </property>
  <property fmtid="{D5CDD505-2E9C-101B-9397-08002B2CF9AE}" pid="10" name="LastEdited with">
    <vt:lpwstr>9.11.0 Build [20211103]</vt:lpwstr>
  </property>
  <property fmtid="{D5CDD505-2E9C-101B-9397-08002B2CF9AE}" pid="11" name="Bookout">
    <vt:lpwstr>OK - 2022/02/10 09:54</vt:lpwstr>
  </property>
</Properties>
</file>