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D662B" w:rsidTr="00C85D0F">
        <w:trPr>
          <w:trHeight w:hRule="exact" w:val="1418"/>
        </w:trPr>
        <w:tc>
          <w:tcPr>
            <w:tcW w:w="6804" w:type="dxa"/>
            <w:shd w:val="clear" w:color="auto" w:fill="auto"/>
            <w:vAlign w:val="center"/>
          </w:tcPr>
          <w:p w:rsidR="00BE5062" w:rsidRPr="00AD662B" w:rsidRDefault="00EF3310" w:rsidP="00C85D0F">
            <w:pPr>
              <w:pStyle w:val="EPName"/>
            </w:pPr>
            <w:r w:rsidRPr="00AD662B">
              <w:t>Europees Parlement</w:t>
            </w:r>
          </w:p>
          <w:p w:rsidR="00BE5062" w:rsidRPr="00AD662B" w:rsidRDefault="00D23778" w:rsidP="00C85D0F">
            <w:pPr>
              <w:pStyle w:val="EPTerm"/>
            </w:pPr>
            <w:r w:rsidRPr="00AD662B">
              <w:t>2019-2024</w:t>
            </w:r>
          </w:p>
        </w:tc>
        <w:tc>
          <w:tcPr>
            <w:tcW w:w="2268" w:type="dxa"/>
            <w:shd w:val="clear" w:color="auto" w:fill="auto"/>
          </w:tcPr>
          <w:p w:rsidR="00BE5062" w:rsidRPr="00AD662B" w:rsidRDefault="00BE5062" w:rsidP="00C85D0F">
            <w:pPr>
              <w:pStyle w:val="EPLogo"/>
            </w:pPr>
            <w:r w:rsidRPr="00AD662B">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AD662B" w:rsidRDefault="000E7234" w:rsidP="000E7234">
      <w:pPr>
        <w:pStyle w:val="LineTop"/>
      </w:pPr>
    </w:p>
    <w:p w:rsidR="000E7234" w:rsidRPr="00AD662B" w:rsidRDefault="000E7234" w:rsidP="000E7234">
      <w:pPr>
        <w:pStyle w:val="EPBody"/>
      </w:pPr>
      <w:r w:rsidRPr="00AD662B">
        <w:rPr>
          <w:rStyle w:val="HideTWBExt"/>
          <w:i w:val="0"/>
          <w:noProof w:val="0"/>
          <w:szCs w:val="20"/>
        </w:rPr>
        <w:t>&lt;Commission&gt;</w:t>
      </w:r>
      <w:r w:rsidR="00D23778" w:rsidRPr="00AD662B">
        <w:rPr>
          <w:rStyle w:val="HideTWBInt"/>
          <w:i w:val="0"/>
          <w:noProof w:val="0"/>
          <w:szCs w:val="20"/>
        </w:rPr>
        <w:t>{LIBE}</w:t>
      </w:r>
      <w:r w:rsidR="00D23778" w:rsidRPr="00AD662B">
        <w:t>Commissie burgerlijke vrijheden, justitie en binnenlandse zaken</w:t>
      </w:r>
      <w:r w:rsidRPr="00AD662B">
        <w:rPr>
          <w:rStyle w:val="HideTWBExt"/>
          <w:i w:val="0"/>
          <w:noProof w:val="0"/>
          <w:szCs w:val="20"/>
        </w:rPr>
        <w:t>&lt;/Commission&gt;</w:t>
      </w:r>
    </w:p>
    <w:p w:rsidR="000E7234" w:rsidRPr="00AD662B" w:rsidRDefault="000E7234" w:rsidP="000E7234">
      <w:pPr>
        <w:pStyle w:val="LineBottom"/>
      </w:pPr>
    </w:p>
    <w:p w:rsidR="00D23778" w:rsidRPr="00AD662B" w:rsidRDefault="00D23778" w:rsidP="00D23778">
      <w:pPr>
        <w:pStyle w:val="CoverReference"/>
      </w:pPr>
      <w:r w:rsidRPr="00AD662B">
        <w:rPr>
          <w:rStyle w:val="HideTWBExt"/>
          <w:b w:val="0"/>
          <w:noProof w:val="0"/>
        </w:rPr>
        <w:t>&lt;RefProc&gt;</w:t>
      </w:r>
      <w:r w:rsidRPr="00AD662B">
        <w:t>2020/0278</w:t>
      </w:r>
      <w:r w:rsidRPr="00AD662B">
        <w:rPr>
          <w:rStyle w:val="HideTWBExt"/>
          <w:b w:val="0"/>
          <w:noProof w:val="0"/>
        </w:rPr>
        <w:t>&lt;/RefProc&gt;&lt;RefTypeProc&gt;</w:t>
      </w:r>
      <w:r w:rsidRPr="00AD662B">
        <w:t>(COD)</w:t>
      </w:r>
      <w:r w:rsidRPr="00AD662B">
        <w:rPr>
          <w:rStyle w:val="HideTWBExt"/>
          <w:b w:val="0"/>
          <w:noProof w:val="0"/>
        </w:rPr>
        <w:t>&lt;/RefTypeProc&gt;</w:t>
      </w:r>
    </w:p>
    <w:p w:rsidR="00D23778" w:rsidRPr="00AD662B" w:rsidRDefault="00D23778" w:rsidP="00D23778">
      <w:pPr>
        <w:pStyle w:val="CoverDate"/>
      </w:pPr>
      <w:r w:rsidRPr="00AD662B">
        <w:rPr>
          <w:rStyle w:val="HideTWBExt"/>
          <w:noProof w:val="0"/>
        </w:rPr>
        <w:t>&lt;Date&gt;</w:t>
      </w:r>
      <w:r w:rsidRPr="00AD662B">
        <w:rPr>
          <w:rStyle w:val="HideTWBInt"/>
          <w:noProof w:val="0"/>
        </w:rPr>
        <w:t>{27/01/2022}</w:t>
      </w:r>
      <w:r w:rsidRPr="00AD662B">
        <w:t>27.1.2022</w:t>
      </w:r>
      <w:r w:rsidRPr="00AD662B">
        <w:rPr>
          <w:rStyle w:val="HideTWBExt"/>
          <w:noProof w:val="0"/>
        </w:rPr>
        <w:t>&lt;/Date&gt;</w:t>
      </w:r>
    </w:p>
    <w:p w:rsidR="009B0305" w:rsidRPr="00AD662B" w:rsidRDefault="009B0305" w:rsidP="009B0305">
      <w:pPr>
        <w:pStyle w:val="CoverDocType"/>
      </w:pPr>
      <w:r w:rsidRPr="00AD662B">
        <w:rPr>
          <w:rStyle w:val="HideTWBExt"/>
          <w:b w:val="0"/>
          <w:noProof w:val="0"/>
        </w:rPr>
        <w:t>&lt;TypeAM&gt;</w:t>
      </w:r>
      <w:r w:rsidR="00D23778" w:rsidRPr="00AD662B">
        <w:t>AMENDEMENTEN</w:t>
      </w:r>
      <w:r w:rsidRPr="00AD662B">
        <w:rPr>
          <w:rStyle w:val="HideTWBExt"/>
          <w:b w:val="0"/>
          <w:noProof w:val="0"/>
        </w:rPr>
        <w:t>&lt;/TypeAM&gt;</w:t>
      </w:r>
    </w:p>
    <w:p w:rsidR="00B85286" w:rsidRPr="00AD662B" w:rsidRDefault="00E25DC5" w:rsidP="001C2054">
      <w:pPr>
        <w:pStyle w:val="CoverDocType24a"/>
      </w:pPr>
      <w:r w:rsidRPr="00AD662B">
        <w:rPr>
          <w:rStyle w:val="HideTWBExt"/>
          <w:b w:val="0"/>
          <w:noProof w:val="0"/>
        </w:rPr>
        <w:t>&lt;RangeAM&gt;</w:t>
      </w:r>
      <w:r w:rsidR="00D23778" w:rsidRPr="00AD662B">
        <w:t>445</w:t>
      </w:r>
      <w:r w:rsidR="00316E7C" w:rsidRPr="00AD662B">
        <w:t> </w:t>
      </w:r>
      <w:r w:rsidR="00D23778" w:rsidRPr="00AD662B">
        <w:t>-</w:t>
      </w:r>
      <w:r w:rsidR="00316E7C" w:rsidRPr="00AD662B">
        <w:t> </w:t>
      </w:r>
      <w:r w:rsidR="00D23778" w:rsidRPr="00AD662B">
        <w:t>807</w:t>
      </w:r>
      <w:r w:rsidRPr="00AD662B">
        <w:rPr>
          <w:rStyle w:val="HideTWBExt"/>
          <w:b w:val="0"/>
          <w:noProof w:val="0"/>
        </w:rPr>
        <w:t>&lt;/RangeAM&gt;</w:t>
      </w:r>
    </w:p>
    <w:p w:rsidR="001C2054" w:rsidRPr="00AD662B" w:rsidRDefault="00A15973" w:rsidP="00A93F8C">
      <w:pPr>
        <w:pStyle w:val="CoverBold"/>
      </w:pPr>
      <w:r w:rsidRPr="00AD662B">
        <w:rPr>
          <w:rStyle w:val="HideTWBExt"/>
          <w:b w:val="0"/>
          <w:noProof w:val="0"/>
        </w:rPr>
        <w:t>&lt;TitreType&gt;</w:t>
      </w:r>
      <w:r w:rsidR="00EF3310" w:rsidRPr="00AD662B">
        <w:t>Ontwerpverslag</w:t>
      </w:r>
      <w:r w:rsidRPr="00AD662B">
        <w:rPr>
          <w:rStyle w:val="HideTWBExt"/>
          <w:b w:val="0"/>
          <w:noProof w:val="0"/>
        </w:rPr>
        <w:t>&lt;/TitreType&gt;</w:t>
      </w:r>
    </w:p>
    <w:p w:rsidR="00D23778" w:rsidRPr="00AD662B" w:rsidRDefault="00D23778" w:rsidP="00D23778">
      <w:pPr>
        <w:pStyle w:val="CoverBold"/>
      </w:pPr>
      <w:r w:rsidRPr="00AD662B">
        <w:rPr>
          <w:rStyle w:val="HideTWBExt"/>
          <w:b w:val="0"/>
          <w:noProof w:val="0"/>
        </w:rPr>
        <w:t>&lt;Rapporteur&gt;</w:t>
      </w:r>
      <w:r w:rsidRPr="00AD662B">
        <w:t>Birgit Sippel</w:t>
      </w:r>
      <w:r w:rsidRPr="00AD662B">
        <w:rPr>
          <w:rStyle w:val="HideTWBExt"/>
          <w:b w:val="0"/>
          <w:noProof w:val="0"/>
        </w:rPr>
        <w:t>&lt;/Rapporteur&gt;</w:t>
      </w:r>
    </w:p>
    <w:p w:rsidR="00D23778" w:rsidRPr="00AD662B" w:rsidRDefault="00D23778" w:rsidP="00D23778">
      <w:pPr>
        <w:pStyle w:val="CoverNormal24a"/>
      </w:pPr>
      <w:r w:rsidRPr="00AD662B">
        <w:rPr>
          <w:rStyle w:val="HideTWBExt"/>
          <w:noProof w:val="0"/>
        </w:rPr>
        <w:t>&lt;DocRefPE&gt;</w:t>
      </w:r>
      <w:r w:rsidRPr="00AD662B">
        <w:t>(PE700.425v01-00)</w:t>
      </w:r>
      <w:r w:rsidRPr="00AD662B">
        <w:rPr>
          <w:rStyle w:val="HideTWBExt"/>
          <w:noProof w:val="0"/>
        </w:rPr>
        <w:t>&lt;/DocRefPE&gt;</w:t>
      </w:r>
    </w:p>
    <w:p w:rsidR="00D23778" w:rsidRPr="00AD662B" w:rsidRDefault="00D23778" w:rsidP="00D23778">
      <w:pPr>
        <w:pStyle w:val="CoverNormal24a"/>
      </w:pPr>
      <w:r w:rsidRPr="00AD662B">
        <w:rPr>
          <w:rStyle w:val="HideTWBExt"/>
          <w:noProof w:val="0"/>
        </w:rPr>
        <w:t>&lt;Titre&gt;</w:t>
      </w:r>
      <w:r w:rsidR="00316E7C" w:rsidRPr="00AD662B">
        <w:t>Invoering van een screening van onderdanen van derde landen aan de buitengrenzen en wijziging van de Verordeningen (EG) nr. 767/2008, (EU) 2017/2226, (EU) 2018/1240 en (EU) 2019/817</w:t>
      </w:r>
      <w:r w:rsidRPr="00AD662B">
        <w:rPr>
          <w:rStyle w:val="HideTWBExt"/>
          <w:noProof w:val="0"/>
        </w:rPr>
        <w:t>&lt;/Titre&gt;</w:t>
      </w:r>
    </w:p>
    <w:p w:rsidR="00D23778" w:rsidRPr="00AD662B" w:rsidRDefault="00D23778" w:rsidP="00D23778">
      <w:pPr>
        <w:pStyle w:val="CoverNormal"/>
      </w:pPr>
      <w:r w:rsidRPr="00AD662B">
        <w:rPr>
          <w:rStyle w:val="HideTWBExt"/>
          <w:noProof w:val="0"/>
        </w:rPr>
        <w:t>&lt;DocAmend&gt;</w:t>
      </w:r>
      <w:r w:rsidR="00316E7C" w:rsidRPr="00AD662B">
        <w:t>Voorstel voor een verordening</w:t>
      </w:r>
      <w:r w:rsidRPr="00AD662B">
        <w:rPr>
          <w:rStyle w:val="HideTWBExt"/>
          <w:noProof w:val="0"/>
        </w:rPr>
        <w:t>&lt;/DocAmend&gt;</w:t>
      </w:r>
    </w:p>
    <w:p w:rsidR="00D23778" w:rsidRPr="00AD662B" w:rsidRDefault="00D23778" w:rsidP="00D23778">
      <w:pPr>
        <w:pStyle w:val="CoverNormal24a"/>
      </w:pPr>
      <w:r w:rsidRPr="00AD662B">
        <w:rPr>
          <w:rStyle w:val="HideTWBExt"/>
          <w:noProof w:val="0"/>
        </w:rPr>
        <w:t>&lt;DocRef&gt;</w:t>
      </w:r>
      <w:r w:rsidRPr="00AD662B">
        <w:t>(COM(2020)0612 – C9-0307/2020 – 2020/0278(COD))</w:t>
      </w:r>
      <w:r w:rsidRPr="00AD662B">
        <w:rPr>
          <w:rStyle w:val="HideTWBExt"/>
          <w:noProof w:val="0"/>
        </w:rPr>
        <w:t>&lt;/DocRef&gt;</w:t>
      </w:r>
    </w:p>
    <w:p w:rsidR="00B85286" w:rsidRPr="00AD662B" w:rsidRDefault="00B85286" w:rsidP="00E660E2">
      <w:pPr>
        <w:widowControl/>
        <w:tabs>
          <w:tab w:val="center" w:pos="4677"/>
        </w:tabs>
      </w:pPr>
      <w:r w:rsidRPr="00AD662B">
        <w:br w:type="page"/>
      </w:r>
      <w:r w:rsidR="00EF3310" w:rsidRPr="00AD662B">
        <w:lastRenderedPageBreak/>
        <w:t>AM_Com_LegReport</w:t>
      </w:r>
    </w:p>
    <w:p w:rsidR="006F4584" w:rsidRPr="00AD662B" w:rsidRDefault="00B85286" w:rsidP="006F4584">
      <w:pPr>
        <w:pStyle w:val="AmNumberTabs"/>
      </w:pPr>
      <w:r w:rsidRPr="00AD662B">
        <w:br w:type="page"/>
      </w:r>
      <w:r w:rsidR="006F4584" w:rsidRPr="00AD662B">
        <w:rPr>
          <w:rStyle w:val="HideTWBExt"/>
          <w:b w:val="0"/>
          <w:noProof w:val="0"/>
        </w:rPr>
        <w:lastRenderedPageBreak/>
        <w:t>&lt;RepeatBlock-Amend&gt;&lt;Amend&gt;</w:t>
      </w:r>
      <w:r w:rsidR="006F4584" w:rsidRPr="00AD662B">
        <w:t>Amendement</w:t>
      </w:r>
      <w:r w:rsidR="006F4584" w:rsidRPr="00AD662B">
        <w:tab/>
      </w:r>
      <w:r w:rsidR="006F4584" w:rsidRPr="00AD662B">
        <w:tab/>
      </w:r>
      <w:r w:rsidR="006F4584" w:rsidRPr="00AD662B">
        <w:rPr>
          <w:rStyle w:val="HideTWBExt"/>
          <w:b w:val="0"/>
          <w:noProof w:val="0"/>
        </w:rPr>
        <w:t>&lt;NumAm&gt;</w:t>
      </w:r>
      <w:r w:rsidR="006F4584" w:rsidRPr="00AD662B">
        <w:t>445</w:t>
      </w:r>
      <w:r w:rsidR="006F4584"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r>
            <w:r w:rsidRPr="00AD662B">
              <w:rPr>
                <w:b/>
                <w:i/>
              </w:rPr>
              <w:t>In de in artikel 3 bedoelde gevallen wordt de</w:t>
            </w:r>
            <w:r w:rsidRPr="00AD662B">
              <w:t xml:space="preserve"> screening uitgevoerd op locaties </w:t>
            </w:r>
            <w:r w:rsidRPr="00AD662B">
              <w:rPr>
                <w:b/>
                <w:i/>
              </w:rPr>
              <w:t>die zich aan de buitengrenzen of in de nabijheid daarvan bevinden</w:t>
            </w:r>
            <w:r w:rsidRPr="00AD662B">
              <w:t>.</w:t>
            </w:r>
          </w:p>
        </w:tc>
        <w:tc>
          <w:tcPr>
            <w:tcW w:w="4876" w:type="dxa"/>
          </w:tcPr>
          <w:p w:rsidR="006F4584" w:rsidRPr="00AD662B" w:rsidRDefault="006F4584" w:rsidP="007F0A61">
            <w:pPr>
              <w:pStyle w:val="Normal6a"/>
            </w:pPr>
            <w:r w:rsidRPr="00AD662B">
              <w:t>1.</w:t>
            </w:r>
            <w:r w:rsidRPr="00AD662B">
              <w:tab/>
            </w:r>
            <w:r w:rsidRPr="00AD662B">
              <w:rPr>
                <w:b/>
                <w:i/>
              </w:rPr>
              <w:t>De</w:t>
            </w:r>
            <w:r w:rsidRPr="00AD662B">
              <w:t xml:space="preserve"> screening </w:t>
            </w:r>
            <w:r w:rsidRPr="00AD662B">
              <w:rPr>
                <w:b/>
                <w:i/>
              </w:rPr>
              <w:t>wordt</w:t>
            </w:r>
            <w:r w:rsidRPr="00AD662B">
              <w:t xml:space="preserve"> uitgevoerd op </w:t>
            </w:r>
            <w:r w:rsidRPr="00AD662B">
              <w:rPr>
                <w:b/>
                <w:i/>
              </w:rPr>
              <w:t>geschikte</w:t>
            </w:r>
            <w:r w:rsidRPr="00AD662B">
              <w:t xml:space="preserve"> locaties </w:t>
            </w:r>
            <w:r w:rsidRPr="00AD662B">
              <w:rPr>
                <w:b/>
                <w:i/>
              </w:rPr>
              <w:t>die door de lidstaat worden vastgesteld</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pPr>
        <w:pStyle w:val="AmJustTitle"/>
      </w:pPr>
      <w:r w:rsidRPr="00AD662B">
        <w:rPr>
          <w:rStyle w:val="HideTWBExt"/>
          <w:i w:val="0"/>
          <w:noProof w:val="0"/>
        </w:rPr>
        <w:t>&lt;TitreJust&gt;</w:t>
      </w:r>
      <w:r w:rsidRPr="00AD662B">
        <w:t>Motivering</w:t>
      </w:r>
      <w:r w:rsidRPr="00AD662B">
        <w:rPr>
          <w:rStyle w:val="HideTWBExt"/>
          <w:i w:val="0"/>
          <w:noProof w:val="0"/>
        </w:rPr>
        <w:t>&lt;/TitreJust&gt;</w:t>
      </w:r>
    </w:p>
    <w:p w:rsidR="006F4584" w:rsidRPr="00AD662B" w:rsidRDefault="006F4584" w:rsidP="006F4584">
      <w:pPr>
        <w:pStyle w:val="AmJustText"/>
      </w:pPr>
      <w:r w:rsidRPr="00AD662B">
        <w:t>Het moet de lidstaat zijn die beslist waar de screening zal plaatsvinden. Deze flexibiliteit is nodig vanwege de verschillende geografische kenmerken van de lidstaat.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446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w:t>
            </w:r>
            <w:bookmarkStart w:id="0" w:name="_GoBack"/>
            <w:bookmarkEnd w:id="0"/>
            <w:r w:rsidRPr="00AD662B">
              <w:t>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r>
            <w:r w:rsidRPr="00AD662B">
              <w:rPr>
                <w:b/>
                <w:bCs/>
                <w:i/>
                <w:iCs/>
              </w:rPr>
              <w:t>In de in artikel 3 bedoelde gevallen wordt</w:t>
            </w:r>
            <w:r w:rsidRPr="00AD662B">
              <w:t xml:space="preserve"> de screening uitgevoerd op locaties </w:t>
            </w:r>
            <w:r w:rsidRPr="00AD662B">
              <w:rPr>
                <w:b/>
                <w:bCs/>
                <w:i/>
                <w:iCs/>
              </w:rPr>
              <w:t>die zich aan de buitengrenzen of in de nabijheid daarvan bevinden</w:t>
            </w:r>
            <w:r w:rsidRPr="00AD662B">
              <w:t>.</w:t>
            </w:r>
          </w:p>
        </w:tc>
        <w:tc>
          <w:tcPr>
            <w:tcW w:w="4876" w:type="dxa"/>
          </w:tcPr>
          <w:p w:rsidR="006F4584" w:rsidRPr="00AD662B" w:rsidRDefault="006F4584" w:rsidP="007F0A61">
            <w:pPr>
              <w:pStyle w:val="Normal6a"/>
            </w:pPr>
            <w:r w:rsidRPr="00AD662B">
              <w:t>1.</w:t>
            </w:r>
            <w:r w:rsidRPr="00AD662B">
              <w:tab/>
              <w:t>De screening</w:t>
            </w:r>
            <w:r w:rsidRPr="00AD662B">
              <w:rPr>
                <w:b/>
                <w:bCs/>
                <w:i/>
                <w:iCs/>
              </w:rPr>
              <w:t xml:space="preserve"> wordt</w:t>
            </w:r>
            <w:r w:rsidRPr="00AD662B">
              <w:rPr>
                <w:i/>
                <w:iCs/>
              </w:rPr>
              <w:t xml:space="preserve"> </w:t>
            </w:r>
            <w:r w:rsidRPr="00AD662B">
              <w:t xml:space="preserve">uitgevoerd op </w:t>
            </w:r>
            <w:r w:rsidRPr="00AD662B">
              <w:rPr>
                <w:b/>
                <w:bCs/>
                <w:i/>
                <w:iCs/>
              </w:rPr>
              <w:t xml:space="preserve">door de lidstaten aangewezen passende </w:t>
            </w:r>
            <w:r w:rsidRPr="00AD662B">
              <w:t>locaties.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447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r>
            <w:r w:rsidRPr="00AD662B">
              <w:rPr>
                <w:b/>
                <w:i/>
              </w:rPr>
              <w:t xml:space="preserve">In de in artikel 3 bedoelde gevallen </w:t>
            </w:r>
            <w:r w:rsidRPr="00AD662B">
              <w:rPr>
                <w:b/>
                <w:i/>
              </w:rPr>
              <w:lastRenderedPageBreak/>
              <w:t>wordt de</w:t>
            </w:r>
            <w:r w:rsidRPr="00AD662B">
              <w:t xml:space="preserve"> screening uitgevoerd </w:t>
            </w:r>
            <w:r w:rsidRPr="00AD662B">
              <w:rPr>
                <w:b/>
                <w:i/>
              </w:rPr>
              <w:t>op</w:t>
            </w:r>
            <w:r w:rsidRPr="00AD662B">
              <w:t xml:space="preserve"> locaties </w:t>
            </w:r>
            <w:r w:rsidRPr="00AD662B">
              <w:rPr>
                <w:b/>
                <w:i/>
              </w:rPr>
              <w:t>die zich</w:t>
            </w:r>
            <w:r w:rsidRPr="00AD662B">
              <w:t xml:space="preserve"> aan de buitengrenzen </w:t>
            </w:r>
            <w:r w:rsidRPr="00AD662B">
              <w:rPr>
                <w:b/>
                <w:i/>
              </w:rPr>
              <w:t>of in de nabijheid daarvan bevinden</w:t>
            </w:r>
            <w:r w:rsidRPr="00AD662B">
              <w:t>.</w:t>
            </w:r>
          </w:p>
        </w:tc>
        <w:tc>
          <w:tcPr>
            <w:tcW w:w="4876" w:type="dxa"/>
          </w:tcPr>
          <w:p w:rsidR="006F4584" w:rsidRPr="00AD662B" w:rsidRDefault="006F4584" w:rsidP="007F0A61">
            <w:pPr>
              <w:pStyle w:val="Normal6a"/>
            </w:pPr>
            <w:r w:rsidRPr="00AD662B">
              <w:lastRenderedPageBreak/>
              <w:t>1.</w:t>
            </w:r>
            <w:r w:rsidRPr="00AD662B">
              <w:tab/>
            </w:r>
            <w:r w:rsidRPr="00AD662B">
              <w:rPr>
                <w:b/>
                <w:i/>
              </w:rPr>
              <w:t>De</w:t>
            </w:r>
            <w:r w:rsidRPr="00AD662B">
              <w:t xml:space="preserve"> screening </w:t>
            </w:r>
            <w:r w:rsidRPr="00AD662B">
              <w:rPr>
                <w:b/>
                <w:i/>
              </w:rPr>
              <w:t>wordt</w:t>
            </w:r>
            <w:r w:rsidRPr="00AD662B">
              <w:t xml:space="preserve"> uitgevoerd </w:t>
            </w:r>
            <w:r w:rsidRPr="00AD662B">
              <w:rPr>
                <w:b/>
                <w:i/>
              </w:rPr>
              <w:t xml:space="preserve">in </w:t>
            </w:r>
            <w:r w:rsidRPr="00AD662B">
              <w:rPr>
                <w:b/>
                <w:i/>
              </w:rPr>
              <w:lastRenderedPageBreak/>
              <w:t>adequate en officiële faciliteiten op het grondgebied van de lidstaten waar onderdanen van derde landen toegang hebben tot passende diensten, waaronder juridisch advies, kosteloze rechtsbijstand en taalkundige bijstand. De lidstaten zorgen ervoor dat gespecialiseerde internationale, niet-gouvernementele organisaties en maatschappelijke organisaties en personen die advies en begeleiding verstrekken, daadwerkelijk toegang hebben tot onderdanen van derde landen in de faciliteiten en</w:t>
            </w:r>
            <w:r w:rsidRPr="00AD662B">
              <w:t xml:space="preserve"> locaties </w:t>
            </w:r>
            <w:r w:rsidRPr="00AD662B">
              <w:rPr>
                <w:b/>
                <w:i/>
              </w:rPr>
              <w:t>waar de screening plaatsvindt, met name tot degenen die worden vastgehouden in detentiecentra of die aanwezig zijn bij de grensdoorlaatposten, met inbegrip van transitzones,</w:t>
            </w:r>
            <w:r w:rsidRPr="00AD662B">
              <w:t xml:space="preserve"> aan de buitengrenzen.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kunnen besluiten dat onderdanen van derde landen op een specifieke plaats moeten verblijven, maar dit mag niet leiden tot hun bewaring, met name wanneer het niet-begeleide kinderen of kinderen in gezinnen of personen in een kwetsbare situatie betreft.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Tijdens de screening moet bewaring een laatste redmiddel zijn en moet het noodzakelijk, redelijk en evenredig aan een legitiem doel zijn. Als er gronden zijn om een persoon van zijn of haar vrijheid te beroven, moeten altijd eerst alternatieven voor bewaring worden overwogen.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maken uitsluitend op individuele basis, na schriftelijke rechterlijke of bestuurlijke beslissing, in laatste instantie gebruik van bewaring die onderworpen is aan het EU-recht en het nationale recht, en wanneer zij dat doen, zorgen zij ervoor dat de voorwaarden in overeenstemming zijn met Richtlijn 2013/33/EU [richtlijn opvangvoorzieningen]. Het bevel tot bewaring wordt vertaald in een taal die de betrokken onderdaan van een derde land kan begrijpen.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xml:space="preserve">Wanneer dit nodig blijkt, en op basis van </w:t>
            </w:r>
            <w:r w:rsidRPr="00AD662B">
              <w:rPr>
                <w:b/>
                <w:i/>
              </w:rPr>
              <w:lastRenderedPageBreak/>
              <w:t>een individuele beoordeling, kunnen de lidstaten een persoon die een screening ondergaat en die om internationale bescherming heeft verzocht, in bewaring houden indien andere, minder dwingende alternatieve maatregelen niet doeltreffend kunnen worden toegepast, maar uitsluitend om de in artikel 8, lid 3, van Richtlijn 2013/33/EU [richtlijn opvangvoorzieningen] vastgestelde redenen.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Wanneer dit nodig blijkt, en op basis van een individuele beoordeling, kunnen de lidstaten een persoon die een screening ondergaat en die niet om internationale bescherming heeft verzocht, in bewaring houden indien andere, minder dwingende alternatieve maatregelen niet kunnen worden toegepast. De persoon heeft toegang tot een doeltreffende beroepsprocedure en tot juridisch advies. De vereisten met betrekking tot het besluit tot bewaring en beroep moeten voldoen aan artikel 9 van Richtlijn 2013/33/EU [richtlijn opvangvoorzieningen] en aan artikel 15 van Richtlijn 2008/115/EG [terugkeerrichtlijn].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Minderjarigen en personen in een kwetsbare situatie worden nooit in bewaring genomen.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448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r>
            <w:r w:rsidRPr="00AD662B">
              <w:rPr>
                <w:b/>
                <w:i/>
              </w:rPr>
              <w:t>In de in artikel 3 bedoelde gevallen wordt de</w:t>
            </w:r>
            <w:r w:rsidRPr="00AD662B">
              <w:t xml:space="preserve"> screening uitgevoerd </w:t>
            </w:r>
            <w:r w:rsidRPr="00AD662B">
              <w:rPr>
                <w:b/>
                <w:i/>
              </w:rPr>
              <w:t>op</w:t>
            </w:r>
            <w:r w:rsidRPr="00AD662B">
              <w:t xml:space="preserve"> locaties </w:t>
            </w:r>
            <w:r w:rsidRPr="00AD662B">
              <w:rPr>
                <w:b/>
                <w:i/>
              </w:rPr>
              <w:t>die zich</w:t>
            </w:r>
            <w:r w:rsidRPr="00AD662B">
              <w:t xml:space="preserve"> aan de buitengrenzen </w:t>
            </w:r>
            <w:r w:rsidRPr="00AD662B">
              <w:rPr>
                <w:b/>
                <w:i/>
              </w:rPr>
              <w:t>of in de nabijheid daarvan bevinden</w:t>
            </w:r>
            <w:r w:rsidRPr="00AD662B">
              <w:t>.</w:t>
            </w:r>
          </w:p>
        </w:tc>
        <w:tc>
          <w:tcPr>
            <w:tcW w:w="4876" w:type="dxa"/>
          </w:tcPr>
          <w:p w:rsidR="006F4584" w:rsidRPr="00AD662B" w:rsidRDefault="006F4584" w:rsidP="007F0A61">
            <w:pPr>
              <w:pStyle w:val="Normal6a"/>
            </w:pPr>
            <w:r w:rsidRPr="00AD662B">
              <w:t>1.</w:t>
            </w:r>
            <w:r w:rsidRPr="00AD662B">
              <w:tab/>
            </w:r>
            <w:r w:rsidRPr="00AD662B">
              <w:rPr>
                <w:b/>
                <w:i/>
              </w:rPr>
              <w:t>De</w:t>
            </w:r>
            <w:r w:rsidRPr="00AD662B">
              <w:t xml:space="preserve"> screening wordt uitgevoerd </w:t>
            </w:r>
            <w:r w:rsidRPr="00AD662B">
              <w:rPr>
                <w:b/>
                <w:i/>
              </w:rPr>
              <w:t xml:space="preserve">in officiële adequate faciliteiten die zich bevinden op het grondgebied van de lidstaten die toegang bieden tot passende diensten, waaronder juridisch advies en </w:t>
            </w:r>
            <w:r w:rsidRPr="00AD662B">
              <w:rPr>
                <w:b/>
                <w:i/>
              </w:rPr>
              <w:lastRenderedPageBreak/>
              <w:t>taalkundige bijstand. Onderdanen van derde landen die aan de screening worden onderworpen, moeten toegang hebben tot een beroepsprocedure, juridisch advies en kosteloze rechtsbijstand. De lidstaten zorgen ervoor dat gespecialiseerde internationale, niet-gouvernementele organisaties en maatschappelijke organisaties en personen die advies en begeleiding verstrekken, daadwerkelijk toegang hebben tot onderdanen van derde landen in de faciliteiten en</w:t>
            </w:r>
            <w:r w:rsidRPr="00AD662B">
              <w:t xml:space="preserve"> locaties </w:t>
            </w:r>
            <w:r w:rsidRPr="00AD662B">
              <w:rPr>
                <w:b/>
                <w:i/>
              </w:rPr>
              <w:t>waar de screening plaatsvindt, met name tot degenen die worden vastgehouden in detentiecentra of die aanwezig zijn bij de grensdoorlaatposten, met inbegrip van transitzones,</w:t>
            </w:r>
            <w:r w:rsidRPr="00AD662B">
              <w:t xml:space="preserve"> aan de buitengrenzen.</w:t>
            </w:r>
          </w:p>
        </w:tc>
      </w:tr>
    </w:tbl>
    <w:p w:rsidR="006F4584" w:rsidRPr="00AD662B" w:rsidRDefault="006F4584" w:rsidP="006F4584">
      <w:pPr>
        <w:pStyle w:val="AmOrLang"/>
      </w:pPr>
      <w:r w:rsidRPr="00AD662B">
        <w:lastRenderedPageBreak/>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449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In de in artikel 3 bedoelde gevallen wordt de screening uitgevoerd op </w:t>
            </w:r>
            <w:r w:rsidRPr="00AD662B">
              <w:rPr>
                <w:b/>
                <w:i/>
              </w:rPr>
              <w:t>locaties</w:t>
            </w:r>
            <w:r w:rsidRPr="00AD662B">
              <w:t xml:space="preserve"> die zich aan de buitengrenzen of in de nabijheid daarvan bevinden.</w:t>
            </w:r>
          </w:p>
        </w:tc>
        <w:tc>
          <w:tcPr>
            <w:tcW w:w="4876" w:type="dxa"/>
          </w:tcPr>
          <w:p w:rsidR="006F4584" w:rsidRPr="00AD662B" w:rsidRDefault="006F4584" w:rsidP="007F0A61">
            <w:pPr>
              <w:pStyle w:val="Normal6a"/>
            </w:pPr>
            <w:r w:rsidRPr="00AD662B">
              <w:t>1.</w:t>
            </w:r>
            <w:r w:rsidRPr="00AD662B">
              <w:tab/>
              <w:t xml:space="preserve">In de in artikel 3 bedoelde gevallen wordt de screening uitgevoerd op </w:t>
            </w:r>
            <w:r w:rsidRPr="00AD662B">
              <w:rPr>
                <w:b/>
                <w:i/>
              </w:rPr>
              <w:t>een locatie binnen het grondgebied van de lidstaat, waaronder plaatsen</w:t>
            </w:r>
            <w:r w:rsidRPr="00AD662B">
              <w:t xml:space="preserve"> die zich aan de buitengrenzen of in de nabijheid daarvan bevinden</w:t>
            </w:r>
            <w:r w:rsidRPr="00AD662B">
              <w:rPr>
                <w:b/>
                <w:i/>
              </w:rPr>
              <w:t>, mits de relevante bepalingen van de artikelen 5, 6, 6 bis, 7, 8, 9, 10, 11, 12, 16, 17, 18, 20, 21, 22, 23 en 24 van Richtlijn XXX/XXX/EU [herschikte richtlijn opvangvoorzieningen] op deze locaties kunnen worden toegepast</w:t>
            </w:r>
            <w:r w:rsidRPr="00AD662B">
              <w:t xml:space="preserve">. </w:t>
            </w:r>
            <w:r w:rsidRPr="00AD662B">
              <w:rPr>
                <w:b/>
                <w:i/>
              </w:rPr>
              <w:t xml:space="preserve">Bijzondere aandacht wordt besteed aan specifieke procedurele en opvangbehoeften, overeenkomstig artikel 20 van die richtlijn. De ten behoeve van de screening gebruikte faciliteiten worden volledig gefinancierd uit de EU-begroting. </w:t>
            </w:r>
            <w:r w:rsidRPr="00AD662B">
              <w:rPr>
                <w:b/>
                <w:i/>
              </w:rPr>
              <w:lastRenderedPageBreak/>
              <w:t>Hieronder vallen eveneens de bouw-, beheer- en renovatiewerkzaamheden van bestaande en toekomstige faciliteiten.</w:t>
            </w:r>
          </w:p>
        </w:tc>
      </w:tr>
    </w:tbl>
    <w:p w:rsidR="006F4584" w:rsidRPr="00AD662B" w:rsidRDefault="006F4584" w:rsidP="006F4584">
      <w:pPr>
        <w:pStyle w:val="AmOrLang"/>
      </w:pPr>
      <w:r w:rsidRPr="00AD662B">
        <w:lastRenderedPageBreak/>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In de in artikel 3 bedoelde gevallen wordt de screening uitgevoerd op locaties die zich aan de buitengrenzen of in de nabijheid daarvan bevinden.</w:t>
            </w:r>
          </w:p>
        </w:tc>
        <w:tc>
          <w:tcPr>
            <w:tcW w:w="4876" w:type="dxa"/>
          </w:tcPr>
          <w:p w:rsidR="006F4584" w:rsidRPr="00AD662B" w:rsidRDefault="006F4584" w:rsidP="007F0A61">
            <w:pPr>
              <w:pStyle w:val="Normal6a"/>
            </w:pPr>
            <w:r w:rsidRPr="00AD662B">
              <w:t>1.</w:t>
            </w:r>
            <w:r w:rsidRPr="00AD662B">
              <w:tab/>
              <w:t xml:space="preserve">In de in artikel 3 bedoelde gevallen wordt de screening uitgevoerd op locaties die zich aan de buitengrenzen of in de nabijheid daarvan bevinden. </w:t>
            </w:r>
            <w:r w:rsidRPr="00AD662B">
              <w:rPr>
                <w:b/>
                <w:i/>
              </w:rPr>
              <w:t>Maar in ieder geval worden de personen die aan de screeningprocedure onderworpen zijn, niet geacht zich op het grondgebied van een lidstaat te bevinden.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bis.</w:t>
            </w:r>
            <w:r w:rsidRPr="00AD662B">
              <w:tab/>
            </w:r>
            <w:r w:rsidRPr="00AD662B">
              <w:rPr>
                <w:b/>
                <w:i/>
              </w:rPr>
              <w:t xml:space="preserve">Personen worden ondergebracht in overeenstemming met de normen en bepalingen van Richtlijn (EU) xxxx/xxxx [richtlijn opvangvoorzieningen]. Tijdens de screening moet bewaring een laatste redmiddel zijn, moet zij zo kort mogelijk zijn en moet het noodzakelijk, redelijk en evenredig aan een legitiem doel zijn. Als er gronden zijn om een persoon van zijn of haar vrijheid te beroven, moeten altijd </w:t>
            </w:r>
            <w:r w:rsidRPr="00AD662B">
              <w:rPr>
                <w:b/>
                <w:i/>
              </w:rPr>
              <w:lastRenderedPageBreak/>
              <w:t>eerst alternatieven voor bewaring worden overwogen. Bewaring moet gebaseerd zijn op een bewaringsbevel, voor de persoon vertaald in een taal die de persoon kan begrijpen. Minderjarigen en personen in een kwetsbare situatie mogen nooit in bewaring worden genomen.</w:t>
            </w:r>
          </w:p>
        </w:tc>
      </w:tr>
    </w:tbl>
    <w:p w:rsidR="006F4584" w:rsidRPr="00AD662B" w:rsidRDefault="006F4584" w:rsidP="006F4584">
      <w:pPr>
        <w:pStyle w:val="AmOrLang"/>
      </w:pPr>
      <w:r w:rsidRPr="00AD662B">
        <w:lastRenderedPageBreak/>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bis.</w:t>
            </w:r>
            <w:r w:rsidRPr="00AD662B">
              <w:tab/>
            </w:r>
            <w:r w:rsidRPr="00AD662B">
              <w:rPr>
                <w:b/>
                <w:i/>
              </w:rPr>
              <w:t>Teneinde te voldoen aan de bepalingen van lid 1 van dit artikel, en in aanvulling op de vertegenwoordigers van het in artikel 7 bedoelde onafhankelijke toezichtmechanisme, zorgen de lidstaten ervoor dat organisaties en personen die advies en begeleiding verstrekken, met inbegrip van kosteloze rechtsbijstand, beschikken over doeltreffende toegang tot onderdanen van derde landen, met name tot personen die worden vastgehouden in detentiecentra of die aanwezig zijn bij de grensdoorlaatposten, met inbegrip van transitzones, aan de buitengrenzen.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ter.</w:t>
            </w:r>
            <w:r w:rsidRPr="00AD662B">
              <w:tab/>
            </w:r>
            <w:r w:rsidRPr="00AD662B">
              <w:rPr>
                <w:b/>
                <w:i/>
              </w:rPr>
              <w:t>Onderdanen van derde landen worden in of rond de opvang- of screeningfaciliteiten of tijdens de screening niet onderworpen aan ingrijpende biometrische bewakingstechnologieën, zoals gezichtsherkennings-, emotionele herkennings- en gedragsherkenningssoftware, noch aan voorspellende analyses, risicobeoordelingen en biometrische categorisering in het kader van grensbeheeractiviteiten. Het gebruik van taalherkenningssoftware, leugendetectiesystemen of akoestische apparaten met een groot bereik is verboden.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1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ter.</w:t>
            </w:r>
            <w:r w:rsidRPr="00AD662B">
              <w:tab/>
            </w:r>
            <w:r w:rsidRPr="00AD662B">
              <w:rPr>
                <w:b/>
                <w:i/>
              </w:rPr>
              <w:t>Onderdanen van derde landen worden in of rond de opvang- of screeningfaciliteiten of tijdens de screening niet onderworpen aan ingrijpende biometrische bewakingstechnologieën, zoals gezichtsherkennings-, emotionele herkennings- en gedragsherkenningssoftware, noch aan voorspellende analyses, risicobeoordelingen en biometrische categorisering in het kader van grensbeheeractiviteiten. Het gebruik van leugendetectiesystemen of akoestische apparaten met een groot bereik is verboden.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In de in artikel 5 bedoelde gevallen wordt de screening uitgevoerd op een geschikte locatie op het grondgebied van een lidstaat.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In de in artikel 5 bedoelde gevallen wordt de screening uitgevoerd op een geschikte locatie op het grondgebied van een lidstaat.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In de in artikel 5 bedoelde gevallen wordt de screening uitgevoerd op een geschikte locatie op het grondgebied van een lidstaat.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In de in artikel 5 bedoelde gevallen wordt de screening uitgevoerd op een geschikte locatie op het grondgebied van een lidstaat.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459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In de in artikel 5 bedoelde gevallen wordt de screening uitgevoerd op een geschikte locatie op het grondgebied van een lidstaat.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 </w:t>
            </w:r>
            <w:r w:rsidRPr="00AD662B">
              <w:rPr>
                <w:b/>
                <w:i/>
              </w:rPr>
              <w:t>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c>
          <w:tcPr>
            <w:tcW w:w="4876" w:type="dxa"/>
          </w:tcPr>
          <w:p w:rsidR="006F4584" w:rsidRPr="00AD662B" w:rsidRDefault="006F4584" w:rsidP="007F0A61">
            <w:pPr>
              <w:pStyle w:val="Normal6a"/>
            </w:pPr>
            <w:r w:rsidRPr="00AD662B">
              <w:t>3.</w:t>
            </w:r>
            <w:r w:rsidRPr="00AD662B">
              <w:tab/>
              <w:t>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w:t>
            </w:r>
            <w:r w:rsidRPr="00AD662B">
              <w:rPr>
                <w:b/>
                <w:i/>
              </w:rPr>
              <w:t>in het buitengrensgebied</w:t>
            </w:r>
            <w:r w:rsidRPr="00AD662B">
              <w:t xml:space="preserve"> werd aangehouden, </w:t>
            </w:r>
            <w:r w:rsidRPr="00AD662B">
              <w:rPr>
                <w:b/>
                <w:i/>
              </w:rPr>
              <w:t>nadat hij op het grondgebied</w:t>
            </w:r>
            <w:r w:rsidRPr="00AD662B">
              <w:t xml:space="preserve"> van de </w:t>
            </w:r>
            <w:r w:rsidRPr="00AD662B">
              <w:rPr>
                <w:b/>
                <w:i/>
              </w:rPr>
              <w:t>betrokken lidstaat is ontscheept of zich bij de grensdoorlaatpost heeft gemeld</w:t>
            </w:r>
            <w:r w:rsidRPr="00AD662B">
              <w:t xml:space="preserve">. In uitzonderlijke omstandigheden, wanneer een onevenredig groot aantal onderdanen van derde landen tegelijk aan de screening moet worden onderworpen waardoor het in de praktijk onmogelijk wordt de screening binnen die termijn af te ronden, </w:t>
            </w:r>
            <w:r w:rsidRPr="00AD662B">
              <w:rPr>
                <w:b/>
                <w:i/>
              </w:rPr>
              <w:t>kan de termijn van vijf dagen met maximaal vijf dagen worden verlengd</w:t>
            </w:r>
            <w:r w:rsidRPr="00AD662B">
              <w:t>.</w:t>
            </w:r>
          </w:p>
        </w:tc>
        <w:tc>
          <w:tcPr>
            <w:tcW w:w="4876" w:type="dxa"/>
          </w:tcPr>
          <w:p w:rsidR="006F4584" w:rsidRPr="00AD662B" w:rsidRDefault="006F4584" w:rsidP="007F0A61">
            <w:pPr>
              <w:pStyle w:val="Normal6a"/>
            </w:pPr>
            <w:r w:rsidRPr="00AD662B">
              <w:t>3.</w:t>
            </w:r>
            <w:r w:rsidRPr="00AD662B">
              <w:tab/>
              <w:t>In de in artikel 3 bedoelde gevallen wordt de screening onverwijld uitgevoerd en in elk geval binnen vijf dagen nadat de persoon werd aangehouden</w:t>
            </w:r>
            <w:r w:rsidRPr="00AD662B">
              <w:rPr>
                <w:b/>
                <w:i/>
              </w:rPr>
              <w:t>. Onverminderd medische en kwetsbaarheidscontroles wordt de persoon na het verstrijken</w:t>
            </w:r>
            <w:r w:rsidRPr="00AD662B">
              <w:t xml:space="preserve"> van de </w:t>
            </w:r>
            <w:r w:rsidRPr="00AD662B">
              <w:rPr>
                <w:b/>
                <w:i/>
              </w:rPr>
              <w:t>termijn van vijf dagen onverwijld doorverwezen naar de desbetreffende procedure op grond van artikel 14, ook als de screening niet is afgerond</w:t>
            </w:r>
            <w:r w:rsidRPr="00AD662B">
              <w:t xml:space="preserve">. In uitzonderlijke omstandigheden, wanneer een onevenredig groot aantal onderdanen van derde landen tegelijk aan de screening moet worden onderworpen waardoor het in de praktijk onmogelijk wordt de screening binnen die termijn af te ronden, </w:t>
            </w:r>
            <w:r w:rsidRPr="00AD662B">
              <w:rPr>
                <w:b/>
                <w:i/>
              </w:rPr>
              <w:t>vindt de screening niet plaats en worden de onderdanen van derde landen rechtstreeks doorverwezen naar de normale asielprocedure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 </w:t>
            </w:r>
            <w:r w:rsidRPr="00AD662B">
              <w:rPr>
                <w:b/>
                <w:i/>
              </w:rPr>
              <w:t xml:space="preserve">In uitzonderlijke omstandigheden, wanneer een onevenredig groot aantal onderdanen </w:t>
            </w:r>
            <w:r w:rsidRPr="00AD662B">
              <w:t xml:space="preserve">van </w:t>
            </w:r>
            <w:r w:rsidRPr="00AD662B">
              <w:rPr>
                <w:b/>
                <w:i/>
              </w:rPr>
              <w:t xml:space="preserve">derde landen tegelijk aan de screening moet worden onderworpen waardoor het in de praktijk onmogelijk wordt </w:t>
            </w:r>
            <w:r w:rsidRPr="00AD662B">
              <w:t>de screening</w:t>
            </w:r>
            <w:r w:rsidRPr="00AD662B">
              <w:rPr>
                <w:b/>
                <w:i/>
              </w:rPr>
              <w:t xml:space="preserve"> binnen die termijn af te ronden, kan de termijn van vijf dagen met maximaal vijf dagen worden verlengd</w:t>
            </w:r>
            <w:r w:rsidRPr="00AD662B">
              <w:t>.</w:t>
            </w:r>
          </w:p>
        </w:tc>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 </w:t>
            </w:r>
            <w:r w:rsidRPr="00AD662B">
              <w:rPr>
                <w:b/>
                <w:i/>
              </w:rPr>
              <w:t>Na het verstrijken</w:t>
            </w:r>
            <w:r w:rsidRPr="00AD662B">
              <w:t xml:space="preserve"> van </w:t>
            </w:r>
            <w:r w:rsidRPr="00AD662B">
              <w:rPr>
                <w:b/>
                <w:i/>
              </w:rPr>
              <w:t xml:space="preserve">de termijn van vijf dagen wordt de persoon onverwijld doorverwezen naar de desbetreffende procedure op grond van artikel 14, ook als </w:t>
            </w:r>
            <w:r w:rsidRPr="00AD662B">
              <w:t>de screening</w:t>
            </w:r>
            <w:r w:rsidRPr="00AD662B">
              <w:rPr>
                <w:b/>
                <w:i/>
              </w:rPr>
              <w:t xml:space="preserve"> niet is afgerond, onverminderd medische en kwetsbaarheidscontroles, die worden voortgezet in de reguliere procedure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 In uitzonderlijke </w:t>
            </w:r>
            <w:r w:rsidRPr="00AD662B">
              <w:rPr>
                <w:b/>
                <w:i/>
              </w:rPr>
              <w:t>omstandigheden, wanneer een onevenredig groot aantal onderdanen van derde landen tegelijk aan</w:t>
            </w:r>
            <w:r w:rsidRPr="00AD662B">
              <w:t xml:space="preserve"> de </w:t>
            </w:r>
            <w:r w:rsidRPr="00AD662B">
              <w:rPr>
                <w:b/>
                <w:i/>
              </w:rPr>
              <w:t>screening moet worden onderworpen waardoor het in de praktijk onmogelijk wordt de screening binnen die termijn af te ronden, kan de termijn van vijf dagen met maximaal vijf dagen worden verlengd</w:t>
            </w:r>
            <w:r w:rsidRPr="00AD662B">
              <w:t>.</w:t>
            </w:r>
          </w:p>
        </w:tc>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vijf dagen nadat de persoon in het buitengrensgebied werd aangehouden, nadat hij op het grondgebied van de betrokken lidstaat is ontscheept of zich bij de grensdoorlaatpost heeft gemeld. In uitzonderlijke </w:t>
            </w:r>
            <w:r w:rsidRPr="00AD662B">
              <w:rPr>
                <w:b/>
                <w:i/>
              </w:rPr>
              <w:t>situaties kan de termijn worden verlengd, indien dat noodzakelijk is voor de correcte uitvoering van de screeningprocedure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 de in artikel 3 bedoelde gevallen wordt de screening onverwijld uitgevoerd en in elk geval binnen </w:t>
            </w:r>
            <w:r w:rsidRPr="00AD662B">
              <w:rPr>
                <w:b/>
                <w:i/>
              </w:rPr>
              <w:t>vijf</w:t>
            </w:r>
            <w:r w:rsidRPr="00AD662B">
              <w:t xml:space="preserve"> dagen nadat de persoon in het buitengrensgebied werd aangehouden, nadat hij op het grondgebied van de betrokken lidstaat is ontscheept of zich bij de grensdoorlaatpost heeft gemeld. In uitzonderlijke omstandigheden, wanneer een onevenredig groot aantal onderdanen van derde landen tegelijk aan de screening moet worden onderworpen waardoor het in de praktijk onmogelijk wordt de screening binnen die termijn af te ronden, kan de termijn van </w:t>
            </w:r>
            <w:r w:rsidRPr="00AD662B">
              <w:rPr>
                <w:b/>
                <w:bCs/>
                <w:i/>
                <w:iCs/>
              </w:rPr>
              <w:t>vijf</w:t>
            </w:r>
            <w:r w:rsidRPr="00AD662B">
              <w:t xml:space="preserve"> dagen met maximaal </w:t>
            </w:r>
            <w:r w:rsidRPr="00AD662B">
              <w:rPr>
                <w:b/>
                <w:i/>
              </w:rPr>
              <w:t>vijf</w:t>
            </w:r>
            <w:r w:rsidRPr="00AD662B">
              <w:t xml:space="preserve"> dagen worden verlengd.</w:t>
            </w:r>
          </w:p>
        </w:tc>
        <w:tc>
          <w:tcPr>
            <w:tcW w:w="4876" w:type="dxa"/>
          </w:tcPr>
          <w:p w:rsidR="006F4584" w:rsidRPr="00AD662B" w:rsidRDefault="006F4584" w:rsidP="007F0A61">
            <w:pPr>
              <w:pStyle w:val="Normal6a"/>
            </w:pPr>
            <w:r w:rsidRPr="00AD662B">
              <w:t>3.</w:t>
            </w:r>
            <w:r w:rsidRPr="00AD662B">
              <w:tab/>
              <w:t xml:space="preserve">In de in artikel 3 </w:t>
            </w:r>
            <w:r w:rsidRPr="00AD662B">
              <w:rPr>
                <w:b/>
                <w:i/>
              </w:rPr>
              <w:t>en artikel 5</w:t>
            </w:r>
            <w:r w:rsidRPr="00AD662B">
              <w:t xml:space="preserve"> bedoelde gevallen wordt de screening onverwijld uitgevoerd en in elk geval binnen </w:t>
            </w:r>
            <w:r w:rsidRPr="00AD662B">
              <w:rPr>
                <w:b/>
                <w:i/>
              </w:rPr>
              <w:t>14</w:t>
            </w:r>
            <w:r w:rsidRPr="00AD662B">
              <w:t xml:space="preserve"> dagen nadat de persoon in het buitengrensgebied werd aangehouden, nadat hij op het grondgebied van de betrokken lidstaat is ontscheept of zich bij de grensdoorlaatpost heeft gemeld. In uitzonderlijke omstandigheden, </w:t>
            </w:r>
            <w:r w:rsidRPr="00AD662B">
              <w:rPr>
                <w:b/>
                <w:i/>
              </w:rPr>
              <w:t>zoals</w:t>
            </w:r>
            <w:r w:rsidRPr="00AD662B">
              <w:t xml:space="preserve"> wanneer een onevenredig groot aantal onderdanen van derde landen tegelijk aan de screening moet worden onderworpen waardoor het in de praktijk onmogelijk wordt de screening </w:t>
            </w:r>
            <w:r w:rsidRPr="00AD662B">
              <w:rPr>
                <w:b/>
                <w:i/>
              </w:rPr>
              <w:t>of de procedure voor beveiliging, kwetsbaarheid en leeftijdsbepaling</w:t>
            </w:r>
            <w:r w:rsidRPr="00AD662B">
              <w:t xml:space="preserve"> binnen die termijn af te ronden, kan de termijn van </w:t>
            </w:r>
            <w:r w:rsidRPr="00AD662B">
              <w:rPr>
                <w:b/>
                <w:i/>
              </w:rPr>
              <w:t>14</w:t>
            </w:r>
            <w:r w:rsidRPr="00AD662B">
              <w:t xml:space="preserve"> dagen met maximaal </w:t>
            </w:r>
            <w:r w:rsidRPr="00AD662B">
              <w:rPr>
                <w:b/>
                <w:i/>
              </w:rPr>
              <w:t>14</w:t>
            </w:r>
            <w:r w:rsidRPr="00AD662B">
              <w:t xml:space="preserve"> dagen worden verlengd.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r>
            <w:r w:rsidRPr="00AD662B">
              <w:rPr>
                <w:b/>
                <w:i/>
              </w:rPr>
              <w:t xml:space="preserve">In de in artikel 3 bedoelde gevallen wordt </w:t>
            </w:r>
            <w:r w:rsidRPr="00AD662B">
              <w:t xml:space="preserve">de screening onverwijld uitgevoerd en in elk geval binnen vijf dagen nadat de persoon </w:t>
            </w:r>
            <w:r w:rsidRPr="00AD662B">
              <w:rPr>
                <w:b/>
                <w:i/>
              </w:rPr>
              <w:t>in het buitengrensgebied</w:t>
            </w:r>
            <w:r w:rsidRPr="00AD662B">
              <w:t xml:space="preserve"> werd aangehouden</w:t>
            </w:r>
            <w:r w:rsidRPr="00AD662B">
              <w:rPr>
                <w:b/>
                <w:i/>
              </w:rPr>
              <w:t>,</w:t>
            </w:r>
            <w:r w:rsidRPr="00AD662B">
              <w:t xml:space="preserve"> nadat hij op het grondgebied van de betrokken lidstaat is ontscheept </w:t>
            </w:r>
            <w:r w:rsidRPr="00AD662B">
              <w:rPr>
                <w:b/>
                <w:i/>
              </w:rPr>
              <w:t>of zich bij de grensdoorlaatpost heeft gemeld</w:t>
            </w:r>
            <w:r w:rsidRPr="00AD662B">
              <w:t>. 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c>
          <w:tcPr>
            <w:tcW w:w="4876" w:type="dxa"/>
          </w:tcPr>
          <w:p w:rsidR="006F4584" w:rsidRPr="00AD662B" w:rsidRDefault="006F4584" w:rsidP="007F0A61">
            <w:pPr>
              <w:pStyle w:val="Normal6a"/>
            </w:pPr>
            <w:r w:rsidRPr="00AD662B">
              <w:t>3.</w:t>
            </w:r>
            <w:r w:rsidRPr="00AD662B">
              <w:tab/>
              <w:t xml:space="preserve">De screening </w:t>
            </w:r>
            <w:r w:rsidRPr="00AD662B">
              <w:rPr>
                <w:b/>
                <w:bCs/>
                <w:i/>
                <w:iCs/>
              </w:rPr>
              <w:t>wordt</w:t>
            </w:r>
            <w:r w:rsidRPr="00AD662B">
              <w:t xml:space="preserve"> onverwijld uitgevoerd en in elk geval binnen vijf dagen nadat de persoon werd aangehouden </w:t>
            </w:r>
            <w:r w:rsidRPr="00AD662B">
              <w:rPr>
                <w:b/>
                <w:i/>
              </w:rPr>
              <w:t>of</w:t>
            </w:r>
            <w:r w:rsidRPr="00AD662B">
              <w:t xml:space="preserve"> nadat hij op het grondgebied van de betrokken lidstaat is ontscheept. 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r>
            <w:r w:rsidRPr="00AD662B">
              <w:rPr>
                <w:b/>
                <w:bCs/>
                <w:i/>
                <w:iCs/>
              </w:rPr>
              <w:t>In de in artikel 3 bedoelde gevallen wordt</w:t>
            </w:r>
            <w:r w:rsidRPr="00AD662B">
              <w:t xml:space="preserve"> de screening onverwijld uitgevoerd en in elk geval binnen vijf dagen nadat de persoon </w:t>
            </w:r>
            <w:r w:rsidRPr="00AD662B">
              <w:rPr>
                <w:b/>
                <w:bCs/>
                <w:i/>
                <w:iCs/>
              </w:rPr>
              <w:t>in het buitengrensgebied</w:t>
            </w:r>
            <w:r w:rsidRPr="00AD662B">
              <w:t xml:space="preserve"> werd aangehouden</w:t>
            </w:r>
            <w:r w:rsidRPr="00AD662B">
              <w:rPr>
                <w:b/>
                <w:bCs/>
                <w:i/>
                <w:iCs/>
              </w:rPr>
              <w:t>, nadat hij</w:t>
            </w:r>
            <w:r w:rsidRPr="00AD662B">
              <w:t xml:space="preserve"> op het grondgebied van de betrokken lidstaat is ontscheept </w:t>
            </w:r>
            <w:r w:rsidRPr="00AD662B">
              <w:rPr>
                <w:b/>
                <w:bCs/>
                <w:i/>
                <w:iCs/>
              </w:rPr>
              <w:t>of zich bij de grensdoorlaatpost heeft gemeld</w:t>
            </w:r>
            <w:r w:rsidRPr="00AD662B">
              <w:t>. 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c>
          <w:tcPr>
            <w:tcW w:w="4876" w:type="dxa"/>
          </w:tcPr>
          <w:p w:rsidR="006F4584" w:rsidRPr="00AD662B" w:rsidRDefault="006F4584" w:rsidP="007F0A61">
            <w:pPr>
              <w:pStyle w:val="Normal6a"/>
            </w:pPr>
            <w:r w:rsidRPr="00AD662B">
              <w:t>3.</w:t>
            </w:r>
            <w:r w:rsidRPr="00AD662B">
              <w:tab/>
              <w:t xml:space="preserve">De screening </w:t>
            </w:r>
            <w:r w:rsidRPr="00AD662B">
              <w:rPr>
                <w:b/>
                <w:bCs/>
                <w:i/>
                <w:iCs/>
              </w:rPr>
              <w:t xml:space="preserve">wordt </w:t>
            </w:r>
            <w:r w:rsidRPr="00AD662B">
              <w:t xml:space="preserve">onverwijld uitgevoerd en in elk geval binnen vijf dagen nadat de persoon werd aangehouden </w:t>
            </w:r>
            <w:r w:rsidRPr="00AD662B">
              <w:rPr>
                <w:b/>
                <w:bCs/>
                <w:i/>
                <w:iCs/>
              </w:rPr>
              <w:t>of</w:t>
            </w:r>
            <w:r w:rsidRPr="00AD662B">
              <w:t xml:space="preserve"> op het grondgebied van de betrokken lidstaat is ontscheept. In uitzonderlijke omstandigheden, wanneer een onevenredig groot aantal onderdanen van derde landen tegelijk aan de screening moet worden onderworpen waardoor het in de praktijk onmogelijk wordt de screening binnen die termijn af te ronden, kan de termijn van vijf dagen met maximaal vijf dagen worden verlengd.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3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Met betrekking tot de in artikel 3, lid 1, onder a), bedoelde personen op wie artikel 14, leden 1 en 3, van Verordening (EU) nr. 603/2013 van toepassing is, wordt de periode voor de screening beperkt tot twee dagen </w:t>
            </w:r>
            <w:r w:rsidRPr="00AD662B">
              <w:rPr>
                <w:b/>
                <w:bCs/>
                <w:i/>
                <w:iCs/>
              </w:rPr>
              <w:t>wanneer zij langer dan 72 uur fysiek aan de buitengrens blijven</w:t>
            </w:r>
            <w:r w:rsidRPr="00AD662B">
              <w:t>.</w:t>
            </w:r>
          </w:p>
        </w:tc>
        <w:tc>
          <w:tcPr>
            <w:tcW w:w="4876" w:type="dxa"/>
          </w:tcPr>
          <w:p w:rsidR="006F4584" w:rsidRPr="00AD662B" w:rsidRDefault="006F4584" w:rsidP="007F0A61">
            <w:pPr>
              <w:pStyle w:val="Normal6a"/>
            </w:pPr>
            <w:r w:rsidRPr="00AD662B">
              <w:t xml:space="preserve">Met betrekking tot de in artikel 3, lid 1, onder a), bedoelde personen op wie artikel 14, leden 1 en 3, van Verordening (EU) nr. 603/2013 van toepassing is, </w:t>
            </w:r>
            <w:r w:rsidRPr="00AD662B">
              <w:rPr>
                <w:b/>
                <w:bCs/>
                <w:i/>
                <w:iCs/>
              </w:rPr>
              <w:t>wordt</w:t>
            </w:r>
            <w:r w:rsidRPr="00AD662B">
              <w:t xml:space="preserve"> </w:t>
            </w:r>
            <w:r w:rsidRPr="00AD662B">
              <w:rPr>
                <w:b/>
                <w:i/>
              </w:rPr>
              <w:t>de screening toegepast wanneer zij vervolgens langer dan 72 uur fysiek aan de buitengrens blijven en</w:t>
            </w:r>
            <w:r w:rsidRPr="00AD662B">
              <w:t xml:space="preserve"> wordt de periode voor de screening beperkt tot twee dagen.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lidstaten stellen de Commissie onverwijld in kennis van de in lid 3 bedoelde uitzonderlijke omstandigheden. Zij brengen de Commissie eveneens op de hoogte zodra er geen redenen meer zijn om de duur van de screening te verlengen.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469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lidstaten stellen de Commissie onverwijld in kennis van de in lid 3 bedoelde uitzonderlijke omstandigheden. Zij brengen de Commissie eveneens op de hoogte zodra er geen redenen meer zijn om de duur van de screening te verlengen.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lidstaten stellen de Commissie onverwijld in kennis van de in lid 3 bedoelde uitzonderlijke omstandigheden. Zij brengen de Commissie eveneens op de hoogte zodra er geen redenen meer zijn om de duur van de screening te verlengen.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 xml:space="preserve">De lidstaten </w:t>
            </w:r>
            <w:r w:rsidRPr="00AD662B">
              <w:rPr>
                <w:b/>
                <w:i/>
              </w:rPr>
              <w:t>stellen</w:t>
            </w:r>
            <w:r w:rsidRPr="00AD662B">
              <w:t xml:space="preserve"> de Commissie </w:t>
            </w:r>
            <w:r w:rsidRPr="00AD662B">
              <w:rPr>
                <w:b/>
                <w:i/>
              </w:rPr>
              <w:t>onverwijld</w:t>
            </w:r>
            <w:r w:rsidRPr="00AD662B">
              <w:t xml:space="preserve"> in kennis van de in lid 3 bedoelde uitzonderlijke omstandigheden. </w:t>
            </w:r>
            <w:r w:rsidRPr="00AD662B">
              <w:rPr>
                <w:b/>
                <w:i/>
              </w:rPr>
              <w:t>Zij brengen de Commissie eveneens op de hoogte zodra er geen redenen meer zijn om de duur van de screening te verlengen.</w:t>
            </w:r>
          </w:p>
        </w:tc>
        <w:tc>
          <w:tcPr>
            <w:tcW w:w="4876" w:type="dxa"/>
          </w:tcPr>
          <w:p w:rsidR="006F4584" w:rsidRPr="00AD662B" w:rsidRDefault="006F4584" w:rsidP="007F0A61">
            <w:pPr>
              <w:pStyle w:val="Normal6a"/>
            </w:pPr>
            <w:r w:rsidRPr="00AD662B">
              <w:t>4.</w:t>
            </w:r>
            <w:r w:rsidRPr="00AD662B">
              <w:tab/>
              <w:t xml:space="preserve">De lidstaten </w:t>
            </w:r>
            <w:r w:rsidRPr="00AD662B">
              <w:rPr>
                <w:b/>
                <w:i/>
              </w:rPr>
              <w:t>kunnen</w:t>
            </w:r>
            <w:r w:rsidRPr="00AD662B">
              <w:t xml:space="preserve"> de Commissie in kennis </w:t>
            </w:r>
            <w:r w:rsidRPr="00AD662B">
              <w:rPr>
                <w:b/>
                <w:i/>
              </w:rPr>
              <w:t>stellen</w:t>
            </w:r>
            <w:r w:rsidRPr="00AD662B">
              <w:t xml:space="preserve"> van de in lid 3 bedoelde uitzonderlijke omstandigheden.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in artikel 5 bedoelde screening wordt onverwijld uitgevoerd en wordt in elk geval binnen drie dagen na de aanhouding voltooid.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pPr>
        <w:pStyle w:val="AmJustTitle"/>
      </w:pPr>
      <w:r w:rsidRPr="00AD662B">
        <w:rPr>
          <w:rStyle w:val="HideTWBExt"/>
          <w:i w:val="0"/>
          <w:noProof w:val="0"/>
        </w:rPr>
        <w:t>&lt;TitreJust&gt;</w:t>
      </w:r>
      <w:r w:rsidRPr="00AD662B">
        <w:t>Motivering</w:t>
      </w:r>
      <w:r w:rsidRPr="00AD662B">
        <w:rPr>
          <w:rStyle w:val="HideTWBExt"/>
          <w:i w:val="0"/>
          <w:noProof w:val="0"/>
        </w:rPr>
        <w:t>&lt;/TitreJust&gt;</w:t>
      </w:r>
    </w:p>
    <w:p w:rsidR="006F4584" w:rsidRPr="00AD662B" w:rsidRDefault="006F4584" w:rsidP="006F4584">
      <w:pPr>
        <w:pStyle w:val="AmJustText"/>
      </w:pPr>
      <w:r w:rsidRPr="00AD662B">
        <w:t>Moeten evenals de gevallen in artikel 5 vallen onder artikel 6, lid 3.</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in artikel 5 bedoelde screening wordt onverwijld uitgevoerd en wordt in elk geval binnen drie dagen na de aanhouding voltooid.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in artikel 5 bedoelde screening wordt onverwijld uitgevoerd en wordt in elk geval binnen drie dagen na de aanhouding voltooid.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in artikel 5 bedoelde screening wordt onverwijld uitgevoerd en wordt in elk geval binnen drie dagen na de aanhouding voltooid.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5.</w:t>
            </w:r>
            <w:r w:rsidRPr="00AD662B">
              <w:tab/>
              <w:t>De in artikel 5 bedoelde screening wordt onverwijld uitgevoerd en wordt in elk geval binnen drie dagen na de aanhouding voltooid.</w:t>
            </w:r>
          </w:p>
        </w:tc>
        <w:tc>
          <w:tcPr>
            <w:tcW w:w="4876" w:type="dxa"/>
          </w:tcPr>
          <w:p w:rsidR="006F4584" w:rsidRPr="00AD662B" w:rsidRDefault="006F4584" w:rsidP="007F0A61">
            <w:pPr>
              <w:pStyle w:val="Normal6a"/>
            </w:pPr>
            <w:r w:rsidRPr="00AD662B">
              <w:t>5.</w:t>
            </w:r>
            <w:r w:rsidRPr="00AD662B">
              <w:tab/>
              <w:t xml:space="preserve">De in artikel 5 bedoelde screening wordt onverwijld uitgevoerd en wordt in elk geval binnen drie dagen na de aanhouding voltooid. </w:t>
            </w:r>
            <w:r w:rsidRPr="00AD662B">
              <w:rPr>
                <w:b/>
                <w:i/>
              </w:rPr>
              <w:t>De termijn kan worden verlengd als de screeningprocedure dat vereist.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5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5 bis.</w:t>
            </w:r>
            <w:r w:rsidRPr="00AD662B">
              <w:tab/>
            </w:r>
            <w:r w:rsidRPr="00AD662B">
              <w:rPr>
                <w:b/>
                <w:i/>
              </w:rPr>
              <w:t>De lidstaten zorgen er te allen tijde voor, ook tijdens uitzonderlijke omstandigheden, met inbegrip van noodsituaties, dat alle personen die aan de screening worden onderworpen een levensstandaard krijgen aangeboden die hun levensonderhoud garandeert, hun lichamelijke en geestelijke gezondheid beschermt en hun rechten uit hoofde van het Handvest van de grondrechten van de Europese Unie eerbiedigt. Personen worden ondergebracht overeenkomstig de normen en bepalingen van Richtlijn (EU) xxxx/xxxx [richtlijn opvangvoorzieningen].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r>
            <w:r w:rsidRPr="00AD662B">
              <w:rPr>
                <w:b/>
                <w:bCs/>
                <w:i/>
                <w:iCs/>
              </w:rPr>
              <w:t>een</w:t>
            </w:r>
            <w:r w:rsidRPr="00AD662B">
              <w:t xml:space="preserve"> voorafgaande medische </w:t>
            </w:r>
            <w:r w:rsidRPr="00AD662B">
              <w:rPr>
                <w:b/>
                <w:bCs/>
                <w:i/>
                <w:iCs/>
              </w:rPr>
              <w:t>controle</w:t>
            </w:r>
            <w:r w:rsidRPr="00AD662B">
              <w:t xml:space="preserve"> en </w:t>
            </w:r>
            <w:r w:rsidRPr="00AD662B">
              <w:rPr>
                <w:b/>
                <w:bCs/>
                <w:i/>
                <w:iCs/>
              </w:rPr>
              <w:t>beoordeling</w:t>
            </w:r>
            <w:r w:rsidRPr="00AD662B">
              <w:t xml:space="preserve"> van de kwetsbaarheid zoals bedoeld in artikel 9;</w:t>
            </w:r>
          </w:p>
        </w:tc>
        <w:tc>
          <w:tcPr>
            <w:tcW w:w="4876" w:type="dxa"/>
          </w:tcPr>
          <w:p w:rsidR="006F4584" w:rsidRPr="00AD662B" w:rsidRDefault="006F4584" w:rsidP="007F0A61">
            <w:pPr>
              <w:pStyle w:val="Normal6a"/>
            </w:pPr>
            <w:r w:rsidRPr="00AD662B">
              <w:t>(a)</w:t>
            </w:r>
            <w:r w:rsidRPr="00AD662B">
              <w:tab/>
              <w:t xml:space="preserve">voorafgaande medische </w:t>
            </w:r>
            <w:r w:rsidRPr="00AD662B">
              <w:rPr>
                <w:b/>
                <w:bCs/>
                <w:i/>
                <w:iCs/>
              </w:rPr>
              <w:t>controles</w:t>
            </w:r>
            <w:r w:rsidRPr="00AD662B">
              <w:t xml:space="preserve"> en </w:t>
            </w:r>
            <w:r w:rsidRPr="00AD662B">
              <w:rPr>
                <w:b/>
                <w:bCs/>
                <w:i/>
                <w:iCs/>
              </w:rPr>
              <w:t>beoordelingen</w:t>
            </w:r>
            <w:r w:rsidRPr="00AD662B">
              <w:t xml:space="preserve"> van de kwetsbaarheid zoals bedoeld in artikel 9;</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479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identificatie zoals bedoeld in artikel 10;</w:t>
            </w:r>
          </w:p>
        </w:tc>
        <w:tc>
          <w:tcPr>
            <w:tcW w:w="4876" w:type="dxa"/>
          </w:tcPr>
          <w:p w:rsidR="006F4584" w:rsidRPr="00AD662B" w:rsidRDefault="006F4584" w:rsidP="007F0A61">
            <w:pPr>
              <w:pStyle w:val="Normal6a"/>
            </w:pPr>
            <w:r w:rsidRPr="00AD662B">
              <w:t>(b)</w:t>
            </w:r>
            <w:r w:rsidRPr="00AD662B">
              <w:tab/>
              <w:t xml:space="preserve">identificatie zoals bedoeld in artikel 10; </w:t>
            </w:r>
            <w:r w:rsidRPr="00AD662B">
              <w:rPr>
                <w:b/>
                <w:i/>
              </w:rPr>
              <w:t>wanneer een persoon beweert geen enkele nationaliteit te hebben of wanneer er redelijke gronden zijn om aan te nemen dat een persoon staatloos is, wordt dit duidelijk geregistreerd, in afwachting van een afzonderlijke procedure om volledig vast te stellen of de persoon staatloos 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b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bis)</w:t>
            </w:r>
            <w:r w:rsidRPr="00AD662B">
              <w:tab/>
            </w:r>
            <w:r w:rsidRPr="00AD662B">
              <w:rPr>
                <w:b/>
                <w:i/>
              </w:rPr>
              <w:t>een voorafgaande beoordeling van de kwetsbaarheid zoals bedoeld in artikel 9 bis;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registratie van biometrische gegevens in </w:t>
            </w:r>
            <w:r w:rsidRPr="00AD662B">
              <w:rPr>
                <w:b/>
                <w:i/>
              </w:rPr>
              <w:t>de toepasselijke databanken zoals bedoeld in artikel 14, lid 6, voor zover dit niet eerder heeft plaatsgevonden</w:t>
            </w:r>
            <w:r w:rsidRPr="00AD662B">
              <w:t>;</w:t>
            </w:r>
          </w:p>
        </w:tc>
        <w:tc>
          <w:tcPr>
            <w:tcW w:w="4876" w:type="dxa"/>
          </w:tcPr>
          <w:p w:rsidR="006F4584" w:rsidRPr="00AD662B" w:rsidRDefault="006F4584" w:rsidP="007F0A61">
            <w:pPr>
              <w:pStyle w:val="Normal6a"/>
            </w:pPr>
            <w:r w:rsidRPr="00AD662B">
              <w:t>(c)</w:t>
            </w:r>
            <w:r w:rsidRPr="00AD662B">
              <w:tab/>
              <w:t xml:space="preserve">registratie van biometrische gegevens in </w:t>
            </w:r>
            <w:r w:rsidRPr="00AD662B">
              <w:rPr>
                <w:b/>
                <w:i/>
              </w:rPr>
              <w:t>overeenstemming met de artikelen 10, 13 en 14 bis van Verordening (EU)xxxx/xxxx [Eurodac-verordening]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registratie van biometrische gegevens in </w:t>
            </w:r>
            <w:r w:rsidRPr="00AD662B">
              <w:rPr>
                <w:b/>
                <w:i/>
              </w:rPr>
              <w:t>de toepasselijke databanken zoals bedoeld in artikel 14, lid 6, voor zover dit niet eerder heeft plaatsgevonden</w:t>
            </w:r>
            <w:r w:rsidRPr="00AD662B">
              <w:t>;</w:t>
            </w:r>
          </w:p>
        </w:tc>
        <w:tc>
          <w:tcPr>
            <w:tcW w:w="4876" w:type="dxa"/>
          </w:tcPr>
          <w:p w:rsidR="006F4584" w:rsidRPr="00AD662B" w:rsidRDefault="006F4584" w:rsidP="007F0A61">
            <w:pPr>
              <w:pStyle w:val="Normal6a"/>
            </w:pPr>
            <w:r w:rsidRPr="00AD662B">
              <w:t>(c)</w:t>
            </w:r>
            <w:r w:rsidRPr="00AD662B">
              <w:tab/>
              <w:t xml:space="preserve">registratie van biometrische gegevens </w:t>
            </w:r>
            <w:r w:rsidRPr="00AD662B">
              <w:rPr>
                <w:b/>
                <w:i/>
              </w:rPr>
              <w:t>in overeenstemming met Verordening (EU) xxxx/xxxx [Eurodac-verordening]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registratie van biometrische gegevens in de toepasselijke databanken zoals bedoeld in artikel 14, lid 6, voor zover dit niet eerder heeft plaatsgevonden;</w:t>
            </w:r>
          </w:p>
        </w:tc>
        <w:tc>
          <w:tcPr>
            <w:tcW w:w="4876" w:type="dxa"/>
          </w:tcPr>
          <w:p w:rsidR="006F4584" w:rsidRPr="00AD662B" w:rsidRDefault="006F4584" w:rsidP="007F0A61">
            <w:pPr>
              <w:pStyle w:val="Normal6a"/>
            </w:pPr>
            <w:r w:rsidRPr="00AD662B">
              <w:t>(c)</w:t>
            </w:r>
            <w:r w:rsidRPr="00AD662B">
              <w:tab/>
              <w:t xml:space="preserve">registratie van </w:t>
            </w:r>
            <w:r w:rsidRPr="00AD662B">
              <w:rPr>
                <w:b/>
                <w:i/>
              </w:rPr>
              <w:t>botscangegevens bij twijfel over de minderjarigheid van een illegaal en</w:t>
            </w:r>
            <w:r w:rsidRPr="00AD662B">
              <w:t xml:space="preserve"> biometrische gegevens in de toepasselijke databanken zoals bedoeld in artikel 14, lid 6, voor zover dit niet eerder heeft plaatsgevonden;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registratie van biometrische </w:t>
            </w:r>
            <w:r w:rsidRPr="00AD662B">
              <w:rPr>
                <w:b/>
                <w:bCs/>
                <w:i/>
                <w:iCs/>
              </w:rPr>
              <w:t>gegevens</w:t>
            </w:r>
            <w:r w:rsidRPr="00AD662B">
              <w:t xml:space="preserve"> in de toepasselijke databanken zoals bedoeld in artikel 14, lid 6, voor zover dit niet eerder heeft plaatsgevonden;</w:t>
            </w:r>
          </w:p>
        </w:tc>
        <w:tc>
          <w:tcPr>
            <w:tcW w:w="4876" w:type="dxa"/>
          </w:tcPr>
          <w:p w:rsidR="006F4584" w:rsidRPr="00AD662B" w:rsidRDefault="006F4584" w:rsidP="007F0A61">
            <w:pPr>
              <w:pStyle w:val="Normal6a"/>
            </w:pPr>
            <w:r w:rsidRPr="00AD662B">
              <w:t>(c)</w:t>
            </w:r>
            <w:r w:rsidRPr="00AD662B">
              <w:tab/>
              <w:t xml:space="preserve">registratie van biometrische </w:t>
            </w:r>
            <w:r w:rsidRPr="00AD662B">
              <w:rPr>
                <w:b/>
                <w:i/>
              </w:rPr>
              <w:t>en DNA-gegevens</w:t>
            </w:r>
            <w:r w:rsidRPr="00AD662B">
              <w:t xml:space="preserve"> in de toepasselijke databanken zoals bedoeld in artikel 14, lid 6, voor zover dit niet eerder heeft plaatsgevonden;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d</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w:t>
            </w:r>
            <w:r w:rsidRPr="00AD662B">
              <w:tab/>
            </w:r>
            <w:r w:rsidRPr="00AD662B">
              <w:rPr>
                <w:b/>
                <w:bCs/>
                <w:i/>
                <w:iCs/>
              </w:rPr>
              <w:t>veiligheidscontroles</w:t>
            </w:r>
            <w:r w:rsidRPr="00AD662B">
              <w:t xml:space="preserve"> zoals bedoeld in artikel 11;</w:t>
            </w:r>
          </w:p>
        </w:tc>
        <w:tc>
          <w:tcPr>
            <w:tcW w:w="4876" w:type="dxa"/>
          </w:tcPr>
          <w:p w:rsidR="006F4584" w:rsidRPr="00AD662B" w:rsidRDefault="006F4584" w:rsidP="007F0A61">
            <w:pPr>
              <w:pStyle w:val="Normal6a"/>
            </w:pPr>
            <w:r w:rsidRPr="00AD662B">
              <w:t>(d)</w:t>
            </w:r>
            <w:r w:rsidRPr="00AD662B">
              <w:tab/>
            </w:r>
            <w:r w:rsidRPr="00AD662B">
              <w:rPr>
                <w:b/>
                <w:i/>
              </w:rPr>
              <w:t>een veiligheidscontrole</w:t>
            </w:r>
            <w:r w:rsidRPr="00AD662B">
              <w:t xml:space="preserve"> zoals bedoeld in artikel 11;</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(e)</w:t>
            </w:r>
            <w:r w:rsidRPr="00AD662B">
              <w:tab/>
              <w:t xml:space="preserve">invulling van een </w:t>
            </w:r>
            <w:r w:rsidRPr="00AD662B">
              <w:rPr>
                <w:b/>
                <w:i/>
              </w:rPr>
              <w:t>informatieformulier</w:t>
            </w:r>
            <w:r w:rsidRPr="00AD662B">
              <w:t xml:space="preserve"> zoals bedoeld in artikel 13;</w:t>
            </w:r>
          </w:p>
        </w:tc>
        <w:tc>
          <w:tcPr>
            <w:tcW w:w="4876" w:type="dxa"/>
          </w:tcPr>
          <w:p w:rsidR="006F4584" w:rsidRPr="00AD662B" w:rsidRDefault="006F4584" w:rsidP="007F0A61">
            <w:pPr>
              <w:pStyle w:val="Normal6a"/>
            </w:pPr>
            <w:r w:rsidRPr="00AD662B">
              <w:t>(e)</w:t>
            </w:r>
            <w:r w:rsidRPr="00AD662B">
              <w:tab/>
              <w:t xml:space="preserve">invulling van een </w:t>
            </w:r>
            <w:r w:rsidRPr="00AD662B">
              <w:rPr>
                <w:b/>
                <w:i/>
              </w:rPr>
              <w:t>screeningformulier</w:t>
            </w:r>
            <w:r w:rsidRPr="00AD662B">
              <w:t xml:space="preserve"> zoals bedoeld in artikel 13;</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lid 6 – punt f</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(f)</w:t>
            </w:r>
            <w:r w:rsidRPr="00AD662B">
              <w:tab/>
              <w:t>doorverwijzing naar de passende procedure zoals bedoeld in artikel 14.</w:t>
            </w:r>
          </w:p>
        </w:tc>
        <w:tc>
          <w:tcPr>
            <w:tcW w:w="4876" w:type="dxa"/>
          </w:tcPr>
          <w:p w:rsidR="006F4584" w:rsidRPr="00AD662B" w:rsidRDefault="006F4584" w:rsidP="007F0A61">
            <w:pPr>
              <w:pStyle w:val="Normal6a"/>
            </w:pPr>
            <w:r w:rsidRPr="00AD662B">
              <w:t>(f)</w:t>
            </w:r>
            <w:r w:rsidRPr="00AD662B">
              <w:tab/>
              <w:t xml:space="preserve">doorverwijzing naar de passende procedure </w:t>
            </w:r>
            <w:r w:rsidRPr="00AD662B">
              <w:rPr>
                <w:b/>
                <w:i/>
              </w:rPr>
              <w:t>of weigering van de toegang</w:t>
            </w:r>
            <w:r w:rsidRPr="00AD662B">
              <w:t xml:space="preserve"> zoals bedoeld in artikel 14.</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6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6 bis.</w:t>
            </w:r>
            <w:r w:rsidRPr="00AD662B">
              <w:tab/>
            </w:r>
            <w:r w:rsidRPr="00AD662B">
              <w:rPr>
                <w:b/>
                <w:i/>
              </w:rPr>
              <w:t>Bij onderdanen van derde landen die beweren minderjarig te zijn, kan de screening worden aangevuld met een botscan, teneinde hun minderjarigheid te bevestigen en overduidelijk ongegronde verzoeken om erkenning als minderjarige af te wijzen.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489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De lidstaten wijzen de autoriteiten </w:t>
            </w:r>
            <w:r w:rsidRPr="00AD662B">
              <w:rPr>
                <w:b/>
                <w:i/>
              </w:rPr>
              <w:t xml:space="preserve">aan die bevoegd zijn om </w:t>
            </w:r>
            <w:r w:rsidRPr="00AD662B">
              <w:t xml:space="preserve">de </w:t>
            </w:r>
            <w:r w:rsidRPr="00AD662B">
              <w:rPr>
                <w:b/>
                <w:i/>
              </w:rPr>
              <w:t>screening uit te voeren</w:t>
            </w:r>
            <w:r w:rsidRPr="00AD662B">
              <w:t>. Zij zetten geschikt personeel en toereikende middelen in om de screening efficiënt uit te voeren.</w:t>
            </w:r>
          </w:p>
        </w:tc>
        <w:tc>
          <w:tcPr>
            <w:tcW w:w="4876" w:type="dxa"/>
          </w:tcPr>
          <w:p w:rsidR="006F4584" w:rsidRPr="00AD662B" w:rsidRDefault="006F4584" w:rsidP="007F0A61">
            <w:pPr>
              <w:pStyle w:val="Normal6a"/>
            </w:pPr>
            <w:r w:rsidRPr="00AD662B">
              <w:t>7.</w:t>
            </w:r>
            <w:r w:rsidRPr="00AD662B">
              <w:tab/>
              <w:t xml:space="preserve">De lidstaten wijzen </w:t>
            </w:r>
            <w:r w:rsidRPr="00AD662B">
              <w:rPr>
                <w:b/>
                <w:i/>
              </w:rPr>
              <w:t xml:space="preserve">gekwalificeerde en bevoegde grensautoriteiten aan, met inbegrip van asielautoriteiten en grenspolitie, om </w:t>
            </w:r>
            <w:r w:rsidRPr="00AD662B">
              <w:t>de</w:t>
            </w:r>
            <w:r w:rsidRPr="00AD662B">
              <w:rPr>
                <w:b/>
                <w:i/>
              </w:rPr>
              <w:t xml:space="preserve"> identificatie- en veiligheidscontroles uit te voeren, en zorgen ervoor dat het personeel van die bevoegde</w:t>
            </w:r>
            <w:r w:rsidRPr="00AD662B">
              <w:t xml:space="preserve"> autoriteiten de </w:t>
            </w:r>
            <w:r w:rsidRPr="00AD662B">
              <w:rPr>
                <w:b/>
                <w:i/>
              </w:rPr>
              <w:t>passende opleiding heeft gekregen overeenkomstig artikel 18 van Verordening (EU) XXX/XXX [Asielagentschap van de EU]</w:t>
            </w:r>
            <w:r w:rsidRPr="00AD662B">
              <w:t xml:space="preserve">. Zij zetten geschikt personeel en toereikende middelen in om de screening efficiënt </w:t>
            </w:r>
            <w:r w:rsidRPr="00AD662B">
              <w:rPr>
                <w:b/>
                <w:i/>
              </w:rPr>
              <w:t>en binnen het voorziene tijdskader</w:t>
            </w:r>
            <w:r w:rsidRPr="00AD662B">
              <w:t xml:space="preserve"> uit te voeren.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De lidstaten wijzen de autoriteiten aan die bevoegd zijn om de screening uit te voeren. Zij zetten geschikt personeel en toereikende middelen in om de screening efficiënt uit te voeren.</w:t>
            </w:r>
          </w:p>
        </w:tc>
        <w:tc>
          <w:tcPr>
            <w:tcW w:w="4876" w:type="dxa"/>
          </w:tcPr>
          <w:p w:rsidR="006F4584" w:rsidRPr="00AD662B" w:rsidRDefault="006F4584" w:rsidP="007F0A61">
            <w:pPr>
              <w:pStyle w:val="Normal6a"/>
            </w:pPr>
            <w:r w:rsidRPr="00AD662B">
              <w:t>7.</w:t>
            </w:r>
            <w:r w:rsidRPr="00AD662B">
              <w:tab/>
              <w:t xml:space="preserve">De lidstaten wijzen de autoriteiten aan die bevoegd zijn om de screening uit te voeren. Zij zetten geschikt personeel en toereikende middelen in om de screening efficiënt uit te voeren. </w:t>
            </w:r>
            <w:r w:rsidRPr="00AD662B">
              <w:rPr>
                <w:b/>
                <w:i/>
              </w:rPr>
              <w:t>Al het personeel van de autoriteiten die de screening uitvoeren, hebben de juiste opleiding genoten om volledig op de hoogte te zijn van de internationale recht inzake mensenrechten en vluchtelingen en het CEAS, teneinde in alle procedures te kunnen voldoen aan het Handvest van de grondrechten en om personen met speciale behoeften te kunnen identificeren en dienovereenkomstig te behandelen. De lidstaten moeten ervoor zorgen dat het personeel van de asielautoriteiten bij de screening wordt betrokken, zodat, zelfs in gevallen waarin een onderdaan van een derde land geen officieel verzoek om internationale bescherming heeft ingediend, deze behoefte kan worden erkend en er een adequate beoordeling kan plaatsvinden van de toepasselijkheid van de begrippen eerste land van asiel en veilig derde land.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De lidstaten wijzen de autoriteiten aan die bevoegd zijn om de screening uit te voeren. Zij zetten geschikt personeel en toereikende middelen in om de screening efficiënt uit te voeren.</w:t>
            </w:r>
          </w:p>
        </w:tc>
        <w:tc>
          <w:tcPr>
            <w:tcW w:w="4876" w:type="dxa"/>
          </w:tcPr>
          <w:p w:rsidR="006F4584" w:rsidRPr="00AD662B" w:rsidRDefault="006F4584" w:rsidP="007F0A61">
            <w:pPr>
              <w:pStyle w:val="Normal6a"/>
            </w:pPr>
            <w:r w:rsidRPr="00AD662B">
              <w:t>7.</w:t>
            </w:r>
            <w:r w:rsidRPr="00AD662B">
              <w:tab/>
              <w:t xml:space="preserve">De lidstaten wijzen de autoriteiten aan die bevoegd zijn om de screening uit te voeren. Zij zetten geschikt personeel en toereikende middelen in om de screening efficiënt uit te voeren. </w:t>
            </w:r>
            <w:r w:rsidRPr="00AD662B">
              <w:rPr>
                <w:b/>
                <w:i/>
              </w:rPr>
              <w:t>De lidstaten zorgen ervoor dat de bevoegde autoriteiten een passende opleiding hebben gekregen, onder meer op het gebied van het Europese migratie- en asielrecht en het internationale recht inzake mensenrechten en vluchtelingen. De bevoegde autoriteiten worden ook adequaat opgeleid om personen in kwetsbare situaties naar behoren te identificeren en door te verwijzen naar de passende procedure en gerichte ondersteuning.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lidstaten wijzen gekwalificeerd medisch personeel aan om de in artikel 9 bepaalde medische controle uit te voeren. </w:t>
            </w:r>
            <w:r w:rsidRPr="00AD662B">
              <w:rPr>
                <w:b/>
                <w:i/>
              </w:rPr>
              <w:t>In voorkomend geval worden hierbij ook de</w:t>
            </w:r>
            <w:r w:rsidRPr="00AD662B">
              <w:t xml:space="preserve"> nationale </w:t>
            </w:r>
            <w:r w:rsidRPr="00AD662B">
              <w:rPr>
                <w:b/>
                <w:i/>
              </w:rPr>
              <w:t>kinderbeschermingsautoriteiten en de nationale rapporteurs voor de bestrijding van mensenhandel betrokken</w:t>
            </w:r>
            <w:r w:rsidRPr="00AD662B">
              <w:t>.</w:t>
            </w:r>
          </w:p>
        </w:tc>
        <w:tc>
          <w:tcPr>
            <w:tcW w:w="4876" w:type="dxa"/>
          </w:tcPr>
          <w:p w:rsidR="006F4584" w:rsidRPr="00AD662B" w:rsidRDefault="006F4584" w:rsidP="007F0A61">
            <w:pPr>
              <w:pStyle w:val="Normal6a"/>
            </w:pPr>
            <w:r w:rsidRPr="00AD662B">
              <w:t xml:space="preserve">De lidstaten wijzen gekwalificeerd </w:t>
            </w:r>
            <w:r w:rsidRPr="00AD662B">
              <w:rPr>
                <w:b/>
                <w:i/>
              </w:rPr>
              <w:t>en naar behoren opgeleid</w:t>
            </w:r>
            <w:r w:rsidRPr="00AD662B">
              <w:t xml:space="preserve"> medisch personeel aan om de in artikel 9 bepaalde medische controle uit te voeren</w:t>
            </w:r>
            <w:r w:rsidRPr="00AD662B">
              <w:rPr>
                <w:b/>
                <w:i/>
              </w:rPr>
              <w:t>, alsmede gekwalificeerd en naar behoren opgeleid personeel om de beoordeling van de kwetsbaarheid uit te voeren als bedoeld in artikel 9 bis</w:t>
            </w:r>
            <w:r w:rsidRPr="00AD662B">
              <w:t xml:space="preserve">. </w:t>
            </w:r>
            <w:r w:rsidRPr="00AD662B">
              <w:rPr>
                <w:b/>
                <w:i/>
              </w:rPr>
              <w:t>In geval van schaarse middelen kunnen</w:t>
            </w:r>
            <w:r w:rsidRPr="00AD662B">
              <w:t xml:space="preserve"> nationale </w:t>
            </w:r>
            <w:r w:rsidRPr="00AD662B">
              <w:rPr>
                <w:b/>
                <w:i/>
              </w:rPr>
              <w:t>autoriteiten financiële steun uit de EU-begroting aanvragen.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Elke lidstaat stelt de Commissie in kennis van de hierboven genoemde autoriteiten</w:t>
            </w:r>
            <w:r w:rsidRPr="00AD662B">
              <w:t xml:space="preserve">. </w:t>
            </w:r>
            <w:r w:rsidRPr="00AD662B">
              <w:rPr>
                <w:b/>
                <w:i/>
              </w:rPr>
              <w:t>De lidstaten stellen de Commissie in kennis van elke wijziging in de identiteit van deze autoriteiten.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lidstaten wijzen </w:t>
            </w:r>
            <w:r w:rsidRPr="00AD662B">
              <w:rPr>
                <w:b/>
                <w:i/>
              </w:rPr>
              <w:t>gekwalificeerd medisch personeel</w:t>
            </w:r>
            <w:r w:rsidRPr="00AD662B">
              <w:t xml:space="preserve"> aan om de </w:t>
            </w:r>
            <w:r w:rsidRPr="00AD662B">
              <w:rPr>
                <w:b/>
                <w:i/>
              </w:rPr>
              <w:t>in artikel 9 bepaalde</w:t>
            </w:r>
            <w:r w:rsidRPr="00AD662B">
              <w:t xml:space="preserve"> medische controle uit te voeren. </w:t>
            </w:r>
            <w:r w:rsidRPr="00AD662B">
              <w:rPr>
                <w:b/>
                <w:i/>
              </w:rPr>
              <w:t xml:space="preserve">In voorkomend geval worden hierbij ook </w:t>
            </w:r>
            <w:r w:rsidRPr="00AD662B">
              <w:t>de nationale kinderbeschermingsautoriteiten en de nationale rapporteurs voor de bestrijding van mensenhandel betrokken.</w:t>
            </w:r>
          </w:p>
        </w:tc>
        <w:tc>
          <w:tcPr>
            <w:tcW w:w="4876" w:type="dxa"/>
          </w:tcPr>
          <w:p w:rsidR="006F4584" w:rsidRPr="00AD662B" w:rsidRDefault="006F4584" w:rsidP="007F0A61">
            <w:pPr>
              <w:pStyle w:val="Normal6a"/>
            </w:pPr>
            <w:r w:rsidRPr="00AD662B">
              <w:t xml:space="preserve">De lidstaten wijzen </w:t>
            </w:r>
            <w:r w:rsidRPr="00AD662B">
              <w:rPr>
                <w:b/>
                <w:i/>
              </w:rPr>
              <w:t>gekwalificeerde medische beroepsbeoefenaars</w:t>
            </w:r>
            <w:r w:rsidRPr="00AD662B">
              <w:t xml:space="preserve"> aan om de medische controle uit te voeren </w:t>
            </w:r>
            <w:r w:rsidRPr="00AD662B">
              <w:rPr>
                <w:b/>
                <w:i/>
              </w:rPr>
              <w:t>zoals bepaald in artikel 9 en altijd in overeenstemming met de artikelen 1, 3 en 4 van het Handvest van de grondrechten van de EU. Medische beroepsbeoefenaars moeten worden opgeleid om kwetsbaarheden en personen met speciale behoeften goed te kunnen identificeren en dienovereenkomstig te kunnen verwijzen</w:t>
            </w:r>
            <w:r w:rsidRPr="00AD662B">
              <w:t xml:space="preserve">. De nationale kinderbeschermingsautoriteiten en de nationale rapporteurs voor de bestrijding van mensenhandel </w:t>
            </w:r>
            <w:r w:rsidRPr="00AD662B">
              <w:rPr>
                <w:b/>
                <w:i/>
              </w:rPr>
              <w:t>worden hier ook bij</w:t>
            </w:r>
            <w:r w:rsidRPr="00AD662B">
              <w:t xml:space="preserve"> betrokken</w:t>
            </w:r>
            <w:r w:rsidRPr="00AD662B">
              <w:rPr>
                <w:b/>
                <w:i/>
              </w:rPr>
              <w:t>. De lidstaten wijzen ook functionarissen voor bescherming tegen mensenhandel aan die de vroegtijdige identificatie van potentiële slachtoffers kunnen ondersteunen en hun bescherming kunnen waarborgen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lidstaten wijzen </w:t>
            </w:r>
            <w:r w:rsidRPr="00AD662B">
              <w:rPr>
                <w:b/>
                <w:i/>
              </w:rPr>
              <w:t>gekwalificeerd medisch personeel</w:t>
            </w:r>
            <w:r w:rsidRPr="00AD662B">
              <w:t xml:space="preserve"> aan om de in artikel 9 bepaalde medische controle uit te voeren. </w:t>
            </w:r>
            <w:r w:rsidRPr="00AD662B">
              <w:rPr>
                <w:b/>
                <w:i/>
              </w:rPr>
              <w:t xml:space="preserve">In voorkomend geval worden hierbij ook </w:t>
            </w:r>
            <w:r w:rsidRPr="00AD662B">
              <w:t>de nationale kinderbeschermingsautoriteiten en de nationale rapporteurs voor de bestrijding van mensenhandel betrokken.</w:t>
            </w:r>
          </w:p>
        </w:tc>
        <w:tc>
          <w:tcPr>
            <w:tcW w:w="4876" w:type="dxa"/>
          </w:tcPr>
          <w:p w:rsidR="006F4584" w:rsidRPr="00AD662B" w:rsidRDefault="006F4584" w:rsidP="007F0A61">
            <w:pPr>
              <w:pStyle w:val="Normal6a"/>
            </w:pPr>
            <w:r w:rsidRPr="00AD662B">
              <w:t xml:space="preserve">De lidstaten wijzen </w:t>
            </w:r>
            <w:r w:rsidRPr="00AD662B">
              <w:rPr>
                <w:b/>
                <w:i/>
              </w:rPr>
              <w:t>gekwalificeerde medische beroepsbeoefenaars</w:t>
            </w:r>
            <w:r w:rsidRPr="00AD662B">
              <w:t xml:space="preserve"> aan om de in artikel 9 bepaalde medische controle uit te voeren. De nationale kinderbeschermingsautoriteiten en de nationale rapporteurs voor de bestrijding van mensenhandel </w:t>
            </w:r>
            <w:r w:rsidRPr="00AD662B">
              <w:rPr>
                <w:b/>
                <w:i/>
              </w:rPr>
              <w:t>worden hier ook bij</w:t>
            </w:r>
            <w:r w:rsidRPr="00AD662B">
              <w:t xml:space="preserve"> betrokken.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lidstaten wijzen gekwalificeerd medisch personeel aan om de in artikel 9 bepaalde medische controle uit te voeren. In voorkomend geval worden hierbij ook de nationale kinderbeschermingsautoriteiten en de nationale rapporteurs voor de bestrijding van mensenhandel betrokken.</w:t>
            </w:r>
          </w:p>
        </w:tc>
        <w:tc>
          <w:tcPr>
            <w:tcW w:w="4876" w:type="dxa"/>
          </w:tcPr>
          <w:p w:rsidR="006F4584" w:rsidRPr="00AD662B" w:rsidRDefault="006F4584" w:rsidP="007F0A61">
            <w:pPr>
              <w:pStyle w:val="Normal6a"/>
            </w:pPr>
            <w:r w:rsidRPr="00AD662B">
              <w:t xml:space="preserve">De lidstaten wijzen gekwalificeerd medisch personeel aan om de in artikel 9 bepaalde medische controle </w:t>
            </w:r>
            <w:r w:rsidRPr="00AD662B">
              <w:rPr>
                <w:b/>
                <w:i/>
              </w:rPr>
              <w:t>en de in artikel 6 bepaalde botscan</w:t>
            </w:r>
            <w:r w:rsidRPr="00AD662B">
              <w:t xml:space="preserve"> uit te voeren. In voorkomend geval worden hierbij ook de nationale kinderbeschermingsautoriteiten en de nationale rapporteurs voor de bestrijding van mensenhandel betrokken.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zorgen ervoor dat er in het geval van een niet-begeleide minderjarige, of van een persoon die verklaart een niet-begeleide minderjarige te zijn, een wettelijke voogd wordt aangesteld zodra de screening begint. Met het oog op de coherentie en de consistentie, en als dit in het belang van het kind is, moet in de volgende procedure de voogd dezelfde blijven. Wanneer de screening wordt uitgevoerd op een al dan niet begeleide minderjarige, worden ook de nationale kinderbeschermingsautoriteiten en de nationale rapporteurs voor de bestrijding van mensenhandel erbij betrokken.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Bij de uitvoering van deze verordening staat het belang van het kind voorop. Bij een minderjarige wordt altijd het beginsel van het voordeel van de twijfel toegepast wanneer de leeftijd van een persoon onduidelijk is of wordt betwist en er geen onderliggende documentatie ter staving van zijn of haar leeftijd bestaat.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bevoegde autoriteiten </w:t>
            </w:r>
            <w:r w:rsidRPr="00AD662B">
              <w:rPr>
                <w:b/>
                <w:i/>
              </w:rPr>
              <w:t>kunnen</w:t>
            </w:r>
            <w:r w:rsidRPr="00AD662B">
              <w:t xml:space="preserve"> bij de uitvoering van de screening </w:t>
            </w:r>
            <w:r w:rsidRPr="00AD662B">
              <w:rPr>
                <w:b/>
                <w:i/>
              </w:rPr>
              <w:t>worden bijgestaan of</w:t>
            </w:r>
            <w:r w:rsidRPr="00AD662B">
              <w:t xml:space="preserve"> ondersteund door </w:t>
            </w:r>
            <w:r w:rsidRPr="00AD662B">
              <w:rPr>
                <w:b/>
                <w:i/>
              </w:rPr>
              <w:t>deskundigen of verbindingsofficieren en teams die door</w:t>
            </w:r>
            <w:r w:rsidRPr="00AD662B">
              <w:t xml:space="preserve"> het Europees Grens- en </w:t>
            </w:r>
            <w:r w:rsidRPr="00AD662B">
              <w:rPr>
                <w:b/>
                <w:i/>
              </w:rPr>
              <w:t>kustwachtagentschap</w:t>
            </w:r>
            <w:r w:rsidRPr="00AD662B">
              <w:t xml:space="preserve"> en het [Asielagentschap van de Europese Unie] </w:t>
            </w:r>
            <w:r w:rsidRPr="00AD662B">
              <w:rPr>
                <w:b/>
                <w:i/>
              </w:rPr>
              <w:t>worden ingezet</w:t>
            </w:r>
            <w:r w:rsidRPr="00AD662B">
              <w:t>,</w:t>
            </w:r>
            <w:r w:rsidRPr="00AD662B">
              <w:rPr>
                <w:b/>
                <w:i/>
              </w:rPr>
              <w:t xml:space="preserve"> binnen de grenzen van hun respectieve mandaat</w:t>
            </w:r>
            <w:r w:rsidRPr="00AD662B">
              <w:t>.</w:t>
            </w:r>
          </w:p>
        </w:tc>
        <w:tc>
          <w:tcPr>
            <w:tcW w:w="4876" w:type="dxa"/>
          </w:tcPr>
          <w:p w:rsidR="006F4584" w:rsidRPr="00AD662B" w:rsidRDefault="006F4584" w:rsidP="007F0A61">
            <w:pPr>
              <w:pStyle w:val="Normal6a"/>
            </w:pPr>
            <w:r w:rsidRPr="00AD662B">
              <w:t xml:space="preserve">De bevoegde autoriteiten </w:t>
            </w:r>
            <w:r w:rsidRPr="00AD662B">
              <w:rPr>
                <w:b/>
                <w:i/>
              </w:rPr>
              <w:t>worden</w:t>
            </w:r>
            <w:r w:rsidRPr="00AD662B">
              <w:t xml:space="preserve"> bij de uitvoering van de screening ondersteund door </w:t>
            </w:r>
            <w:r w:rsidRPr="00AD662B">
              <w:rPr>
                <w:b/>
                <w:i/>
              </w:rPr>
              <w:t>leden van</w:t>
            </w:r>
            <w:r w:rsidRPr="00AD662B">
              <w:t xml:space="preserve"> het </w:t>
            </w:r>
            <w:r w:rsidRPr="00AD662B">
              <w:rPr>
                <w:b/>
                <w:bCs/>
                <w:i/>
                <w:iCs/>
              </w:rPr>
              <w:t>permanent korps van</w:t>
            </w:r>
            <w:r w:rsidRPr="00AD662B">
              <w:t xml:space="preserve"> de Europese grens- en kustwacht en het [Asielagentschap van de Europese Unie], </w:t>
            </w:r>
            <w:r w:rsidRPr="00AD662B">
              <w:rPr>
                <w:b/>
                <w:i/>
              </w:rPr>
              <w:t>overeenkomstig artikel 40, lid 4, punt a), van Verordening 2019/1896 betreffende de Europese grens- en kustwacht en Verordening […] betreffende het Asielagentschap van de Europese Unie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499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bevoegde autoriteiten </w:t>
            </w:r>
            <w:r w:rsidRPr="00AD662B">
              <w:rPr>
                <w:b/>
                <w:i/>
              </w:rPr>
              <w:t>kunnen</w:t>
            </w:r>
            <w:r w:rsidRPr="00AD662B">
              <w:t xml:space="preserve"> bij de uitvoering van de screening </w:t>
            </w:r>
            <w:r w:rsidRPr="00AD662B">
              <w:rPr>
                <w:b/>
                <w:i/>
              </w:rPr>
              <w:t>worden</w:t>
            </w:r>
            <w:r w:rsidRPr="00AD662B">
              <w:t xml:space="preserve"> bijgestaan of ondersteund door deskundigen of verbindingsofficieren en teams die door het Europees Grens- en kustwachtagentschap en het [Asielagentschap van de Europese Unie] worden ingezet, binnen de grenzen van hun respectieve mandaat.</w:t>
            </w:r>
          </w:p>
        </w:tc>
        <w:tc>
          <w:tcPr>
            <w:tcW w:w="4876" w:type="dxa"/>
          </w:tcPr>
          <w:p w:rsidR="006F4584" w:rsidRPr="00AD662B" w:rsidRDefault="006F4584" w:rsidP="007F0A61">
            <w:pPr>
              <w:pStyle w:val="Normal6a"/>
            </w:pPr>
            <w:r w:rsidRPr="00AD662B">
              <w:rPr>
                <w:b/>
                <w:i/>
              </w:rPr>
              <w:t>De correcte werking van de screening en de naleving ervan overeenkomstig het Handvest van de grondrechten zijn in alle stadia van de procedure inherent afhankelijk van de beschikbaarheid van adequaat en gekwalificeerd personeel.</w:t>
            </w:r>
            <w:r w:rsidRPr="00AD662B">
              <w:t xml:space="preserve"> De bevoegde autoriteiten </w:t>
            </w:r>
            <w:r w:rsidRPr="00AD662B">
              <w:rPr>
                <w:b/>
                <w:i/>
              </w:rPr>
              <w:t>worden derhalve</w:t>
            </w:r>
            <w:r w:rsidRPr="00AD662B">
              <w:t xml:space="preserve"> bij de uitvoering van de screening bijgestaan of ondersteund door deskundigen of verbindingsofficieren en teams die door </w:t>
            </w:r>
            <w:r w:rsidRPr="00AD662B">
              <w:rPr>
                <w:b/>
                <w:i/>
              </w:rPr>
              <w:t>organen, bureaus en agentschappen van de Unie, internationale organisaties en niet-gouvernementele organisaties, en met name door</w:t>
            </w:r>
            <w:r w:rsidRPr="00AD662B">
              <w:t xml:space="preserve"> het Europees Grens- en kustwachtagentschap en het [Asielagentschap van de Europese Unie] worden ingezet, binnen de grenzen van hun respectieve mandaat. </w:t>
            </w:r>
            <w:r w:rsidRPr="00AD662B">
              <w:rPr>
                <w:b/>
                <w:i/>
              </w:rPr>
              <w:t>Dit is met name het geval wanneer de lidstaat wordt geconfronteerd met een massale toestroom van personen die aankomen en wanneer zijn operationele structuur en asielstelsel overbelast zijn. De Commissie moet eveneens de bevoegde autoriteiten bijstaan bij het plannen van de inzet van gekwalificeerde medewerkers om een gelijk speelveld in alle lidstaten te kunnen waarborgen. Wanneer een instelling, orgaan of instantie van de Unie het noodzakelijk acht ondersteuning aan een specifieke lidstaat voor te stellen, moet die lidstaat terdege rekening houden met dat voorstel en in staat zijn dit te accepteren, te wijzigen of te verwerpen.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p>
        </w:tc>
        <w:tc>
          <w:tcPr>
            <w:tcW w:w="4876" w:type="dxa"/>
          </w:tcPr>
          <w:p w:rsidR="006F4584" w:rsidRPr="00AD662B" w:rsidRDefault="006F4584" w:rsidP="007F0A61">
            <w:pPr>
              <w:pStyle w:val="Normal6a"/>
            </w:pPr>
            <w:r w:rsidRPr="00AD662B">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r w:rsidRPr="00AD662B">
              <w:rPr>
                <w:b/>
                <w:i/>
              </w:rPr>
              <w:t>, mits dit specifieke personeel de relevante opleiding heeft genoten en beschikt over kwalificaties zoals bedoeld in de eerste twee alinea’s</w:t>
            </w:r>
            <w:r w:rsidRPr="00AD662B">
              <w: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rol, bevoegdheden, taken, verantwoordelijkheden en activiteiten, met inbegrip van de verwerking van persoonsgegevens, van de twee agentschappen worden duidelijk omschreven, beperkt tot ondersteunende taken, en staan open voor externe controle, onder meer via een doeltreffend klachtenmechanisme en door het onafhankelijk toezichtmechanisme zoals bepaald in artikel 7.</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p>
        </w:tc>
        <w:tc>
          <w:tcPr>
            <w:tcW w:w="4876" w:type="dxa"/>
          </w:tcPr>
          <w:p w:rsidR="006F4584" w:rsidRPr="00AD662B" w:rsidRDefault="006F4584" w:rsidP="007F0A61">
            <w:pPr>
              <w:pStyle w:val="Normal6a"/>
            </w:pPr>
            <w:r w:rsidRPr="00AD662B">
              <w:t xml:space="preserve">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 </w:t>
            </w:r>
            <w:r w:rsidRPr="00AD662B">
              <w:rPr>
                <w:b/>
                <w:i/>
              </w:rPr>
              <w:t>De taken en activiteiten die in het kader van deze verordening door het betrokken personeel van de EU-agentschappen worden uitgevoerd, zijn ook onderworpen aan het in artikel 7 bedoelde toezicht.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bevoegde autoriteiten kunnen bij de uitvoering van de screening worden bijgestaan of ondersteund door deskundigen of verbindingsofficieren en teams die door het Europees Grens- en kustwachtagentschap en het [Asielagentschap van de Europese Unie] worden ingezet, binnen de grenzen van hun respectieve mandaat.</w:t>
            </w:r>
          </w:p>
        </w:tc>
        <w:tc>
          <w:tcPr>
            <w:tcW w:w="4876" w:type="dxa"/>
          </w:tcPr>
          <w:p w:rsidR="006F4584" w:rsidRPr="00AD662B" w:rsidRDefault="006F4584" w:rsidP="007F0A61">
            <w:pPr>
              <w:pStyle w:val="Normal6a"/>
            </w:pPr>
            <w:r w:rsidRPr="00AD662B">
              <w:t xml:space="preserve">De bevoegde autoriteiten kunnen bij de uitvoering van de screening </w:t>
            </w:r>
            <w:r w:rsidRPr="00AD662B">
              <w:rPr>
                <w:b/>
                <w:i/>
              </w:rPr>
              <w:t>op verzoek van de betrokken lidstaat</w:t>
            </w:r>
            <w:r w:rsidRPr="00AD662B">
              <w:t xml:space="preserve"> worden bijgestaan of ondersteund door deskundigen of verbindingsofficieren en teams die door het Europees Grens- en kustwachtagentschap en het [Asielagentschap van de Europese Unie] worden ingezet, binnen de grenzen van hun respectieve mandaat.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De lidstaten zorgen voor specifieke waarborgen, zoals: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(a) zo snel mogelijk en voordat de screening begint een vertegenwoordiger benoemen als het gaat om een niet-begeleide minderjarige, of een persoon die verklaart een niet-begeleide minderjarige te zijn;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bij een minderjarige altijd het beginsel van het voordeel van de twijfel toepassen wanneer de leeftijd van een persoon onduidelijk is of wordt betwist en er geen onderliggende documentatie ter staving van zijn of haar leeftijd bestaat. Derhalve moet elke persoon van wie er redenen zijn om aan te nemen dat hij of zij minderjarig is, evenals elke persoon die verklaart minderjarig te zijn, als minderjarig behandeld worden, tenzij en totdat een leeftijdsbeoordeling of documentatie het tegendeel bewijst. Leeftijdsbeoordelingsprocedures mogen alleen plaatsvinden als er redelijke twijfel bestaat dat de persoon niet minderjarig is, en daarin moeten de belangen van het kind worden geëerbiedigd en in de eerste plaats niet-medische procedures worden gebruikt, en mogen er in geen geval gedwongen ontkleding of onderzoek van de genitaliën worden toegepast;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ervoor zorgen dat, naast het in artikel 7 bedoelde toezichtmechanisme, niet-gouvernementele organisaties en maatschappelijke organisaties die gespecialiseerd zijn in kinderbescherming toegang krijgen tot toezichtprocedures voor identificatie, verificatie en leeftijdsbeoordeling;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 screenings van niet-begeleide minderjarigen en kinderen met hun gezinnen uitvoeren in geschikte faciliteiten voor de opvang van niet-begeleide minderjarigen of gezinnen op het grondgebied van de lidstaten, binnen het reguliere systeem van bescherming van minderjarigen;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(e) ervoor zorgen dat alleen de verklaringen van de minderjarigen ten grondslag liggen aan het informatieformulier als zij worden bijgestaan door hun ouder(s) of een vertegenwoordiger;</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(f) ervoor zorgen dat de betrokken onderdaan van een derde land toegang kan hebben tot de informatie op het informatieformulier en deze kan corrigeren;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(g) ervoor te zorgen dat alle betrokken onderdanen van derde landen toegang hebben tot kosteloze rechtsbijstand.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6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Onderdanen van derde landen worden tijdens de screening geïnformeerd over hun recht op toegang tot kosteloos juridisch advies of rechtsbijstand en de lidstaten zorgen ervoor dat deze toegang wordt verleend indien de onderdanen van derde landen hier mondeling of schriftelijk om verzoeken.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7</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Toezicht op de grondrechten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De lidstaten stellen bepalingen vast voor onderzoek naar beschuldigingen van niet-naleving van de grondrechten in verband met de screening.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2. Elke lidstaat stelt een onafhankelijk toezichtmechanisme in dat de volgende taken heeft:</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waarborgen dat het EU-recht en het internationaal recht, met inbegrip van het Handvest van de grondrechten, tijdens de screening worden nageleefd;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De lidstaten voorzien in passende waarborgen om te garanderen dat het mechanisme onafhankelijk is.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De lidstaten stellen bepalingen vast </w:t>
            </w:r>
            <w:r w:rsidRPr="00AD662B">
              <w:rPr>
                <w:b/>
                <w:i/>
              </w:rPr>
              <w:t xml:space="preserve">voor </w:t>
            </w:r>
            <w:r w:rsidRPr="00AD662B">
              <w:t xml:space="preserve">onderzoek naar beschuldigingen van niet-naleving van de grondrechten </w:t>
            </w:r>
            <w:r w:rsidRPr="00AD662B">
              <w:rPr>
                <w:b/>
                <w:i/>
              </w:rPr>
              <w:t>in verband met de screening</w:t>
            </w:r>
            <w:r w:rsidRPr="00AD662B">
              <w:t>.</w:t>
            </w:r>
          </w:p>
        </w:tc>
        <w:tc>
          <w:tcPr>
            <w:tcW w:w="4876" w:type="dxa"/>
          </w:tcPr>
          <w:p w:rsidR="006F4584" w:rsidRPr="00AD662B" w:rsidRDefault="006F4584" w:rsidP="007F0A61">
            <w:pPr>
              <w:pStyle w:val="Normal6a"/>
            </w:pPr>
            <w:r w:rsidRPr="00AD662B">
              <w:t>1.</w:t>
            </w:r>
            <w:r w:rsidRPr="00AD662B">
              <w:tab/>
              <w:t xml:space="preserve">De lidstaten stellen bepalingen vast </w:t>
            </w:r>
            <w:r w:rsidRPr="00AD662B">
              <w:rPr>
                <w:b/>
                <w:i/>
              </w:rPr>
              <w:t>om te zorgen voor:</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constante monitoring en beoordeling van de naleving van de grondrechten van grensbeheeractiviteiten op hun grondgebied of door hun autoriteiten, met inbegrip van grensbewakings-, screening-, asiel- en terugkeerprocedures;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onmiddellijk</w:t>
            </w:r>
            <w:r w:rsidRPr="00AD662B">
              <w:t xml:space="preserve"> onderzoek naar </w:t>
            </w:r>
            <w:r w:rsidRPr="00AD662B">
              <w:rPr>
                <w:b/>
                <w:i/>
              </w:rPr>
              <w:t>alle</w:t>
            </w:r>
            <w:r w:rsidRPr="00AD662B">
              <w:t xml:space="preserve"> beschuldigingen van niet-naleving van de grondrechten</w:t>
            </w:r>
            <w:r w:rsidRPr="00AD662B">
              <w:rPr>
                <w:b/>
                <w:bCs/>
                <w:i/>
                <w:iCs/>
              </w:rPr>
              <w: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vervolging in alle gevallen waarin dergelijke beschuldigingen worden gestaafd door onafhankelijke feitenonderzoek;</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bestraffen van schendingen van grondrechten, met inbegrip van die van illegale migranten, met evenredige, doeltreffende en afschrikkende sancties</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De lidstaten stellen bepalingen vast </w:t>
            </w:r>
            <w:r w:rsidRPr="00AD662B">
              <w:rPr>
                <w:b/>
                <w:i/>
              </w:rPr>
              <w:t>voor onderzoek naar</w:t>
            </w:r>
            <w:r w:rsidRPr="00AD662B">
              <w:t xml:space="preserve"> beschuldigingen van niet-naleving van de grondrechten</w:t>
            </w:r>
            <w:r w:rsidRPr="00AD662B">
              <w:rPr>
                <w:b/>
                <w:i/>
              </w:rPr>
              <w:t xml:space="preserve"> in verband met de screening</w:t>
            </w:r>
            <w:r w:rsidRPr="00AD662B">
              <w:t>.</w:t>
            </w:r>
          </w:p>
        </w:tc>
        <w:tc>
          <w:tcPr>
            <w:tcW w:w="4876" w:type="dxa"/>
          </w:tcPr>
          <w:p w:rsidR="006F4584" w:rsidRPr="00AD662B" w:rsidRDefault="006F4584" w:rsidP="007F0A61">
            <w:pPr>
              <w:pStyle w:val="Normal6a"/>
            </w:pPr>
            <w:r w:rsidRPr="00AD662B">
              <w:t>1.</w:t>
            </w:r>
            <w:r w:rsidRPr="00AD662B">
              <w:tab/>
              <w:t xml:space="preserve">De lidstaten stellen bepalingen </w:t>
            </w:r>
            <w:r w:rsidRPr="00AD662B">
              <w:rPr>
                <w:b/>
                <w:i/>
              </w:rPr>
              <w:t>en maatregelen</w:t>
            </w:r>
            <w:r w:rsidRPr="00AD662B">
              <w:t xml:space="preserve"> vast </w:t>
            </w:r>
            <w:r w:rsidRPr="00AD662B">
              <w:rPr>
                <w:b/>
                <w:i/>
              </w:rPr>
              <w:t>om de naleving van de grondrechten van grensbeheeractiviteiten op hun grondgebied of door hun autoriteiten voortdurend te monitoren en te beoordelen, om alle</w:t>
            </w:r>
            <w:r w:rsidRPr="00AD662B">
              <w:t xml:space="preserve"> beschuldigingen van niet-naleving van de grondrechten </w:t>
            </w:r>
            <w:r w:rsidRPr="00AD662B">
              <w:rPr>
                <w:b/>
                <w:i/>
              </w:rPr>
              <w:t>onmiddellijk en doeltreffend te onderzoeken, en om alle gevallen te vervolgen waarin dergelijke beschuldigingen worden gestaafd door onafhankelijk feitenonderzoek</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De lidstaten stellen bepalingen vast voor onderzoek naar beschuldigingen van niet-naleving van de grondrechten </w:t>
            </w:r>
            <w:r w:rsidRPr="00AD662B">
              <w:rPr>
                <w:b/>
                <w:i/>
              </w:rPr>
              <w:t>in verband met de</w:t>
            </w:r>
            <w:r w:rsidRPr="00AD662B">
              <w:t xml:space="preserve"> screening.</w:t>
            </w:r>
          </w:p>
        </w:tc>
        <w:tc>
          <w:tcPr>
            <w:tcW w:w="4876" w:type="dxa"/>
          </w:tcPr>
          <w:p w:rsidR="006F4584" w:rsidRPr="00AD662B" w:rsidRDefault="006F4584" w:rsidP="007F0A61">
            <w:pPr>
              <w:pStyle w:val="Normal6a"/>
            </w:pPr>
            <w:r w:rsidRPr="00AD662B">
              <w:t>1.</w:t>
            </w:r>
            <w:r w:rsidRPr="00AD662B">
              <w:tab/>
              <w:t xml:space="preserve">De lidstaten stellen bepalingen vast voor onderzoek naar beschuldigingen van niet-naleving van de grondrechten </w:t>
            </w:r>
            <w:r w:rsidRPr="00AD662B">
              <w:rPr>
                <w:b/>
                <w:i/>
              </w:rPr>
              <w:t>tijdens de grensbewaking,</w:t>
            </w:r>
            <w:r w:rsidRPr="00AD662B">
              <w:t xml:space="preserve"> screening</w:t>
            </w:r>
            <w:r w:rsidRPr="00AD662B">
              <w:rPr>
                <w:b/>
                <w:i/>
              </w:rPr>
              <w:t>, alle asiel- en terugkeerprocedures, alsmede in crisissituaties op het gebied van migratie en asiel</w:t>
            </w:r>
            <w:r w:rsidRPr="00AD662B">
              <w:t xml:space="preserve">. </w:t>
            </w:r>
            <w:r w:rsidRPr="00AD662B">
              <w:rPr>
                <w:b/>
                <w:i/>
              </w:rPr>
              <w:t>Zij stellen naar het nationale recht duidelijke en evenredige disciplinaire maatregelen vast voor het geval dat de beschuldigingen waar blijken te zijn.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509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Abir Al-Sahlani, Jan-Christoph Oetjen, Dragoş Tudorache, Hilde Vautmans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De lidstaten stellen bepalingen vast voor onderzoek naar beschuldigingen van niet-naleving van de grondrechten in verband met de screening.</w:t>
            </w:r>
          </w:p>
        </w:tc>
        <w:tc>
          <w:tcPr>
            <w:tcW w:w="4876" w:type="dxa"/>
          </w:tcPr>
          <w:p w:rsidR="006F4584" w:rsidRPr="00AD662B" w:rsidRDefault="006F4584" w:rsidP="007F0A61">
            <w:pPr>
              <w:pStyle w:val="Normal6a"/>
            </w:pPr>
            <w:r w:rsidRPr="00AD662B">
              <w:t>1.</w:t>
            </w:r>
            <w:r w:rsidRPr="00AD662B">
              <w:tab/>
              <w:t xml:space="preserve">De lidstaten stellen </w:t>
            </w:r>
            <w:r w:rsidRPr="00AD662B">
              <w:rPr>
                <w:b/>
                <w:i/>
              </w:rPr>
              <w:t>onverwijld</w:t>
            </w:r>
            <w:r w:rsidRPr="00AD662B">
              <w:t xml:space="preserve"> bepalingen vast voor onderzoek naar beschuldigingen van niet-naleving van de grondrechten in verband met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De lidstaten </w:t>
            </w:r>
            <w:r w:rsidRPr="00AD662B">
              <w:rPr>
                <w:b/>
                <w:i/>
              </w:rPr>
              <w:t>stellen</w:t>
            </w:r>
            <w:r w:rsidRPr="00AD662B">
              <w:t xml:space="preserve"> bepalingen </w:t>
            </w:r>
            <w:r w:rsidRPr="00AD662B">
              <w:rPr>
                <w:b/>
                <w:i/>
              </w:rPr>
              <w:t>vast</w:t>
            </w:r>
            <w:r w:rsidRPr="00AD662B">
              <w:t xml:space="preserve"> voor onderzoek naar beschuldigingen van niet-naleving van de grondrechten in verband met de screening.</w:t>
            </w:r>
          </w:p>
        </w:tc>
        <w:tc>
          <w:tcPr>
            <w:tcW w:w="4876" w:type="dxa"/>
          </w:tcPr>
          <w:p w:rsidR="006F4584" w:rsidRPr="00AD662B" w:rsidRDefault="006F4584" w:rsidP="007F0A61">
            <w:pPr>
              <w:pStyle w:val="Normal6a"/>
            </w:pPr>
            <w:r w:rsidRPr="00AD662B">
              <w:t>1.</w:t>
            </w:r>
            <w:r w:rsidRPr="00AD662B">
              <w:tab/>
              <w:t xml:space="preserve">De lidstaten </w:t>
            </w:r>
            <w:r w:rsidRPr="00AD662B">
              <w:rPr>
                <w:b/>
                <w:i/>
              </w:rPr>
              <w:t>kunnen</w:t>
            </w:r>
            <w:r w:rsidRPr="00AD662B">
              <w:t xml:space="preserve"> bepalingen </w:t>
            </w:r>
            <w:r w:rsidRPr="00AD662B">
              <w:rPr>
                <w:b/>
                <w:i/>
              </w:rPr>
              <w:t>vaststellen</w:t>
            </w:r>
            <w:r w:rsidRPr="00AD662B">
              <w:t xml:space="preserve"> voor onderzoek naar beschuldigingen van niet-naleving van de grondrechten in verband met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Elke lidstaat stelt een onafhankelijk toezichtmechanisme in dat de volgende taken heeft:</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waarborgen dat het EU-recht en het internationaal recht, met inbegrip van het Handvest van de grondrechten, tijdens de screening worden nageleefd;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De lidstaten voorzien in passende waarborgen om te garanderen dat het mechanisme onafhankelijk is.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Elke lidstaat stelt een onafhankelijk toezichtmechanisme in dat de volgende taken heeft:</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waarborgen dat het EU-recht en het internationaal recht, met inbegrip van het Handvest van de grondrechten, tijdens de screening worden nageleefd;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De lidstaten voorzien in passende waarborgen om te garanderen dat het mechanisme onafhankelijk is.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r>
            <w:r w:rsidRPr="00AD662B">
              <w:rPr>
                <w:b/>
                <w:i/>
              </w:rPr>
              <w:t>Elke</w:t>
            </w:r>
            <w:r w:rsidRPr="00AD662B">
              <w:t xml:space="preserve"> lidstaat </w:t>
            </w:r>
            <w:r w:rsidRPr="00AD662B">
              <w:rPr>
                <w:b/>
                <w:i/>
              </w:rPr>
              <w:t>stelt</w:t>
            </w:r>
            <w:r w:rsidRPr="00AD662B">
              <w:t xml:space="preserve"> een </w:t>
            </w:r>
            <w:r w:rsidRPr="00AD662B">
              <w:rPr>
                <w:b/>
                <w:i/>
              </w:rPr>
              <w:t>onafhankelijk</w:t>
            </w:r>
            <w:r w:rsidRPr="00AD662B">
              <w:t xml:space="preserve"> toezichtmechanisme in dat de volgende taken heeft:</w:t>
            </w:r>
          </w:p>
        </w:tc>
        <w:tc>
          <w:tcPr>
            <w:tcW w:w="4876" w:type="dxa"/>
          </w:tcPr>
          <w:p w:rsidR="006F4584" w:rsidRPr="00AD662B" w:rsidRDefault="006F4584" w:rsidP="007F0A61">
            <w:pPr>
              <w:pStyle w:val="Normal6a"/>
            </w:pPr>
            <w:r w:rsidRPr="00AD662B">
              <w:t>2.</w:t>
            </w:r>
            <w:r w:rsidRPr="00AD662B">
              <w:tab/>
            </w:r>
            <w:r w:rsidRPr="00AD662B">
              <w:rPr>
                <w:b/>
                <w:i/>
              </w:rPr>
              <w:t>Het staat een</w:t>
            </w:r>
            <w:r w:rsidRPr="00AD662B">
              <w:t xml:space="preserve"> lidstaat </w:t>
            </w:r>
            <w:r w:rsidRPr="00AD662B">
              <w:rPr>
                <w:b/>
                <w:i/>
              </w:rPr>
              <w:t>vrij</w:t>
            </w:r>
            <w:r w:rsidRPr="00AD662B">
              <w:t xml:space="preserve"> een </w:t>
            </w:r>
            <w:r w:rsidRPr="00AD662B">
              <w:rPr>
                <w:b/>
                <w:i/>
              </w:rPr>
              <w:t>extern</w:t>
            </w:r>
            <w:r w:rsidRPr="00AD662B">
              <w:t xml:space="preserve"> toezichtmechanisme </w:t>
            </w:r>
            <w:r w:rsidRPr="00AD662B">
              <w:rPr>
                <w:b/>
                <w:i/>
              </w:rPr>
              <w:t xml:space="preserve">voor de screening aan de grenzen </w:t>
            </w:r>
            <w:r w:rsidRPr="00AD662B">
              <w:t xml:space="preserve">in </w:t>
            </w:r>
            <w:r w:rsidRPr="00AD662B">
              <w:rPr>
                <w:b/>
                <w:i/>
              </w:rPr>
              <w:t>te stellen</w:t>
            </w:r>
            <w:r w:rsidRPr="00AD662B">
              <w:t xml:space="preserve"> dat de volgende taken heeft: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Elke lidstaat </w:t>
            </w:r>
            <w:r w:rsidRPr="00AD662B">
              <w:rPr>
                <w:b/>
                <w:i/>
              </w:rPr>
              <w:t>stelt</w:t>
            </w:r>
            <w:r w:rsidRPr="00AD662B">
              <w:t xml:space="preserve"> een onafhankelijk toezichtmechanisme </w:t>
            </w:r>
            <w:r w:rsidRPr="00AD662B">
              <w:rPr>
                <w:b/>
                <w:i/>
              </w:rPr>
              <w:t>in</w:t>
            </w:r>
            <w:r w:rsidRPr="00AD662B">
              <w:t xml:space="preserve"> dat de volgende taken heeft:</w:t>
            </w:r>
          </w:p>
        </w:tc>
        <w:tc>
          <w:tcPr>
            <w:tcW w:w="4876" w:type="dxa"/>
          </w:tcPr>
          <w:p w:rsidR="006F4584" w:rsidRPr="00AD662B" w:rsidRDefault="006F4584" w:rsidP="007F0A61">
            <w:pPr>
              <w:pStyle w:val="Normal6a"/>
            </w:pPr>
            <w:r w:rsidRPr="00AD662B">
              <w:t>2.</w:t>
            </w:r>
            <w:r w:rsidRPr="00AD662B">
              <w:tab/>
              <w:t xml:space="preserve">Elke lidstaat </w:t>
            </w:r>
            <w:r w:rsidRPr="00AD662B">
              <w:rPr>
                <w:b/>
                <w:i/>
              </w:rPr>
              <w:t>voorziet in</w:t>
            </w:r>
            <w:r w:rsidRPr="00AD662B">
              <w:t xml:space="preserve"> een onafhankelijk toezichtmechanisme </w:t>
            </w:r>
            <w:r w:rsidRPr="00AD662B">
              <w:rPr>
                <w:b/>
                <w:i/>
              </w:rPr>
              <w:t>ter aanvulling en ondersteuning van het toezicht door het Asielagentschap van de Europese Unie overeenkomstig artikel 14 van Verordening (EU) xxx/xxx [Asielagentschap van de Europese Unie],</w:t>
            </w:r>
            <w:r w:rsidRPr="00AD662B">
              <w:t xml:space="preserve"> dat de volgende taken heeft: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Elke lidstaat </w:t>
            </w:r>
            <w:r w:rsidRPr="00AD662B">
              <w:rPr>
                <w:b/>
                <w:i/>
              </w:rPr>
              <w:t>stelt</w:t>
            </w:r>
            <w:r w:rsidRPr="00AD662B">
              <w:t xml:space="preserve"> een onafhankelijk toezichtmechanisme </w:t>
            </w:r>
            <w:r w:rsidRPr="00AD662B">
              <w:rPr>
                <w:b/>
                <w:i/>
              </w:rPr>
              <w:t>in dat</w:t>
            </w:r>
            <w:r w:rsidRPr="00AD662B">
              <w:t xml:space="preserve"> de volgende taken </w:t>
            </w:r>
            <w:r w:rsidRPr="00AD662B">
              <w:rPr>
                <w:b/>
                <w:i/>
              </w:rPr>
              <w:t>heeft</w:t>
            </w:r>
            <w:r w:rsidRPr="00AD662B">
              <w:t>:</w:t>
            </w:r>
          </w:p>
        </w:tc>
        <w:tc>
          <w:tcPr>
            <w:tcW w:w="4876" w:type="dxa"/>
          </w:tcPr>
          <w:p w:rsidR="006F4584" w:rsidRPr="00AD662B" w:rsidRDefault="006F4584" w:rsidP="007F0A61">
            <w:pPr>
              <w:pStyle w:val="Normal6a"/>
            </w:pPr>
            <w:r w:rsidRPr="00AD662B">
              <w:t>2.</w:t>
            </w:r>
            <w:r w:rsidRPr="00AD662B">
              <w:tab/>
              <w:t xml:space="preserve">Elke lidstaat </w:t>
            </w:r>
            <w:r w:rsidRPr="00AD662B">
              <w:rPr>
                <w:b/>
                <w:i/>
              </w:rPr>
              <w:t>belast voor de toepassing van lid 1</w:t>
            </w:r>
            <w:r w:rsidRPr="00AD662B">
              <w:t xml:space="preserve"> een onafhankelijk toezichtmechanisme </w:t>
            </w:r>
            <w:r w:rsidRPr="00AD662B">
              <w:rPr>
                <w:b/>
                <w:i/>
              </w:rPr>
              <w:t>met</w:t>
            </w:r>
            <w:r w:rsidRPr="00AD662B">
              <w:t xml:space="preserve"> de volgende taken: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Elke lidstaat </w:t>
            </w:r>
            <w:r w:rsidRPr="00AD662B">
              <w:rPr>
                <w:b/>
                <w:i/>
              </w:rPr>
              <w:t>stelt</w:t>
            </w:r>
            <w:r w:rsidRPr="00AD662B">
              <w:t xml:space="preserve"> een onafhankelijk toezichtmechanisme </w:t>
            </w:r>
            <w:r w:rsidRPr="00AD662B">
              <w:rPr>
                <w:b/>
                <w:i/>
              </w:rPr>
              <w:t xml:space="preserve">in </w:t>
            </w:r>
            <w:r w:rsidRPr="00AD662B">
              <w:t>dat de volgende taken heeft:</w:t>
            </w:r>
          </w:p>
        </w:tc>
        <w:tc>
          <w:tcPr>
            <w:tcW w:w="4876" w:type="dxa"/>
          </w:tcPr>
          <w:p w:rsidR="006F4584" w:rsidRPr="00AD662B" w:rsidRDefault="006F4584" w:rsidP="007F0A61">
            <w:pPr>
              <w:pStyle w:val="Normal6a"/>
            </w:pPr>
            <w:r w:rsidRPr="00AD662B">
              <w:t>2.</w:t>
            </w:r>
            <w:r w:rsidRPr="00AD662B">
              <w:tab/>
              <w:t xml:space="preserve">Elke lidstaat </w:t>
            </w:r>
            <w:r w:rsidRPr="00AD662B">
              <w:rPr>
                <w:b/>
                <w:i/>
              </w:rPr>
              <w:t>voorziet in</w:t>
            </w:r>
            <w:r w:rsidRPr="00AD662B">
              <w:t xml:space="preserve"> een onafhankelijk toezichtmechanisme dat de volgende taken heeft: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Elke lidstaat </w:t>
            </w:r>
            <w:r w:rsidRPr="00AD662B">
              <w:rPr>
                <w:b/>
                <w:bCs/>
                <w:i/>
                <w:iCs/>
              </w:rPr>
              <w:t>stelt</w:t>
            </w:r>
            <w:r w:rsidRPr="00AD662B">
              <w:t xml:space="preserve"> een onafhankelijk toezichtmechanisme in dat de volgende taken heeft:</w:t>
            </w:r>
          </w:p>
        </w:tc>
        <w:tc>
          <w:tcPr>
            <w:tcW w:w="4876" w:type="dxa"/>
          </w:tcPr>
          <w:p w:rsidR="006F4584" w:rsidRPr="00AD662B" w:rsidRDefault="006F4584" w:rsidP="007F0A61">
            <w:pPr>
              <w:pStyle w:val="Normal6a"/>
            </w:pPr>
            <w:r w:rsidRPr="00AD662B">
              <w:t>2.</w:t>
            </w:r>
            <w:r w:rsidRPr="00AD662B">
              <w:tab/>
            </w:r>
            <w:r w:rsidRPr="00AD662B">
              <w:rPr>
                <w:b/>
                <w:i/>
              </w:rPr>
              <w:t xml:space="preserve">In dit verband stelt </w:t>
            </w:r>
            <w:r w:rsidRPr="00AD662B">
              <w:t>elke lidstaat een onafhankelijk toezichtmechanisme in dat de volgende taken heeft: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 toezicht houden, in voorkomend geval in overleg met de grondrechtenfunctionaris, op grenscontroles en grensbewakingsactiviteiten die worden uitgevoerd door nationale autoriteiten of desbetreffende EU-agentschappen op hun grondgebied, alsmede op al dergelijke activiteiten die worden uitgevoerd door nationale autoriteiten buiten hun grondgebied, en beoordelen of de waargenomen activiteiten in overeenstemming zijn met de toepasselijke nationale wetgeving, de EU-wetgeving en de internationale wetgeving;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519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 doorlopend toezicht houden, ook tijdens noodsituaties, op alle grensbeheeractiviteiten op zijn grondgebied, ongeacht of deze worden uitgevoerd door nationale autoriteiten of desbetreffende EU-agentschappen, alsmede op al dergelijke activiteiten die worden uitgevoerd door nationale autoriteiten buiten zijn grondgebied;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bis</w:t>
            </w:r>
            <w:r w:rsidRPr="00AD662B">
              <w:tab/>
            </w:r>
            <w:r w:rsidRPr="00AD662B">
              <w:rPr>
                <w:b/>
                <w:i/>
              </w:rPr>
              <w:t>– beoordelen of de waargenomen activiteiten in overeenstemming zijn met de toepasselijke nationale, Unie- en internationale wetgeving;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waarborgen dat het EU-recht en het internationaal recht, met inbegrip van het Handvest van de grondrechten, tijdens de screening worden nageleefd;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waarborgen dat het EU-recht en het internationaal recht, met inbegrip van het Handvest van de grondrechten, tijdens de screening worden nageleefd;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r>
            <w:r w:rsidRPr="00AD662B">
              <w:rPr>
                <w:b/>
                <w:i/>
              </w:rPr>
              <w:t>waarborgen dat</w:t>
            </w:r>
            <w:r w:rsidRPr="00AD662B">
              <w:t xml:space="preserve"> het EU-recht en het internationaal recht</w:t>
            </w:r>
            <w:r w:rsidRPr="00AD662B">
              <w:rPr>
                <w:b/>
                <w:i/>
              </w:rPr>
              <w:t>, met inbegrip van het Handvest van de grondrechten, tijdens de screening</w:t>
            </w:r>
            <w:r w:rsidRPr="00AD662B">
              <w:t xml:space="preserve"> worden nageleefd;</w:t>
            </w:r>
          </w:p>
        </w:tc>
        <w:tc>
          <w:tcPr>
            <w:tcW w:w="4876" w:type="dxa"/>
          </w:tcPr>
          <w:p w:rsidR="006F4584" w:rsidRPr="00AD662B" w:rsidRDefault="006F4584" w:rsidP="007F0A61">
            <w:pPr>
              <w:pStyle w:val="Normal6a"/>
            </w:pPr>
            <w:r w:rsidRPr="00AD662B">
              <w:t>–</w:t>
            </w:r>
            <w:r w:rsidRPr="00AD662B">
              <w:tab/>
            </w:r>
            <w:r w:rsidRPr="00AD662B">
              <w:rPr>
                <w:b/>
                <w:i/>
              </w:rPr>
              <w:t>toezicht houden op en beoordelen of</w:t>
            </w:r>
            <w:r w:rsidRPr="00AD662B">
              <w:t xml:space="preserve"> het EU-recht en het internationaal recht </w:t>
            </w:r>
            <w:r w:rsidRPr="00AD662B">
              <w:rPr>
                <w:b/>
                <w:i/>
              </w:rPr>
              <w:t>in de screening-, asiel- en terugkeerprocedures</w:t>
            </w:r>
            <w:r w:rsidRPr="00AD662B">
              <w:t xml:space="preserve"> worden nageleefd;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waarborgen dat het EU-recht en het internationaal recht, met inbegrip van het Handvest van de grondrechten, tijdens </w:t>
            </w:r>
            <w:r w:rsidRPr="00AD662B">
              <w:rPr>
                <w:b/>
                <w:i/>
              </w:rPr>
              <w:t>de screening</w:t>
            </w:r>
            <w:r w:rsidRPr="00AD662B">
              <w:t xml:space="preserve"> worden nageleefd;</w:t>
            </w:r>
          </w:p>
        </w:tc>
        <w:tc>
          <w:tcPr>
            <w:tcW w:w="4876" w:type="dxa"/>
          </w:tcPr>
          <w:p w:rsidR="006F4584" w:rsidRPr="00AD662B" w:rsidRDefault="006F4584" w:rsidP="007F0A61">
            <w:pPr>
              <w:pStyle w:val="Normal6a"/>
            </w:pPr>
            <w:r w:rsidRPr="00AD662B">
              <w:t>–</w:t>
            </w:r>
            <w:r w:rsidRPr="00AD662B">
              <w:tab/>
              <w:t xml:space="preserve">waarborgen dat </w:t>
            </w:r>
            <w:r w:rsidRPr="00AD662B">
              <w:rPr>
                <w:b/>
                <w:i/>
              </w:rPr>
              <w:t>het nationale recht,</w:t>
            </w:r>
            <w:r w:rsidRPr="00AD662B">
              <w:t xml:space="preserve"> het EU-recht en het internationaal recht, met inbegrip van het Handvest van de grondrechten, tijdens </w:t>
            </w:r>
            <w:r w:rsidRPr="00AD662B">
              <w:rPr>
                <w:b/>
                <w:bCs/>
                <w:i/>
                <w:iCs/>
              </w:rPr>
              <w:t>grensbewaking,</w:t>
            </w:r>
            <w:r w:rsidRPr="00AD662B">
              <w:t xml:space="preserve"> </w:t>
            </w:r>
            <w:r w:rsidRPr="00AD662B">
              <w:rPr>
                <w:b/>
                <w:i/>
              </w:rPr>
              <w:t>screening-, asiel-, terugkeer- en grensprocedures</w:t>
            </w:r>
            <w:r w:rsidRPr="00AD662B">
              <w:t xml:space="preserve"> worden nageleefd;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waarborgen dat het EU-recht </w:t>
            </w:r>
            <w:r w:rsidRPr="00AD662B">
              <w:rPr>
                <w:b/>
                <w:i/>
              </w:rPr>
              <w:t>en</w:t>
            </w:r>
            <w:r w:rsidRPr="00AD662B">
              <w:t xml:space="preserve"> het internationaal recht</w:t>
            </w:r>
            <w:r w:rsidRPr="00AD662B">
              <w:rPr>
                <w:b/>
                <w:i/>
              </w:rPr>
              <w:t>, met inbegrip van</w:t>
            </w:r>
            <w:r w:rsidRPr="00AD662B">
              <w:t xml:space="preserve"> het Handvest van de grondrechten</w:t>
            </w:r>
            <w:r w:rsidRPr="00AD662B">
              <w:rPr>
                <w:b/>
                <w:i/>
              </w:rPr>
              <w:t>,</w:t>
            </w:r>
            <w:r w:rsidRPr="00AD662B">
              <w:t xml:space="preserve"> tijdens de screening worden nageleefd;</w:t>
            </w:r>
          </w:p>
        </w:tc>
        <w:tc>
          <w:tcPr>
            <w:tcW w:w="4876" w:type="dxa"/>
          </w:tcPr>
          <w:p w:rsidR="006F4584" w:rsidRPr="00AD662B" w:rsidRDefault="006F4584" w:rsidP="007F0A61">
            <w:pPr>
              <w:pStyle w:val="Normal6a"/>
            </w:pPr>
            <w:r w:rsidRPr="00AD662B">
              <w:t>–</w:t>
            </w:r>
            <w:r w:rsidRPr="00AD662B">
              <w:tab/>
              <w:t>waarborgen dat het EU-recht</w:t>
            </w:r>
            <w:r w:rsidRPr="00AD662B">
              <w:rPr>
                <w:b/>
                <w:i/>
              </w:rPr>
              <w:t>,</w:t>
            </w:r>
            <w:r w:rsidRPr="00AD662B">
              <w:t xml:space="preserve"> het internationaal recht</w:t>
            </w:r>
            <w:r w:rsidRPr="00AD662B">
              <w:rPr>
                <w:b/>
                <w:i/>
              </w:rPr>
              <w:t xml:space="preserve"> en</w:t>
            </w:r>
            <w:r w:rsidRPr="00AD662B">
              <w:t xml:space="preserve"> het Handvest van de grondrechten </w:t>
            </w:r>
            <w:r w:rsidRPr="00AD662B">
              <w:rPr>
                <w:b/>
                <w:i/>
              </w:rPr>
              <w:t>met betrekking tot beperkende maatregelen die zijn genomen om ervoor te zorgen dat de onderdaan van een derde land ter beschikking blijft van de screeningsautoriteiten</w:t>
            </w:r>
            <w:r w:rsidRPr="00AD662B">
              <w:t xml:space="preserve"> tijdens de screening worden nageleefd;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waarborgen dat het EU-recht en het internationaal recht, met inbegrip van het Handvest van de grondrechten, </w:t>
            </w:r>
            <w:r w:rsidRPr="00AD662B">
              <w:rPr>
                <w:b/>
                <w:i/>
              </w:rPr>
              <w:t>tijdens de screening</w:t>
            </w:r>
            <w:r w:rsidRPr="00AD662B">
              <w:t xml:space="preserve"> worden nageleefd;</w:t>
            </w:r>
          </w:p>
        </w:tc>
        <w:tc>
          <w:tcPr>
            <w:tcW w:w="4876" w:type="dxa"/>
          </w:tcPr>
          <w:p w:rsidR="006F4584" w:rsidRPr="00AD662B" w:rsidRDefault="006F4584" w:rsidP="007F0A61">
            <w:pPr>
              <w:pStyle w:val="Normal6a"/>
            </w:pPr>
            <w:r w:rsidRPr="00AD662B">
              <w:t>–</w:t>
            </w:r>
            <w:r w:rsidRPr="00AD662B">
              <w:tab/>
              <w:t>waarborgen dat het EU-recht en het internationaal recht, met inbegrip van het Handvest van de grondrechten, worden nageleefd;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ervoor zorgen dat beschuldigingen van niet-naleving van de grondrechten, onder meer met betrekking tot de toegang tot de asielprocedure en de niet-naleving van het beginsel van non-refoulement, doeltreffend en zonder onnodige vertraging worden behandeld;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529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in voorkomend geval, ervoor zorgen dat de nationale </w:t>
            </w:r>
            <w:r w:rsidRPr="00AD662B">
              <w:rPr>
                <w:b/>
                <w:i/>
              </w:rPr>
              <w:t>voorschriften</w:t>
            </w:r>
            <w:r w:rsidRPr="00AD662B">
              <w:t xml:space="preserve"> inzake bewaring van </w:t>
            </w:r>
            <w:r w:rsidRPr="00AD662B">
              <w:rPr>
                <w:b/>
                <w:i/>
              </w:rPr>
              <w:t>de betrokkene</w:t>
            </w:r>
            <w:r w:rsidRPr="00AD662B">
              <w:t xml:space="preserve"> worden nageleefd, met name wat betreft de gronden voor en de duur van de bewaring;</w:t>
            </w:r>
          </w:p>
        </w:tc>
        <w:tc>
          <w:tcPr>
            <w:tcW w:w="4876" w:type="dxa"/>
          </w:tcPr>
          <w:p w:rsidR="006F4584" w:rsidRPr="00AD662B" w:rsidRDefault="006F4584" w:rsidP="007F0A61">
            <w:pPr>
              <w:pStyle w:val="Normal6a"/>
            </w:pPr>
            <w:r w:rsidRPr="00AD662B">
              <w:t>–</w:t>
            </w:r>
            <w:r w:rsidRPr="00AD662B">
              <w:tab/>
              <w:t xml:space="preserve">in voorkomend geval, ervoor zorgen dat de nationale </w:t>
            </w:r>
            <w:r w:rsidRPr="00AD662B">
              <w:rPr>
                <w:b/>
                <w:i/>
              </w:rPr>
              <w:t>en Unievoorschriften</w:t>
            </w:r>
            <w:r w:rsidRPr="00AD662B">
              <w:t xml:space="preserve"> inzake bewaring van </w:t>
            </w:r>
            <w:r w:rsidRPr="00AD662B">
              <w:rPr>
                <w:b/>
                <w:i/>
              </w:rPr>
              <w:t>migranten</w:t>
            </w:r>
            <w:r w:rsidRPr="00AD662B">
              <w:t xml:space="preserve"> worden nageleefd, met name wat betreft de gronden voor</w:t>
            </w:r>
            <w:r w:rsidRPr="00AD662B">
              <w:rPr>
                <w:b/>
                <w:i/>
              </w:rPr>
              <w:t xml:space="preserve">, de noodzaak </w:t>
            </w:r>
            <w:r w:rsidRPr="00AD662B">
              <w:t>en</w:t>
            </w:r>
            <w:r w:rsidRPr="00AD662B">
              <w:rPr>
                <w:b/>
                <w:i/>
              </w:rPr>
              <w:t xml:space="preserve"> evenredigheid van, alsmede</w:t>
            </w:r>
            <w:r w:rsidRPr="00AD662B">
              <w:t xml:space="preserve"> de duur </w:t>
            </w:r>
            <w:r w:rsidRPr="00AD662B">
              <w:rPr>
                <w:b/>
                <w:i/>
              </w:rPr>
              <w:t>en de voorwaarden, waaronder ook toegang tot kosteloze rechtsbijstand,</w:t>
            </w:r>
            <w:r w:rsidRPr="00AD662B">
              <w:t xml:space="preserve"> van de bewaring;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in voorkomend geval, ervoor zorgen dat de nationale voorschriften inzake bewaring van de betrokkene worden nageleefd, met name wat betreft de gronden voor en de duur van de bewaring;</w:t>
            </w:r>
          </w:p>
        </w:tc>
        <w:tc>
          <w:tcPr>
            <w:tcW w:w="4876" w:type="dxa"/>
          </w:tcPr>
          <w:p w:rsidR="006F4584" w:rsidRPr="00AD662B" w:rsidRDefault="006F4584" w:rsidP="007F0A61">
            <w:pPr>
              <w:pStyle w:val="Normal6a"/>
            </w:pPr>
            <w:r w:rsidRPr="00AD662B">
              <w:t>–</w:t>
            </w:r>
            <w:r w:rsidRPr="00AD662B">
              <w:tab/>
              <w:t xml:space="preserve">in voorkomend geval, ervoor zorgen dat de </w:t>
            </w:r>
            <w:r w:rsidRPr="00AD662B">
              <w:rPr>
                <w:b/>
                <w:i/>
              </w:rPr>
              <w:t>Unie- en</w:t>
            </w:r>
            <w:r w:rsidRPr="00AD662B">
              <w:t xml:space="preserve"> nationale voorschriften inzake bewaring van de betrokkene worden nageleefd, met name wat betreft de gronden voor</w:t>
            </w:r>
            <w:r w:rsidRPr="00AD662B">
              <w:rPr>
                <w:b/>
                <w:i/>
              </w:rPr>
              <w:t>, de voorwaarden van</w:t>
            </w:r>
            <w:r w:rsidRPr="00AD662B">
              <w:t xml:space="preserve"> en de duur van de bewaring;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openbaar verslag uitbrengen over alle gevallen van niet-naleving die het kan constateren;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ervoor zorgen dat beschuldigingen van niet-naleving van de grondrechten in verband met de screening,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539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r>
            <w:r w:rsidRPr="00AD662B">
              <w:rPr>
                <w:b/>
                <w:i/>
              </w:rPr>
              <w:t>ervoor zorgen dat beschuldigingen van niet-naleving</w:t>
            </w:r>
            <w:r w:rsidRPr="00AD662B">
              <w:t xml:space="preserve"> van de grondrechten </w:t>
            </w:r>
            <w:r w:rsidRPr="00AD662B">
              <w:rPr>
                <w:b/>
                <w:i/>
              </w:rPr>
              <w:t>in verband met de screening, onder meer met betrekking tot de toegang tot de asielprocedure en de niet-naleving van het beginsel van non-refoulement, doeltreffend en zonder onnodige vertraging worden behandeld</w:t>
            </w:r>
            <w:r w:rsidRPr="00AD662B">
              <w:t>.</w:t>
            </w:r>
          </w:p>
        </w:tc>
        <w:tc>
          <w:tcPr>
            <w:tcW w:w="4876" w:type="dxa"/>
          </w:tcPr>
          <w:p w:rsidR="006F4584" w:rsidRPr="00AD662B" w:rsidRDefault="006F4584" w:rsidP="007F0A61">
            <w:pPr>
              <w:pStyle w:val="Normal6a"/>
            </w:pPr>
            <w:r w:rsidRPr="00AD662B">
              <w:t>–</w:t>
            </w:r>
            <w:r w:rsidRPr="00AD662B">
              <w:tab/>
            </w:r>
            <w:r w:rsidRPr="00AD662B">
              <w:rPr>
                <w:b/>
                <w:i/>
              </w:rPr>
              <w:t>initiëren en uitvoeren van onderzoeken om de schending</w:t>
            </w:r>
            <w:r w:rsidRPr="00AD662B">
              <w:t xml:space="preserve"> van de grondrechten </w:t>
            </w:r>
            <w:r w:rsidRPr="00AD662B">
              <w:rPr>
                <w:b/>
                <w:i/>
              </w:rPr>
              <w:t>te beoordelen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ervoor zorgen dat beschuldigingen van niet-naleving van de grondrechten </w:t>
            </w:r>
            <w:r w:rsidRPr="00AD662B">
              <w:rPr>
                <w:b/>
                <w:i/>
              </w:rPr>
              <w:t>in verband met de screening</w:t>
            </w:r>
            <w:r w:rsidRPr="00AD662B">
              <w:t>, onder meer met betrekking tot de toegang tot de asielprocedure en de niet-naleving van het beginsel van non-refoulement, doeltreffend en zonder onnodige vertraging worden behandeld.</w:t>
            </w:r>
          </w:p>
        </w:tc>
        <w:tc>
          <w:tcPr>
            <w:tcW w:w="4876" w:type="dxa"/>
          </w:tcPr>
          <w:p w:rsidR="006F4584" w:rsidRPr="00AD662B" w:rsidRDefault="006F4584" w:rsidP="007F0A61">
            <w:pPr>
              <w:pStyle w:val="Normal6a"/>
            </w:pPr>
            <w:r w:rsidRPr="00AD662B">
              <w:t>–</w:t>
            </w:r>
            <w:r w:rsidRPr="00AD662B">
              <w:tab/>
              <w:t xml:space="preserve">ervoor zorgen dat beschuldigingen van niet-naleving van de grondrechten, onder meer met betrekking tot de toegang tot de asielprocedure en de niet-naleving van het beginsel van non-refoulement, </w:t>
            </w:r>
            <w:r w:rsidRPr="00AD662B">
              <w:rPr>
                <w:b/>
                <w:i/>
              </w:rPr>
              <w:t>het belang van het kind en het recht op gezondheidszorg, gegevensbescherming en opvangvoorzieningen,</w:t>
            </w:r>
            <w:r w:rsidRPr="00AD662B">
              <w:t xml:space="preserve"> doeltreffend en zonder onnodige vertraging worden behandeld. </w:t>
            </w:r>
            <w:r w:rsidRPr="00AD662B">
              <w:rPr>
                <w:b/>
                <w:i/>
              </w:rPr>
              <w:t>De toegang tot de rechter voor getroffen personen moet duidelijk worden gemaakt.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ervoor zorgen dat beschuldigingen van niet-naleving van de grondrechten in verband met de screening, onder meer met betrekking tot de toegang tot de asielprocedure en de niet-naleving van het beginsel van non-refoulement, </w:t>
            </w:r>
            <w:r w:rsidRPr="00AD662B">
              <w:rPr>
                <w:b/>
                <w:i/>
              </w:rPr>
              <w:t>doeltreffend</w:t>
            </w:r>
            <w:r w:rsidRPr="00AD662B">
              <w:t xml:space="preserve"> en zonder onnodige vertraging worden behandeld.</w:t>
            </w:r>
          </w:p>
        </w:tc>
        <w:tc>
          <w:tcPr>
            <w:tcW w:w="4876" w:type="dxa"/>
          </w:tcPr>
          <w:p w:rsidR="006F4584" w:rsidRPr="00AD662B" w:rsidRDefault="006F4584" w:rsidP="007F0A61">
            <w:pPr>
              <w:pStyle w:val="Normal6a"/>
            </w:pPr>
            <w:r w:rsidRPr="00AD662B">
              <w:t>–</w:t>
            </w:r>
            <w:r w:rsidRPr="00AD662B">
              <w:tab/>
              <w:t xml:space="preserve">ervoor zorgen dat beschuldigingen van niet-naleving van de grondrechten in verband met de screening, onder meer met betrekking tot de toegang tot de asielprocedure en de niet-naleving van het beginsel van non-refoulement, </w:t>
            </w:r>
            <w:r w:rsidRPr="00AD662B">
              <w:rPr>
                <w:b/>
                <w:i/>
              </w:rPr>
              <w:t>naar behoren worden onderzocht en in voorkomend geval adequaat</w:t>
            </w:r>
            <w:r w:rsidRPr="00AD662B">
              <w:t xml:space="preserve"> en zonder onnodige vertraging worden behandeld.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openbaar verslag uitbrengen over alle gevallen van niet-naleving die het kan constateren;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aan de nationale vervolgingsautoriteiten al het bewijs ter hand stellen dat het heeft kunnen verzamelen over individuele gevallen van schendingen van de grondrechten;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aan de desbetreffende vervolgingsautoriteiten al het bewijs ter hand stellen dat het heeft kunnen verzamelen over individuele gevallen van schendingen van de grondrechten;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streepje 3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toezicht houden op de doeltreffendheid van de vervolgingen en, indien van toepassing, het bestraffen van schendingen van de grondrechten van migranten.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Het onafhankelijke toezichtmechanisme doet aanbevelingen aan de lidstaten en de EU-agentschappen als bedoeld in lid 2, en brengt jaarlijks en openbaar verslag uit over zijn bevindingen en aanbevelingen. De bevindingen van het onafhankelijke toezichtmechanisme worden ter beschikking gesteld van de bevoegde autoriteiten van de lidstaten voor vervolgonderzoek naar en vervolging van schendingen van de mensenrechten. De autoriteiten van de lidstaten zorgen ervoor dat de aanbevelingen snel en doeltreffend worden opgevolgd en informeren het toezichtmechanisme dienovereenkomstig.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Het toezicht is van toepassing op de nationale autoriteiten en op alle EU-agentschappen en -organen die bij de bovengenoemde procedures zijn betrokken. De lidstaten nodigen de relevante nationale, internationale en niet-gouvernementele organisaties en instanties, met inbegrip van de autoriteiten voor gegevensbescherming, uit om aan het toezicht deel te nemen. De lidstaten geven de toezichthoudende autoriteiten ongehinderde toegang tot relevante documenten en faciliteiten.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De onafhankelijke toezichtmechanismen doen aanbevelingen aan de lidstaten en de EU-agentschappen als bedoeld in lid 1 van dit artikel, en brengen jaarlijks en openbaar verslag uit aan de nationale parlementen over hun bevindingen en aanbevelingen en over de maatregelen die zijn genomen om hun aanbevelingen uit te voeren.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549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De lidstaten voorzien in passende waarborgen om te garanderen dat het mechanisme onafhankelijk is.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lidstaten </w:t>
            </w:r>
            <w:r w:rsidRPr="00AD662B">
              <w:rPr>
                <w:b/>
                <w:i/>
              </w:rPr>
              <w:t>voorzien in passende waarborgen om te garanderen</w:t>
            </w:r>
            <w:r w:rsidRPr="00AD662B">
              <w:t xml:space="preserve"> dat het mechanisme </w:t>
            </w:r>
            <w:r w:rsidRPr="00AD662B">
              <w:rPr>
                <w:b/>
                <w:i/>
              </w:rPr>
              <w:t>onafhankelijk is</w:t>
            </w:r>
            <w:r w:rsidRPr="00AD662B">
              <w:t>.</w:t>
            </w:r>
          </w:p>
        </w:tc>
        <w:tc>
          <w:tcPr>
            <w:tcW w:w="4876" w:type="dxa"/>
          </w:tcPr>
          <w:p w:rsidR="006F4584" w:rsidRPr="00AD662B" w:rsidRDefault="006F4584" w:rsidP="007F0A61">
            <w:pPr>
              <w:pStyle w:val="Normal6a"/>
            </w:pPr>
            <w:r w:rsidRPr="00AD662B">
              <w:t xml:space="preserve">De lidstaten </w:t>
            </w:r>
            <w:r w:rsidRPr="00AD662B">
              <w:rPr>
                <w:b/>
                <w:i/>
              </w:rPr>
              <w:t xml:space="preserve">zorgen ervoor </w:t>
            </w:r>
            <w:r w:rsidRPr="00AD662B">
              <w:t xml:space="preserve">dat </w:t>
            </w:r>
            <w:r w:rsidRPr="00AD662B">
              <w:rPr>
                <w:b/>
                <w:i/>
              </w:rPr>
              <w:t>het onafhankelijk toezichtmechanisme zijn werk kan doen en ten minste rekening houdt met de aanbevelingen van het Europees Comité inzake de voorkoming van folteringen (CPT). De lidstaten en, in voorkomend geval, de relevante EU-agentschappen zorgen er met name voor dat het onafhankelijk toezichtmechanisme te allen tijde:</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in staat is om informatie te ontvangen en op te volgen die is ontvangen van internationale organisaties, niet-gouvernementele organisaties, journalisten, EU-agentschappen en -instellingen, zelfs als ze geen deel uitmaken van</w:t>
            </w:r>
            <w:r w:rsidRPr="00AD662B">
              <w:t xml:space="preserve"> het mechanisme</w:t>
            </w:r>
            <w:r w:rsidRPr="00AD662B">
              <w:rPr>
                <w:b/>
                <w:i/>
              </w:rPr>
              <w:t>, en van alle betrokken personen, zelfs als ze niet aanwezig zijn in de respectieve lidstaat of op EU-grondgebied;</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ongehinderde toegang wordt verleend tot elke locatie en elk gebied, met inbegrip van blauwe en groene grenzen en van politiebureaus, detentie- en opvangfaciliteiten die het relevant acht voor de uitvoering van zijn mandaat, om periodieke, in aantal onbeperkte en onbelemmerde aangekondigde en onaangekondigde bezoeken te brengen;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toegang wordt verleend tot alle uitrusting die wordt gebruikt in het kader van grensbeheer en informatie ontvangt over het gebruik ervan;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toegang wordt verleend tot alle documenten, bestanden en opnames die relevant zijn voor zijn missie en toestemming krijgt om kopieën te maken of te ontvangen, zelfs van stukken waarvan het de benodigde vertrouwelijkheid moet waarborgen;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in staat is om klachten te ontvangen van personen, of hun vertegenwoordigers, die beweren dat hun grondrechten geschonden zijn, ongeacht het tijdstip van de vermeende incidenten of de locatie van de persoon op het moment van de klacht;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de bevoegdheid heeft om ongehinderd toegang te krijgen tot en getuigen te horen van alle personen die beweren getuige te zijn geweest van schendingen van de grondrechten of die beweren dat hun grondrechten zijn geschonden, met volledige inachtneming van de vertrouwelijkheid</w:t>
            </w:r>
            <w:r w:rsidRPr="00AD662B">
              <w: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t xml:space="preserve"> </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lidstaten voorzien in passende waarborgen om te garanderen dat het mechanisme onafhankelijk is.</w:t>
            </w:r>
          </w:p>
        </w:tc>
        <w:tc>
          <w:tcPr>
            <w:tcW w:w="4876" w:type="dxa"/>
          </w:tcPr>
          <w:p w:rsidR="006F4584" w:rsidRPr="00AD662B" w:rsidRDefault="006F4584" w:rsidP="007F0A61">
            <w:pPr>
              <w:pStyle w:val="Normal6a"/>
            </w:pPr>
            <w:r w:rsidRPr="00AD662B">
              <w:t>De lidstaten voorzien in passende waarborgen om te garanderen dat het mechanisme onafhankelijk is</w:t>
            </w:r>
            <w:r w:rsidRPr="00AD662B">
              <w:rPr>
                <w:b/>
                <w:i/>
              </w:rPr>
              <w:t>, onder meer door ervoor te zorgen dat nationale mensenrechtenorganisaties, ombudspersonen, onafhankelijke niet-gouvernementele organisaties of maatschappelijke organisaties en internationale organisaties deel uitmaken van het toezichtsysteem</w:t>
            </w:r>
            <w:r w:rsidRPr="00AD662B">
              <w: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Waar onafhankelijke nationale mensenrechteninstanties bestaan met wettelijke of grondwettelijke mandaten waaronder grensbeheeractiviteiten vallen, zoals nationale ombudspersonen, nationale mensenrechteninstanties of nationale preventieve mechanismen tegen foltering die zijn ingesteld krachtens het facultatief protocol bij het Verdrag van de VN tegen foltering, kunnen deze instanties al worden aangewezen als het onafhankelijke toezichtmechanisme voor de toepassing van lid 2. Zij nodigen relevante nationale, internationale en niet-gouvernementele organisaties en instanties uit om aan het toezicht deel te nemen.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Waar dergelijke organen niet bestaan, richten de lidstaten deze op, waarbij volledig rekening wordt gehouden met de internationale instrumenten die, met de steun van het Bureau voor de grondrechten, deze instellingen besturen en hun onafhankelijkheid waarborgen, namelijk 1) de Beginselen van Parijs, 2) de Beginselen van Venetië, 3) de resolutie van de Algemene Vergadering van de VN van 2020 over de rol van de Ombudsman, en 4) het Facultatief Protocol bij het Verdrag tegen foltering en andere wrede, onmenselijke of onterende behandeling of bestraffıng.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lidstaten voorzien in passende waarborgen om te garanderen dat het mechanisme onafhankelijk is.</w:t>
            </w:r>
          </w:p>
        </w:tc>
        <w:tc>
          <w:tcPr>
            <w:tcW w:w="4876" w:type="dxa"/>
          </w:tcPr>
          <w:p w:rsidR="006F4584" w:rsidRPr="00AD662B" w:rsidRDefault="006F4584" w:rsidP="007F0A61">
            <w:pPr>
              <w:pStyle w:val="Normal6a"/>
            </w:pPr>
            <w:r w:rsidRPr="00AD662B">
              <w:t>De lidstaten voorzien in passende waarborgen om te garanderen dat het mechanisme onafhankelijk is</w:t>
            </w:r>
            <w:r w:rsidRPr="00AD662B">
              <w:rPr>
                <w:b/>
                <w:i/>
              </w:rPr>
              <w:t>, in overeenstemming met criteria die worden erkend door de desbetreffende internationale mensenrechtenwetgeving en -normen</w:t>
            </w:r>
            <w:r w:rsidRPr="00AD662B">
              <w:t xml:space="preserve">. </w:t>
            </w:r>
            <w:r w:rsidRPr="00AD662B">
              <w:rPr>
                <w:b/>
                <w:i/>
              </w:rPr>
              <w:t>Deze waarborgen omvatten het selecteren van onafhankelijke relevante nationale en internationale actoren, waaronder ten minste één vertegenwoordiger van het Bureau voor de grondrechten (FRA) en één vertegenwoordiger van de EU-ombudsman of nationale ombudspersonen, om de onafhankelijkheid van het mechanisme jaarlijks te beoordelen en verslag uit te brengen aan de Commissie, de Raad en het Europees Parlement.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De lidstaten voorzien in passende waarborgen om te garanderen dat het mechanisme onafhankelijk is.</w:t>
            </w:r>
          </w:p>
        </w:tc>
        <w:tc>
          <w:tcPr>
            <w:tcW w:w="4876" w:type="dxa"/>
          </w:tcPr>
          <w:p w:rsidR="006F4584" w:rsidRPr="00AD662B" w:rsidRDefault="006F4584" w:rsidP="007F0A61">
            <w:pPr>
              <w:pStyle w:val="Normal6a"/>
            </w:pPr>
            <w:r w:rsidRPr="00AD662B">
              <w:t xml:space="preserve">De lidstaten </w:t>
            </w:r>
            <w:r w:rsidRPr="00AD662B">
              <w:rPr>
                <w:b/>
                <w:i/>
              </w:rPr>
              <w:t>zetten een toezichtmechanisme op of wijzen een bestaand mechanisme aan en</w:t>
            </w:r>
            <w:r w:rsidRPr="00AD662B">
              <w:t xml:space="preserve"> voorzien in passende waarborgen om te garanderen dat het mechanisme onafhankelijk 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Het Bureau voor de grondrechten verstrekt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Het Bureau voor de grondrechten </w:t>
            </w:r>
            <w:r w:rsidRPr="00AD662B">
              <w:rPr>
                <w:b/>
                <w:i/>
              </w:rPr>
              <w:t>verstrekt</w:t>
            </w:r>
            <w:r w:rsidRPr="00AD662B">
              <w:t xml:space="preserve"> de lidstaten </w:t>
            </w:r>
            <w:r w:rsidRPr="00AD662B">
              <w:rPr>
                <w:b/>
                <w:i/>
              </w:rPr>
              <w:t>algemene richtsnoeren voor het opzetten van een dergelijk mechanisme en de onafhankelijke werking ervan</w:t>
            </w:r>
            <w:r w:rsidRPr="00AD662B">
              <w:t xml:space="preserve">. </w:t>
            </w:r>
            <w:r w:rsidRPr="00AD662B">
              <w:rPr>
                <w:b/>
                <w:i/>
              </w:rPr>
              <w:t>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t xml:space="preserve">Het Bureau voor de grondrechten </w:t>
            </w:r>
            <w:r w:rsidRPr="00AD662B">
              <w:rPr>
                <w:b/>
                <w:i/>
              </w:rPr>
              <w:t>dat voorstander is van massa-immigratie in Europa, onthoudt zich van advies aan</w:t>
            </w:r>
            <w:r w:rsidRPr="00AD662B">
              <w:t xml:space="preserve"> de lidstaten.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Het Bureau voor de grondrechten verstrekt de lidstaten algemene richtsnoeren voor het opzetten van een dergelijk mechanisme en de onafhankelijke werking ervan. </w:t>
            </w:r>
            <w:r w:rsidRPr="00AD662B">
              <w:rPr>
                <w:b/>
                <w:i/>
              </w:rPr>
              <w:t>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t>Het Bureau voor de grondrechten verstrekt de lidstaten algemene richtsnoeren voor het opzetten van een dergelijk mechanisme en de onafhankelijke werking ervan.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559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Het Bureau voor de grondrechten </w:t>
            </w:r>
            <w:r w:rsidRPr="00AD662B">
              <w:rPr>
                <w:b/>
                <w:i/>
              </w:rPr>
              <w:t>verstrekt</w:t>
            </w:r>
            <w:r w:rsidRPr="00AD662B">
              <w:t xml:space="preserve"> de lidstaten </w:t>
            </w:r>
            <w:r w:rsidRPr="00AD662B">
              <w:rPr>
                <w:b/>
                <w:i/>
              </w:rPr>
              <w:t>algemene</w:t>
            </w:r>
            <w:r w:rsidRPr="00AD662B">
              <w:t xml:space="preserve"> richtsnoeren voor </w:t>
            </w:r>
            <w:r w:rsidRPr="00AD662B">
              <w:rPr>
                <w:b/>
                <w:i/>
              </w:rPr>
              <w:t xml:space="preserve">het opzetten </w:t>
            </w:r>
            <w:r w:rsidRPr="00AD662B">
              <w:t>van een</w:t>
            </w:r>
            <w:r w:rsidRPr="00AD662B">
              <w:rPr>
                <w:b/>
                <w:i/>
              </w:rPr>
              <w:t xml:space="preserve"> dergelijk mechanisme</w:t>
            </w:r>
            <w:r w:rsidRPr="00AD662B">
              <w:t xml:space="preserve"> en de onafhankelijke werking ervan. Voorts </w:t>
            </w:r>
            <w:r w:rsidRPr="00AD662B">
              <w:rPr>
                <w:b/>
                <w:i/>
              </w:rPr>
              <w:t>kunnen de lidstaten</w:t>
            </w:r>
            <w:r w:rsidRPr="00AD662B">
              <w:t xml:space="preserve"> het Bureau voor de grondrechten </w:t>
            </w:r>
            <w:r w:rsidRPr="00AD662B">
              <w:rPr>
                <w:b/>
                <w:i/>
              </w:rPr>
              <w:t>verzoeken hen te ondersteunen</w:t>
            </w:r>
            <w:r w:rsidRPr="00AD662B">
              <w:t xml:space="preserve"> bij de ontwikkeling van </w:t>
            </w:r>
            <w:r w:rsidRPr="00AD662B">
              <w:rPr>
                <w:b/>
                <w:i/>
              </w:rPr>
              <w:t>hun nationale toezichtmechanisme, met inbegrip van</w:t>
            </w:r>
            <w:r w:rsidRPr="00AD662B">
              <w:t xml:space="preserve"> de waarborgen voor de onafhankelijkheid van het </w:t>
            </w:r>
            <w:r w:rsidRPr="00AD662B">
              <w:rPr>
                <w:b/>
                <w:i/>
              </w:rPr>
              <w:t>mechanisme</w:t>
            </w:r>
            <w:r w:rsidRPr="00AD662B">
              <w:t>, van de methode voor het toezicht en van passende opleidingsprogramma’s.</w:t>
            </w:r>
          </w:p>
        </w:tc>
        <w:tc>
          <w:tcPr>
            <w:tcW w:w="4876" w:type="dxa"/>
          </w:tcPr>
          <w:p w:rsidR="006F4584" w:rsidRPr="00AD662B" w:rsidRDefault="006F4584" w:rsidP="007F0A61">
            <w:pPr>
              <w:pStyle w:val="Normal6a"/>
            </w:pPr>
            <w:r w:rsidRPr="00AD662B">
              <w:rPr>
                <w:b/>
                <w:i/>
              </w:rPr>
              <w:t xml:space="preserve">Voortbouwend op het kader waarin dit artikel voorziet, verstrekt </w:t>
            </w:r>
            <w:r w:rsidRPr="00AD662B">
              <w:t xml:space="preserve">het Bureau voor de grondrechten de lidstaten richtsnoeren voor </w:t>
            </w:r>
            <w:r w:rsidRPr="00AD662B">
              <w:rPr>
                <w:b/>
                <w:i/>
              </w:rPr>
              <w:t>de oprichting</w:t>
            </w:r>
            <w:r w:rsidRPr="00AD662B">
              <w:t xml:space="preserve"> van een </w:t>
            </w:r>
            <w:r w:rsidRPr="00AD662B">
              <w:rPr>
                <w:b/>
                <w:i/>
              </w:rPr>
              <w:t>toezichtmechanisme</w:t>
            </w:r>
            <w:r w:rsidRPr="00AD662B">
              <w:t xml:space="preserve"> en de onafhankelijke werking ervan. Voorts </w:t>
            </w:r>
            <w:r w:rsidRPr="00AD662B">
              <w:rPr>
                <w:b/>
                <w:i/>
              </w:rPr>
              <w:t>ondersteunt</w:t>
            </w:r>
            <w:r w:rsidRPr="00AD662B">
              <w:t xml:space="preserve"> het Bureau voor de grondrechten </w:t>
            </w:r>
            <w:r w:rsidRPr="00AD662B">
              <w:rPr>
                <w:b/>
                <w:i/>
              </w:rPr>
              <w:t>de lidstaten</w:t>
            </w:r>
            <w:r w:rsidRPr="00AD662B">
              <w:t xml:space="preserve"> bij de ontwikkeling </w:t>
            </w:r>
            <w:r w:rsidRPr="00AD662B">
              <w:rPr>
                <w:b/>
                <w:i/>
              </w:rPr>
              <w:t>en toepassing</w:t>
            </w:r>
            <w:r w:rsidRPr="00AD662B">
              <w:t xml:space="preserve"> van de waarborgen voor de onafhankelijkheid van het </w:t>
            </w:r>
            <w:r w:rsidRPr="00AD662B">
              <w:rPr>
                <w:b/>
                <w:i/>
              </w:rPr>
              <w:t>toezichtmechanisme</w:t>
            </w:r>
            <w:r w:rsidRPr="00AD662B">
              <w:t>, van de methode voor het toezicht en van passende opleidingsprogramma’s.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Het Bureau voor de grondrechten verstrekt de lidstaten algemene richtsnoeren voor het opzetten van een dergelijk mechanisme en de onafhankelijke werking ervan. Voorts </w:t>
            </w:r>
            <w:r w:rsidRPr="00AD662B">
              <w:rPr>
                <w:b/>
                <w:i/>
              </w:rPr>
              <w:t>kunnen</w:t>
            </w:r>
            <w:r w:rsidRPr="00AD662B">
              <w:t xml:space="preserve">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t xml:space="preserve">Het Bureau voor de grondrechten verstrekt de lidstaten algemene richtsnoeren voor het opzetten van een dergelijk mechanisme en de onafhankelijke werking ervan. Voorts </w:t>
            </w:r>
            <w:r w:rsidRPr="00AD662B">
              <w:rPr>
                <w:b/>
                <w:i/>
              </w:rPr>
              <w:t>moeten</w:t>
            </w:r>
            <w:r w:rsidRPr="00AD662B">
              <w:t xml:space="preserve">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Het Bureau voor de grondrechten </w:t>
            </w:r>
            <w:r w:rsidRPr="00AD662B">
              <w:rPr>
                <w:b/>
                <w:bCs/>
                <w:i/>
                <w:iCs/>
              </w:rPr>
              <w:t>verstrekt</w:t>
            </w:r>
            <w:r w:rsidRPr="00AD662B">
              <w:t xml:space="preserve">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c>
          <w:tcPr>
            <w:tcW w:w="4876" w:type="dxa"/>
          </w:tcPr>
          <w:p w:rsidR="006F4584" w:rsidRPr="00AD662B" w:rsidRDefault="006F4584" w:rsidP="007F0A61">
            <w:pPr>
              <w:pStyle w:val="Normal6a"/>
            </w:pPr>
            <w:r w:rsidRPr="00AD662B">
              <w:rPr>
                <w:b/>
                <w:i/>
              </w:rPr>
              <w:t xml:space="preserve">Onverminderd de bepalingen in de vorige leden van dit artikel, verstrekt </w:t>
            </w:r>
            <w:r w:rsidRPr="00AD662B">
              <w:t>het Bureau voor de grondrechten de lidstaten algemene richtsnoeren voor het opzetten van een dergelijk mechanisme en de onafhankelijke werking ervan. Voorts kunnen de lidstaten het Bureau voor de grondrechten verzoeken hen te ondersteunen bij de ontwikkeling van hun nationale toezichtmechanisme, met inbegrip van de waarborgen voor de onafhankelijkheid van het mechanisme, van de methode voor het toezicht en van passende opleidingsprogramma’s.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Waar onafhankelijke nationale mensenrechteninstanties bestaan met wettelijke of grondwettelijke mandaten waaronder grensbeheeractiviteiten vallen, zoals nationale ombudspersonen, nationale mensenrechteninstanties of nationale preventieve mechanismen tegen foltering die zijn ingesteld krachtens het facultatief protocol bij het Verdrag van de VN tegen foltering, worden deze instanties aangewezen als het onafhankelijke toezichtmechanisme voor de toepassing van dit artikel. Zij nodigen relevante nationale, internationale en niet-gouvernementele organisaties en organen, maatschappelijke organisaties en verdedigers van de mensenrechten uit om deel te nemen aan de totstandkoming van het mechanisme en om de in dit artikel beschreven taken uit te voeren.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Waar dergelijke organen niet bestaan, richten de lidstaten deze op, waarbij volledig rekening wordt gehouden met de internationale instrumenten die, met de steun van het Bureau voor de grondrechten, deze instellingen besturen en hun onafhankelijkheid waarborgen, namelijk de Beginselen van Parijs</w:t>
            </w:r>
            <w:r w:rsidRPr="00AD662B">
              <w:rPr>
                <w:rStyle w:val="SupBoldItalic"/>
              </w:rPr>
              <w:t>1 bis</w:t>
            </w:r>
            <w:r w:rsidRPr="00AD662B">
              <w:rPr>
                <w:b/>
                <w:i/>
              </w:rPr>
              <w:t>, de Beginselen van Venetië</w:t>
            </w:r>
            <w:r w:rsidRPr="00AD662B">
              <w:rPr>
                <w:rStyle w:val="SupBoldItalic"/>
              </w:rPr>
              <w:t>1 ter</w:t>
            </w:r>
            <w:r w:rsidRPr="00AD662B">
              <w:rPr>
                <w:b/>
                <w:i/>
              </w:rPr>
              <w:t>, de resolutie van de Algemene Vergadering van de VN van 2020 over de rol van de Ombudsman</w:t>
            </w:r>
            <w:r w:rsidRPr="00AD662B">
              <w:rPr>
                <w:rStyle w:val="SupBoldItalic"/>
              </w:rPr>
              <w:t>1 quater</w:t>
            </w:r>
            <w:r w:rsidRPr="00AD662B">
              <w:rPr>
                <w:b/>
                <w:i/>
              </w:rPr>
              <w:t>, en het Facultatief Protocol bij het Verdrag tegen foltering en andere wrede, onmenselijke of onterende behandeling of bestraffıng</w:t>
            </w:r>
            <w:r w:rsidRPr="00AD662B">
              <w:rPr>
                <w:rStyle w:val="SupBoldItalic"/>
              </w:rPr>
              <w:t>1 quinquies</w:t>
            </w:r>
            <w:r w:rsidRPr="00AD662B">
              <w:rPr>
                <w:b/>
                <w:i/>
              </w:rPr>
              <w: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In alle gevallen worden de componenten voor de totstandbrenging en uitvoering van de taken van het onafhankelijk toezichtmechanisme op transparante en verantwoordelijke wijze geselecteerd, onder meer via een openbare aanbesteding.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t>_________________</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rStyle w:val="SupBoldItalic"/>
              </w:rPr>
              <w:t>1 bis</w:t>
            </w:r>
            <w:r w:rsidRPr="00AD662B">
              <w:t xml:space="preserve"> </w:t>
            </w:r>
            <w:r w:rsidRPr="00AD662B">
              <w:rPr>
                <w:b/>
                <w:i/>
              </w:rPr>
              <w:t xml:space="preserve">Principles relating to the Status of National Institutions (The Paris Principles), aangenomen bij resolutie 48/134 van de Algemene Vergadering van 20 december 1993 (A/RES/48/134). </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rStyle w:val="SupBoldItalic"/>
              </w:rPr>
              <w:t>1 ter</w:t>
            </w:r>
            <w:r w:rsidRPr="00AD662B">
              <w:t xml:space="preserve"> </w:t>
            </w:r>
            <w:r w:rsidRPr="00AD662B">
              <w:rPr>
                <w:b/>
                <w:i/>
              </w:rPr>
              <w:t>De Europese Commissie voor democratie middels het recht (Commissie van Venetië); Beginselen voor de bescherming en bevordering van het instituut Ombudsman (Beginselen van Venetië), 2019 (CDL-AD (2019) 005).</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rStyle w:val="SupBoldItalic"/>
              </w:rPr>
              <w:t>1 quater</w:t>
            </w:r>
            <w:r w:rsidRPr="00AD662B">
              <w:t xml:space="preserve"> </w:t>
            </w:r>
            <w:r w:rsidRPr="00AD662B">
              <w:rPr>
                <w:b/>
                <w:i/>
              </w:rPr>
              <w:t xml:space="preserve">Resolutie van de Algemene Vergadering van de VN over de rol van ombudsman en bemiddelaars bij de bevordering en bescherming van de mensenrechten, goed bestuur en de rechtsstaat, 2020, (A/RES/75/186). </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rStyle w:val="SupBoldItalic"/>
              </w:rPr>
              <w:t>1 quinquies</w:t>
            </w:r>
            <w:r w:rsidRPr="00AD662B">
              <w:t xml:space="preserve"> </w:t>
            </w:r>
            <w:r w:rsidRPr="00AD662B">
              <w:rPr>
                <w:b/>
                <w:i/>
              </w:rPr>
              <w:t>Facultatief protocol bij het Verdrag tegen foltering en andere wrede, onmenselijke of onterende behandeling of bestraffing, bij resolutie aangenomen op 18 december 2002 tijdens de zevenenvijftigste zitting van de Algemene Vergadering van de Verenigde Naties (A/RES/57/199), in werking getreden op 22 juni 2006.</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werkzaamheden van de onafhankelijke toezichtmechanismen dragen bij tot de beoordeling van de doeltreffende toepassing en uitvoering van het Handvest van de grondrechten overeenkomstig artikel 15, lid 1, en bijlage III van Verordening (EU) 2021/1060 (verordening gemeenschappelijke bepalingen).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Zodra de onafhankelijkheid en de doeltreffende werking van het mechanisme zijn geverifieerd overeenkomstig de richtsnoeren die zijn ontwikkeld door het Bureau voor de grondrechten, ontvangt het mechanisme voldoende financiering uit het instrument voor financiële steun voor grensbeheer en visumbeleid van het Fonds voor geïntegreerd grensbeheer (IBMF) en andere financieringsbronnen. In dat geval worden de werking en de doeltreffendheid van het toezichtmechanisme, met inbegrip van de naleving van de criteria inzake de onafhankelijkheid van het mechanisme, opgenomen in de nationale programmeringscriteria en de tussentijdse evaluatie van deze fondsen.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3 quater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onafhankelijke toezichtmechanisme moet met name:</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informatie ontvangen die in het publieke domein beschikbaar is en/of informatie van internationale organisaties, niet-gouvernementele organisaties, journalisten, EU-agentschappen en -instellingen en getroffen personen, zelfs als deze personen niet aanwezig zijn in de betreffende lidstaat, en op basis daarvan handelen;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ongehinderde toegang worden verleend tot elke locatie, met inbegrip van blauwe en groene grenzen en van opvangfaciliteiten die het relevant acht voor de uitvoering van zijn mandaat, en in staat worden gesteld om periodieke aangekondigde en onaangekondigde bezoeken te brengen;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toegang worden verleend tot alle documenten en stukken die relevant zijn voor zijn missie en toestemming krijgen om kopieën te maken of te ontvangen, zelfs van stukken waarvan het de benodigde vertrouwelijkheid moet waarborgen;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klachten kunnen ontvangen van slachtoffers van mogelijke schendingen van de grondrechten, of hun vertegenwoordigers, die moeten worden gericht aan de bevoegde nationale gerechtelijke autoriteit;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 de bevoegdheid hebben om getuigen en vermeende slachtoffers van schendingen van de grondrechten te horen, met volledige inachtneming van de vertrouwelijkheid.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569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 organisaties en instanties uitnodigen om aan het toezicht deel te nemen.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Zij kunnen relevante nationale, internationale en niet-gouvernementele</w:t>
            </w:r>
            <w:r w:rsidRPr="00AD662B">
              <w:t xml:space="preserve"> organisaties </w:t>
            </w:r>
            <w:r w:rsidRPr="00AD662B">
              <w:rPr>
                <w:b/>
                <w:i/>
              </w:rPr>
              <w:t>en instanties uitnodigen om aan</w:t>
            </w:r>
            <w:r w:rsidRPr="00AD662B">
              <w:t xml:space="preserve"> het </w:t>
            </w:r>
            <w:r w:rsidRPr="00AD662B">
              <w:rPr>
                <w:b/>
                <w:i/>
              </w:rPr>
              <w:t>toezicht deel te nemen</w:t>
            </w:r>
            <w:r w:rsidRPr="00AD662B">
              <w:t>.</w:t>
            </w:r>
          </w:p>
        </w:tc>
        <w:tc>
          <w:tcPr>
            <w:tcW w:w="4876" w:type="dxa"/>
          </w:tcPr>
          <w:p w:rsidR="006F4584" w:rsidRPr="00AD662B" w:rsidRDefault="006F4584" w:rsidP="007F0A61">
            <w:pPr>
              <w:pStyle w:val="Normal6a"/>
            </w:pPr>
            <w:r w:rsidRPr="00AD662B">
              <w:rPr>
                <w:b/>
                <w:i/>
              </w:rPr>
              <w:t>Maatschappelijke</w:t>
            </w:r>
            <w:r w:rsidRPr="00AD662B">
              <w:t xml:space="preserve"> organisaties</w:t>
            </w:r>
            <w:r w:rsidRPr="00AD662B">
              <w:rPr>
                <w:b/>
                <w:i/>
              </w:rPr>
              <w:t>, die op dit moment mogelijk geen deel uitmaken van</w:t>
            </w:r>
            <w:r w:rsidRPr="00AD662B">
              <w:t xml:space="preserve"> het </w:t>
            </w:r>
            <w:r w:rsidRPr="00AD662B">
              <w:rPr>
                <w:b/>
                <w:i/>
              </w:rPr>
              <w:t>onafhankelijk toezichtmechanisme, moeten in staat zijn te waarschuwen voor mogelijke schendingen, bewijs en rapporten te verstrekken, personen door te verwijzen, en hen te vertegenwoordigen of namens hen klachten in te dienen, ongeacht of de klagers zich op het grondgebied van de lidstaat bevinden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Zij kunnen </w:t>
            </w:r>
            <w:r w:rsidRPr="00AD662B">
              <w:rPr>
                <w:b/>
                <w:i/>
              </w:rPr>
              <w:t>relevante nationale, internationale en</w:t>
            </w:r>
            <w:r w:rsidRPr="00AD662B">
              <w:t xml:space="preserve"> niet-gouvernementele organisaties </w:t>
            </w:r>
            <w:r w:rsidRPr="00AD662B">
              <w:rPr>
                <w:b/>
                <w:i/>
              </w:rPr>
              <w:t>en instanties uitnodigen om</w:t>
            </w:r>
            <w:r w:rsidRPr="00AD662B">
              <w:t xml:space="preserve"> aan het toezicht </w:t>
            </w:r>
            <w:r w:rsidRPr="00AD662B">
              <w:rPr>
                <w:b/>
                <w:i/>
              </w:rPr>
              <w:t>deel te nemen</w:t>
            </w:r>
            <w:r w:rsidRPr="00AD662B">
              <w:t>.</w:t>
            </w:r>
          </w:p>
        </w:tc>
        <w:tc>
          <w:tcPr>
            <w:tcW w:w="4876" w:type="dxa"/>
          </w:tcPr>
          <w:p w:rsidR="006F4584" w:rsidRPr="00AD662B" w:rsidRDefault="006F4584" w:rsidP="007F0A61">
            <w:pPr>
              <w:pStyle w:val="Normal6a"/>
            </w:pPr>
            <w:r w:rsidRPr="00AD662B">
              <w:t xml:space="preserve">Zij kunnen niet-gouvernementele organisaties </w:t>
            </w:r>
            <w:r w:rsidRPr="00AD662B">
              <w:rPr>
                <w:b/>
                <w:i/>
              </w:rPr>
              <w:t>verbieden om deel te nemen</w:t>
            </w:r>
            <w:r w:rsidRPr="00AD662B">
              <w:t xml:space="preserve"> aan het toezicht </w:t>
            </w:r>
            <w:r w:rsidRPr="00AD662B">
              <w:rPr>
                <w:b/>
                <w:i/>
              </w:rPr>
              <w:t>op de screening van migranten die naar de Europese Unie proberen te komen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Zij kunnen relevante nationale, internationale en niet-gouvernementele organisaties en instanties uitnodigen om aan het toezicht </w:t>
            </w:r>
            <w:r w:rsidRPr="00AD662B">
              <w:rPr>
                <w:b/>
                <w:i/>
              </w:rPr>
              <w:t>deel</w:t>
            </w:r>
            <w:r w:rsidRPr="00AD662B">
              <w:t xml:space="preserve"> te </w:t>
            </w:r>
            <w:r w:rsidRPr="00AD662B">
              <w:rPr>
                <w:b/>
                <w:i/>
              </w:rPr>
              <w:t>nemen</w:t>
            </w:r>
            <w:r w:rsidRPr="00AD662B">
              <w:t>.</w:t>
            </w:r>
          </w:p>
        </w:tc>
        <w:tc>
          <w:tcPr>
            <w:tcW w:w="4876" w:type="dxa"/>
          </w:tcPr>
          <w:p w:rsidR="006F4584" w:rsidRPr="00AD662B" w:rsidRDefault="006F4584" w:rsidP="007F0A61">
            <w:pPr>
              <w:pStyle w:val="Normal6a"/>
            </w:pPr>
            <w:r w:rsidRPr="00AD662B">
              <w:t xml:space="preserve">Zij kunnen relevante nationale, internationale en niet-gouvernementele organisaties en instanties uitnodigen om aan het toezicht </w:t>
            </w:r>
            <w:r w:rsidRPr="00AD662B">
              <w:rPr>
                <w:b/>
                <w:i/>
              </w:rPr>
              <w:t>mee</w:t>
            </w:r>
            <w:r w:rsidRPr="00AD662B">
              <w:t xml:space="preserve"> te </w:t>
            </w:r>
            <w:r w:rsidRPr="00AD662B">
              <w:rPr>
                <w:b/>
                <w:i/>
              </w:rPr>
              <w:t>werken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Om toezicht te houden op de naleving van de grondrechten wordt door de betrokken nationale en internationale autoriteiten en instanties een specifiek onafhankelijk klachtenmechanisme opgezet voor onderdanen van derde landen, met inbegrip van degenen aan wie geen recht is verleend om het grondgebied te betreden, die risico lopen te worden teruggestuurd en/of die zijn teruggestuurd naar een derde land. Een dergelijk mechanisme omvat een 24/7-hotline waartoe personen toegang hebben om verdere schendingen van de grondrechten te voorkomen, met name wanneer een persoon het risico zou lopen willekeurig naar een derde land te worden teruggestuurd. In lidstaten waar een dergelijk klachtenmechanisme al bestaat binnen onafhankelijke nationale mensenrechtenmechanismen, kan dit worden gebruikt in plaats van een nieuw mechanisme op te zetten. Het personeel van dit mechanisme, met inbegrip van het personeel dat de hotline bedient, mag door de lidstaten niet worden geïncrimineerd op grond van hun werkzaamheden daarin.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ontwikkelen een doeltreffende en toegankelijke klachtenprocedure aan de grenzen, waarvan het bestaan algemeen bekend is, ook in hun buurlanden. Zij zorgen ervoor dat alle beschuldigingen van schendingen van de grondrechten tijdens grensbewaking, screening, asiel- en terugkeerprocedures worden onderzocht, in overeenstemming met de vereisten van het recht op behoorlijk bestuur, als algemeen beginsel van het EU-recht, en overeenkomstig artikel 47 van het Handvest. Klachten moeten snel, onpartijdig en effectief worden afgehandeld door onafhankelijk optredende personen, waarbij slachtoffers worden gehoord en er voldoende bij worden betrokken. Het onderzoek moet kunnen leiden tot rectificatie en schadevergoeding, alsmede tot het op passende wijze vaststellen en vervolgen van de verantwoordelijken.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Abir Al-Sahlani, Jan-Christoph Oetjen, Dragoş Tudorache, Hilde Vautmans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brengen jaarlijks aan de Commissie, de Raad en het Europees Parlement in voorkomend geval verslag uit over mogelijke beschuldigingen van niet-naleving van de grondrechten met betrekking tot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Indien nodig moet het mechanisme financiering kunnen ontvangen via het Fonds voor geïntegreerd grensbeheer (IBMF) of een ander relevant EU-fonds.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onafhankelijk toezichtmechanisme werkt in synergie met andere EU-instrumenten voor toezicht op de grondrechten, zoals met name die waarin wordt voorzien in de artikelen 109, 110 en 111 van Verordening (EU) 2019/1896 (Europese grens- en kustwachtverordening), het toezichtmechanisme voor het toezicht op de operationele en technische toepassing van het gemeenschappelijk Europees asielstelsel (CEAS) zoals bepaald in artikel 14 van Verordening (EU) xxxx/xxxx [verordening asielagentschap van de EU] en bij Verordening (EU) xxxx/xxxx [ verordening inzake het mechanisme voor de evaluatie van en het toezicht op Schengen]. Opmerkingen, aanbevelingen of adviezen van de Frontex-waarnemers voor de grondrechten en meldingen van ernstige incidenten in verband met niet-naleving van de grondrechten worden gedeeld tussen het onafhankelijke toezichtmechanisme en de toezichthoudende instanties van de EU-agentschappen.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onafhankelijke toezichtmechanisme laat de mandaten van bestaande toezichthoudende instanties op EU- en internationaal niveau onverlet.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verstrekken schriftelijk en mondeling informatie over het mechanisme aan mogelijk getroffen personen in een beknopte, transparante, begrijpelijke en gemakkelijk toegankelijke vorm, en gebruiken daarbij duidelijke en eenvoudige taal die de getroffen persoon begrijpt.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579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quater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Zodra de onafhankelijkheid en de passende bevoegdheden van het mechanisme zijn geverifieerd door het Bureau voor de grondrechten, ontvangt het mechanisme financiering uit het Fonds voor geïntegreerd grensbeheer, het instrument voor financiële steun voor grensbeheer en visumbeleid (BMVI) en andere EU-financieringsbronnen, en is financieel onafhankelijk van de lidstaat waarin het actief 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 lid 2 – alinea 4 quinquies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mechanisme brengt elk jaar openbaar verslag uit over zijn bevindingen en aanbevelingen, onder meer over de maatregelen die zijn genomen om de verantwoordelijken voor schendingen van de grondrechten ter verantwoording te roepen. Deze verslagen dragen bij aan de beoordeling van de naleving van het Handvest van de grondrechten van de EU, overeenkomstig Verordening (EU) 2018/0196 (verordening gemeenschappelijke bepalingen), artikel 11, lid 1, en bijlage III.</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7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Gegevensbescherming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Verordening (EU) 2016/679, Verordening 2018/1725 en, in voorkomend geval, Richtlijn 2018/680 zijn bij de uitvoering van deze verordening van toepassing op de verwerking van persoonsgegevens.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De lidstaten raadplegen met betrekking tot hun grensbeheeractiviteiten en de uitvoering van de screening op grond van deze verordening jaarlijks de nationale toezichthoudende autoriteit die is opgericht overeenkomstig artikel 51 van Verordening 2016/679 betreffende de bescherming van natuurlijke personen in verband met de verwerking van persoonsgegevens. De nationale toezichthoudende autoriteit publiceert jaarlijks zijn beoordelingen.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Het Europees Comité voor gegevensbescherming (EDPB) en de Europese Toezichthouder voor gegevensbescherming (EDPS) kunnen richtsnoeren uitvaardigen over het verzamelen en verwerken van gegevens voor de toepassing van deze verordening.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De lidstaten publiceren jaarlijks het aantal krachtens Verordening (EU) 2016/679 verzoeken om gegevens over betrokkenen die zijn ontvangen en het aantal kennisgevingen over gegevens die zijn verstrekt in het kader van de screening-, asiel- en terugkeerprocedures.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aan de screening worden onderworpen, </w:t>
            </w:r>
            <w:r w:rsidRPr="00AD662B">
              <w:rPr>
                <w:b/>
                <w:i/>
              </w:rPr>
              <w:t>worden beknopt geïnformeerd</w:t>
            </w:r>
            <w:r w:rsidRPr="00AD662B">
              <w:t xml:space="preserve"> over het doel en de concrete uitvoering</w:t>
            </w:r>
            <w:r w:rsidRPr="00AD662B">
              <w:rPr>
                <w:b/>
                <w:i/>
              </w:rPr>
              <w:t xml:space="preserve"> van de screening</w:t>
            </w:r>
            <w:r w:rsidRPr="00AD662B">
              <w:t>:</w:t>
            </w:r>
          </w:p>
        </w:tc>
        <w:tc>
          <w:tcPr>
            <w:tcW w:w="4876" w:type="dxa"/>
          </w:tcPr>
          <w:p w:rsidR="006F4584" w:rsidRPr="00AD662B" w:rsidRDefault="006F4584" w:rsidP="007F0A61">
            <w:pPr>
              <w:pStyle w:val="Normal6a"/>
            </w:pPr>
            <w:r w:rsidRPr="00AD662B">
              <w:t>1.</w:t>
            </w:r>
            <w:r w:rsidRPr="00AD662B">
              <w:tab/>
            </w:r>
            <w:r w:rsidRPr="00AD662B">
              <w:rPr>
                <w:b/>
                <w:i/>
              </w:rPr>
              <w:t xml:space="preserve">De lidstaten informeren alle </w:t>
            </w:r>
            <w:r w:rsidRPr="00AD662B">
              <w:t xml:space="preserve">onderdanen van derde landen die aan de screening worden onderworpen </w:t>
            </w:r>
            <w:r w:rsidRPr="00AD662B">
              <w:rPr>
                <w:b/>
                <w:i/>
              </w:rPr>
              <w:t>op duidelijke en alomvattende wijze, in een taal die zij begrijpen</w:t>
            </w:r>
            <w:r w:rsidRPr="00AD662B">
              <w:t>, over het doel</w:t>
            </w:r>
            <w:r w:rsidRPr="00AD662B">
              <w:rPr>
                <w:b/>
                <w:i/>
              </w:rPr>
              <w:t>, de duur</w:t>
            </w:r>
            <w:r w:rsidRPr="00AD662B">
              <w:t xml:space="preserve"> en de concrete uitvoering </w:t>
            </w:r>
            <w:r w:rsidRPr="00AD662B">
              <w:rPr>
                <w:b/>
                <w:i/>
              </w:rPr>
              <w:t>ervan, alsook over hun rechten, zoals</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aan de screening worden onderworpen, </w:t>
            </w:r>
            <w:r w:rsidRPr="00AD662B">
              <w:rPr>
                <w:b/>
                <w:i/>
              </w:rPr>
              <w:t>worden beknopt geïnformeerd</w:t>
            </w:r>
            <w:r w:rsidRPr="00AD662B">
              <w:t xml:space="preserve"> over het doel </w:t>
            </w:r>
            <w:r w:rsidRPr="00AD662B">
              <w:rPr>
                <w:b/>
                <w:i/>
              </w:rPr>
              <w:t>en</w:t>
            </w:r>
            <w:r w:rsidRPr="00AD662B">
              <w:t xml:space="preserve"> de concrete uitvoering van de screening:</w:t>
            </w:r>
          </w:p>
        </w:tc>
        <w:tc>
          <w:tcPr>
            <w:tcW w:w="4876" w:type="dxa"/>
          </w:tcPr>
          <w:p w:rsidR="006F4584" w:rsidRPr="00AD662B" w:rsidRDefault="006F4584" w:rsidP="007F0A61">
            <w:pPr>
              <w:pStyle w:val="Normal6a"/>
            </w:pPr>
            <w:r w:rsidRPr="00AD662B">
              <w:t>1.</w:t>
            </w:r>
            <w:r w:rsidRPr="00AD662B">
              <w:tab/>
            </w:r>
            <w:r w:rsidRPr="00AD662B">
              <w:rPr>
                <w:b/>
                <w:i/>
              </w:rPr>
              <w:t>De bevoegde autoriteiten</w:t>
            </w:r>
            <w:r w:rsidRPr="00AD662B">
              <w:t xml:space="preserve"> </w:t>
            </w:r>
            <w:r w:rsidRPr="00AD662B">
              <w:rPr>
                <w:b/>
                <w:bCs/>
                <w:i/>
                <w:iCs/>
              </w:rPr>
              <w:t>informeren</w:t>
            </w:r>
            <w:r w:rsidRPr="00AD662B">
              <w:t xml:space="preserve"> onderdanen van derde landen die aan de screening worden onderworpen over het doel</w:t>
            </w:r>
            <w:r w:rsidRPr="00AD662B">
              <w:rPr>
                <w:b/>
                <w:i/>
              </w:rPr>
              <w:t>,</w:t>
            </w:r>
            <w:r w:rsidRPr="00AD662B">
              <w:t xml:space="preserve"> de concrete uitvoering </w:t>
            </w:r>
            <w:r w:rsidRPr="00AD662B">
              <w:rPr>
                <w:b/>
                <w:i/>
              </w:rPr>
              <w:t>en de duur</w:t>
            </w:r>
            <w:r w:rsidRPr="00AD662B">
              <w:t xml:space="preserve"> van de screening</w:t>
            </w:r>
            <w:r w:rsidRPr="00AD662B">
              <w:rPr>
                <w:b/>
                <w:i/>
              </w:rPr>
              <w:t>, alsmede over het recht om asiel aan te vragen, met name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Onderdanen van derde landen die aan de screening worden onderworpen, worden beknopt geïnformeerd over het doel en de concrete uitvoering van de screening:</w:t>
            </w:r>
          </w:p>
        </w:tc>
        <w:tc>
          <w:tcPr>
            <w:tcW w:w="4876" w:type="dxa"/>
          </w:tcPr>
          <w:p w:rsidR="006F4584" w:rsidRPr="00AD662B" w:rsidRDefault="006F4584" w:rsidP="007F0A61">
            <w:pPr>
              <w:pStyle w:val="Normal6a"/>
            </w:pPr>
            <w:r w:rsidRPr="00AD662B">
              <w:t>1.</w:t>
            </w:r>
            <w:r w:rsidRPr="00AD662B">
              <w:tab/>
              <w:t xml:space="preserve">Onderdanen van derde landen die aan de screening worden onderworpen, worden beknopt </w:t>
            </w:r>
            <w:r w:rsidRPr="00AD662B">
              <w:rPr>
                <w:b/>
                <w:i/>
              </w:rPr>
              <w:t>en adequaat</w:t>
            </w:r>
            <w:r w:rsidRPr="00AD662B">
              <w:t xml:space="preserve"> geïnformeerd over het doel en de concrete uitvoering van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de fasen en het praktische verloop van de screening alsook de mogelijke uitkomsten;</w:t>
            </w:r>
          </w:p>
        </w:tc>
        <w:tc>
          <w:tcPr>
            <w:tcW w:w="4876" w:type="dxa"/>
          </w:tcPr>
          <w:p w:rsidR="006F4584" w:rsidRPr="00AD662B" w:rsidRDefault="006F4584" w:rsidP="007F0A61">
            <w:pPr>
              <w:pStyle w:val="Normal6a"/>
            </w:pPr>
            <w:r w:rsidRPr="00AD662B">
              <w:t>(a)</w:t>
            </w:r>
            <w:r w:rsidRPr="00AD662B">
              <w:tab/>
              <w:t>de fasen</w:t>
            </w:r>
            <w:r w:rsidRPr="00AD662B">
              <w:rPr>
                <w:b/>
                <w:i/>
              </w:rPr>
              <w:t>, het doel, de duur</w:t>
            </w:r>
            <w:r w:rsidRPr="00AD662B">
              <w:t xml:space="preserve"> en het praktische verloop van de screening alsook de mogelijke uitkomsten;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 xml:space="preserve">de fasen </w:t>
            </w:r>
            <w:r w:rsidRPr="00AD662B">
              <w:rPr>
                <w:b/>
                <w:i/>
              </w:rPr>
              <w:t>en</w:t>
            </w:r>
            <w:r w:rsidRPr="00AD662B">
              <w:t xml:space="preserve"> het praktische verloop van de screening alsook de mogelijke uitkomsten;</w:t>
            </w:r>
          </w:p>
        </w:tc>
        <w:tc>
          <w:tcPr>
            <w:tcW w:w="4876" w:type="dxa"/>
          </w:tcPr>
          <w:p w:rsidR="006F4584" w:rsidRPr="00AD662B" w:rsidRDefault="006F4584" w:rsidP="007F0A61">
            <w:pPr>
              <w:pStyle w:val="Normal6a"/>
            </w:pPr>
            <w:r w:rsidRPr="00AD662B">
              <w:t>(a)</w:t>
            </w:r>
            <w:r w:rsidRPr="00AD662B">
              <w:tab/>
              <w:t>de fasen</w:t>
            </w:r>
            <w:r w:rsidRPr="00AD662B">
              <w:rPr>
                <w:b/>
                <w:i/>
              </w:rPr>
              <w:t xml:space="preserve">, het doel, </w:t>
            </w:r>
            <w:r w:rsidRPr="00AD662B">
              <w:t xml:space="preserve">het praktische verloop </w:t>
            </w:r>
            <w:r w:rsidRPr="00AD662B">
              <w:rPr>
                <w:b/>
                <w:i/>
              </w:rPr>
              <w:t>en de duur</w:t>
            </w:r>
            <w:r w:rsidRPr="00AD662B">
              <w:t xml:space="preserve"> van de screening alsook de mogelijke uitkomsten;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de fasen en het praktische verloop van de screening alsook de mogelijke uitkomsten;</w:t>
            </w:r>
          </w:p>
        </w:tc>
        <w:tc>
          <w:tcPr>
            <w:tcW w:w="4876" w:type="dxa"/>
          </w:tcPr>
          <w:p w:rsidR="006F4584" w:rsidRPr="00AD662B" w:rsidRDefault="006F4584" w:rsidP="007F0A61">
            <w:pPr>
              <w:pStyle w:val="Normal6a"/>
            </w:pPr>
            <w:r w:rsidRPr="00AD662B">
              <w:t>(a)</w:t>
            </w:r>
            <w:r w:rsidRPr="00AD662B">
              <w:tab/>
              <w:t>de fasen en het praktische verloop van de screening alsook de mogelijke uitkomsten</w:t>
            </w:r>
            <w:r w:rsidRPr="00AD662B">
              <w:rPr>
                <w:b/>
                <w:i/>
              </w:rPr>
              <w:t>, in het bijzonder hun recht om internationale bescherming of andere vormen van bescherming aan te vragen die in het nationale recht van toepassing zijn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de rechten en plichten van onderdanen van derde landen tijdens de screening</w:t>
            </w:r>
            <w:r w:rsidRPr="00AD662B">
              <w:rPr>
                <w:b/>
                <w:i/>
              </w:rPr>
              <w:t>, met inbegrip van de verplichting om tijdens de screening in de aangewezen faciliteiten te blijven.</w:t>
            </w:r>
          </w:p>
        </w:tc>
        <w:tc>
          <w:tcPr>
            <w:tcW w:w="4876" w:type="dxa"/>
          </w:tcPr>
          <w:p w:rsidR="006F4584" w:rsidRPr="00AD662B" w:rsidRDefault="006F4584" w:rsidP="007F0A61">
            <w:pPr>
              <w:pStyle w:val="Normal6a"/>
            </w:pPr>
            <w:r w:rsidRPr="00AD662B">
              <w:t>(b)</w:t>
            </w:r>
            <w:r w:rsidRPr="00AD662B">
              <w:tab/>
              <w:t>de rechten en plichten van onderdanen van derde landen tijdens de screening</w:t>
            </w:r>
            <w:r w:rsidRPr="00AD662B">
              <w:rPr>
                <w:b/>
                <w:i/>
              </w:rPr>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589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de rechten en plichten van onderdanen van derde landen tijdens de screening</w:t>
            </w:r>
            <w:r w:rsidRPr="00AD662B">
              <w:rPr>
                <w:b/>
                <w:i/>
              </w:rPr>
              <w:t>, met inbegrip van de verplichting om tijdens de screening in de aangewezen faciliteiten te blijven</w:t>
            </w:r>
            <w:r w:rsidRPr="00AD662B">
              <w:rPr>
                <w:b/>
                <w:bCs/>
                <w:i/>
                <w:iCs/>
              </w:rPr>
              <w:t>.</w:t>
            </w:r>
          </w:p>
        </w:tc>
        <w:tc>
          <w:tcPr>
            <w:tcW w:w="4876" w:type="dxa"/>
          </w:tcPr>
          <w:p w:rsidR="006F4584" w:rsidRPr="00AD662B" w:rsidRDefault="006F4584" w:rsidP="007F0A61">
            <w:pPr>
              <w:pStyle w:val="Normal6a"/>
            </w:pPr>
            <w:r w:rsidRPr="00AD662B">
              <w:t>(b)</w:t>
            </w:r>
            <w:r w:rsidRPr="00AD662B">
              <w:tab/>
              <w:t>de rechten en plichten van onderdanen van derde landen tijdens de screening</w:t>
            </w:r>
            <w:r w:rsidRPr="00AD662B">
              <w:rPr>
                <w:b/>
                <w:bCs/>
                <w:i/>
                <w:iCs/>
              </w:rPr>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de rechten en plichten van onderdanen van derde landen tijdens de screening, met inbegrip van de verplichting om tijdens de screening in de aangewezen faciliteiten te blijven.</w:t>
            </w:r>
          </w:p>
        </w:tc>
        <w:tc>
          <w:tcPr>
            <w:tcW w:w="4876" w:type="dxa"/>
          </w:tcPr>
          <w:p w:rsidR="006F4584" w:rsidRPr="00AD662B" w:rsidRDefault="006F4584" w:rsidP="007F0A61">
            <w:pPr>
              <w:pStyle w:val="Normal6a"/>
            </w:pPr>
            <w:r w:rsidRPr="00AD662B">
              <w:t>(b)</w:t>
            </w:r>
            <w:r w:rsidRPr="00AD662B">
              <w:tab/>
              <w:t xml:space="preserve">de rechten en plichten van onderdanen van derde landen tijdens de screening, met inbegrip van de </w:t>
            </w:r>
            <w:r w:rsidRPr="00AD662B">
              <w:rPr>
                <w:b/>
                <w:i/>
              </w:rPr>
              <w:t>mogelijkheid om contact op te nemen met en benaderd te worden door organisaties die informatie en rechtsbijstand verstrekken als bedoeld in artikel 8, lid 4, alsmede van de</w:t>
            </w:r>
            <w:r w:rsidRPr="00AD662B">
              <w:t xml:space="preserve"> verplichting om tijdens de screening in de aangewezen faciliteiten te blijven.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bis)</w:t>
            </w:r>
            <w:r w:rsidRPr="00AD662B">
              <w:tab/>
            </w:r>
            <w:r w:rsidRPr="00AD662B">
              <w:rPr>
                <w:b/>
                <w:i/>
              </w:rPr>
              <w:t>hun recht om contact op te nemen met en te worden bezocht door organisaties, instanties en individuen, als bedoeld in artikel 8, die informatie en rechtsbijstand verstrekken, en over hun recht om contact op te nemen met het in artikel 7 bedoelde toezichtmechanisme;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bis)</w:t>
            </w:r>
            <w:r w:rsidRPr="00AD662B">
              <w:tab/>
            </w:r>
            <w:r w:rsidRPr="00AD662B">
              <w:rPr>
                <w:b/>
                <w:i/>
              </w:rPr>
              <w:t>de mogelijkheid en de manieren om te verzoeken om internationale bescherming, of om andere vormen van bescherming zoals van toepassing in het nationale recht, alsmede de procedures die volgen op het indienen van een verzoek om internationale bescherming;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ter)</w:t>
            </w:r>
            <w:r w:rsidRPr="00AD662B">
              <w:tab/>
            </w:r>
            <w:r w:rsidRPr="00AD662B">
              <w:rPr>
                <w:b/>
                <w:i/>
              </w:rPr>
              <w:t>de toepasselijke regels inzake de toegangsvoorwaarden voor onderdanen van derde landen overeenkomstig Verordening (EU) 2016/399 [Schengengrenscode], alsmede inzake andere voorwaarden voor toegang tot, verblijf en vestiging in de betrokken lidstaat;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ter)</w:t>
            </w:r>
            <w:r w:rsidRPr="00AD662B">
              <w:tab/>
            </w:r>
            <w:r w:rsidRPr="00AD662B">
              <w:rPr>
                <w:b/>
                <w:i/>
              </w:rPr>
              <w:t>hun recht om zich te herenigen met een gezins- of familielid dat zich op het grondgebied van een andere lidstaat bevindt, en de manier waarop dat kan worden gerealiseerd;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quater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quater)</w:t>
            </w:r>
            <w:r w:rsidRPr="00AD662B">
              <w:tab/>
            </w:r>
            <w:r w:rsidRPr="00AD662B">
              <w:rPr>
                <w:b/>
                <w:i/>
              </w:rPr>
              <w:t>hun recht en de manieren om te verzoeken om internationale bescherming of andere vormen van bescherming overeenkomstig het nationale recht, alsmede de herplaatsingsprocedure in het kader van het automatische verdelingsmechanisme dat is ingesteld bij Verordening (EU) XXX/XXX [asiel- en migratiebeheer].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quater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quater)</w:t>
            </w:r>
            <w:r w:rsidRPr="00AD662B">
              <w:tab/>
            </w:r>
            <w:r w:rsidRPr="00AD662B">
              <w:rPr>
                <w:b/>
                <w:i/>
              </w:rPr>
              <w:t>de verplichting voor illegaal verblijvende onderdanen van derde landen om terug te keren overeenkomstig Richtlijn XXXXX [terugkeerrichtlijn];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quinquies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quinquies)</w:t>
            </w:r>
            <w:r w:rsidRPr="00AD662B">
              <w:tab/>
            </w:r>
            <w:r w:rsidRPr="00AD662B">
              <w:rPr>
                <w:b/>
                <w:i/>
              </w:rPr>
              <w:t>de mogelijkheden om in te schrijven voor een programma voor logistieke, financiële en andere materiële bijstand of bijstand in natura voor ondersteuning bij vrijwillig vertrek;</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sexies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sexies)</w:t>
            </w:r>
            <w:r w:rsidRPr="00AD662B">
              <w:tab/>
            </w:r>
            <w:r w:rsidRPr="00AD662B">
              <w:rPr>
                <w:b/>
                <w:i/>
              </w:rPr>
              <w:t>de voorwaarden voor deelname aan herplaatsing overeenkomstig artikel XX van Verordening (EU) XXX/XXX [voormalige Dublinverordening];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599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septies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septies)</w:t>
            </w:r>
            <w:r w:rsidRPr="00AD662B">
              <w:tab/>
            </w:r>
            <w:r w:rsidRPr="00AD662B">
              <w:rPr>
                <w:b/>
                <w:i/>
              </w:rPr>
              <w:t>informatie als bedoeld in artikel 13 van Verordening (EU) 2016/679 (AVG);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octies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octies)</w:t>
            </w:r>
            <w:r w:rsidRPr="00AD662B">
              <w:tab/>
            </w:r>
            <w:r w:rsidRPr="00AD662B">
              <w:rPr>
                <w:b/>
                <w:i/>
              </w:rPr>
              <w:t>de doeleinden voor het verzamelen van biometrische gegevens, en de volledige lijst van relevante nationale en EU-databanken die de bevoegde autoriteit zal doorzoeken overeenkomstig de artikelen 10 en 11;</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nonies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nonies)</w:t>
            </w:r>
            <w:r w:rsidRPr="00AD662B">
              <w:tab/>
            </w:r>
            <w:r w:rsidRPr="00AD662B">
              <w:rPr>
                <w:b/>
                <w:i/>
              </w:rPr>
              <w:t>informatie over het recht op rectificatie en aanvulling van informatie;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decies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decies)</w:t>
            </w:r>
            <w:r w:rsidRPr="00AD662B">
              <w:tab/>
            </w:r>
            <w:r w:rsidRPr="00AD662B">
              <w:rPr>
                <w:b/>
                <w:i/>
              </w:rPr>
              <w:t>de mogelijkheid om contact op te nemen met en bezocht te worden door organisaties, instanties en individuen, als bedoeld in artikel 6, lid 1, en artikel 8, lid 4, die informatie en rechtsbijstand verstrekken;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1 – punt b undecies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undecies)</w:t>
            </w:r>
            <w:r w:rsidRPr="00AD662B">
              <w:tab/>
            </w:r>
            <w:r w:rsidRPr="00AD662B">
              <w:rPr>
                <w:b/>
                <w:i/>
              </w:rPr>
              <w:t>de toepasselijke regels inzake de verblijfsvoorwaarden voor onderdanen van derde landen overeenkomstig het nationale recht en de daarmee verband houdende verblijfsprocedures van de lidstaat.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Tijdens de screening ontvangen zij tevens, in voorkomend geval:</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(a) informatie over de toepasselijke regels inzake de toegangsvoorwaarden voor onderdanen van derde landen overeenkomstig Verordening (EU) 2016/399 [Schengengrenscode], alsmede inzake andere voorwaarden voor toegang tot, verblijf en vestiging in de betrokken lidstaat, voor zover die informatie niet eerder is verstrekt;</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(b) indien zij een verzoek om internationale bescherming hebben ingediend of indien er aanwijzingen zijn dat zij internationale bescherming wensen aan te vragen, informatie over de verplichting om in de lidstaat van eerste binnenkomst of legaal verblijf een verzoek om internationale bescherming in te dienen zoals bepaald in artikel [9, leden 1 en 2,] van Verordening (EU) XXX/XXX [voormalige Dublinverordening], informatie over de gevolgen van niet-naleving zoals bepaald in artikel [10, lid 1,] van die verordening, en de informatie zoals bedoeld in artikel 11 van die verordening, alsook over de procedures die volgen op de indiening van een verzoek om internationale bescherming;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(c) informatie over de verplichting voor illegaal verblijvende onderdanen van derde landen om terug te keren overeenkomstig Richtlijn XXXXX [terugkeerrichtlijn];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(d) informatie over de mogelijkheden om in te schrijven voor een programma voor logistieke, financiële en andere materiële bijstand of bijstand in natura voor ondersteuning bij vrijwillig vertrek;</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(e) informatie over de voorwaarden voor deelname aan herplaatsing overeenkomstig artikel XX van Verordening (EU) XXX/XXX [voormalige Dublinverordening];</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(f) de in artikel 13 van Verordening (EU) 2016/679</w:t>
            </w:r>
            <w:r w:rsidRPr="00AD662B">
              <w:rPr>
                <w:rStyle w:val="SupBoldItalic"/>
              </w:rPr>
              <w:t>35</w:t>
            </w:r>
            <w:r w:rsidRPr="00AD662B">
              <w:rPr>
                <w:b/>
                <w:i/>
              </w:rPr>
              <w:t xml:space="preserve"> (AVG) bedoelde informatie;</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35</w:t>
            </w:r>
            <w:r w:rsidRPr="00AD662B">
              <w:t xml:space="preserve"> </w:t>
            </w:r>
            <w:r w:rsidRPr="00AD662B">
              <w:rPr>
                <w:b/>
                <w:i/>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r>
            <w:r w:rsidRPr="00AD662B">
              <w:rPr>
                <w:b/>
                <w:i/>
              </w:rPr>
              <w:t>Tijdens</w:t>
            </w:r>
            <w:r w:rsidRPr="00AD662B">
              <w:t xml:space="preserve"> de screening </w:t>
            </w:r>
            <w:r w:rsidRPr="00AD662B">
              <w:rPr>
                <w:b/>
                <w:i/>
              </w:rPr>
              <w:t>ontvangen zij tevens, in voorkomend geval</w:t>
            </w:r>
            <w:r w:rsidRPr="00AD662B">
              <w:t>:</w:t>
            </w:r>
          </w:p>
        </w:tc>
        <w:tc>
          <w:tcPr>
            <w:tcW w:w="4876" w:type="dxa"/>
          </w:tcPr>
          <w:p w:rsidR="006F4584" w:rsidRPr="00AD662B" w:rsidRDefault="006F4584" w:rsidP="007F0A61">
            <w:pPr>
              <w:pStyle w:val="Normal6a"/>
            </w:pPr>
            <w:r w:rsidRPr="00AD662B">
              <w:t>2.</w:t>
            </w:r>
            <w:r w:rsidRPr="00AD662B">
              <w:tab/>
            </w:r>
            <w:r w:rsidRPr="00AD662B">
              <w:rPr>
                <w:b/>
                <w:i/>
              </w:rPr>
              <w:t>Bij het begin van</w:t>
            </w:r>
            <w:r w:rsidRPr="00AD662B">
              <w:t xml:space="preserve"> de screening </w:t>
            </w:r>
            <w:r w:rsidRPr="00AD662B">
              <w:rPr>
                <w:b/>
                <w:i/>
              </w:rPr>
              <w:t>verstrekken de lidstaten, in een taal die iedere persoon die aan de screening wordt onderworpen begrijpt, duidelijke informatie over</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 verblijf en vestiging in de betrokken lidstaat</w:t>
            </w:r>
            <w:r w:rsidRPr="00AD662B">
              <w:rPr>
                <w:b/>
                <w:i/>
              </w:rPr>
              <w:t>, voor zover die informatie niet eerder is verstrekt</w:t>
            </w:r>
            <w:r w:rsidRPr="00AD662B">
              <w:t>;</w:t>
            </w:r>
          </w:p>
        </w:tc>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 verblijf en vestiging in de betrokken lidstaat;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 verblijf en vestiging in de betrokken lidstaat</w:t>
            </w:r>
            <w:r w:rsidRPr="00AD662B">
              <w:rPr>
                <w:b/>
                <w:i/>
              </w:rPr>
              <w:t>, voor zover die informatie niet eerder is verstrekt</w:t>
            </w:r>
            <w:r w:rsidRPr="00AD662B">
              <w:t>;</w:t>
            </w:r>
          </w:p>
        </w:tc>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 verblijf en vestiging in de betrokken lidstaat;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w:t>
            </w:r>
            <w:r w:rsidRPr="00AD662B">
              <w:rPr>
                <w:b/>
                <w:i/>
              </w:rPr>
              <w:t>, verblijf en vestiging in</w:t>
            </w:r>
            <w:r w:rsidRPr="00AD662B">
              <w:t xml:space="preserve"> de betrokken lidstaat, voor zover die informatie niet eerder is verstrekt;</w:t>
            </w:r>
          </w:p>
        </w:tc>
        <w:tc>
          <w:tcPr>
            <w:tcW w:w="4876" w:type="dxa"/>
          </w:tcPr>
          <w:p w:rsidR="006F4584" w:rsidRPr="00AD662B" w:rsidRDefault="006F4584" w:rsidP="007F0A61">
            <w:pPr>
              <w:pStyle w:val="Normal6a"/>
            </w:pPr>
            <w:r w:rsidRPr="00AD662B">
              <w:t>(a)</w:t>
            </w:r>
            <w:r w:rsidRPr="00AD662B">
              <w:tab/>
              <w:t>informatie over de toepasselijke regels inzake de toegangsvoorwaarden voor onderdanen van derde landen overeenkomstig Verordening (EU) 2016/399 [Schengengrenscode], alsmede inzake andere voorwaarden voor toegang tot de betrokken lidstaat, voor zover die informatie niet eerder is verstrekt;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609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r>
            <w:r w:rsidRPr="00AD662B">
              <w:rPr>
                <w:b/>
                <w:i/>
              </w:rPr>
              <w:t>indien zij een verzoek om internationale bescherming hebben ingediend of indien er aanwijzingen zijn dat zij internationale bescherming wensen aan te vragen,</w:t>
            </w:r>
            <w:r w:rsidRPr="00AD662B">
              <w:t xml:space="preserve"> informatie over de verplichting om in de lidstaat van eerste binnenkomst of legaal verblijf een verzoek om internationale bescherming in te dienen zoals bepaald in artikel [9, leden 1 en 2,] van Verordening (EU) XXX/XXX [voormalige Dublinverordening], informatie over de gevolgen van niet-naleving zoals bepaald in artikel [10, lid 1,] van die verordening, en de informatie zoals bedoeld in artikel 11 van die verordening, alsook over de procedures die volgen op de indiening van een verzoek om internationale bescherming;</w:t>
            </w:r>
          </w:p>
        </w:tc>
        <w:tc>
          <w:tcPr>
            <w:tcW w:w="4876" w:type="dxa"/>
          </w:tcPr>
          <w:p w:rsidR="006F4584" w:rsidRPr="00AD662B" w:rsidRDefault="006F4584" w:rsidP="007F0A61">
            <w:pPr>
              <w:pStyle w:val="Normal6a"/>
            </w:pPr>
            <w:r w:rsidRPr="00AD662B">
              <w:t>(b)</w:t>
            </w:r>
            <w:r w:rsidRPr="00AD662B">
              <w:tab/>
              <w:t>informatie over de verplichting om in de lidstaat van eerste binnenkomst of legaal verblijf een verzoek om internationale bescherming in te dienen zoals bepaald in artikel [9, leden 1 en 2,] van Verordening (EU) XXX/XXX [voormalige Dublinverordening], informatie over de gevolgen van niet-naleving zoals bepaald in artikel [10, lid 1,] van die verordening, en de informatie zoals bedoeld in artikel 11 van die verordening, alsook over de procedures die volgen op de indiening van een verzoek om internationale bescherming;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informatie over de verplichting </w:t>
            </w:r>
            <w:r w:rsidRPr="00AD662B">
              <w:rPr>
                <w:b/>
                <w:i/>
              </w:rPr>
              <w:t>voor illegaal</w:t>
            </w:r>
            <w:r w:rsidRPr="00AD662B">
              <w:t xml:space="preserve"> verblijvende onderdanen van derde landen om terug te keren overeenkomstig Richtlijn XXXXX [terugkeerrichtlijn];</w:t>
            </w:r>
          </w:p>
        </w:tc>
        <w:tc>
          <w:tcPr>
            <w:tcW w:w="4876" w:type="dxa"/>
          </w:tcPr>
          <w:p w:rsidR="006F4584" w:rsidRPr="00AD662B" w:rsidRDefault="006F4584" w:rsidP="007F0A61">
            <w:pPr>
              <w:pStyle w:val="Normal6a"/>
            </w:pPr>
            <w:r w:rsidRPr="00AD662B">
              <w:t>(c)</w:t>
            </w:r>
            <w:r w:rsidRPr="00AD662B">
              <w:tab/>
              <w:t>informatie over de verplichting voor onderdanen van derde landen om</w:t>
            </w:r>
            <w:r w:rsidRPr="00AD662B">
              <w:rPr>
                <w:b/>
                <w:i/>
              </w:rPr>
              <w:t>, in voorkomend geval,</w:t>
            </w:r>
            <w:r w:rsidRPr="00AD662B">
              <w:t xml:space="preserve"> terug te keren overeenkomstig Richtlijn XXXXX [terugkeerrichtlijn];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(e)</w:t>
            </w:r>
            <w:r w:rsidRPr="00AD662B">
              <w:tab/>
            </w:r>
            <w:r w:rsidRPr="00AD662B">
              <w:rPr>
                <w:b/>
                <w:i/>
              </w:rPr>
              <w:t>informatie over de voorwaarden voor deelname aan herplaatsing overeenkomstig artikel XX van Verordening (EU) XXX/XXX [voormalige Dublinverordening];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f</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(f)</w:t>
            </w:r>
            <w:r w:rsidRPr="00AD662B">
              <w:tab/>
              <w:t xml:space="preserve">de in </w:t>
            </w:r>
            <w:r w:rsidRPr="00AD662B">
              <w:rPr>
                <w:b/>
                <w:i/>
              </w:rPr>
              <w:t>artikel</w:t>
            </w:r>
            <w:r w:rsidRPr="00AD662B">
              <w:t> 13 van Verordening (EU) 2016/679</w:t>
            </w:r>
            <w:r w:rsidRPr="00AD662B">
              <w:rPr>
                <w:rStyle w:val="Sup"/>
              </w:rPr>
              <w:t>35</w:t>
            </w:r>
            <w:r w:rsidRPr="00AD662B">
              <w:t xml:space="preserve"> (AVG) </w:t>
            </w:r>
            <w:r w:rsidRPr="00AD662B">
              <w:rPr>
                <w:b/>
                <w:i/>
              </w:rPr>
              <w:t>bedoelde informatie</w:t>
            </w:r>
            <w:r w:rsidRPr="00AD662B">
              <w:t>;</w:t>
            </w:r>
          </w:p>
        </w:tc>
        <w:tc>
          <w:tcPr>
            <w:tcW w:w="4876" w:type="dxa"/>
          </w:tcPr>
          <w:p w:rsidR="006F4584" w:rsidRPr="00AD662B" w:rsidRDefault="006F4584" w:rsidP="007F0A61">
            <w:pPr>
              <w:pStyle w:val="Normal6a"/>
            </w:pPr>
            <w:r w:rsidRPr="00AD662B">
              <w:t>(f)</w:t>
            </w:r>
            <w:r w:rsidRPr="00AD662B">
              <w:tab/>
            </w:r>
            <w:r w:rsidRPr="00AD662B">
              <w:rPr>
                <w:b/>
                <w:i/>
              </w:rPr>
              <w:t xml:space="preserve">informatie over </w:t>
            </w:r>
            <w:r w:rsidRPr="00AD662B">
              <w:t>de</w:t>
            </w:r>
            <w:r w:rsidRPr="00AD662B">
              <w:rPr>
                <w:b/>
                <w:i/>
              </w:rPr>
              <w:t xml:space="preserve"> rechten bedoeld</w:t>
            </w:r>
            <w:r w:rsidRPr="00AD662B">
              <w:t xml:space="preserve"> in </w:t>
            </w:r>
            <w:r w:rsidRPr="00AD662B">
              <w:rPr>
                <w:b/>
                <w:i/>
              </w:rPr>
              <w:t>de artikelen</w:t>
            </w:r>
            <w:r w:rsidRPr="00AD662B">
              <w:t xml:space="preserve"> 13 </w:t>
            </w:r>
            <w:r w:rsidRPr="00AD662B">
              <w:rPr>
                <w:b/>
                <w:i/>
              </w:rPr>
              <w:t>en 15 tot en met 19</w:t>
            </w:r>
            <w:r w:rsidRPr="00AD662B">
              <w:t xml:space="preserve"> van Verordening (EU) 2016/679</w:t>
            </w:r>
            <w:r w:rsidRPr="00AD662B">
              <w:rPr>
                <w:rStyle w:val="Sup"/>
              </w:rPr>
              <w:t>35</w:t>
            </w:r>
            <w:r w:rsidRPr="00AD662B">
              <w:t xml:space="preserve"> (AVG)</w:t>
            </w:r>
            <w:r w:rsidRPr="00AD662B">
              <w:rPr>
                <w:b/>
                <w:i/>
              </w:rPr>
              <w:t>, in artikel 13 van de Richtlijn (EU) 2016/680 [politierichtlijn] en in artikel 15 van Verordening (EU) 2018/1725</w:t>
            </w:r>
            <w:r w:rsidRPr="00AD662B">
              <w:t>;</w:t>
            </w: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r w:rsidRPr="00AD662B">
              <w:t>_________________</w:t>
            </w:r>
          </w:p>
        </w:tc>
      </w:tr>
      <w:tr w:rsidR="006F4584" w:rsidRPr="00AD662B" w:rsidTr="007F0A61">
        <w:trPr>
          <w:jc w:val="center"/>
        </w:trPr>
        <w:tc>
          <w:tcPr>
            <w:tcW w:w="4876" w:type="dxa"/>
          </w:tcPr>
          <w:p w:rsidR="006F4584" w:rsidRPr="00AD662B" w:rsidRDefault="006F4584" w:rsidP="007F0A61">
            <w:pPr>
              <w:pStyle w:val="Normal6a"/>
            </w:pPr>
            <w:r w:rsidRPr="00AD662B">
              <w:rPr>
                <w:rStyle w:val="Sup"/>
              </w:rPr>
              <w:t>35</w:t>
            </w:r>
            <w:r w:rsidRPr="00AD662B">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c>
          <w:tcPr>
            <w:tcW w:w="4876" w:type="dxa"/>
          </w:tcPr>
          <w:p w:rsidR="006F4584" w:rsidRPr="00AD662B" w:rsidRDefault="006F4584" w:rsidP="007F0A61">
            <w:pPr>
              <w:pStyle w:val="Normal6a"/>
            </w:pPr>
            <w:r w:rsidRPr="00AD662B">
              <w:rPr>
                <w:rStyle w:val="Sup"/>
              </w:rPr>
              <w:t>35</w:t>
            </w:r>
            <w:r w:rsidRPr="00AD662B">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2 – punt f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(f bis)</w:t>
            </w:r>
            <w:r w:rsidRPr="00AD662B">
              <w:tab/>
            </w:r>
            <w:r w:rsidRPr="00AD662B">
              <w:rPr>
                <w:b/>
                <w:i/>
              </w:rPr>
              <w:t>de botscans die kunnen worden uitgevoerd teneinde de status van minderjarige te bevestigen of uit te sluiten;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of waarvan redelijkerwijs kan worden aangenomen dat hij deze begrijpt. De informatie wordt schriftelijk meegedeeld en, waar nodig, in uitzonderlijke omstandigheden, mondeling met gebruikmaking van tolkendiensten. </w:t>
            </w:r>
            <w:r w:rsidRPr="00AD662B">
              <w:rPr>
                <w:b/>
                <w:i/>
              </w:rPr>
              <w:t>Zij wordt op passende wijze verstrekt, rekening houdend met de leeftijd en het geslacht van de persoon.</w:t>
            </w:r>
          </w:p>
        </w:tc>
        <w:tc>
          <w:tcPr>
            <w:tcW w:w="4876" w:type="dxa"/>
          </w:tcPr>
          <w:p w:rsidR="006F4584" w:rsidRPr="00AD662B" w:rsidRDefault="006F4584" w:rsidP="007F0A61">
            <w:pPr>
              <w:pStyle w:val="Normal6a"/>
            </w:pPr>
            <w:r w:rsidRPr="00AD662B">
              <w:t>3.</w:t>
            </w:r>
            <w:r w:rsidRPr="00AD662B">
              <w:tab/>
              <w:t>De informatie wordt tijdens de screening meegedeeld in een taal die de onderdaan van een derde land begrijpt of waarvan redelijkerwijs kan worden aangenomen dat hij deze begrijpt. De informatie wordt schriftelijk meegedeeld en, waar nodig, in uitzonderlijke omstandigheden, mondeling met gebruikmaking van tolkendiensten.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w:t>
            </w:r>
            <w:r w:rsidRPr="00AD662B">
              <w:rPr>
                <w:b/>
                <w:i/>
              </w:rPr>
              <w:t>of waarvan redelijkerwijs kan worden aangenomen dat hij deze begrijpt</w:t>
            </w:r>
            <w:r w:rsidRPr="00AD662B">
              <w:t xml:space="preserve">. De informatie wordt schriftelijk </w:t>
            </w:r>
            <w:r w:rsidRPr="00AD662B">
              <w:rPr>
                <w:b/>
                <w:i/>
              </w:rPr>
              <w:t>meegedeeld</w:t>
            </w:r>
            <w:r w:rsidRPr="00AD662B">
              <w:t xml:space="preserve"> en</w:t>
            </w:r>
            <w:r w:rsidRPr="00AD662B">
              <w:rPr>
                <w:b/>
                <w:i/>
              </w:rPr>
              <w:t>, waar nodig, in uitzonderlijke omstandigheden,</w:t>
            </w:r>
            <w:r w:rsidRPr="00AD662B">
              <w:t xml:space="preserve"> mondeling met gebruikmaking van tolkendiensten. Zij wordt op passende wijze verstrekt, rekening houdend met de leeftijd en het geslacht van de persoon.</w:t>
            </w:r>
          </w:p>
        </w:tc>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w:t>
            </w:r>
            <w:r w:rsidRPr="00AD662B">
              <w:rPr>
                <w:b/>
                <w:i/>
              </w:rPr>
              <w:t>en in een formaat</w:t>
            </w:r>
            <w:r w:rsidRPr="00AD662B">
              <w:t xml:space="preserve"> </w:t>
            </w:r>
            <w:r w:rsidRPr="00AD662B">
              <w:rPr>
                <w:b/>
                <w:bCs/>
                <w:i/>
                <w:iCs/>
              </w:rPr>
              <w:t>dat</w:t>
            </w:r>
            <w:r w:rsidRPr="00AD662B">
              <w:t xml:space="preserve"> de onderdaan van een derde land begrijpt. De informatie wordt schriftelijk meegedeeld en mondeling </w:t>
            </w:r>
            <w:r w:rsidRPr="00AD662B">
              <w:rPr>
                <w:b/>
                <w:i/>
              </w:rPr>
              <w:t>meegedeeld,</w:t>
            </w:r>
            <w:r w:rsidRPr="00AD662B">
              <w:t xml:space="preserve"> met gebruikmaking van tolkendiensten </w:t>
            </w:r>
            <w:r w:rsidRPr="00AD662B">
              <w:rPr>
                <w:b/>
                <w:bCs/>
                <w:i/>
                <w:iCs/>
              </w:rPr>
              <w:t>en van duidelijke taal</w:t>
            </w:r>
            <w:r w:rsidRPr="00AD662B">
              <w:rPr>
                <w:b/>
                <w:i/>
              </w:rPr>
              <w:t>, waaronder ook ondersteuning door adequaat opgeleide culturele bemiddelaars</w:t>
            </w:r>
            <w:r w:rsidRPr="00AD662B">
              <w:t>. Zij wordt op passende wijze verstrekt, rekening houdend met de leeftijd en het geslacht van de persoon</w:t>
            </w:r>
            <w:r w:rsidRPr="00AD662B">
              <w:rPr>
                <w:b/>
                <w:i/>
              </w:rPr>
              <w:t>, door naar behoren opgeleide beroepsbeoefenaren en in aanwezigheid van de overeenkomstig artikel 9 bis aangewezen vertegenwoordiger in het geval van niet-begeleide minderjarigen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w:t>
            </w:r>
            <w:r w:rsidRPr="00AD662B">
              <w:rPr>
                <w:b/>
                <w:i/>
              </w:rPr>
              <w:t>of waarvan redelijkerwijs kan worden aangenomen dat hij deze begrijpt</w:t>
            </w:r>
            <w:r w:rsidRPr="00AD662B">
              <w:t xml:space="preserve">. De informatie wordt schriftelijk </w:t>
            </w:r>
            <w:r w:rsidRPr="00AD662B">
              <w:rPr>
                <w:b/>
                <w:i/>
              </w:rPr>
              <w:t>meegedeeld</w:t>
            </w:r>
            <w:r w:rsidRPr="00AD662B">
              <w:t xml:space="preserve"> en</w:t>
            </w:r>
            <w:r w:rsidRPr="00AD662B">
              <w:rPr>
                <w:b/>
                <w:i/>
              </w:rPr>
              <w:t>, waar nodig, in uitzonderlijke omstandigheden,</w:t>
            </w:r>
            <w:r w:rsidRPr="00AD662B">
              <w:t xml:space="preserve"> mondeling met gebruikmaking van tolkendiensten. Zij wordt op passende wijze verstrekt, rekening houdend met de leeftijd en het geslacht van de persoon.</w:t>
            </w:r>
          </w:p>
        </w:tc>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w:t>
            </w:r>
            <w:r w:rsidRPr="00AD662B">
              <w:rPr>
                <w:b/>
                <w:i/>
              </w:rPr>
              <w:t>en in een formaat</w:t>
            </w:r>
            <w:r w:rsidRPr="00AD662B">
              <w:t xml:space="preserve"> </w:t>
            </w:r>
            <w:r w:rsidRPr="00AD662B">
              <w:rPr>
                <w:b/>
                <w:bCs/>
                <w:i/>
                <w:iCs/>
              </w:rPr>
              <w:t>dat</w:t>
            </w:r>
            <w:r w:rsidRPr="00AD662B">
              <w:t xml:space="preserve"> de onderdaan van een derde land begrijpt. De informatie wordt schriftelijk meegedeeld en mondeling </w:t>
            </w:r>
            <w:r w:rsidRPr="00AD662B">
              <w:rPr>
                <w:b/>
                <w:i/>
              </w:rPr>
              <w:t>meegedeeld, waar nodig</w:t>
            </w:r>
            <w:r w:rsidRPr="00AD662B">
              <w:t xml:space="preserve"> met gebruikmaking van tolkendiensten. Zij wordt op passende wijze verstrekt, rekening houdend met de leeftijd en het geslacht van de persoon. </w:t>
            </w:r>
            <w:r w:rsidRPr="00AD662B">
              <w:rPr>
                <w:b/>
                <w:i/>
              </w:rPr>
              <w:t>Wanneer de persoon een kind is, wordt de informatie op een kindvriendelijke manier verstrekt.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w:t>
            </w:r>
            <w:r w:rsidRPr="00AD662B">
              <w:rPr>
                <w:b/>
                <w:i/>
              </w:rPr>
              <w:t>of waarvan redelijkerwijs kan worden aangenomen dat hij deze begrijpt</w:t>
            </w:r>
            <w:r w:rsidRPr="00AD662B">
              <w:t xml:space="preserve">. De informatie wordt schriftelijk </w:t>
            </w:r>
            <w:r w:rsidRPr="00AD662B">
              <w:rPr>
                <w:b/>
                <w:i/>
              </w:rPr>
              <w:t>meegedeeld</w:t>
            </w:r>
            <w:r w:rsidRPr="00AD662B">
              <w:t xml:space="preserve"> en</w:t>
            </w:r>
            <w:r w:rsidRPr="00AD662B">
              <w:rPr>
                <w:b/>
                <w:i/>
              </w:rPr>
              <w:t>, waar nodig, in uitzonderlijke omstandigheden,</w:t>
            </w:r>
            <w:r w:rsidRPr="00AD662B">
              <w:t xml:space="preserve"> mondeling met gebruikmaking van tolkendiensten. Zij wordt op passende wijze verstrekt, rekening houdend met de leeftijd en het geslacht van de persoon.</w:t>
            </w:r>
          </w:p>
        </w:tc>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De informatie wordt schriftelijk meegedeeld en mondeling </w:t>
            </w:r>
            <w:r w:rsidRPr="00AD662B">
              <w:rPr>
                <w:b/>
                <w:i/>
              </w:rPr>
              <w:t>meegedeeld,</w:t>
            </w:r>
            <w:r w:rsidRPr="00AD662B">
              <w:t xml:space="preserve"> met gebruikmaking van tolkendiensten</w:t>
            </w:r>
            <w:r w:rsidRPr="00AD662B">
              <w:rPr>
                <w:b/>
                <w:i/>
              </w:rPr>
              <w:t>, onder meer door te vertrouwen op adequaat opgeleide culturele bemiddelaars</w:t>
            </w:r>
            <w:r w:rsidRPr="00AD662B">
              <w:t>. Zij wordt op passende wijze verstrekt, rekening houdend met de leeftijd en het geslacht van de persoon.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of waarvan redelijkerwijs kan worden aangenomen dat hij deze begrijpt. De informatie wordt schriftelijk meegedeeld </w:t>
            </w:r>
            <w:r w:rsidRPr="00AD662B">
              <w:rPr>
                <w:b/>
                <w:i/>
              </w:rPr>
              <w:t>en</w:t>
            </w:r>
            <w:r w:rsidRPr="00AD662B">
              <w:t>, waar nodig,</w:t>
            </w:r>
            <w:r w:rsidRPr="00AD662B">
              <w:rPr>
                <w:b/>
                <w:i/>
              </w:rPr>
              <w:t xml:space="preserve"> in uitzonderlijke omstandigheden,</w:t>
            </w:r>
            <w:r w:rsidRPr="00AD662B">
              <w:t xml:space="preserve"> mondeling met gebruikmaking van tolkendiensten. Zij wordt op passende wijze verstrekt, rekening houdend met de leeftijd en het geslacht van de persoon.</w:t>
            </w:r>
          </w:p>
        </w:tc>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of waarvan redelijkerwijs kan worden aangenomen dat hij deze begrijpt. De informatie wordt schriftelijk meegedeeld </w:t>
            </w:r>
            <w:r w:rsidRPr="00AD662B">
              <w:rPr>
                <w:b/>
                <w:i/>
              </w:rPr>
              <w:t>of</w:t>
            </w:r>
            <w:r w:rsidRPr="00AD662B">
              <w:t>, waar nodig, mondeling met gebruikmaking van tolkendiensten. Zij wordt op passende wijze verstrekt, rekening houdend met de leeftijd en het geslacht van de persoon.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619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De informatie wordt tijdens de screening meegedeeld in een taal die de onderdaan van een derde land begrijpt of waarvan redelijkerwijs kan worden aangenomen dat hij deze begrijpt. De informatie wordt schriftelijk meegedeeld en, waar nodig, in uitzonderlijke omstandigheden, mondeling met gebruikmaking van tolkendiensten. Zij wordt op passende wijze verstrekt, rekening houdend met de leeftijd </w:t>
            </w:r>
            <w:r w:rsidRPr="00AD662B">
              <w:rPr>
                <w:b/>
                <w:i/>
              </w:rPr>
              <w:t>en het geslacht</w:t>
            </w:r>
            <w:r w:rsidRPr="00AD662B">
              <w:t xml:space="preserve"> van de persoon.</w:t>
            </w:r>
          </w:p>
        </w:tc>
        <w:tc>
          <w:tcPr>
            <w:tcW w:w="4876" w:type="dxa"/>
          </w:tcPr>
          <w:p w:rsidR="006F4584" w:rsidRPr="00AD662B" w:rsidRDefault="006F4584" w:rsidP="007F0A61">
            <w:pPr>
              <w:pStyle w:val="Normal6a"/>
            </w:pPr>
            <w:r w:rsidRPr="00AD662B">
              <w:t>3.</w:t>
            </w:r>
            <w:r w:rsidRPr="00AD662B">
              <w:tab/>
              <w:t>De informatie wordt tijdens de screening meegedeeld in een taal die de onderdaan van een derde land begrijpt of waarvan redelijkerwijs kan worden aangenomen dat hij deze begrijpt. De informatie wordt schriftelijk meegedeeld en, waar nodig, in uitzonderlijke omstandigheden, mondeling met gebruikmaking van tolkendiensten. Zij wordt op passende wijze verstrekt, rekening houdend met de leeftijd van de persoon.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 – alinea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Informatie aan kinderen wordt op een kindvriendelijke manier verstrekt, zowel in geschreven als in mondelinge vorm, door naar behoren opgeleid personeel en in aanwezigheid van de overeenkomstig artikel 9 bis aangewezen vertegenwoordiger in het geval van niet-begeleide minderjarigen.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bis.</w:t>
            </w:r>
            <w:r w:rsidRPr="00AD662B">
              <w:tab/>
            </w:r>
            <w:r w:rsidRPr="00AD662B">
              <w:rPr>
                <w:b/>
                <w:i/>
              </w:rPr>
              <w:t>Voor onderdanen van derde landen die om internationale bescherming verzoeken kan deze informatie tegelijk met de in artikel 8, lid 2, van Verordening (EU) xxxx/xxxx [asielprocedureverordening] bedoelde informatie worden verstrekt.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verantwoordelijke autoriteiten treffen de nodige regelingen voor tolkendiensten en, indien nodig en passend, voor culturele bemiddelingsdiensten om de toegang tot de procedure voor internationale bescherming te vergemakkelijken.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lidstaten kunnen relevante en bevoegde nationale, internationale en niet-gouvernementele organisaties en instanties toestaan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lidstaten kunnen relevante en bevoegde nationale, internationale en niet-gouvernementele organisaties en instanties toestaan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 xml:space="preserve">De lidstaten </w:t>
            </w:r>
            <w:r w:rsidRPr="00AD662B">
              <w:rPr>
                <w:b/>
                <w:i/>
              </w:rPr>
              <w:t>kunnen</w:t>
            </w:r>
            <w:r w:rsidRPr="00AD662B">
              <w:t xml:space="preserve"> relevante en bevoegde nationale, internationale en niet-gouvernementele organisaties en instanties </w:t>
            </w:r>
            <w:r w:rsidRPr="00AD662B">
              <w:rPr>
                <w:b/>
                <w:i/>
              </w:rPr>
              <w:t>toestaan</w:t>
            </w:r>
            <w:r w:rsidRPr="00AD662B">
              <w:t xml:space="preserve"> om onderdanen van derde landen tijdens de screening </w:t>
            </w:r>
            <w:r w:rsidRPr="00AD662B">
              <w:rPr>
                <w:b/>
                <w:i/>
              </w:rPr>
              <w:t>uit hoofde van dit artikel</w:t>
            </w:r>
            <w:r w:rsidRPr="00AD662B">
              <w:t xml:space="preserve"> informatie te verstrekken </w:t>
            </w:r>
            <w:r w:rsidRPr="00AD662B">
              <w:rPr>
                <w:b/>
                <w:i/>
              </w:rPr>
              <w:t>overeenkomstig de bepalingen van het nationale recht</w:t>
            </w:r>
            <w:r w:rsidRPr="00AD662B">
              <w:t>.</w:t>
            </w:r>
          </w:p>
        </w:tc>
        <w:tc>
          <w:tcPr>
            <w:tcW w:w="4876" w:type="dxa"/>
          </w:tcPr>
          <w:p w:rsidR="006F4584" w:rsidRPr="00AD662B" w:rsidRDefault="006F4584" w:rsidP="007F0A61">
            <w:pPr>
              <w:pStyle w:val="Normal6a"/>
            </w:pPr>
            <w:r w:rsidRPr="00AD662B">
              <w:t>4.</w:t>
            </w:r>
            <w:r w:rsidRPr="00AD662B">
              <w:tab/>
              <w:t xml:space="preserve">De lidstaten </w:t>
            </w:r>
            <w:r w:rsidRPr="00AD662B">
              <w:rPr>
                <w:b/>
                <w:i/>
              </w:rPr>
              <w:t>staan</w:t>
            </w:r>
            <w:r w:rsidRPr="00AD662B">
              <w:t xml:space="preserve"> relevante en bevoegde nationale, internationale en niet-gouvernementele organisaties en instanties </w:t>
            </w:r>
            <w:r w:rsidRPr="00AD662B">
              <w:rPr>
                <w:b/>
                <w:i/>
              </w:rPr>
              <w:t>toe</w:t>
            </w:r>
            <w:r w:rsidRPr="00AD662B">
              <w:t xml:space="preserve"> om onderdanen van derde landen tijdens de screening informatie </w:t>
            </w:r>
            <w:r w:rsidRPr="00AD662B">
              <w:rPr>
                <w:b/>
                <w:i/>
              </w:rPr>
              <w:t>en hulp</w:t>
            </w:r>
            <w:r w:rsidRPr="00AD662B">
              <w:t xml:space="preserve"> te verstrekken.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 xml:space="preserve">De lidstaten </w:t>
            </w:r>
            <w:r w:rsidRPr="00AD662B">
              <w:rPr>
                <w:b/>
                <w:i/>
              </w:rPr>
              <w:t>kunnen</w:t>
            </w:r>
            <w:r w:rsidRPr="00AD662B">
              <w:t xml:space="preserve"> relevante en bevoegde nationale, internationale en niet-gouvernementele organisaties en instanties </w:t>
            </w:r>
            <w:r w:rsidRPr="00AD662B">
              <w:rPr>
                <w:b/>
                <w:i/>
              </w:rPr>
              <w:t>toestaan</w:t>
            </w:r>
            <w:r w:rsidRPr="00AD662B">
              <w:t xml:space="preserve">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t>4.</w:t>
            </w:r>
            <w:r w:rsidRPr="00AD662B">
              <w:tab/>
              <w:t xml:space="preserve">De lidstaten </w:t>
            </w:r>
            <w:r w:rsidRPr="00AD662B">
              <w:rPr>
                <w:b/>
                <w:i/>
              </w:rPr>
              <w:t>staan</w:t>
            </w:r>
            <w:r w:rsidRPr="00AD662B">
              <w:t xml:space="preserve"> relevante en bevoegde nationale, internationale en niet-gouvernementele organisaties en instanties </w:t>
            </w:r>
            <w:r w:rsidRPr="00AD662B">
              <w:rPr>
                <w:b/>
                <w:i/>
              </w:rPr>
              <w:t>en verdedigers van de mensenrechten toe om toegang te krijgen tot de relevante faciliteiten</w:t>
            </w:r>
            <w:r w:rsidRPr="00AD662B">
              <w:t xml:space="preserve"> om onderdanen van derde landen tijdens de screening uit hoofde van dit artikel </w:t>
            </w:r>
            <w:r w:rsidRPr="00AD662B">
              <w:rPr>
                <w:b/>
                <w:i/>
              </w:rPr>
              <w:t>in veilige en gepaste omstandigheden</w:t>
            </w:r>
            <w:r w:rsidRPr="00AD662B">
              <w:t xml:space="preserve"> informatie te verstrekken overeenkomstig de bepalingen van het nationale recht.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 xml:space="preserve">De lidstaten </w:t>
            </w:r>
            <w:r w:rsidRPr="00AD662B">
              <w:rPr>
                <w:b/>
                <w:i/>
              </w:rPr>
              <w:t>kunnen</w:t>
            </w:r>
            <w:r w:rsidRPr="00AD662B">
              <w:t xml:space="preserve"> relevante en bevoegde nationale, internationale en niet-gouvernementele organisaties en instanties </w:t>
            </w:r>
            <w:r w:rsidRPr="00AD662B">
              <w:rPr>
                <w:b/>
                <w:i/>
              </w:rPr>
              <w:t>toestaan</w:t>
            </w:r>
            <w:r w:rsidRPr="00AD662B">
              <w:t xml:space="preserve">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t>4.</w:t>
            </w:r>
            <w:r w:rsidRPr="00AD662B">
              <w:tab/>
              <w:t xml:space="preserve">De lidstaten </w:t>
            </w:r>
            <w:r w:rsidRPr="00AD662B">
              <w:rPr>
                <w:b/>
                <w:i/>
              </w:rPr>
              <w:t>staan</w:t>
            </w:r>
            <w:r w:rsidRPr="00AD662B">
              <w:t xml:space="preserve"> relevante en bevoegde nationale, internationale en niet-gouvernementele organisaties en instanties </w:t>
            </w:r>
            <w:r w:rsidRPr="00AD662B">
              <w:rPr>
                <w:b/>
                <w:i/>
              </w:rPr>
              <w:t>toe</w:t>
            </w:r>
            <w:r w:rsidRPr="00AD662B">
              <w:t xml:space="preserve"> om onderdanen van derde landen tijdens de screening uit hoofde van dit artikel informatie </w:t>
            </w:r>
            <w:r w:rsidRPr="00AD662B">
              <w:rPr>
                <w:b/>
                <w:i/>
              </w:rPr>
              <w:t>en juridisch advies</w:t>
            </w:r>
            <w:r w:rsidRPr="00AD662B">
              <w:t xml:space="preserve"> te verstrekken overeenkomstig de bepalingen van het nationale recht.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De lidstaten kunnen relevante en bevoegde nationale</w:t>
            </w:r>
            <w:r w:rsidRPr="00AD662B">
              <w:rPr>
                <w:b/>
                <w:i/>
              </w:rPr>
              <w:t>, internationale en niet-gouvernementele organisaties en</w:t>
            </w:r>
            <w:r w:rsidRPr="00AD662B">
              <w:t xml:space="preserve"> instanties toestaan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t>4.</w:t>
            </w:r>
            <w:r w:rsidRPr="00AD662B">
              <w:tab/>
              <w:t>De lidstaten kunnen relevante en bevoegde nationale instanties toestaan om onderdanen van derde landen tijdens de screening uit hoofde van dit artikel informatie te verstrekken overeenkomstig de bepalingen van het nationale recht.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De lidstaten kunnen relevante en bevoegde nationale</w:t>
            </w:r>
            <w:r w:rsidRPr="00AD662B">
              <w:rPr>
                <w:b/>
                <w:i/>
              </w:rPr>
              <w:t>,</w:t>
            </w:r>
            <w:r w:rsidRPr="00AD662B">
              <w:t xml:space="preserve"> internationale </w:t>
            </w:r>
            <w:r w:rsidRPr="00AD662B">
              <w:rPr>
                <w:b/>
                <w:i/>
              </w:rPr>
              <w:t>en niet-gouvernementele organisaties en</w:t>
            </w:r>
            <w:r w:rsidRPr="00AD662B">
              <w:t xml:space="preserve"> instanties toestaan om onderdanen van derde landen tijdens de screening uit hoofde van dit artikel informatie te verstrekken overeenkomstig de bepalingen van het nationale recht.</w:t>
            </w:r>
          </w:p>
        </w:tc>
        <w:tc>
          <w:tcPr>
            <w:tcW w:w="4876" w:type="dxa"/>
          </w:tcPr>
          <w:p w:rsidR="006F4584" w:rsidRPr="00AD662B" w:rsidRDefault="006F4584" w:rsidP="007F0A61">
            <w:pPr>
              <w:pStyle w:val="Normal6a"/>
            </w:pPr>
            <w:r w:rsidRPr="00AD662B">
              <w:t>4.</w:t>
            </w:r>
            <w:r w:rsidRPr="00AD662B">
              <w:tab/>
              <w:t xml:space="preserve">De lidstaten kunnen relevante en bevoegde nationale </w:t>
            </w:r>
            <w:r w:rsidRPr="00AD662B">
              <w:rPr>
                <w:b/>
                <w:i/>
              </w:rPr>
              <w:t>en</w:t>
            </w:r>
            <w:r w:rsidRPr="00AD662B">
              <w:t xml:space="preserve"> internationale instanties toestaan om onderdanen van derde landen tijdens de screening uit hoofde van dit artikel informatie te verstrekken overeenkomstig de bepalingen van het nationale recht.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629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8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Recht op informatie en rectificatie</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Onderdanen van derde landen die aan de screening worden onderworpen, ontvangen direct na de screeningprocedure een kopie van alle persoonsgegevens die op grond van deze verordening worden verwerkt en van informatie die over hen is geregistreerd, in elektronische vorm en op papier. Zolang de informatie wordt bewaard, hebben onderdanen van derde landen het recht een andere kopie te krijgen van alle persoonsgegevens die op grond van deze verordening worden verwerkt en van informatie die over hen is geregistreerd.</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Onderdanen van derde landen die aan de screening worden onderworpen, hebben het recht om de exacte bewaartermijn te kennen van al hun opgeslagen en verwerkte gegevens die is opgenomen in het formulier of in de bijlage ervan. Bovendien hebben zij het recht om de tijdens de screeningprocedure verzamelde persoonsgegevens of alle informatie die zij tijdens de screeningprocedure hebben verstrekt, te corrigeren of aan te vullen, met name die als bedoeld in artikel 10 en in het informatieformulier als bedoeld in artikel 13 van deze verordening.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8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8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Recht op informatie en rectificatie</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Onderdanen van derde landen die aan de screening worden onderworpen, ontvangen direct na de screeningprocedure een kopie van alle persoonsgegevens die op grond van deze verordening worden verwerkt en van informatie die over hen is geregistreerd, in elektronische vorm en op papier. Zolang de informatie wordt bewaard, hebben onderdanen van derde landen het recht een andere kopie te krijgen van alle persoonsgegevens die op grond van deze verordening worden verwerkt en van informatie die over hen is geregistreerd.</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Onderdanen van derde landen die aan de screening worden onderworpen, hebben het recht om de tijdens de screeningprocedure verzamelde persoonsgegevens of alle informatie die zij tijdens de screeningprocedure hebben verstrekt, te corrigeren of aan te vullen, met name die als bedoeld in de artikelen 10 en 13 van deze verordening.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titel</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Medische controles </w:t>
            </w:r>
            <w:r w:rsidRPr="00AD662B">
              <w:rPr>
                <w:b/>
                <w:i/>
              </w:rPr>
              <w:t>en personen in een kwetsbare situatie</w:t>
            </w:r>
          </w:p>
        </w:tc>
        <w:tc>
          <w:tcPr>
            <w:tcW w:w="4876" w:type="dxa"/>
          </w:tcPr>
          <w:p w:rsidR="006F4584" w:rsidRPr="00AD662B" w:rsidRDefault="006F4584" w:rsidP="007F0A61">
            <w:pPr>
              <w:pStyle w:val="Normal6a"/>
            </w:pPr>
            <w:r w:rsidRPr="00AD662B">
              <w:rPr>
                <w:b/>
                <w:i/>
              </w:rPr>
              <w:t xml:space="preserve">Voorafgaande </w:t>
            </w:r>
            <w:r w:rsidRPr="00AD662B">
              <w:t>medische controles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aan de </w:t>
            </w:r>
            <w:r w:rsidRPr="00AD662B">
              <w:rPr>
                <w:b/>
                <w:i/>
              </w:rPr>
              <w:t>in artikel 3 bedoelde</w:t>
            </w:r>
            <w:r w:rsidRPr="00AD662B">
              <w:t xml:space="preserve"> screening worden onderworpen, ondergaan een voorafgaand medisch onderzoek om vast te stellen of zij </w:t>
            </w:r>
            <w:r w:rsidRPr="00AD662B">
              <w:rPr>
                <w:b/>
                <w:i/>
              </w:rPr>
              <w:t>onmiddellijke zorg</w:t>
            </w:r>
            <w:r w:rsidRPr="00AD662B">
              <w:t xml:space="preserve"> behoeven of geïsoleerd moeten worden omwille van de volksgezondheid</w:t>
            </w:r>
            <w:r w:rsidRPr="00AD662B">
              <w:rPr>
                <w:b/>
                <w:i/>
              </w:rPr>
              <w:t>,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w:t>
            </w:r>
            <w:r w:rsidRPr="00AD662B">
              <w:t xml:space="preserve">. </w:t>
            </w:r>
            <w:r w:rsidRPr="00AD662B">
              <w:rPr>
                <w:b/>
                <w:i/>
              </w:rPr>
              <w:t>In dat geval stellen zij deze personen daarvan in kennis.</w:t>
            </w:r>
          </w:p>
        </w:tc>
        <w:tc>
          <w:tcPr>
            <w:tcW w:w="4876" w:type="dxa"/>
          </w:tcPr>
          <w:p w:rsidR="006F4584" w:rsidRPr="00AD662B" w:rsidRDefault="006F4584" w:rsidP="007F0A61">
            <w:pPr>
              <w:pStyle w:val="Normal6a"/>
            </w:pPr>
            <w:r w:rsidRPr="00AD662B">
              <w:t>1.</w:t>
            </w:r>
            <w:r w:rsidRPr="00AD662B">
              <w:tab/>
            </w:r>
            <w:r w:rsidRPr="00AD662B">
              <w:rPr>
                <w:b/>
                <w:i/>
              </w:rPr>
              <w:t xml:space="preserve">Alle </w:t>
            </w:r>
            <w:r w:rsidRPr="00AD662B">
              <w:t xml:space="preserve">onderdanen van derde landen die aan de screening worden onderworpen, ondergaan een voorafgaand medisch onderzoek </w:t>
            </w:r>
            <w:r w:rsidRPr="00AD662B">
              <w:rPr>
                <w:b/>
                <w:i/>
              </w:rPr>
              <w:t>door gekwalificeerde en adequaat opgeleide medische beroepsbeoefenaars</w:t>
            </w:r>
            <w:r w:rsidRPr="00AD662B">
              <w:t xml:space="preserve"> om vast te stellen of zij </w:t>
            </w:r>
            <w:r w:rsidRPr="00AD662B">
              <w:rPr>
                <w:b/>
                <w:i/>
              </w:rPr>
              <w:t>gezondheidszorg</w:t>
            </w:r>
            <w:r w:rsidRPr="00AD662B">
              <w:t xml:space="preserve"> behoeven of geïsoleerd moeten worden omwille van de volksgezondheid.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Onderdanen van derde landen die aan de in artikel 3 bedoelde screening worden onderworpen, ondergaan een voorafgaand medisch onderzoek om vast te stellen of zij onmiddellijke zorg behoeven of geïsoleerd moeten worden omwille van de volksgezondheid</w:t>
            </w:r>
            <w:r w:rsidRPr="00AD662B">
              <w:rPr>
                <w:b/>
                <w:i/>
              </w:rPr>
              <w:t>,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w:t>
            </w:r>
            <w:r w:rsidRPr="00AD662B">
              <w:t xml:space="preserve">. </w:t>
            </w:r>
            <w:r w:rsidRPr="00AD662B">
              <w:rPr>
                <w:b/>
                <w:i/>
              </w:rPr>
              <w:t>In dat geval stellen zij deze personen daarvan in kennis.</w:t>
            </w:r>
          </w:p>
        </w:tc>
        <w:tc>
          <w:tcPr>
            <w:tcW w:w="4876" w:type="dxa"/>
          </w:tcPr>
          <w:p w:rsidR="006F4584" w:rsidRPr="00AD662B" w:rsidRDefault="006F4584" w:rsidP="007F0A61">
            <w:pPr>
              <w:pStyle w:val="Normal6a"/>
            </w:pPr>
            <w:r w:rsidRPr="00AD662B">
              <w:t>1.</w:t>
            </w:r>
            <w:r w:rsidRPr="00AD662B">
              <w:tab/>
              <w:t xml:space="preserve">Onderdanen van derde landen die aan de in artikel 3 bedoelde screening worden onderworpen, ondergaan een voorafgaand medisch onderzoek </w:t>
            </w:r>
            <w:r w:rsidRPr="00AD662B">
              <w:rPr>
                <w:b/>
                <w:i/>
              </w:rPr>
              <w:t>door gekwalificeerd medisch personeel</w:t>
            </w:r>
            <w:r w:rsidRPr="00AD662B">
              <w:t xml:space="preserve"> om vast te stellen of zij onmiddellijke </w:t>
            </w:r>
            <w:r w:rsidRPr="00AD662B">
              <w:rPr>
                <w:b/>
                <w:i/>
              </w:rPr>
              <w:t>en langdurige</w:t>
            </w:r>
            <w:r w:rsidRPr="00AD662B">
              <w:t xml:space="preserve"> zorg behoeven</w:t>
            </w:r>
            <w:r w:rsidRPr="00AD662B">
              <w:rPr>
                <w:b/>
                <w:i/>
              </w:rPr>
              <w:t>, alsmede</w:t>
            </w:r>
            <w:r w:rsidRPr="00AD662B">
              <w:t xml:space="preserve"> of </w:t>
            </w:r>
            <w:r w:rsidRPr="00AD662B">
              <w:rPr>
                <w:b/>
                <w:i/>
              </w:rPr>
              <w:t>zij</w:t>
            </w:r>
            <w:r w:rsidRPr="00AD662B">
              <w:t xml:space="preserve"> geïsoleerd moeten worden omwille van de volksgezondheid.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Onderdanen van derde landen die aan de in artikel 3 bedoelde screening worden onderworpen, ondergaan een voorafgaand medisch onderzoek om vast te stellen of zij onmiddellijke zorg behoeven of geïsoleerd moeten worden omwille van de volksgezondheid</w:t>
            </w:r>
            <w:r w:rsidRPr="00AD662B">
              <w:rPr>
                <w:b/>
                <w:i/>
              </w:rPr>
              <w:t>,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w:t>
            </w:r>
            <w:r w:rsidRPr="00AD662B">
              <w:t xml:space="preserve">. </w:t>
            </w:r>
            <w:r w:rsidRPr="00AD662B">
              <w:rPr>
                <w:b/>
                <w:i/>
              </w:rPr>
              <w:t>In dat geval stellen zij deze personen daarvan in kennis.</w:t>
            </w:r>
          </w:p>
        </w:tc>
        <w:tc>
          <w:tcPr>
            <w:tcW w:w="4876" w:type="dxa"/>
          </w:tcPr>
          <w:p w:rsidR="006F4584" w:rsidRPr="00AD662B" w:rsidRDefault="006F4584" w:rsidP="007F0A61">
            <w:pPr>
              <w:pStyle w:val="Normal6a"/>
            </w:pPr>
            <w:r w:rsidRPr="00AD662B">
              <w:t>1.</w:t>
            </w:r>
            <w:r w:rsidRPr="00AD662B">
              <w:tab/>
              <w:t xml:space="preserve">Onderdanen van derde landen die aan de in artikel 3 bedoelde screening worden onderworpen, ondergaan </w:t>
            </w:r>
            <w:r w:rsidRPr="00AD662B">
              <w:rPr>
                <w:b/>
                <w:i/>
              </w:rPr>
              <w:t>altijd</w:t>
            </w:r>
            <w:r w:rsidRPr="00AD662B">
              <w:t xml:space="preserve"> een voorafgaand medisch onderzoek door gekwalificeerde medische beroepsbeoefenaars om vast te stellen of zij onmiddellijke zorg behoeven of geïsoleerd moeten worden omwille van de volksgezondheid.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Onderdanen van derde landen die aan de in artikel 3 bedoelde screening worden onderworpen, ondergaan een voorafgaand medisch onderzoek om vast te stellen of zij onmiddellijke zorg behoeven of geïsoleerd moeten worden omwille van de volksgezondheid</w:t>
            </w:r>
            <w:r w:rsidRPr="00AD662B">
              <w:rPr>
                <w:b/>
                <w:i/>
              </w:rPr>
              <w:t>,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w:t>
            </w:r>
            <w:r w:rsidRPr="00AD662B">
              <w:t xml:space="preserve">. </w:t>
            </w:r>
            <w:r w:rsidRPr="00AD662B">
              <w:rPr>
                <w:b/>
                <w:i/>
              </w:rPr>
              <w:t>In dat geval stellen zij deze personen daarvan in kennis.</w:t>
            </w:r>
          </w:p>
        </w:tc>
        <w:tc>
          <w:tcPr>
            <w:tcW w:w="4876" w:type="dxa"/>
          </w:tcPr>
          <w:p w:rsidR="006F4584" w:rsidRPr="00AD662B" w:rsidRDefault="006F4584" w:rsidP="007F0A61">
            <w:pPr>
              <w:pStyle w:val="Normal6a"/>
            </w:pPr>
            <w:r w:rsidRPr="00AD662B">
              <w:t>1.</w:t>
            </w:r>
            <w:r w:rsidRPr="00AD662B">
              <w:tab/>
              <w:t xml:space="preserve">Onderdanen van derde landen die aan de in artikel 3 bedoelde screening worden onderworpen, ondergaan een voorafgaand medisch onderzoek </w:t>
            </w:r>
            <w:r w:rsidRPr="00AD662B">
              <w:rPr>
                <w:b/>
                <w:i/>
              </w:rPr>
              <w:t>door gekwalificeerde medische beroepsbeoefenaars</w:t>
            </w:r>
            <w:r w:rsidRPr="00AD662B">
              <w:t xml:space="preserve"> om vast te stellen of zij onmiddellijke zorg behoeven of geïsoleerd moeten worden omwille van de volksgezondheid.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aan de in </w:t>
            </w:r>
            <w:r w:rsidRPr="00AD662B">
              <w:rPr>
                <w:b/>
                <w:i/>
              </w:rPr>
              <w:t>artikel</w:t>
            </w:r>
            <w:r w:rsidRPr="00AD662B">
              <w:t xml:space="preserve"> 3 bedoelde screening worden onderworpen, ondergaan een voorafgaand </w:t>
            </w:r>
            <w:r w:rsidRPr="00AD662B">
              <w:rPr>
                <w:b/>
                <w:i/>
              </w:rPr>
              <w:t>medisch onderzoek</w:t>
            </w:r>
            <w:r w:rsidRPr="00AD662B">
              <w:t xml:space="preserve"> om vast te stellen of zij onmiddellijke zorg behoeven of geïsoleerd moeten worden omwille van de volksgezondheid,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 In dat geval stellen zij deze personen daarvan in kennis.</w:t>
            </w:r>
          </w:p>
        </w:tc>
        <w:tc>
          <w:tcPr>
            <w:tcW w:w="4876" w:type="dxa"/>
          </w:tcPr>
          <w:p w:rsidR="006F4584" w:rsidRPr="00AD662B" w:rsidRDefault="006F4584" w:rsidP="007F0A61">
            <w:pPr>
              <w:pStyle w:val="Normal6a"/>
            </w:pPr>
            <w:r w:rsidRPr="00AD662B">
              <w:t>1.</w:t>
            </w:r>
            <w:r w:rsidRPr="00AD662B">
              <w:tab/>
              <w:t xml:space="preserve">Onderdanen van derde landen die aan de in </w:t>
            </w:r>
            <w:r w:rsidRPr="00AD662B">
              <w:rPr>
                <w:b/>
                <w:i/>
              </w:rPr>
              <w:t>de artikelen</w:t>
            </w:r>
            <w:r w:rsidRPr="00AD662B">
              <w:t xml:space="preserve"> 3 </w:t>
            </w:r>
            <w:r w:rsidRPr="00AD662B">
              <w:rPr>
                <w:b/>
                <w:i/>
              </w:rPr>
              <w:t>en 5</w:t>
            </w:r>
            <w:r w:rsidRPr="00AD662B">
              <w:t xml:space="preserve"> bedoelde screening worden onderworpen, ondergaan een voorafgaand </w:t>
            </w:r>
            <w:r w:rsidRPr="00AD662B">
              <w:rPr>
                <w:b/>
                <w:i/>
              </w:rPr>
              <w:t>gezondheidsonderzoek</w:t>
            </w:r>
            <w:r w:rsidRPr="00AD662B">
              <w:t xml:space="preserve"> om vast te stellen of zij onmiddellijke zorg behoeven of geïsoleerd moeten worden omwille van de volksgezondheid, tenzij de bevoegde autoriteiten, op basis van de omstandigheden wat betreft de algemene toestand van de individuele onderdanen van derde landen in kwestie en de redenen om hen naar de screening door te verwijzen, van mening zijn dat een voorafgaande medische screening niet nodig is. In dat geval stellen zij deze personen daarvan in kennis. </w:t>
            </w:r>
            <w:r w:rsidRPr="00AD662B">
              <w:rPr>
                <w:b/>
                <w:i/>
              </w:rPr>
              <w:t>Indien het op basis van het voorafgaande onderzoek noodzakelijk wordt geacht, worden onderdanen van derde landen die aan de in de artikelen 3 en 5 bedoelde screening zijn onderworpen, aan een medische controle onderworpen.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bis.</w:t>
            </w:r>
            <w:r w:rsidRPr="00AD662B">
              <w:tab/>
            </w:r>
            <w:r w:rsidRPr="00AD662B">
              <w:rPr>
                <w:b/>
                <w:i/>
              </w:rPr>
              <w:t>Voor onderdanen van derde landen die om internationale bescherming verzoeken, kan het in de eerste alinea bedoelde medisch onderzoek deel uitmaken van het medisch onderzoek zoals bedoeld in artikel 23 van Verordening (EU) xxxx/xxxx [asielprocedureverordening].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In voorkomend geval wordt nagegaan of de in lid 1 bedoelde personen zich in een kwetsbare situatie bevinden, slachtoffer zijn van foltering of bijzondere opvang- of procedurele behoeften hebben</w:t>
            </w:r>
            <w:r w:rsidRPr="00AD662B">
              <w:rPr>
                <w:b/>
                <w:i/>
              </w:rPr>
              <w:t xml:space="preserve"> in de zin van artikel 20 van de [herschikte] richtlijn opvangvoorzieningen</w:t>
            </w:r>
            <w:r w:rsidRPr="00AD662B">
              <w:t>.</w:t>
            </w:r>
          </w:p>
        </w:tc>
        <w:tc>
          <w:tcPr>
            <w:tcW w:w="4876" w:type="dxa"/>
          </w:tcPr>
          <w:p w:rsidR="006F4584" w:rsidRPr="00AD662B" w:rsidRDefault="006F4584" w:rsidP="007F0A61">
            <w:pPr>
              <w:pStyle w:val="Normal6a"/>
            </w:pPr>
            <w:r w:rsidRPr="00AD662B">
              <w:t>2.</w:t>
            </w:r>
            <w:r w:rsidRPr="00AD662B">
              <w:tab/>
              <w:t>In voorkomend geval wordt nagegaan of de in lid 1 bedoelde personen zich in een kwetsbare situatie bevinden, slachtoffer zijn van foltering of bijzondere opvang- of procedurele behoeften hebben.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639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r>
            <w:r w:rsidRPr="00AD662B">
              <w:rPr>
                <w:b/>
                <w:i/>
              </w:rPr>
              <w:t>In voorkomend geval wordt nagegaan</w:t>
            </w:r>
            <w:r w:rsidRPr="00AD662B">
              <w:t xml:space="preserve"> of de in lid 1 bedoelde personen zich in een kwetsbare situatie bevinden</w:t>
            </w:r>
            <w:r w:rsidRPr="00AD662B">
              <w:rPr>
                <w:b/>
                <w:i/>
              </w:rPr>
              <w:t>,</w:t>
            </w:r>
            <w:r w:rsidRPr="00AD662B">
              <w:t xml:space="preserve"> slachtoffer zijn van foltering of bijzondere opvang- of procedurele behoeften hebben in de zin van artikel </w:t>
            </w:r>
            <w:r w:rsidRPr="00AD662B">
              <w:rPr>
                <w:b/>
                <w:i/>
              </w:rPr>
              <w:t>20</w:t>
            </w:r>
            <w:r w:rsidRPr="00AD662B">
              <w:t xml:space="preserve"> van de [herschikte] richtlijn opvangvoorzieningen.</w:t>
            </w:r>
          </w:p>
        </w:tc>
        <w:tc>
          <w:tcPr>
            <w:tcW w:w="4876" w:type="dxa"/>
          </w:tcPr>
          <w:p w:rsidR="006F4584" w:rsidRPr="00AD662B" w:rsidRDefault="006F4584" w:rsidP="007F0A61">
            <w:pPr>
              <w:pStyle w:val="Normal6a"/>
            </w:pPr>
            <w:r w:rsidRPr="00AD662B">
              <w:t>2.</w:t>
            </w:r>
            <w:r w:rsidRPr="00AD662B">
              <w:tab/>
            </w:r>
            <w:r w:rsidRPr="00AD662B">
              <w:rPr>
                <w:b/>
                <w:i/>
              </w:rPr>
              <w:t>De medische beroepsbeoefenaars gaan na</w:t>
            </w:r>
            <w:r w:rsidRPr="00AD662B">
              <w:t xml:space="preserve"> of de in lid 1 bedoelde personen zich in een kwetsbare situatie bevinden </w:t>
            </w:r>
            <w:r w:rsidRPr="00AD662B">
              <w:rPr>
                <w:b/>
                <w:i/>
              </w:rPr>
              <w:t>of</w:t>
            </w:r>
            <w:r w:rsidRPr="00AD662B">
              <w:t xml:space="preserve"> slachtoffer zijn van foltering </w:t>
            </w:r>
            <w:r w:rsidRPr="00AD662B">
              <w:rPr>
                <w:b/>
                <w:i/>
              </w:rPr>
              <w:t>of andere vernederende en onmenselijke behandeling, staatloos zijn of het risico lopen om staatloos te worden,</w:t>
            </w:r>
            <w:r w:rsidRPr="00AD662B">
              <w:t xml:space="preserve"> of bijzondere opvang- of procedurele behoeften hebben in de zin van artikel </w:t>
            </w:r>
            <w:r w:rsidRPr="00AD662B">
              <w:rPr>
                <w:b/>
                <w:i/>
              </w:rPr>
              <w:t>21</w:t>
            </w:r>
            <w:r w:rsidRPr="00AD662B">
              <w:t xml:space="preserve"> van de [herschikte] richtlijn opvangvoorzieningen </w:t>
            </w:r>
            <w:r w:rsidRPr="00AD662B">
              <w:rPr>
                <w:b/>
                <w:i/>
              </w:rPr>
              <w:t>en van artikel 20 van Verordening (EU) xxxx/xxxx [asielprocedureverordening]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r>
            <w:r w:rsidRPr="00AD662B">
              <w:rPr>
                <w:b/>
                <w:i/>
              </w:rPr>
              <w:t>In voorkomend geval wordt nagegaan</w:t>
            </w:r>
            <w:r w:rsidRPr="00AD662B">
              <w:t xml:space="preserve"> of de </w:t>
            </w:r>
            <w:r w:rsidRPr="00AD662B">
              <w:rPr>
                <w:b/>
                <w:i/>
              </w:rPr>
              <w:t>in lid 1 bedoelde</w:t>
            </w:r>
            <w:r w:rsidRPr="00AD662B">
              <w:t xml:space="preserve"> personen zich in een kwetsbare situatie bevinden, slachtoffer zijn van foltering of bijzondere opvang- of procedurele behoeften hebben in de zin van artikel </w:t>
            </w:r>
            <w:r w:rsidRPr="00AD662B">
              <w:rPr>
                <w:b/>
                <w:i/>
              </w:rPr>
              <w:t>20</w:t>
            </w:r>
            <w:r w:rsidRPr="00AD662B">
              <w:t xml:space="preserve"> van de [herschikte] richtlijn opvangvoorzieningen.</w:t>
            </w:r>
          </w:p>
        </w:tc>
        <w:tc>
          <w:tcPr>
            <w:tcW w:w="4876" w:type="dxa"/>
          </w:tcPr>
          <w:p w:rsidR="006F4584" w:rsidRPr="00AD662B" w:rsidRDefault="006F4584" w:rsidP="007F0A61">
            <w:pPr>
              <w:pStyle w:val="Normal6a"/>
            </w:pPr>
            <w:r w:rsidRPr="00AD662B">
              <w:t>2.</w:t>
            </w:r>
            <w:r w:rsidRPr="00AD662B">
              <w:tab/>
            </w:r>
            <w:r w:rsidRPr="00AD662B">
              <w:rPr>
                <w:b/>
                <w:i/>
              </w:rPr>
              <w:t>De lidstaten beoordelen</w:t>
            </w:r>
            <w:r w:rsidRPr="00AD662B">
              <w:t xml:space="preserve"> of de personen </w:t>
            </w:r>
            <w:r w:rsidRPr="00AD662B">
              <w:rPr>
                <w:b/>
                <w:i/>
              </w:rPr>
              <w:t>die de screening ondergaan</w:t>
            </w:r>
            <w:r w:rsidRPr="00AD662B">
              <w:t xml:space="preserve"> zich in een kwetsbare situatie bevinden, slachtoffer zijn van foltering</w:t>
            </w:r>
            <w:r w:rsidRPr="00AD662B">
              <w:rPr>
                <w:b/>
                <w:i/>
              </w:rPr>
              <w:t>, staatloos zijn of het risico lopen om staatloos te worden,</w:t>
            </w:r>
            <w:r w:rsidRPr="00AD662B">
              <w:t xml:space="preserve"> of bijzondere opvang- of procedurele behoeften hebben in de zin van artikel </w:t>
            </w:r>
            <w:r w:rsidRPr="00AD662B">
              <w:rPr>
                <w:b/>
                <w:i/>
              </w:rPr>
              <w:t>21</w:t>
            </w:r>
            <w:r w:rsidRPr="00AD662B">
              <w:t xml:space="preserve"> van de [herschikte] richtlijn opvangvoorzieningen </w:t>
            </w:r>
            <w:r w:rsidRPr="00AD662B">
              <w:rPr>
                <w:b/>
                <w:i/>
              </w:rPr>
              <w:t>en van artikel 20 van Verordening (EU) xxxx/xxxx [asielprocedureverordening]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r>
            <w:r w:rsidRPr="00AD662B">
              <w:rPr>
                <w:b/>
                <w:i/>
              </w:rPr>
              <w:t>In voorkomend geval</w:t>
            </w:r>
            <w:r w:rsidRPr="00AD662B">
              <w:t xml:space="preserve"> wordt nagegaan of de in lid 1 bedoelde personen zich in een kwetsbare situatie bevinden, </w:t>
            </w:r>
            <w:r w:rsidRPr="00AD662B">
              <w:rPr>
                <w:b/>
                <w:i/>
              </w:rPr>
              <w:t>slachtoffer zijn</w:t>
            </w:r>
            <w:r w:rsidRPr="00AD662B">
              <w:t xml:space="preserve"> van foltering of bijzondere opvang- of procedurele behoeften hebben in de zin van artikel 20 van de [herschikte] richtlijn opvangvoorzieningen.</w:t>
            </w:r>
          </w:p>
        </w:tc>
        <w:tc>
          <w:tcPr>
            <w:tcW w:w="4876" w:type="dxa"/>
          </w:tcPr>
          <w:p w:rsidR="006F4584" w:rsidRPr="00AD662B" w:rsidRDefault="006F4584" w:rsidP="007F0A61">
            <w:pPr>
              <w:pStyle w:val="Normal6a"/>
            </w:pPr>
            <w:r w:rsidRPr="00AD662B">
              <w:t>2.</w:t>
            </w:r>
            <w:r w:rsidRPr="00AD662B">
              <w:tab/>
            </w:r>
            <w:r w:rsidRPr="00AD662B">
              <w:rPr>
                <w:b/>
                <w:i/>
              </w:rPr>
              <w:t>Bovendien</w:t>
            </w:r>
            <w:r w:rsidRPr="00AD662B">
              <w:t xml:space="preserve"> wordt nagegaan of de in lid 1 bedoelde personen zich in een kwetsbare situatie bevinden, </w:t>
            </w:r>
            <w:r w:rsidRPr="00AD662B">
              <w:rPr>
                <w:b/>
                <w:i/>
              </w:rPr>
              <w:t>waartoe ook slachtoffers</w:t>
            </w:r>
            <w:r w:rsidRPr="00AD662B">
              <w:t xml:space="preserve"> van foltering</w:t>
            </w:r>
            <w:r w:rsidRPr="00AD662B">
              <w:rPr>
                <w:b/>
                <w:i/>
              </w:rPr>
              <w:t xml:space="preserve"> kunnen worden gerekend,</w:t>
            </w:r>
            <w:r w:rsidRPr="00AD662B">
              <w:t xml:space="preserve"> of bijzondere opvang- of procedurele behoeften hebben in de zin van artikel 20 van de [herschikte] richtlijn opvangvoorzieningen.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bis.</w:t>
            </w:r>
            <w:r w:rsidRPr="00AD662B">
              <w:tab/>
            </w:r>
            <w:r w:rsidRPr="00AD662B">
              <w:rPr>
                <w:b/>
                <w:i/>
              </w:rPr>
              <w:t>Wanneer een persoon beweert geen enkele nationaliteit te hebben of wanneer er redelijke gronden zijn om aan te nemen dat een persoon staatloos is, wordt dit duidelijk geregistreerd, in afwachting van een afzonderlijke procedure om volledig vast te stellen of de persoon staatloos 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3.</w:t>
            </w:r>
            <w:r w:rsidRPr="00AD662B">
              <w:tab/>
            </w:r>
            <w:r w:rsidRPr="00AD662B">
              <w:rPr>
                <w:b/>
                <w:i/>
              </w:rPr>
              <w:t>Indien er aanwijzingen zijn dat een persoon zich in een kwetsbare situatie bevindt of bijzondere opvang- of procedurele behoeften heeft,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Charlie Weimers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 xml:space="preserve">Indien er aanwijzingen zijn dat een persoon zich in een kwetsbare situatie bevindt of bijzondere opvang- of procedurele behoeften heeft, </w:t>
            </w:r>
            <w:r w:rsidRPr="00AD662B">
              <w:rPr>
                <w:b/>
                <w:i/>
              </w:rPr>
              <w:t>krijgt</w:t>
            </w:r>
            <w:r w:rsidRPr="00AD662B">
              <w:t xml:space="preserve"> de betrokken onderdaan van een derde land </w:t>
            </w:r>
            <w:r w:rsidRPr="00AD662B">
              <w:rPr>
                <w:b/>
                <w:i/>
              </w:rPr>
              <w:t>tijdige en passende</w:t>
            </w:r>
            <w:r w:rsidRPr="00AD662B">
              <w:t xml:space="preserve"> ondersteuning met het oog op zijn lichamelijke en geestelijke gezondheid. </w:t>
            </w:r>
            <w:r w:rsidRPr="00AD662B">
              <w:rPr>
                <w:b/>
                <w:i/>
              </w:rPr>
              <w:t>Minderjarigen worden ondersteund door personeel dat opgeleid en gekwalificeerd is om met minderjarigen om te gaan, in samenwerking met de kinderbeschermingsautoriteiten.</w:t>
            </w:r>
          </w:p>
        </w:tc>
        <w:tc>
          <w:tcPr>
            <w:tcW w:w="4876" w:type="dxa"/>
          </w:tcPr>
          <w:p w:rsidR="006F4584" w:rsidRPr="00AD662B" w:rsidRDefault="006F4584" w:rsidP="007F0A61">
            <w:pPr>
              <w:pStyle w:val="Normal6a"/>
            </w:pPr>
            <w:r w:rsidRPr="00AD662B">
              <w:t>3.</w:t>
            </w:r>
            <w:r w:rsidRPr="00AD662B">
              <w:tab/>
              <w:t xml:space="preserve">Indien er aanwijzingen zijn dat een persoon zich in een kwetsbare situatie bevindt of bijzondere opvang- of procedurele behoeften heeft, </w:t>
            </w:r>
            <w:r w:rsidRPr="00AD662B">
              <w:rPr>
                <w:b/>
                <w:i/>
              </w:rPr>
              <w:t>kan</w:t>
            </w:r>
            <w:r w:rsidRPr="00AD662B">
              <w:t xml:space="preserve"> de betrokken onderdaan van een derde land ondersteuning </w:t>
            </w:r>
            <w:r w:rsidRPr="00AD662B">
              <w:rPr>
                <w:b/>
                <w:i/>
              </w:rPr>
              <w:t>krijgen</w:t>
            </w:r>
            <w:r w:rsidRPr="00AD662B">
              <w:t xml:space="preserve"> met het oog op zijn lichamelijke en geestelijke gezondheid.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Indien er aanwijzingen zijn dat een persoon zich in een kwetsbare situatie bevindt of bijzondere opvang- of procedurele behoeften heeft,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w:t>
            </w:r>
          </w:p>
        </w:tc>
        <w:tc>
          <w:tcPr>
            <w:tcW w:w="4876" w:type="dxa"/>
          </w:tcPr>
          <w:p w:rsidR="006F4584" w:rsidRPr="00AD662B" w:rsidRDefault="006F4584" w:rsidP="007F0A61">
            <w:pPr>
              <w:pStyle w:val="Normal6a"/>
            </w:pPr>
            <w:r w:rsidRPr="00AD662B">
              <w:t>3.</w:t>
            </w:r>
            <w:r w:rsidRPr="00AD662B">
              <w:tab/>
              <w:t>Indien er aanwijzingen zijn dat een persoon zich in een kwetsbare situatie bevindt of bijzondere opvang- of procedurele behoeften heeft, krijgt de betrokken onderdaan van een derde land tijdige en passende ondersteuning met het oog op zijn lichamelijke en geestelijke gezondheid</w:t>
            </w:r>
            <w:r w:rsidRPr="00AD662B">
              <w:rPr>
                <w:b/>
                <w:i/>
              </w:rPr>
              <w:t>, in adequate voorzieningen op het grondgebied van de lidstaat.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Minderjarigen en personen van wie is vastgesteld dat zij kwetsbaar zijn of bijzondere behoeften hebben, krijgen toegang tot hetzelfde niveau van ondersteuning als verzoekers om internationale bescherming op grond van hoofdstuk IV van de richtlijn opvangvoorzieningen, en als zij om internationale bescherming verzoeken, moeten zij worden doorverwezen naar de gewone asielprocedure. Zij worden niet in bewaring genomen.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t xml:space="preserve">Minderjarigen worden </w:t>
            </w:r>
            <w:r w:rsidRPr="00AD662B">
              <w:rPr>
                <w:b/>
                <w:i/>
              </w:rPr>
              <w:t>op een kindvriendelijke manier</w:t>
            </w:r>
            <w:r w:rsidRPr="00AD662B">
              <w:t xml:space="preserve"> ondersteund door personeel dat </w:t>
            </w:r>
            <w:r w:rsidRPr="00AD662B">
              <w:rPr>
                <w:b/>
                <w:i/>
              </w:rPr>
              <w:t>adequaat is</w:t>
            </w:r>
            <w:r w:rsidRPr="00AD662B">
              <w:t xml:space="preserve"> opgeleid en gekwalificeerd is om met minderjarigen om te gaan, in samenwerking met de kinderbeschermingsautoriteiten.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Indien er aanwijzingen zijn dat een persoon zich in een kwetsbare situatie bevindt of bijzondere opvang- of procedurele behoeften heeft,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w:t>
            </w:r>
          </w:p>
        </w:tc>
        <w:tc>
          <w:tcPr>
            <w:tcW w:w="4876" w:type="dxa"/>
          </w:tcPr>
          <w:p w:rsidR="006F4584" w:rsidRPr="00AD662B" w:rsidRDefault="006F4584" w:rsidP="007F0A61">
            <w:pPr>
              <w:pStyle w:val="Normal6a"/>
            </w:pPr>
            <w:r w:rsidRPr="00AD662B">
              <w:t>3.</w:t>
            </w:r>
            <w:r w:rsidRPr="00AD662B">
              <w:tab/>
              <w:t xml:space="preserve">Indien er aanwijzingen zijn dat een persoon zich in een kwetsbare situatie bevindt of bijzondere opvang- of procedurele behoeften heeft, krijgt de betrokken onderdaan van een derde land tijdige en passende ondersteuning met het oog op zijn lichamelijke en geestelijke gezondheid. Minderjarigen worden ondersteund door personeel dat opgeleid en gekwalificeerd is om met minderjarigen om te gaan, in samenwerking met de kinderbeschermingsautoriteiten. </w:t>
            </w:r>
            <w:r w:rsidRPr="00AD662B">
              <w:rPr>
                <w:b/>
                <w:i/>
              </w:rPr>
              <w:t>De kwetsbaarheidsbeoordelingen tijdens de screeningprocedure laten de verplichte kwetsbaarheidscontroles in daaropvolgende asiel- en terugkeerprocedures onverlet.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bis.</w:t>
            </w:r>
            <w:r w:rsidRPr="00AD662B">
              <w:tab/>
            </w:r>
            <w:r w:rsidRPr="00AD662B">
              <w:rPr>
                <w:b/>
                <w:i/>
              </w:rPr>
              <w:t>In het geval van niet-begeleide minderjarigen wijzen de lidstaten een vertegenwoordiger aan om de minderjarige bij te staan en te vertegenwoordigen, en hij of zij wordt daarvan in kennis gesteld. Waar van toepassing is deze vertegenwoordiger dezelfde persoon als de vertegenwoordiger die overeenkomstig artikel 23 van Richtlijn (EU) XXX/XXX [richtlijn opvangvoorzieningen] moet worden aangewezen. De niet-begeleide minderjarige wordt er onmiddellijk van in kennis gesteld dat een vertegenwoordiger is aangewezen.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vertegenwoordiger vervult zijn of haar taken in overeenstemming met het beginsel van de belangen van het kind en beschikt daartoe over de nodige deskundigheid. Om het welzijn en de sociale ontwikkeling van de minderjarige te waarborgen, moet de persoon die als vertegenwoordiger optreedt, alleen worden vervangen wanneer dat nodig is. Organisaties of personen waarvan belangen in conflict komen of kunnen komen met het belang van de niet-begeleide minderjarige, komen niet als vertegenwoordiger in aanmerking.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maken een natuurlijke persoon die is aangewezen als vertegenwoordiger of de in artikel 23, lid 1, eerste alinea, punt a), van Richtlijn (EU) XXX/XXX [richtlijn opvangvoorzieningen] bedoelde persoon verantwoordelijk voor een evenredig en beperkt aantal niet-begeleide minderjarigen tegelijk om ervoor te zorgen dat hij of zij zijn of haar taken doeltreffend kan vervullen.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bis.</w:t>
            </w:r>
            <w:r w:rsidRPr="00AD662B">
              <w:tab/>
            </w:r>
            <w:r w:rsidRPr="00AD662B">
              <w:rPr>
                <w:b/>
                <w:i/>
              </w:rPr>
              <w:t>De lidstaten zorgen ervoor dat alle verzoekers in een kwetsbare situatie onmiddellijk worden doorgeleid naar de reguliere asiel- of reguliere terugkeerprocedure en dat alle verzoekers die het nodig hebben snel toegang krijgen tot internationale bescherming.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649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 xml:space="preserve">Indien dit op grond van </w:t>
            </w:r>
            <w:r w:rsidRPr="00AD662B">
              <w:rPr>
                <w:b/>
                <w:i/>
              </w:rPr>
              <w:t>de omstandigheden</w:t>
            </w:r>
            <w:r w:rsidRPr="00AD662B">
              <w:t xml:space="preserve"> noodzakelijk wordt geacht, ondergaan onderdanen van derde landen die aan de in </w:t>
            </w:r>
            <w:r w:rsidRPr="00AD662B">
              <w:rPr>
                <w:b/>
                <w:i/>
              </w:rPr>
              <w:t>artikel</w:t>
            </w:r>
            <w:r w:rsidRPr="00AD662B">
              <w:t> 5 bedoelde screening worden onderworpen,</w:t>
            </w:r>
            <w:r w:rsidRPr="00AD662B">
              <w:rPr>
                <w:b/>
                <w:i/>
              </w:rPr>
              <w:t xml:space="preserve"> een voorafgaand medisch onderzoek, met name om vast te stellen of er sprake is van een medische aandoening die onmiddellijke verzorging, speciale bijstand of isolatie vereist</w:t>
            </w:r>
            <w:r w:rsidRPr="00AD662B">
              <w:t>.</w:t>
            </w:r>
          </w:p>
        </w:tc>
        <w:tc>
          <w:tcPr>
            <w:tcW w:w="4876" w:type="dxa"/>
          </w:tcPr>
          <w:p w:rsidR="006F4584" w:rsidRPr="00AD662B" w:rsidRDefault="006F4584" w:rsidP="007F0A61">
            <w:pPr>
              <w:pStyle w:val="Normal6a"/>
            </w:pPr>
            <w:r w:rsidRPr="00AD662B">
              <w:t>4.</w:t>
            </w:r>
            <w:r w:rsidRPr="00AD662B">
              <w:tab/>
              <w:t xml:space="preserve">Indien dit op grond van </w:t>
            </w:r>
            <w:r w:rsidRPr="00AD662B">
              <w:rPr>
                <w:b/>
                <w:i/>
              </w:rPr>
              <w:t>gegronde twijfel</w:t>
            </w:r>
            <w:r w:rsidRPr="00AD662B">
              <w:t xml:space="preserve"> noodzakelijk wordt geacht, ondergaan onderdanen van derde landen die aan de in </w:t>
            </w:r>
            <w:r w:rsidRPr="00AD662B">
              <w:rPr>
                <w:b/>
                <w:i/>
              </w:rPr>
              <w:t>de artikelen 3 en</w:t>
            </w:r>
            <w:r w:rsidRPr="00AD662B">
              <w:t xml:space="preserve"> 5 bedoelde screening worden onderworpen, </w:t>
            </w:r>
            <w:r w:rsidRPr="00AD662B">
              <w:rPr>
                <w:b/>
                <w:i/>
              </w:rPr>
              <w:t>een leeftijdsbeoordeling of andere procedures in overeenstemming met de nationale wetgeving om hun kwetsbaarheden te verifiëren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w:t>
            </w:r>
          </w:p>
        </w:tc>
        <w:tc>
          <w:tcPr>
            <w:tcW w:w="4876" w:type="dxa"/>
          </w:tcPr>
          <w:p w:rsidR="006F4584" w:rsidRPr="00AD662B" w:rsidRDefault="006F4584" w:rsidP="007F0A61">
            <w:pPr>
              <w:pStyle w:val="Normal6a"/>
            </w:pPr>
            <w:r w:rsidRPr="00AD662B">
              <w:t>4.</w:t>
            </w:r>
            <w:r w:rsidRPr="00AD662B">
              <w:tab/>
              <w:t xml:space="preserve">Indien dit op grond van de omstandigheden noodzakelijk wordt geacht, ondergaan onderdanen van derde landen die aan de in artikel 5 bedoelde screening worden onderworpen, een voorafgaand medisch onderzoek, met name om vast te stellen of er sprake is van een medische aandoening die onmiddellijke verzorging, speciale bijstand of isolatie vereist. </w:t>
            </w:r>
            <w:r w:rsidRPr="00AD662B">
              <w:rPr>
                <w:b/>
                <w:i/>
              </w:rPr>
              <w:t>Dat onderzoek wordt uitgevoerd door de bevoegde gezondheidsautoriteiten in de lidstaten.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9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Voorafgaande beoordeling van de kwetsbaarheid</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Onderdanen van derde landen die aan de in artikel 3 bedoelde screening worden onderworpen, ondergaan een voorafgaande beoordeling van de kwetsbaarheid om eventuele kwetsbaarheden of specifieke procedurele en opvangbehoeften vast te stellen in de zin van artikel 2, lid 1, punt 13, van Richtlijn (EU ) XXX/XXX [herschikte richtlijn opvangvoorzieningen]. Deze voorafgaande kwetsbaarheidscontrole laat een volledige kwetsbaarheidsbeoordeling in de volgende procedure als bedoeld in artikel 21 van die richtlijn onverlet.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De beoordeling van de kwetsbaarheid wordt uitgevoerd door personeel dat speciaal voor dat doel is opgeleid en in overeenstemming is met de lijst in artikel 20 van Richtlijn (EU) XXX/XXX [herschikte richtlijn opvangvoorzieningen]. Er wordt voor gezorgd dat er voldoende personeel is om deze controles grondig en doelmatig uit te voeren.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Indien er eerste aanwijzingen van kwetsbaarheid of van bijzondere opvang- of procedurele behoeften zijn, wordt ervoor gezorgd dat de betrokken onderdaan van een derde land tijdens de screening tijdige en passende ondersteuning krijgt met het oog op zijn of haar lichamelijke en geestelijke gezondheid en dat dit wordt voorgezet in de volgende procedure waarnaar de persoon wordt verwezen. Indien screeningmaatregelen neerkomen op bewaring, zijn alternatieven voor bewaring of minder dwingende maatregelen van toepassing.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Eerste aanwijzingen van kwetsbaarheid of specifieke opvang- of procedurele behoeften moeten duidelijk worden aangegeven op het informatieformulier.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9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Vertegenwoordiger voor niet-begeleide minderjarigen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lidstaten wijzen zo spoedig mogelijk, en voordat de screenings beginnen, een vertegenwoordiger aan voor niet-begeleide minderjarigen. De minderjarige wordt onmiddellijk in kennis gesteld van zijn of haar recht op een vertegenwoordiger. De vertegenwoordiger vervult zijn of haar taken in overeenstemming met het beginsel van de belangen van het kind. De vertegenwoordiger beschikt over de middelen, kwalificaties, opleiding en de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niet-begeleide minderjarigen en stelt het kind dienovereenkomstig in kennis van de procedure.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9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9 ter</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Bijzondere waarborgen voor niet-begeleide minderjarigen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Bij elke stap van de screening staat het belang van het kind voorop, in overeenstemming met de waarborgen waarin is voorzien in Richtlijn (EU) XXX/XXX [herschikte richtlijn opvangvoorzieningen], met name de artikelen 11, 12, 13, 14, 20, 21, 22 en 23.</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Minderjarigen, al dan niet begeleid, worden beschouwd als verzoekers die specifieke procedurele waarborgen nodig hebben.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De benoemde voogden van niet-begeleide minderjarigen als bedoeld in artikel 6 van deze verordening moet beschikken over de benodigde kwalificaties en deskundigheid en moet daartoe een doorlopende en passende opleiding krijgen, en mag geen aantoonbaar strafblad hebben, met name niet met betrekking tot enig misdrijf of strafbaar feit in verband met kinderen. Na zijn of haar benoeming controleren de bevoegde autoriteiten regelmatig of de voogd een strafblad heeft, om mogelijke strijdigheden met zijn of haar rol vast te stellen.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Een procedure voor leeftijdsbeoordeling maakt geen deel uit van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Voor zover dit niet reeds is gebeurd tijdens de toepassing van artikel 8 van Verordening (EU) 2016/399, wordt</w:t>
            </w:r>
            <w:r w:rsidRPr="00AD662B">
              <w:rPr>
                <w:b/>
                <w:i/>
              </w:rPr>
              <w:t>, met name</w:t>
            </w:r>
            <w:r w:rsidRPr="00AD662B">
              <w:t xml:space="preserve"> aan de hand van de volgende gegevens</w:t>
            </w:r>
            <w:r w:rsidRPr="00AD662B">
              <w:rPr>
                <w:b/>
                <w:i/>
              </w:rPr>
              <w:t>, in combinatie met nationale en Europese databanken,</w:t>
            </w:r>
            <w:r w:rsidRPr="00AD662B">
              <w:t xml:space="preserve"> de identiteit geverifieerd of vastgesteld van onderdanen van derde landen die krachtens artikel 3 </w:t>
            </w:r>
            <w:r w:rsidRPr="00AD662B">
              <w:rPr>
                <w:b/>
                <w:i/>
              </w:rPr>
              <w:t>of artikel 5</w:t>
            </w:r>
            <w:r w:rsidRPr="00AD662B">
              <w:t xml:space="preserve"> aan de screening worden onderworpen:</w:t>
            </w:r>
          </w:p>
        </w:tc>
        <w:tc>
          <w:tcPr>
            <w:tcW w:w="4876" w:type="dxa"/>
          </w:tcPr>
          <w:p w:rsidR="006F4584" w:rsidRPr="00AD662B" w:rsidRDefault="006F4584" w:rsidP="007F0A61">
            <w:pPr>
              <w:pStyle w:val="Normal6a"/>
            </w:pPr>
            <w:r w:rsidRPr="00AD662B">
              <w:t>1.</w:t>
            </w:r>
            <w:r w:rsidRPr="00AD662B">
              <w:tab/>
              <w:t xml:space="preserve">Voor zover dit niet reeds is gebeurd tijdens de toepassing van artikel 8 van Verordening (EU) 2016/399, wordt </w:t>
            </w:r>
            <w:r w:rsidRPr="00AD662B">
              <w:rPr>
                <w:b/>
                <w:i/>
              </w:rPr>
              <w:t>in voorkomend geval</w:t>
            </w:r>
            <w:r w:rsidRPr="00AD662B">
              <w:t xml:space="preserve"> aan de hand van de volgende gegevens de identiteit geverifieerd of vastgesteld van onderdanen van derde landen die krachtens artikel 3 aan de screening worden onderworpen: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Voor zover dit niet reeds is gebeurd tijdens de toepassing van artikel 8 van Verordening (EU) 2016/399, wordt, met name aan de hand van de volgende gegevens</w:t>
            </w:r>
            <w:r w:rsidRPr="00AD662B">
              <w:rPr>
                <w:b/>
                <w:i/>
              </w:rPr>
              <w:t>, in combinatie met nationale en Europese databanken,</w:t>
            </w:r>
            <w:r w:rsidRPr="00AD662B">
              <w:t xml:space="preserve"> de identiteit geverifieerd </w:t>
            </w:r>
            <w:r w:rsidRPr="00AD662B">
              <w:rPr>
                <w:b/>
                <w:i/>
              </w:rPr>
              <w:t>of vastgesteld</w:t>
            </w:r>
            <w:r w:rsidRPr="00AD662B">
              <w:t xml:space="preserve"> van onderdanen van derde landen die krachtens artikel 3 </w:t>
            </w:r>
            <w:r w:rsidRPr="00AD662B">
              <w:rPr>
                <w:b/>
                <w:i/>
              </w:rPr>
              <w:t>of artikel 5</w:t>
            </w:r>
            <w:r w:rsidRPr="00AD662B">
              <w:t xml:space="preserve"> aan de screening worden onderworpen:</w:t>
            </w:r>
          </w:p>
        </w:tc>
        <w:tc>
          <w:tcPr>
            <w:tcW w:w="4876" w:type="dxa"/>
          </w:tcPr>
          <w:p w:rsidR="006F4584" w:rsidRPr="00AD662B" w:rsidRDefault="006F4584" w:rsidP="007F0A61">
            <w:pPr>
              <w:pStyle w:val="Normal6a"/>
            </w:pPr>
            <w:r w:rsidRPr="00AD662B">
              <w:t>1.</w:t>
            </w:r>
            <w:r w:rsidRPr="00AD662B">
              <w:tab/>
              <w:t>Voor zover dit niet reeds is gebeurd tijdens de toepassing van artikel 8 van Verordening (EU) 2016/399, wordt, aan de hand van de volgende gegevens de identiteit geverifieerd van onderdanen van derde landen die krachtens artikel 3 aan de screening worden onderworpen: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659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 xml:space="preserve">identiteits-, reis- of </w:t>
            </w:r>
            <w:r w:rsidRPr="00AD662B">
              <w:rPr>
                <w:b/>
                <w:i/>
              </w:rPr>
              <w:t>andere documenten</w:t>
            </w:r>
            <w:r w:rsidRPr="00AD662B">
              <w:t>;</w:t>
            </w:r>
          </w:p>
        </w:tc>
        <w:tc>
          <w:tcPr>
            <w:tcW w:w="4876" w:type="dxa"/>
          </w:tcPr>
          <w:p w:rsidR="006F4584" w:rsidRPr="00AD662B" w:rsidRDefault="006F4584" w:rsidP="007F0A61">
            <w:pPr>
              <w:pStyle w:val="Normal6a"/>
            </w:pPr>
            <w:r w:rsidRPr="00AD662B">
              <w:t>(a)</w:t>
            </w:r>
            <w:r w:rsidRPr="00AD662B">
              <w:tab/>
              <w:t xml:space="preserve">identiteits-, reis- of </w:t>
            </w:r>
            <w:r w:rsidRPr="00AD662B">
              <w:rPr>
                <w:b/>
                <w:i/>
              </w:rPr>
              <w:t>enig ander document</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 xml:space="preserve">gegevens of informatie die door de betrokken onderdaan van een derde land zijn verstrekt </w:t>
            </w:r>
            <w:r w:rsidRPr="00AD662B">
              <w:rPr>
                <w:b/>
                <w:i/>
              </w:rPr>
              <w:t>of die in zijn bezit zijn</w:t>
            </w:r>
            <w:r w:rsidRPr="00AD662B">
              <w:t>, en</w:t>
            </w:r>
          </w:p>
        </w:tc>
        <w:tc>
          <w:tcPr>
            <w:tcW w:w="4876" w:type="dxa"/>
          </w:tcPr>
          <w:p w:rsidR="006F4584" w:rsidRPr="00AD662B" w:rsidRDefault="006F4584" w:rsidP="007F0A61">
            <w:pPr>
              <w:pStyle w:val="Normal6a"/>
            </w:pPr>
            <w:r w:rsidRPr="00AD662B">
              <w:t>(b)</w:t>
            </w:r>
            <w:r w:rsidRPr="00AD662B">
              <w:tab/>
              <w:t>gegevens of informatie die door de betrokken onderdaan van een derde land zijn verstrekt, 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 xml:space="preserve">gegevens of informatie die door de betrokken onderdaan van een derde land zijn verstrekt </w:t>
            </w:r>
            <w:r w:rsidRPr="00AD662B">
              <w:rPr>
                <w:b/>
                <w:i/>
              </w:rPr>
              <w:t>of die in zijn bezit zijn</w:t>
            </w:r>
            <w:r w:rsidRPr="00AD662B">
              <w:t>, en</w:t>
            </w:r>
          </w:p>
        </w:tc>
        <w:tc>
          <w:tcPr>
            <w:tcW w:w="4876" w:type="dxa"/>
          </w:tcPr>
          <w:p w:rsidR="006F4584" w:rsidRPr="00AD662B" w:rsidRDefault="006F4584" w:rsidP="007F0A61">
            <w:pPr>
              <w:pStyle w:val="Normal6a"/>
            </w:pPr>
            <w:r w:rsidRPr="00AD662B">
              <w:t>(b)</w:t>
            </w:r>
            <w:r w:rsidRPr="00AD662B">
              <w:tab/>
              <w:t>gegevens of informatie die door de betrokken onderdaan van een derde land zijn verstrekt, 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 xml:space="preserve">gegevens of informatie die door de betrokken onderdaan van een derde land zijn verstrekt </w:t>
            </w:r>
            <w:r w:rsidRPr="00AD662B">
              <w:rPr>
                <w:b/>
                <w:i/>
              </w:rPr>
              <w:t>of die in zijn bezit zijn</w:t>
            </w:r>
            <w:r w:rsidRPr="00AD662B">
              <w:t>, en</w:t>
            </w:r>
          </w:p>
        </w:tc>
        <w:tc>
          <w:tcPr>
            <w:tcW w:w="4876" w:type="dxa"/>
          </w:tcPr>
          <w:p w:rsidR="006F4584" w:rsidRPr="00AD662B" w:rsidRDefault="006F4584" w:rsidP="007F0A61">
            <w:pPr>
              <w:pStyle w:val="Normal6a"/>
            </w:pPr>
            <w:r w:rsidRPr="00AD662B">
              <w:t>(b)</w:t>
            </w:r>
            <w:r w:rsidRPr="00AD662B">
              <w:tab/>
              <w:t>gegevens of informatie die door de betrokken onderdaan van een derde land zijn verstrekt, 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biometrische gegevens.</w:t>
            </w:r>
          </w:p>
        </w:tc>
        <w:tc>
          <w:tcPr>
            <w:tcW w:w="4876" w:type="dxa"/>
          </w:tcPr>
          <w:p w:rsidR="006F4584" w:rsidRPr="00AD662B" w:rsidRDefault="006F4584" w:rsidP="007F0A61">
            <w:pPr>
              <w:pStyle w:val="Normal6a"/>
            </w:pPr>
            <w:r w:rsidRPr="00AD662B">
              <w:t>(c)</w:t>
            </w:r>
            <w:r w:rsidRPr="00AD662B">
              <w:tab/>
              <w:t xml:space="preserve">biometrische gegevens </w:t>
            </w:r>
            <w:r w:rsidRPr="00AD662B">
              <w:rPr>
                <w:b/>
                <w:i/>
              </w:rPr>
              <w:t>zoals gedefinieerd in Verordening (EU) XXX/XXX [Eurodac-verordening]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Peter Kofod, Jaak Madison, Laura Huhtasaari, Tom Vandendriessche, Nicolaus Fest, Roman Haider, Nicolas Bay, Jean-Paul Garraud, Harald Vilimsky, Annalisa Tardino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biometrische gegevens.</w:t>
            </w:r>
          </w:p>
        </w:tc>
        <w:tc>
          <w:tcPr>
            <w:tcW w:w="4876" w:type="dxa"/>
          </w:tcPr>
          <w:p w:rsidR="006F4584" w:rsidRPr="00AD662B" w:rsidRDefault="006F4584" w:rsidP="007F0A61">
            <w:pPr>
              <w:pStyle w:val="Normal6a"/>
            </w:pPr>
            <w:r w:rsidRPr="00AD662B">
              <w:t>(c)</w:t>
            </w:r>
            <w:r w:rsidRPr="00AD662B">
              <w:tab/>
              <w:t>biometrische gegevens</w:t>
            </w:r>
            <w:r w:rsidRPr="00AD662B">
              <w:rPr>
                <w:b/>
                <w:i/>
              </w:rPr>
              <w:t>, met inbegrip van DNA-testen voor leeftijd</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biometrische </w:t>
            </w:r>
            <w:r w:rsidRPr="00AD662B">
              <w:rPr>
                <w:b/>
                <w:bCs/>
                <w:i/>
                <w:iCs/>
              </w:rPr>
              <w:t>gegevens</w:t>
            </w:r>
            <w:r w:rsidRPr="00AD662B">
              <w:t>.</w:t>
            </w:r>
          </w:p>
        </w:tc>
        <w:tc>
          <w:tcPr>
            <w:tcW w:w="4876" w:type="dxa"/>
          </w:tcPr>
          <w:p w:rsidR="006F4584" w:rsidRPr="00AD662B" w:rsidRDefault="006F4584" w:rsidP="007F0A61">
            <w:pPr>
              <w:pStyle w:val="Normal6a"/>
            </w:pPr>
            <w:r w:rsidRPr="00AD662B">
              <w:t>(c)</w:t>
            </w:r>
            <w:r w:rsidRPr="00AD662B">
              <w:tab/>
              <w:t xml:space="preserve">biometrische </w:t>
            </w:r>
            <w:r w:rsidRPr="00AD662B">
              <w:rPr>
                <w:b/>
                <w:i/>
              </w:rPr>
              <w:t>en DNA-gegevens</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1 – punt c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bis)</w:t>
            </w:r>
            <w:r w:rsidRPr="00AD662B">
              <w:tab/>
            </w:r>
            <w:r w:rsidRPr="00AD662B">
              <w:rPr>
                <w:b/>
                <w:i/>
              </w:rPr>
              <w:t>gegevens van botscans in geval van twijfel over de minderjarigheid van een migrant.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identificatie raadplegen de bevoegde autoriteiten </w:t>
            </w:r>
            <w:r w:rsidRPr="00AD662B">
              <w:rPr>
                <w:b/>
                <w:i/>
              </w:rPr>
              <w:t>alle relevante nationale databanken en</w:t>
            </w:r>
            <w:r w:rsidRPr="00AD662B">
              <w:t xml:space="preserve"> het bij artikel 17 van Verordening (EU) 2019/817 ingestelde gemeenschappelijke identiteitsregister (CIR). </w:t>
            </w:r>
            <w:r w:rsidRPr="00AD662B">
              <w:rPr>
                <w:b/>
                <w:i/>
              </w:rPr>
              <w:t xml:space="preserve">Daartoe wordt gebruikgemaakt van </w:t>
            </w:r>
            <w:r w:rsidRPr="00AD662B">
              <w:t xml:space="preserve">de </w:t>
            </w:r>
            <w:r w:rsidRPr="00AD662B">
              <w:rPr>
                <w:b/>
                <w:i/>
              </w:rPr>
              <w:t>tijdens de screening ter plaatse opgenomen</w:t>
            </w:r>
            <w:r w:rsidRPr="00AD662B">
              <w:t xml:space="preserve"> biometrische gegevens van een onderdaan van een derde land</w:t>
            </w:r>
            <w:r w:rsidRPr="00AD662B">
              <w:rPr>
                <w:b/>
                <w:i/>
              </w:rPr>
              <w:t>, zijn identiteitsgegevens en, indien beschikbaar, reisdocumentgegevens</w:t>
            </w:r>
            <w:r w:rsidRPr="00AD662B">
              <w:t>.</w:t>
            </w:r>
          </w:p>
        </w:tc>
        <w:tc>
          <w:tcPr>
            <w:tcW w:w="4876" w:type="dxa"/>
          </w:tcPr>
          <w:p w:rsidR="006F4584" w:rsidRPr="00AD662B" w:rsidRDefault="006F4584" w:rsidP="007F0A61">
            <w:pPr>
              <w:pStyle w:val="Normal6a"/>
            </w:pPr>
            <w:r w:rsidRPr="00AD662B">
              <w:t>2.</w:t>
            </w:r>
            <w:r w:rsidRPr="00AD662B">
              <w:tab/>
              <w:t xml:space="preserve">Met het oog op de in lid 1 bedoelde identificatie raadplegen de bevoegde autoriteiten het bij artikel 17 van Verordening (EU) 2019/817 ingestelde gemeenschappelijke identiteitsregister (CIR). </w:t>
            </w:r>
            <w:r w:rsidRPr="00AD662B">
              <w:rPr>
                <w:b/>
                <w:i/>
              </w:rPr>
              <w:t>Voor de toepassing van deze verordening en van Verordening xxxx/xxxx [Eurodac-verordening]</w:t>
            </w:r>
            <w:r w:rsidRPr="00AD662B">
              <w:t xml:space="preserve"> </w:t>
            </w:r>
            <w:r w:rsidRPr="00AD662B">
              <w:rPr>
                <w:b/>
                <w:bCs/>
                <w:i/>
                <w:iCs/>
              </w:rPr>
              <w:t>worden</w:t>
            </w:r>
            <w:r w:rsidRPr="00AD662B">
              <w:t xml:space="preserve"> de biometrische gegevens van een onderdaan van een derde land </w:t>
            </w:r>
            <w:r w:rsidRPr="00AD662B">
              <w:rPr>
                <w:b/>
                <w:i/>
              </w:rPr>
              <w:t>slechts één keer opgenomen. Er wordt geen geweld of dwang gebruikt om te zorgen dat de persoonsgegevens van onderdanen van derde landen, met inbegrip van biometrische gegevens, worden opgenomen. Het gebruik van tijdens de screening verstrekte biometrische gegevens voor opleiding, inzet of gebruik van biometrische identificatiesystemen op openbaar toegankelijke plaatsen, aan of in de buurt van de grenzen of in en rondom opvangfaciliteiten is verboden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identificatie raadplegen de bevoegde autoriteiten </w:t>
            </w:r>
            <w:r w:rsidRPr="00AD662B">
              <w:rPr>
                <w:b/>
                <w:i/>
              </w:rPr>
              <w:t>alle relevante nationale databanken en</w:t>
            </w:r>
            <w:r w:rsidRPr="00AD662B">
              <w:t xml:space="preserve"> het bij artikel 17 van Verordening (EU) 2019/817 ingestelde gemeenschappelijke identiteitsregister (CIR). </w:t>
            </w:r>
            <w:r w:rsidRPr="00AD662B">
              <w:rPr>
                <w:b/>
                <w:i/>
              </w:rPr>
              <w:t xml:space="preserve">Daartoe </w:t>
            </w:r>
            <w:r w:rsidRPr="00AD662B">
              <w:rPr>
                <w:b/>
                <w:bCs/>
                <w:i/>
                <w:iCs/>
              </w:rPr>
              <w:t>wordt gebruikgemaakt van</w:t>
            </w:r>
            <w:r w:rsidRPr="00AD662B">
              <w:t xml:space="preserve"> de tijdens de screening ter plaatse opgenomen biometrische gegevens van een onderdaan van een derde land</w:t>
            </w:r>
            <w:r w:rsidRPr="00AD662B">
              <w:rPr>
                <w:b/>
                <w:i/>
              </w:rPr>
              <w:t>, zijn identiteitsgegevens en, indien beschikbaar, reisdocumentgegevens</w:t>
            </w:r>
            <w:r w:rsidRPr="00AD662B">
              <w:t>.</w:t>
            </w:r>
          </w:p>
        </w:tc>
        <w:tc>
          <w:tcPr>
            <w:tcW w:w="4876" w:type="dxa"/>
          </w:tcPr>
          <w:p w:rsidR="006F4584" w:rsidRPr="00AD662B" w:rsidRDefault="006F4584" w:rsidP="007F0A61">
            <w:pPr>
              <w:pStyle w:val="Normal6a"/>
            </w:pPr>
            <w:r w:rsidRPr="00AD662B">
              <w:t>2.</w:t>
            </w:r>
            <w:r w:rsidRPr="00AD662B">
              <w:tab/>
              <w:t xml:space="preserve">Met het oog op de in lid 1 bedoelde </w:t>
            </w:r>
            <w:r w:rsidRPr="00AD662B">
              <w:rPr>
                <w:b/>
                <w:i/>
              </w:rPr>
              <w:t>verificatie of</w:t>
            </w:r>
            <w:r w:rsidRPr="00AD662B">
              <w:t xml:space="preserve"> identificatie raadplegen de bevoegde autoriteiten het bij artikel 17 van Verordening (EU) 2019/817 ingestelde gemeenschappelijke identiteitsregister (CIR). </w:t>
            </w:r>
            <w:r w:rsidRPr="00AD662B">
              <w:rPr>
                <w:b/>
                <w:i/>
              </w:rPr>
              <w:t>Voor de toepassing van deze verordening en de registratie ervan in Eurodac</w:t>
            </w:r>
            <w:r w:rsidRPr="00AD662B">
              <w:t xml:space="preserve"> </w:t>
            </w:r>
            <w:r w:rsidRPr="00AD662B">
              <w:rPr>
                <w:b/>
                <w:bCs/>
                <w:i/>
                <w:iCs/>
              </w:rPr>
              <w:t>worden</w:t>
            </w:r>
            <w:r w:rsidRPr="00AD662B">
              <w:t xml:space="preserve"> de tijdens de screening ter plaatse opgenomen biometrische gegevens van een onderdaan van een derde land </w:t>
            </w:r>
            <w:r w:rsidRPr="00AD662B">
              <w:rPr>
                <w:b/>
                <w:i/>
              </w:rPr>
              <w:t xml:space="preserve">slechts één keer opgenomen. </w:t>
            </w:r>
            <w:r w:rsidRPr="00AD662B">
              <w:rPr>
                <w:b/>
                <w:bCs/>
                <w:i/>
                <w:iCs/>
              </w:rPr>
              <w:t>Er wordt geen geweld of dwang gebruikt om te zorgen dat de persoonsgegevens van onderdanen van derde landen, met inbegrip van biometrische gegevens, worden opgenomen.</w:t>
            </w:r>
            <w:r w:rsidRPr="00AD662B">
              <w:t xml:space="preserve"> </w:t>
            </w:r>
            <w:r w:rsidRPr="00AD662B">
              <w:rPr>
                <w:b/>
                <w:i/>
              </w:rPr>
              <w:t>Het gebruik van tijdens de screening verstrekte biometrische gegevens voor opleiding, inzet of gebruik van biometrische identificatiesystemen op openbaar toegankelijke plaatsen, aan of in de buurt van de grenzen of in en rondom opvangfaciliteiten is verboden.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669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identificatie </w:t>
            </w:r>
            <w:r w:rsidRPr="00AD662B">
              <w:rPr>
                <w:b/>
                <w:i/>
              </w:rPr>
              <w:t>raadplegen</w:t>
            </w:r>
            <w:r w:rsidRPr="00AD662B">
              <w:t xml:space="preserve"> de bevoegde autoriteiten </w:t>
            </w:r>
            <w:r w:rsidRPr="00AD662B">
              <w:rPr>
                <w:b/>
                <w:i/>
              </w:rPr>
              <w:t>alle</w:t>
            </w:r>
            <w:r w:rsidRPr="00AD662B">
              <w:t xml:space="preserve"> relevante nationale databanken </w:t>
            </w:r>
            <w:r w:rsidRPr="00AD662B">
              <w:rPr>
                <w:b/>
                <w:i/>
              </w:rPr>
              <w:t>en</w:t>
            </w:r>
            <w:r w:rsidRPr="00AD662B">
              <w:t xml:space="preserve"> het bij artikel 17 van Verordening (EU) 2019/817 ingestelde gemeenschappelijke identiteitsregister (CIR). Daartoe wordt gebruikgemaakt van de tijdens de screening ter plaatse opgenomen biometrische gegevens van een onderdaan van een derde land, zijn identiteitsgegevens en, indien beschikbaar, reisdocumentgegevens.</w:t>
            </w:r>
          </w:p>
        </w:tc>
        <w:tc>
          <w:tcPr>
            <w:tcW w:w="4876" w:type="dxa"/>
          </w:tcPr>
          <w:p w:rsidR="006F4584" w:rsidRPr="00AD662B" w:rsidRDefault="006F4584" w:rsidP="007F0A61">
            <w:pPr>
              <w:pStyle w:val="Normal6a"/>
            </w:pPr>
            <w:r w:rsidRPr="00AD662B">
              <w:t>2.</w:t>
            </w:r>
            <w:r w:rsidRPr="00AD662B">
              <w:tab/>
              <w:t xml:space="preserve">Met het oog op de in lid 1 bedoelde identificatie </w:t>
            </w:r>
            <w:r w:rsidRPr="00AD662B">
              <w:rPr>
                <w:b/>
                <w:i/>
              </w:rPr>
              <w:t>maken</w:t>
            </w:r>
            <w:r w:rsidRPr="00AD662B">
              <w:t xml:space="preserve"> de bevoegde autoriteiten </w:t>
            </w:r>
            <w:r w:rsidRPr="00AD662B">
              <w:rPr>
                <w:b/>
                <w:i/>
              </w:rPr>
              <w:t>gebruik van instrumenten van het identiteitsbeheersysteem (IDMS) en raadplegen zij</w:t>
            </w:r>
            <w:r w:rsidRPr="00AD662B">
              <w:t xml:space="preserve"> relevante nationale </w:t>
            </w:r>
            <w:r w:rsidRPr="00AD662B">
              <w:rPr>
                <w:b/>
                <w:i/>
              </w:rPr>
              <w:t>en internationale</w:t>
            </w:r>
            <w:r w:rsidRPr="00AD662B">
              <w:t xml:space="preserve"> databanken</w:t>
            </w:r>
            <w:r w:rsidRPr="00AD662B">
              <w:rPr>
                <w:b/>
                <w:i/>
              </w:rPr>
              <w:t>, alsmede</w:t>
            </w:r>
            <w:r w:rsidRPr="00AD662B">
              <w:t xml:space="preserve"> het bij artikel 17 van Verordening (EU) 2019/817 ingestelde gemeenschappelijke identiteitsregister (CIR). Daartoe wordt gebruikgemaakt van de tijdens de screening ter plaatse opgenomen biometrische gegevens van een onderdaan van een derde land, zijn identiteitsgegevens en, indien beschikbaar, reisdocumentgegevens.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Met het oog op de in lid 1 bedoelde identificatie raadplegen de bevoegde autoriteiten alle relevante nationale databanken en het bij artikel 17 van Verordening (EU) 2019/817 ingestelde gemeenschappelijke identiteitsregister (CIR). Daartoe wordt gebruikgemaakt van de tijdens de screening ter plaatse opgenomen biometrische gegevens van een onderdaan van een derde land, zijn identiteitsgegevens en, indien beschikbaar, reisdocumentgegevens.</w:t>
            </w:r>
          </w:p>
        </w:tc>
        <w:tc>
          <w:tcPr>
            <w:tcW w:w="4876" w:type="dxa"/>
          </w:tcPr>
          <w:p w:rsidR="006F4584" w:rsidRPr="00AD662B" w:rsidRDefault="006F4584" w:rsidP="007F0A61">
            <w:pPr>
              <w:pStyle w:val="Normal6a"/>
            </w:pPr>
            <w:r w:rsidRPr="00AD662B">
              <w:t>2.</w:t>
            </w:r>
            <w:r w:rsidRPr="00AD662B">
              <w:tab/>
              <w:t xml:space="preserve">Met het oog op de in lid 1 bedoelde identificatie raadplegen de bevoegde autoriteiten alle relevante nationale databanken en het bij artikel 17 van Verordening (EU) 2019/817 ingestelde gemeenschappelijke identiteitsregister (CIR). Daartoe wordt gebruikgemaakt van de tijdens de screening ter plaatse opgenomen </w:t>
            </w:r>
            <w:r w:rsidRPr="00AD662B">
              <w:rPr>
                <w:b/>
                <w:i/>
              </w:rPr>
              <w:t>botscan- en</w:t>
            </w:r>
            <w:r w:rsidRPr="00AD662B">
              <w:t xml:space="preserve"> biometrische gegevens van een onderdaan van een derde land, zijn identiteitsgegevens en, indien beschikbaar, reisdocumentgegevens.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Met het oog op de in lid 1 bedoelde identificatie raadplegen de bevoegde autoriteiten alle relevante nationale databanken en het bij artikel 17 van Verordening (EU) 2019/817 ingestelde gemeenschappelijke identiteitsregister (CIR). Daartoe wordt gebruikgemaakt van de tijdens de screening ter plaatse opgenomen biometrische gegevens van een onderdaan van een derde land, zijn identiteitsgegevens en, indien beschikbaar, reisdocumentgegevens.</w:t>
            </w:r>
          </w:p>
        </w:tc>
        <w:tc>
          <w:tcPr>
            <w:tcW w:w="4876" w:type="dxa"/>
          </w:tcPr>
          <w:p w:rsidR="006F4584" w:rsidRPr="00AD662B" w:rsidRDefault="006F4584" w:rsidP="007F0A61">
            <w:pPr>
              <w:pStyle w:val="Normal6a"/>
            </w:pPr>
            <w:r w:rsidRPr="00AD662B">
              <w:t>2.</w:t>
            </w:r>
            <w:r w:rsidRPr="00AD662B">
              <w:tab/>
              <w:t xml:space="preserve">Met het oog op de in lid 1 bedoelde identificatie raadplegen de </w:t>
            </w:r>
            <w:r w:rsidRPr="00AD662B">
              <w:rPr>
                <w:b/>
                <w:i/>
              </w:rPr>
              <w:t>aangewezen</w:t>
            </w:r>
            <w:r w:rsidRPr="00AD662B">
              <w:t xml:space="preserve"> bevoegde autoriteiten alle relevante nationale databanken en het bij artikel 17 van Verordening (EU) 2019/817 ingestelde gemeenschappelijke identiteitsregister (CIR). Daartoe wordt gebruikgemaakt van de tijdens de screening ter plaatse opgenomen biometrische gegevens van een onderdaan van een derde land, zijn identiteitsgegevens en, indien beschikbaar, reisdocumentgegevens.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bis.</w:t>
            </w:r>
            <w:r w:rsidRPr="00AD662B">
              <w:tab/>
            </w:r>
            <w:r w:rsidRPr="00AD662B">
              <w:rPr>
                <w:b/>
                <w:i/>
              </w:rPr>
              <w:t>Voor de toepassing van lid 1, punt a), kunnen de lidstaten, in overeenstemming met de bepalingen van de nationale wetgeving, de eigendommen, bezittingen en elektronische apparaten van onderdanen van derde landen doorzoeken.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onafhankelijke toezichtmechanisme zorgt ervoor dat de nationale wetgeving en de toepassing van dergelijke bepalingen verenigbaar zijn met het recht van de Unie, met name het Handvest van de grondrechten.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bis.</w:t>
            </w:r>
            <w:r w:rsidRPr="00AD662B">
              <w:tab/>
            </w:r>
            <w:r w:rsidRPr="00AD662B">
              <w:rPr>
                <w:b/>
                <w:i/>
              </w:rPr>
              <w:t>De bevoegde autoriteiten worden ondersteund door het permanente korps van de Europese grens- en kustwacht voor de identificatie van onderdanen van derde landen die onderworpen zijn aan de screening overeenkomstig artikel 40, lid 4, punt a), en artikel 55, lid 7, punt a), van Verordening (EU) 2019/1896.</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10 – lid 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4 bis.</w:t>
            </w:r>
            <w:r w:rsidRPr="00AD662B">
              <w:tab/>
            </w:r>
            <w:r w:rsidRPr="00AD662B">
              <w:rPr>
                <w:b/>
                <w:i/>
              </w:rPr>
              <w:t>Zoeken in het CIR blijft beperkt tot zuivere raadpleging. Opslag of gebruik van gegevens voor andere doeleinden dan het identificeren van de persoon is ten strengste verboden.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krachtens artikel 3 </w:t>
            </w:r>
            <w:r w:rsidRPr="00AD662B">
              <w:rPr>
                <w:b/>
                <w:i/>
              </w:rPr>
              <w:t>of artikel 5</w:t>
            </w:r>
            <w:r w:rsidRPr="00AD662B">
              <w:t xml:space="preserve"> aan de screening worden onderworpen, ondergaan een veiligheidscontrole om na te gaan of zij </w:t>
            </w:r>
            <w:r w:rsidRPr="00AD662B">
              <w:rPr>
                <w:b/>
                <w:i/>
              </w:rPr>
              <w:t>geen bedreiging vormen voor de binnenlandse veiligheid</w:t>
            </w:r>
            <w:r w:rsidRPr="00AD662B">
              <w:t>. De veiligheidscontrole kan zowel betrekking hebben op de onderdanen van derde landen als op de voorwerpen waarvan zij in het bezit zijn. Op elk onderzoek is het nationale recht van de betrokken lidstaat van toepassing.</w:t>
            </w:r>
          </w:p>
        </w:tc>
        <w:tc>
          <w:tcPr>
            <w:tcW w:w="4876" w:type="dxa"/>
          </w:tcPr>
          <w:p w:rsidR="006F4584" w:rsidRPr="00AD662B" w:rsidRDefault="006F4584" w:rsidP="007F0A61">
            <w:pPr>
              <w:pStyle w:val="Normal6a"/>
            </w:pPr>
            <w:r w:rsidRPr="00AD662B">
              <w:t>1.</w:t>
            </w:r>
            <w:r w:rsidRPr="00AD662B">
              <w:tab/>
              <w:t xml:space="preserve">Onderdanen van derde landen die krachtens artikel 3 aan de screening worden onderworpen, ondergaan een veiligheidscontrole om na te gaan of zij </w:t>
            </w:r>
            <w:r w:rsidRPr="00AD662B">
              <w:rPr>
                <w:b/>
                <w:i/>
              </w:rPr>
              <w:t>ook geregistreerd zijn in een van de relevante databanken</w:t>
            </w:r>
            <w:r w:rsidRPr="00AD662B">
              <w:t>. De veiligheidscontrole kan zowel betrekking hebben op de onderdanen van derde landen als op de voorwerpen waarvan zij in het bezit zijn. Op elk onderzoek is het nationale recht van de betrokken lidstaat van toepassing</w:t>
            </w:r>
            <w:r w:rsidRPr="00AD662B">
              <w:rPr>
                <w:b/>
                <w:i/>
              </w:rPr>
              <w:t>, alsook de beginselen van noodzakelijkheid en evenredigheid</w:t>
            </w:r>
            <w:r w:rsidRPr="00AD662B">
              <w:t xml:space="preserve">. </w:t>
            </w:r>
            <w:r w:rsidRPr="00AD662B">
              <w:rPr>
                <w:b/>
                <w:i/>
              </w:rPr>
              <w:t>De veiligheidscontrole behelst geen toegang tot elektronische apparaten in het bezit van onderdanen van derde landen, noch toegang tot hun privécommunicatie- of socialemedia-accounts. De veiligheidscontrole maakt ook deel uit van de elementen en acties die kunnen worden onderzocht door het in artikel 7 bedoelde toezichtmechanisme.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krachtens artikel 3 of artikel 5 aan de screening worden onderworpen, ondergaan een veiligheidscontrole om na te gaan of zij geen bedreiging vormen voor de binnenlandse veiligheid. De veiligheidscontrole kan zowel betrekking hebben op de onderdanen van derde landen </w:t>
            </w:r>
            <w:r w:rsidRPr="00AD662B">
              <w:rPr>
                <w:b/>
                <w:i/>
              </w:rPr>
              <w:t>als</w:t>
            </w:r>
            <w:r w:rsidRPr="00AD662B">
              <w:t xml:space="preserve"> op de voorwerpen waarvan zij in het bezit zijn. Op elk onderzoek is het nationale recht van de betrokken lidstaat van toepassing.</w:t>
            </w:r>
          </w:p>
        </w:tc>
        <w:tc>
          <w:tcPr>
            <w:tcW w:w="4876" w:type="dxa"/>
          </w:tcPr>
          <w:p w:rsidR="006F4584" w:rsidRPr="00AD662B" w:rsidRDefault="006F4584" w:rsidP="007F0A61">
            <w:pPr>
              <w:pStyle w:val="Normal6a"/>
            </w:pPr>
            <w:r w:rsidRPr="00AD662B">
              <w:t>1.</w:t>
            </w:r>
            <w:r w:rsidRPr="00AD662B">
              <w:tab/>
              <w:t xml:space="preserve">Onderdanen van derde landen die krachtens artikel 3 of artikel 5 aan de screening worden onderworpen, ondergaan een veiligheidscontrole om na te gaan of zij geen bedreiging vormen voor de binnenlandse veiligheid </w:t>
            </w:r>
            <w:r w:rsidRPr="00AD662B">
              <w:rPr>
                <w:b/>
                <w:i/>
              </w:rPr>
              <w:t>of de sociale cohesie</w:t>
            </w:r>
            <w:r w:rsidRPr="00AD662B">
              <w:t>. De veiligheidscontrole kan zowel betrekking hebben op de onderdanen van derde landen</w:t>
            </w:r>
            <w:r w:rsidRPr="00AD662B">
              <w:rPr>
                <w:b/>
                <w:i/>
              </w:rPr>
              <w:t>,</w:t>
            </w:r>
            <w:r w:rsidRPr="00AD662B">
              <w:t xml:space="preserve"> op de voorwerpen waarvan zij in het bezit zijn</w:t>
            </w:r>
            <w:r w:rsidRPr="00AD662B">
              <w:rPr>
                <w:b/>
                <w:i/>
              </w:rPr>
              <w:t>, op elektronische apparaten die op verzoek van de autoriteiten moeten worden ontgrendeld, met inbegrip van toegang tot alle berichtenapplicaties, op online-aanwezigheid als op alle publicaties, media of opnames</w:t>
            </w:r>
            <w:r w:rsidRPr="00AD662B">
              <w:t>. Op elk onderzoek is het nationale recht van de betrokken lidstaat van toepassing.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krachtens artikel 3 </w:t>
            </w:r>
            <w:r w:rsidRPr="00AD662B">
              <w:rPr>
                <w:b/>
                <w:i/>
              </w:rPr>
              <w:t>of artikel 5</w:t>
            </w:r>
            <w:r w:rsidRPr="00AD662B">
              <w:t xml:space="preserve">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is het nationale recht van de betrokken lidstaat van toepassing.</w:t>
            </w:r>
          </w:p>
        </w:tc>
        <w:tc>
          <w:tcPr>
            <w:tcW w:w="4876" w:type="dxa"/>
          </w:tcPr>
          <w:p w:rsidR="006F4584" w:rsidRPr="00AD662B" w:rsidRDefault="006F4584" w:rsidP="007F0A61">
            <w:pPr>
              <w:pStyle w:val="Normal6a"/>
            </w:pPr>
            <w:r w:rsidRPr="00AD662B">
              <w:t>1.</w:t>
            </w:r>
            <w:r w:rsidRPr="00AD662B">
              <w:tab/>
              <w:t xml:space="preserve">Onderdanen van derde landen die krachtens artikel 3 aan de screening worden onderworpen, ondergaan een veiligheidscontrole </w:t>
            </w:r>
            <w:r w:rsidRPr="00AD662B">
              <w:rPr>
                <w:b/>
                <w:i/>
              </w:rPr>
              <w:t>zoals bedoeld in lid 2</w:t>
            </w:r>
            <w:r w:rsidRPr="00AD662B">
              <w:t xml:space="preserve"> om na te gaan of zij geen bedreiging vormen voor de binnenlandse veiligheid. De veiligheidscontrole kan zowel betrekking hebben op de onderdanen van derde landen als op de voorwerpen waarvan zij in het bezit zijn. Op elk onderzoek is het nationale recht van de betrokken lidstaat van toepassing. </w:t>
            </w:r>
            <w:r w:rsidRPr="00AD662B">
              <w:rPr>
                <w:b/>
                <w:i/>
              </w:rPr>
              <w:t>De veiligheidscontrole behelst geen toegang tot elektronische apparaten in het bezit van onderdanen van derde landen, noch toegang tot hun privécommunicatie- of socialemedia-accounts.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Onderdanen van derde landen die krachtens artikel 3 </w:t>
            </w:r>
            <w:r w:rsidRPr="00AD662B">
              <w:rPr>
                <w:b/>
                <w:i/>
              </w:rPr>
              <w:t>of artikel 5</w:t>
            </w:r>
            <w:r w:rsidRPr="00AD662B">
              <w:t xml:space="preserve">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w:t>
            </w:r>
            <w:r w:rsidRPr="00AD662B">
              <w:rPr>
                <w:b/>
                <w:i/>
              </w:rPr>
              <w:t>is</w:t>
            </w:r>
            <w:r w:rsidRPr="00AD662B">
              <w:t xml:space="preserve"> het nationale recht van de betrokken lidstaat van toepassing.</w:t>
            </w:r>
          </w:p>
        </w:tc>
        <w:tc>
          <w:tcPr>
            <w:tcW w:w="4876" w:type="dxa"/>
          </w:tcPr>
          <w:p w:rsidR="006F4584" w:rsidRPr="00AD662B" w:rsidRDefault="006F4584" w:rsidP="007F0A61">
            <w:pPr>
              <w:pStyle w:val="Normal6a"/>
            </w:pPr>
            <w:r w:rsidRPr="00AD662B">
              <w:t>1.</w:t>
            </w:r>
            <w:r w:rsidRPr="00AD662B">
              <w:tab/>
              <w:t xml:space="preserve">Onderdanen van derde landen die krachtens artikel 3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w:t>
            </w:r>
            <w:r w:rsidRPr="00AD662B">
              <w:rPr>
                <w:b/>
                <w:i/>
              </w:rPr>
              <w:t>zijn</w:t>
            </w:r>
            <w:r w:rsidRPr="00AD662B">
              <w:t xml:space="preserve"> het nationale recht van de betrokken lidstaat</w:t>
            </w:r>
            <w:r w:rsidRPr="00AD662B">
              <w:rPr>
                <w:b/>
                <w:i/>
              </w:rPr>
              <w:t>, the beginselen van noodzakelijkheid en evenredigheid alsmede de AVG</w:t>
            </w:r>
            <w:r w:rsidRPr="00AD662B">
              <w:t xml:space="preserve"> van toepassing</w:t>
            </w:r>
            <w:r w:rsidRPr="00AD662B">
              <w:rPr>
                <w:b/>
                <w:i/>
              </w:rPr>
              <w:t>, en de onderzoeken worden gecontroleerd door het mechanisme voor toezicht op de grondrechten dat is ingesteld bij artikel 7 van deze 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679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Onderdanen van derde landen die krachtens artikel 3 of artikel 5 aan de screening worden onderworpen, ondergaan een veiligheidscontrole om na te gaan of zij geen bedreiging vormen voor de binnenlandse veiligheid. De veiligheidscontrole kan zowel betrekking hebben op de onderdanen van derde landen als op de voorwerpen waarvan zij in het bezit zijn. Op elk onderzoek is het nationale recht van de betrokken lidstaat van toepassing.</w:t>
            </w:r>
          </w:p>
        </w:tc>
        <w:tc>
          <w:tcPr>
            <w:tcW w:w="4876" w:type="dxa"/>
          </w:tcPr>
          <w:p w:rsidR="006F4584" w:rsidRPr="00AD662B" w:rsidRDefault="006F4584" w:rsidP="007F0A61">
            <w:pPr>
              <w:pStyle w:val="Normal6a"/>
            </w:pPr>
            <w:r w:rsidRPr="00AD662B">
              <w:t>1.</w:t>
            </w:r>
            <w:r w:rsidRPr="00AD662B">
              <w:tab/>
              <w:t xml:space="preserve">Onderdanen van derde landen die krachtens artikel 3 of artikel 5 aan de screening worden onderworpen, ondergaan een veiligheidscontrole om na te gaan of zij geen bedreiging vormen voor de binnenlandse </w:t>
            </w:r>
            <w:r w:rsidRPr="00AD662B">
              <w:rPr>
                <w:b/>
                <w:i/>
              </w:rPr>
              <w:t>of nationale</w:t>
            </w:r>
            <w:r w:rsidRPr="00AD662B">
              <w:t xml:space="preserve"> veiligheid </w:t>
            </w:r>
            <w:r w:rsidRPr="00AD662B">
              <w:rPr>
                <w:b/>
                <w:i/>
              </w:rPr>
              <w:t>of de openbare orde of het beleid</w:t>
            </w:r>
            <w:r w:rsidRPr="00AD662B">
              <w:t>. De veiligheidscontrole kan zowel betrekking hebben op de onderdanen van derde landen als op de voorwerpen waarvan zij in het bezit zijn. Op elk onderzoek is het nationale recht van de betrokken lidstaat van toepassing.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zij dat niet eerder hebben gedaan overeenkomstig artikel 8, lid 3, </w:t>
            </w:r>
            <w:r w:rsidRPr="00AD662B">
              <w:rPr>
                <w:b/>
                <w:i/>
              </w:rPr>
              <w:t>onder</w:t>
            </w:r>
            <w:r w:rsidRPr="00AD662B">
              <w:t xml:space="preserve"> a), vi), van Verordening (EU) 2016/399, </w:t>
            </w:r>
            <w:r w:rsidRPr="00AD662B">
              <w:rPr>
                <w:b/>
                <w:i/>
              </w:rPr>
              <w:t>raadplegen</w:t>
            </w:r>
            <w:r w:rsidRPr="00AD662B">
              <w:t xml:space="preserve"> de bevoegde autoriteiten </w:t>
            </w:r>
            <w:r w:rsidRPr="00AD662B">
              <w:rPr>
                <w:b/>
                <w:i/>
              </w:rPr>
              <w:t>de relevante nationale en EU-databanken, met name het Schengeninformatiesysteem (SIS)</w:t>
            </w:r>
            <w:r w:rsidRPr="00AD662B">
              <w:t>.</w:t>
            </w:r>
          </w:p>
        </w:tc>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zij dat niet eerder hebben gedaan overeenkomstig artikel 8, lid 3, </w:t>
            </w:r>
            <w:r w:rsidRPr="00AD662B">
              <w:rPr>
                <w:b/>
                <w:i/>
              </w:rPr>
              <w:t>punt</w:t>
            </w:r>
            <w:r w:rsidRPr="00AD662B">
              <w:t xml:space="preserve"> a), vi), van Verordening (EU) 2016/399, </w:t>
            </w:r>
            <w:r w:rsidRPr="00AD662B">
              <w:rPr>
                <w:b/>
                <w:i/>
              </w:rPr>
              <w:t>starten</w:t>
            </w:r>
            <w:r w:rsidRPr="00AD662B">
              <w:t xml:space="preserve"> de bevoegde autoriteiten </w:t>
            </w:r>
            <w:r w:rsidRPr="00AD662B">
              <w:rPr>
                <w:b/>
                <w:i/>
              </w:rPr>
              <w:t>een zoekopdracht overeenkomstig artikel 12</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w:t>
            </w:r>
            <w:r w:rsidRPr="00AD662B">
              <w:rPr>
                <w:b/>
                <w:i/>
              </w:rPr>
              <w:t xml:space="preserve">zij dat </w:t>
            </w:r>
            <w:r w:rsidRPr="00AD662B">
              <w:t>niet eerder hebben</w:t>
            </w:r>
            <w:r w:rsidRPr="00AD662B">
              <w:rPr>
                <w:b/>
                <w:i/>
              </w:rPr>
              <w:t xml:space="preserve"> gedaan</w:t>
            </w:r>
            <w:r w:rsidRPr="00AD662B">
              <w:t xml:space="preserve"> overeenkomstig artikel 8, lid 3, </w:t>
            </w:r>
            <w:r w:rsidRPr="00AD662B">
              <w:rPr>
                <w:b/>
                <w:i/>
              </w:rPr>
              <w:t>onder </w:t>
            </w:r>
            <w:r w:rsidRPr="00AD662B">
              <w:t xml:space="preserve">a), vi), van Verordening (EU) 2016/399, raadplegen de bevoegde autoriteiten </w:t>
            </w:r>
            <w:r w:rsidRPr="00AD662B">
              <w:rPr>
                <w:b/>
                <w:i/>
              </w:rPr>
              <w:t>de relevante nationale en EU-databanken, met name</w:t>
            </w:r>
            <w:r w:rsidRPr="00AD662B">
              <w:t xml:space="preserve"> het Schengeninformatiesysteem (SIS).</w:t>
            </w:r>
          </w:p>
        </w:tc>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w:t>
            </w:r>
            <w:r w:rsidRPr="00AD662B">
              <w:rPr>
                <w:b/>
                <w:i/>
              </w:rPr>
              <w:t>deze controles</w:t>
            </w:r>
            <w:r w:rsidRPr="00AD662B">
              <w:t xml:space="preserve"> niet eerder hebben </w:t>
            </w:r>
            <w:r w:rsidRPr="00AD662B">
              <w:rPr>
                <w:b/>
                <w:i/>
              </w:rPr>
              <w:t>plaatsgevonden</w:t>
            </w:r>
            <w:r w:rsidRPr="00AD662B">
              <w:t xml:space="preserve"> overeenkomstig artikel 8, lid 3, </w:t>
            </w:r>
            <w:r w:rsidRPr="00AD662B">
              <w:rPr>
                <w:b/>
                <w:i/>
              </w:rPr>
              <w:t>punt</w:t>
            </w:r>
            <w:r w:rsidRPr="00AD662B">
              <w:t> a), vi), van Verordening (EU) 2016/399, raadplegen de bevoegde autoriteiten het Schengeninformatiesysteem (SIS).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zij dat niet eerder hebben gedaan overeenkomstig artikel 8, lid 3, </w:t>
            </w:r>
            <w:r w:rsidRPr="00AD662B">
              <w:rPr>
                <w:b/>
                <w:bCs/>
                <w:i/>
                <w:iCs/>
              </w:rPr>
              <w:t>onder</w:t>
            </w:r>
            <w:r w:rsidRPr="00AD662B">
              <w:t> a), vi), van Verordening (EU) 2016/399, raadplegen de bevoegde autoriteiten de relevante nationale en EU-databanken, met name het Schengeninformatiesysteem (SIS).</w:t>
            </w:r>
          </w:p>
        </w:tc>
        <w:tc>
          <w:tcPr>
            <w:tcW w:w="4876" w:type="dxa"/>
          </w:tcPr>
          <w:p w:rsidR="006F4584" w:rsidRPr="00AD662B" w:rsidRDefault="006F4584" w:rsidP="007F0A61">
            <w:pPr>
              <w:pStyle w:val="Normal6a"/>
            </w:pPr>
            <w:r w:rsidRPr="00AD662B">
              <w:t>2.</w:t>
            </w:r>
            <w:r w:rsidRPr="00AD662B">
              <w:tab/>
              <w:t xml:space="preserve">Met het oog op de in lid 1 bedoelde veiligheidscontrole en voor zover zij dat niet eerder hebben gedaan overeenkomstig artikel 8, lid 3, </w:t>
            </w:r>
            <w:r w:rsidRPr="00AD662B">
              <w:rPr>
                <w:b/>
                <w:i/>
              </w:rPr>
              <w:t>punt</w:t>
            </w:r>
            <w:r w:rsidRPr="00AD662B">
              <w:t xml:space="preserve"> a), vi), van Verordening (EU) 2016/399, raadplegen de bevoegde autoriteiten </w:t>
            </w:r>
            <w:r w:rsidRPr="00AD662B">
              <w:rPr>
                <w:b/>
                <w:i/>
              </w:rPr>
              <w:t>die zijn aangewezen om de screening uit te voeren</w:t>
            </w:r>
            <w:r w:rsidRPr="00AD662B">
              <w:t xml:space="preserve"> de relevante nationale en EU-databanken, met name het Schengeninformatiesysteem (SIS).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3.</w:t>
            </w:r>
            <w:r w:rsidRPr="00AD662B">
              <w:tab/>
            </w:r>
            <w:r w:rsidRPr="00AD662B">
              <w:rPr>
                <w:b/>
                <w:i/>
              </w:rPr>
              <w:t>Voor zover dit niet reeds is gebeurd tijdens de in artikel 8 van Verordening (EU) 2016/399 bedoelde controles, raadpleegt de bevoegde autoriteit het inreis-uitreissysteem (EES), het Europees reisinformatie en -autorisatiesysteem (Etias), met inbegrip van de in artikel 29 van Verordening (EU) 2018/1240 bedoelde Etias-observatielijst, het Visuminformatiesysteem (VIS), het Ecris-TCN-systeem, voor zover het veroordelingen in verband met terroristische misdrijven en andere vormen van ernstige strafbare feiten betreft, de Europol-gegevens die voor de in artikel 18, lid 2, onder a), van Verordening (EU) 2016/794 bedoelde doeleinden worden verwerkt, en de Interpol-databank voor reisdocumenten die voorkomen in Notices (Interpol TDAWN) aan de hand van de in artikel 10, lid 1, bedoelde gegevens en met gebruikmaking van ten minste de in punt c) daarvan bedoelde gegevens.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3.</w:t>
            </w:r>
            <w:r w:rsidRPr="00AD662B">
              <w:tab/>
            </w:r>
            <w:r w:rsidRPr="00AD662B">
              <w:rPr>
                <w:b/>
                <w:i/>
              </w:rPr>
              <w:t>Voor zover dit niet reeds is gebeurd tijdens de in artikel 8 van Verordening (EU) 2016/399 bedoelde controles, raadpleegt de bevoegde autoriteit het inreis-uitreissysteem (EES), het Europees reisinformatie en -autorisatiesysteem (Etias), met inbegrip van de in artikel 29 van Verordening (EU) 2018/1240 bedoelde Etias-observatielijst, het Visuminformatiesysteem (VIS), het Ecris-TCN-systeem, voor zover het veroordelingen in verband met terroristische misdrijven en andere vormen van ernstige strafbare feiten betreft, de Europol-gegevens die voor de in artikel 18, lid 2, onder a), van Verordening (EU) 2016/794 bedoelde doeleinden worden verwerkt, en de Interpol-databank voor reisdocumenten die voorkomen in Notices (Interpol TDAWN) aan de hand van de in artikel 10, lid 1, bedoelde gegevens en met gebruikmaking van ten minste de in punt c) daarvan bedoelde gegevens.</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3.</w:t>
            </w:r>
            <w:r w:rsidRPr="00AD662B">
              <w:tab/>
              <w:t>Voor zover dit niet reeds is gebeurd tijdens de in artikel 8 van Verordening (EU) 2016/399 bedoelde controles, raadpleegt de bevoegde autoriteit het inreis-uitreissysteem (EES), het Europees reisinformatie en -autorisatiesysteem (Etias), met inbegrip van de in artikel 29 van Verordening (EU) 2018/1240 bedoelde Etias-observatielijst, het Visuminformatiesysteem (VIS), het Ecris-TCN-systeem, voor zover het veroordelingen in verband met terroristische misdrijven en andere vormen van ernstige strafbare feiten betreft, de Europol-gegevens die voor de in artikel 18, lid 2, onder a), van Verordening (EU) 2016/794 bedoelde doeleinden worden verwerkt, en de Interpol-databank voor reisdocumenten die voorkomen in Notices (Interpol TDAWN) aan de hand van de in artikel 10, lid 1, bedoelde gegevens en met gebruikmaking van ten minste de in punt c) daarvan bedoelde gegevens.</w:t>
            </w:r>
          </w:p>
        </w:tc>
        <w:tc>
          <w:tcPr>
            <w:tcW w:w="4876" w:type="dxa"/>
          </w:tcPr>
          <w:p w:rsidR="006F4584" w:rsidRPr="00AD662B" w:rsidRDefault="006F4584" w:rsidP="007F0A61">
            <w:pPr>
              <w:pStyle w:val="Normal6a"/>
            </w:pPr>
            <w:r w:rsidRPr="00AD662B">
              <w:t>3.</w:t>
            </w:r>
            <w:r w:rsidRPr="00AD662B">
              <w:tab/>
              <w:t xml:space="preserve">Voor zover dit niet reeds is gebeurd tijdens de in artikel 8 van Verordening (EU) 2016/399 bedoelde controles, raadpleegt de </w:t>
            </w:r>
            <w:r w:rsidRPr="00AD662B">
              <w:rPr>
                <w:b/>
                <w:i/>
              </w:rPr>
              <w:t>aangewezen</w:t>
            </w:r>
            <w:r w:rsidRPr="00AD662B">
              <w:t xml:space="preserve"> bevoegde autoriteit het inreis-uitreissysteem (EES), het Europees reisinformatie en -autorisatiesysteem (Etias), met inbegrip van de in artikel 29 van Verordening (EU) 2018/1240 bedoelde Etias-observatielijst, het Visuminformatiesysteem (VIS), het Ecris-TCN-systeem, voor zover het veroordelingen in verband met terroristische misdrijven en andere vormen van ernstige strafbare feiten betreft, de Europol-gegevens die voor de in artikel 18, lid 2, onder a), van Verordening (EU) 2016/794 bedoelde doeleinden worden verwerkt, en de Interpol-databank voor reisdocumenten die voorkomen in Notices (Interpol TDAWN) aan de hand van de in artikel 10, lid 1, bedoelde gegevens en met gebruikmaking van ten minste de in punt c) daarvan bedoelde gegevens.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Wat betreft de raadpleging van het EES, het Etias en het VIS zoals bedoeld in lid 3, mogen uitsluitend gegevens worden opgevraagd die wijzen op op veiligheidsgronden gebaseerde weigeringen van een reisautorisatie, weigeringen van toegang tot het grondgebied of beslissingen tot weigering, nietigverklaring of intrekking van een visum of verblijfsvergunning.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4.</w:t>
            </w:r>
            <w:r w:rsidRPr="00AD662B">
              <w:tab/>
              <w:t>Wat betreft de raadpleging van het EES</w:t>
            </w:r>
            <w:r w:rsidRPr="00AD662B">
              <w:rPr>
                <w:b/>
                <w:i/>
              </w:rPr>
              <w:t>, het Etias</w:t>
            </w:r>
            <w:r w:rsidRPr="00AD662B">
              <w:t xml:space="preserve"> en het VIS zoals bedoeld in lid 3, mogen uitsluitend gegevens worden opgevraagd die wijzen op op veiligheidsgronden gebaseerde weigeringen van een reisautorisatie, weigeringen van toegang tot het grondgebied of beslissingen tot weigering, nietigverklaring of intrekking van een visum of verblijfsvergunning.</w:t>
            </w:r>
          </w:p>
        </w:tc>
        <w:tc>
          <w:tcPr>
            <w:tcW w:w="4876" w:type="dxa"/>
          </w:tcPr>
          <w:p w:rsidR="006F4584" w:rsidRPr="00AD662B" w:rsidRDefault="006F4584" w:rsidP="007F0A61">
            <w:pPr>
              <w:pStyle w:val="Normal6a"/>
            </w:pPr>
            <w:r w:rsidRPr="00AD662B">
              <w:t>4.</w:t>
            </w:r>
            <w:r w:rsidRPr="00AD662B">
              <w:tab/>
              <w:t xml:space="preserve">Wat betreft de raadpleging van het EES en het VIS zoals bedoeld in lid 3, mogen uitsluitend gegevens worden opgevraagd die wijzen op op veiligheidsgronden gebaseerde weigeringen van een reisautorisatie, weigeringen van toegang tot het grondgebied of beslissingen tot weigering, nietigverklaring of intrekking van een visum of verblijfsvergunning. </w:t>
            </w:r>
            <w:r w:rsidRPr="00AD662B">
              <w:rPr>
                <w:b/>
                <w:i/>
              </w:rPr>
              <w:t>De toegang tot het CIR en het gebruik van het ESP door de bevoegde autoriteiten is beperkt in zoverre dit strikt noodzakelijk is voor de uitvoering van hun specifieke taken in overeenstemming met die doeleinden, en evenredig is met de nagestreefde doelstellingen.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Commissie stelt uitvoeringshandelingen vast waarin de gedetailleerde procedure en specificaties voor het opvragen van gegevens worden vastgelegd. Die uitvoeringshandelingen worden volgens de in artikel 15, lid 2, bedoelde onderzoeksprocedure vastgesteld.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689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11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5.</w:t>
            </w:r>
            <w:r w:rsidRPr="00AD662B">
              <w:tab/>
              <w:t xml:space="preserve">De Commissie stelt </w:t>
            </w:r>
            <w:r w:rsidRPr="00AD662B">
              <w:rPr>
                <w:b/>
                <w:i/>
              </w:rPr>
              <w:t>uitvoeringshandelingen</w:t>
            </w:r>
            <w:r w:rsidRPr="00AD662B">
              <w:t xml:space="preserve"> vast waarin de gedetailleerde procedure en specificaties voor het opvragen van gegevens worden vastgelegd. Die </w:t>
            </w:r>
            <w:r w:rsidRPr="00AD662B">
              <w:rPr>
                <w:b/>
                <w:i/>
              </w:rPr>
              <w:t>uitvoeringshandelingen</w:t>
            </w:r>
            <w:r w:rsidRPr="00AD662B">
              <w:t xml:space="preserve"> worden volgens de in artikel 15, lid 2, bedoelde onderzoeksprocedure vastgesteld.</w:t>
            </w:r>
          </w:p>
        </w:tc>
        <w:tc>
          <w:tcPr>
            <w:tcW w:w="4876" w:type="dxa"/>
          </w:tcPr>
          <w:p w:rsidR="006F4584" w:rsidRPr="00AD662B" w:rsidRDefault="006F4584" w:rsidP="007F0A61">
            <w:pPr>
              <w:pStyle w:val="Normal6a"/>
            </w:pPr>
            <w:r w:rsidRPr="00AD662B">
              <w:t>5.</w:t>
            </w:r>
            <w:r w:rsidRPr="00AD662B">
              <w:tab/>
              <w:t xml:space="preserve">De Commissie stelt </w:t>
            </w:r>
            <w:r w:rsidRPr="00AD662B">
              <w:rPr>
                <w:b/>
                <w:i/>
              </w:rPr>
              <w:t>gedelegeerde handelingen</w:t>
            </w:r>
            <w:r w:rsidRPr="00AD662B">
              <w:t xml:space="preserve"> vast waarin de gedetailleerde procedure en specificaties voor het opvragen</w:t>
            </w:r>
            <w:r w:rsidRPr="00AD662B">
              <w:rPr>
                <w:b/>
                <w:i/>
              </w:rPr>
              <w:t>, verwerken en gebruiken</w:t>
            </w:r>
            <w:r w:rsidRPr="00AD662B">
              <w:t xml:space="preserve"> van gegevens worden vastgelegd. Die </w:t>
            </w:r>
            <w:r w:rsidRPr="00AD662B">
              <w:rPr>
                <w:b/>
                <w:i/>
              </w:rPr>
              <w:t>gedelegeerde handelingen</w:t>
            </w:r>
            <w:r w:rsidRPr="00AD662B">
              <w:t xml:space="preserve"> worden volgens de in artikel 15, lid 2, bedoelde onderzoeksprocedure vastgesteld.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Voor de in artikel 10, lid 2, en artikel 11, lid 2, bedoelde zoekopdrachten </w:t>
            </w:r>
            <w:r w:rsidRPr="00AD662B">
              <w:rPr>
                <w:b/>
                <w:i/>
              </w:rPr>
              <w:t>kan</w:t>
            </w:r>
            <w:r w:rsidRPr="00AD662B">
              <w:t>, wanneer het zoekopdrachten in verband met EU-informatiesystemen en het CIR betreft, en overeenkomstig hoofdstuk II van Verordening (EU) 2019/817 en hoofdstuk II van Verordening (EU) 2019/818</w:t>
            </w:r>
            <w:r w:rsidRPr="00AD662B">
              <w:rPr>
                <w:rStyle w:val="Sup"/>
              </w:rPr>
              <w:t>36</w:t>
            </w:r>
            <w:r w:rsidRPr="00AD662B">
              <w:t xml:space="preserve">, </w:t>
            </w:r>
            <w:r w:rsidRPr="00AD662B">
              <w:rPr>
                <w:b/>
                <w:i/>
              </w:rPr>
              <w:t>gebruik worden gemaakt</w:t>
            </w:r>
            <w:r w:rsidRPr="00AD662B">
              <w:t xml:space="preserve"> van het Europees zoekportaal.</w:t>
            </w:r>
          </w:p>
        </w:tc>
        <w:tc>
          <w:tcPr>
            <w:tcW w:w="4876" w:type="dxa"/>
          </w:tcPr>
          <w:p w:rsidR="006F4584" w:rsidRPr="00AD662B" w:rsidRDefault="006F4584" w:rsidP="007F0A61">
            <w:pPr>
              <w:pStyle w:val="Normal6a"/>
            </w:pPr>
            <w:r w:rsidRPr="00AD662B">
              <w:t>1.</w:t>
            </w:r>
            <w:r w:rsidRPr="00AD662B">
              <w:tab/>
              <w:t xml:space="preserve">Voor de in artikel 10, lid 2, en artikel 11, lid 2, </w:t>
            </w:r>
            <w:r w:rsidRPr="00AD662B">
              <w:rPr>
                <w:b/>
                <w:i/>
              </w:rPr>
              <w:t>van deze verordening</w:t>
            </w:r>
            <w:r w:rsidRPr="00AD662B">
              <w:t xml:space="preserve"> bedoelde zoekopdrachten </w:t>
            </w:r>
            <w:r w:rsidRPr="00AD662B">
              <w:rPr>
                <w:b/>
                <w:i/>
              </w:rPr>
              <w:t>wordt</w:t>
            </w:r>
            <w:r w:rsidRPr="00AD662B">
              <w:t>, wanneer het zoekopdrachten in verband met EU-informatiesystemen en het CIR betreft, en overeenkomstig hoofdstuk II van Verordening (EU) 2019/817 en hoofdstuk II van Verordening (EU) 2019/818</w:t>
            </w:r>
            <w:r w:rsidRPr="00AD662B">
              <w:rPr>
                <w:rStyle w:val="Sup"/>
              </w:rPr>
              <w:t>36</w:t>
            </w:r>
            <w:r w:rsidRPr="00AD662B">
              <w:t xml:space="preserve">, </w:t>
            </w:r>
            <w:r w:rsidRPr="00AD662B">
              <w:rPr>
                <w:b/>
                <w:i/>
              </w:rPr>
              <w:t>gebruikgemaakt</w:t>
            </w:r>
            <w:r w:rsidRPr="00AD662B">
              <w:t xml:space="preserve"> van het Europees zoekportaal. </w:t>
            </w:r>
            <w:r w:rsidRPr="00AD662B">
              <w:rPr>
                <w:b/>
                <w:i/>
              </w:rPr>
              <w:t>De toegang tot het CIR en het gebruik van het ESP door de bevoegde autoriteiten is beperkt in zoverre de gegevens noodzakelijk zijn voor de uitvoering van hun specifieke taken in overeenstemming met die doeleinden, en evenredig is met de nagestreefde doelstellingen. Er wordt geen geweld of dwang gebruikt om te zorgen dat de persoonsgegevens van onderdanen van derde landen, met inbegrip van biometrische gegevens, worden opgenomen.</w:t>
            </w: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r w:rsidRPr="00AD662B">
              <w:t>_________________</w:t>
            </w:r>
          </w:p>
        </w:tc>
      </w:tr>
      <w:tr w:rsidR="006F4584" w:rsidRPr="00AD662B" w:rsidTr="007F0A61">
        <w:trPr>
          <w:jc w:val="center"/>
        </w:trPr>
        <w:tc>
          <w:tcPr>
            <w:tcW w:w="4876" w:type="dxa"/>
          </w:tcPr>
          <w:p w:rsidR="006F4584" w:rsidRPr="00AD662B" w:rsidRDefault="006F4584" w:rsidP="007F0A61">
            <w:pPr>
              <w:pStyle w:val="Normal6a"/>
            </w:pPr>
            <w:r w:rsidRPr="00AD662B">
              <w:rPr>
                <w:rStyle w:val="Sup"/>
              </w:rPr>
              <w:t>36</w:t>
            </w:r>
            <w:r w:rsidRPr="00AD662B">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c>
          <w:tcPr>
            <w:tcW w:w="4876" w:type="dxa"/>
          </w:tcPr>
          <w:p w:rsidR="006F4584" w:rsidRPr="00AD662B" w:rsidRDefault="006F4584" w:rsidP="007F0A61">
            <w:pPr>
              <w:pStyle w:val="Normal6a"/>
            </w:pPr>
            <w:r w:rsidRPr="00AD662B">
              <w:rPr>
                <w:rStyle w:val="Sup"/>
              </w:rPr>
              <w:t>36</w:t>
            </w:r>
            <w:r w:rsidRPr="00AD662B">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 xml:space="preserve">Voor de in artikel 10, lid 2, en artikel 11, lid 2, bedoelde zoekopdrachten </w:t>
            </w:r>
            <w:r w:rsidRPr="00AD662B">
              <w:rPr>
                <w:b/>
                <w:i/>
              </w:rPr>
              <w:t>kan</w:t>
            </w:r>
            <w:r w:rsidRPr="00AD662B">
              <w:t>, wanneer het zoekopdrachten in verband met EU-informatiesystemen en het CIR betreft, en overeenkomstig hoofdstuk II van Verordening (EU) 2019/817 en hoofdstuk II van Verordening (EU) 2019/818</w:t>
            </w:r>
            <w:r w:rsidRPr="00AD662B">
              <w:rPr>
                <w:rStyle w:val="Sup"/>
              </w:rPr>
              <w:t>36</w:t>
            </w:r>
            <w:r w:rsidRPr="00AD662B">
              <w:t xml:space="preserve">, </w:t>
            </w:r>
            <w:r w:rsidRPr="00AD662B">
              <w:rPr>
                <w:b/>
                <w:i/>
              </w:rPr>
              <w:t>gebruik worden gemaakt</w:t>
            </w:r>
            <w:r w:rsidRPr="00AD662B">
              <w:t xml:space="preserve"> van het Europees zoekportaal.</w:t>
            </w:r>
          </w:p>
        </w:tc>
        <w:tc>
          <w:tcPr>
            <w:tcW w:w="4876" w:type="dxa"/>
          </w:tcPr>
          <w:p w:rsidR="006F4584" w:rsidRPr="00AD662B" w:rsidRDefault="006F4584" w:rsidP="007F0A61">
            <w:pPr>
              <w:pStyle w:val="Normal6a"/>
            </w:pPr>
            <w:r w:rsidRPr="00AD662B">
              <w:t>1.</w:t>
            </w:r>
            <w:r w:rsidRPr="00AD662B">
              <w:tab/>
              <w:t xml:space="preserve">Voor de in artikel 10, lid 2, en artikel 11, lid 2, bedoelde zoekopdrachten </w:t>
            </w:r>
            <w:r w:rsidRPr="00AD662B">
              <w:rPr>
                <w:b/>
                <w:i/>
              </w:rPr>
              <w:t>wordt</w:t>
            </w:r>
            <w:r w:rsidRPr="00AD662B">
              <w:t>, wanneer het zoekopdrachten in verband met EU-informatiesystemen en het CIR betreft, en overeenkomstig hoofdstuk II van Verordening (EU) 2019/817 en hoofdstuk II van Verordening (EU) 2019/818</w:t>
            </w:r>
            <w:r w:rsidRPr="00AD662B">
              <w:rPr>
                <w:rStyle w:val="Sup"/>
              </w:rPr>
              <w:t>36</w:t>
            </w:r>
            <w:r w:rsidRPr="00AD662B">
              <w:t xml:space="preserve">, </w:t>
            </w:r>
            <w:r w:rsidRPr="00AD662B">
              <w:rPr>
                <w:b/>
                <w:i/>
              </w:rPr>
              <w:t>gebruikgemaakt</w:t>
            </w:r>
            <w:r w:rsidRPr="00AD662B">
              <w:t xml:space="preserve"> van het Europees zoekportaal.</w:t>
            </w: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r w:rsidRPr="00AD662B">
              <w:t>_________________</w:t>
            </w:r>
          </w:p>
        </w:tc>
      </w:tr>
      <w:tr w:rsidR="006F4584" w:rsidRPr="00AD662B" w:rsidTr="007F0A61">
        <w:trPr>
          <w:jc w:val="center"/>
        </w:trPr>
        <w:tc>
          <w:tcPr>
            <w:tcW w:w="4876" w:type="dxa"/>
          </w:tcPr>
          <w:p w:rsidR="006F4584" w:rsidRPr="00AD662B" w:rsidRDefault="006F4584" w:rsidP="007F0A61">
            <w:pPr>
              <w:pStyle w:val="Normal6a"/>
            </w:pPr>
            <w:r w:rsidRPr="00AD662B">
              <w:rPr>
                <w:rStyle w:val="Sup"/>
              </w:rPr>
              <w:t>36</w:t>
            </w:r>
            <w:r w:rsidRPr="00AD662B">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c>
          <w:tcPr>
            <w:tcW w:w="4876" w:type="dxa"/>
          </w:tcPr>
          <w:p w:rsidR="006F4584" w:rsidRPr="00AD662B" w:rsidRDefault="006F4584" w:rsidP="007F0A61">
            <w:pPr>
              <w:pStyle w:val="Normal6a"/>
            </w:pPr>
            <w:r w:rsidRPr="00AD662B">
              <w:rPr>
                <w:rStyle w:val="Sup"/>
              </w:rPr>
              <w:t>36</w:t>
            </w:r>
            <w:r w:rsidRPr="00AD662B">
              <w:t xml:space="preserve"> Verordening (EU) 2019/818 van het Europees Parlement en de Raad van 20 mei 2019 tot vaststelling van een kader voor interoperabiliteit tussen de Unie-informatiesystemen op het gebied van politiële en justitiële samenwerking, asiel en migratie (PB L 135 van 22.5.2019, blz. 85).</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Wanneer een in artikel 11, lid 3, bedoelde zoekopdracht een match oplevert met gegevens in een van de informatiesystemen, krijgt de bevoegde autoriteit toegang tot het met die match overeenkomende bestand in het respectieve informatiesysteem om het te raadplegen en aan de hand daarvan het in artikel 11, lid 1, bedoelde risico voor de interne veiligheid te bepalen.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2.</w:t>
            </w:r>
            <w:r w:rsidRPr="00AD662B">
              <w:tab/>
            </w:r>
            <w:r w:rsidRPr="00AD662B">
              <w:rPr>
                <w:b/>
                <w:i/>
              </w:rPr>
              <w:t>Wanneer een in artikel 11, lid 3, bedoelde zoekopdracht een match oplevert met gegevens in een van de informatiesystemen, krijgt de bevoegde autoriteit toegang tot het met die match overeenkomende bestand in het respectieve informatiesysteem om het te raadplegen en aan de hand daarvan het in artikel 11, lid 1, bedoelde risico voor de interne veiligheid te bepalen.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Wanneer een in artikel 11, lid 3, bedoelde zoekopdracht een match oplevert met gegevens in een van de informatiesystemen, krijgt de bevoegde autoriteit toegang tot het met die match overeenkomende bestand in het respectieve informatiesysteem om het te raadplegen en aan de hand daarvan het in artikel 11, lid 1, bedoelde risico voor de interne veiligheid te bepalen.</w:t>
            </w:r>
          </w:p>
        </w:tc>
        <w:tc>
          <w:tcPr>
            <w:tcW w:w="4876" w:type="dxa"/>
          </w:tcPr>
          <w:p w:rsidR="006F4584" w:rsidRPr="00AD662B" w:rsidRDefault="006F4584" w:rsidP="007F0A61">
            <w:pPr>
              <w:pStyle w:val="Normal6a"/>
            </w:pPr>
            <w:r w:rsidRPr="00AD662B">
              <w:t>2.</w:t>
            </w:r>
            <w:r w:rsidRPr="00AD662B">
              <w:tab/>
              <w:t xml:space="preserve">Wanneer een in artikel 11, lid 3, bedoelde zoekopdracht een match oplevert met gegevens in een van de informatiesystemen, krijgt de bevoegde autoriteit toegang tot het met die match overeenkomende bestand in het respectieve informatiesysteem om het te raadplegen en aan de hand daarvan het in artikel 11, lid 1, bedoelde risico voor de interne </w:t>
            </w:r>
            <w:r w:rsidRPr="00AD662B">
              <w:rPr>
                <w:b/>
                <w:i/>
              </w:rPr>
              <w:t>of nationale</w:t>
            </w:r>
            <w:r w:rsidRPr="00AD662B">
              <w:t xml:space="preserve"> veiligheid </w:t>
            </w:r>
            <w:r w:rsidRPr="00AD662B">
              <w:rPr>
                <w:b/>
                <w:i/>
              </w:rPr>
              <w:t>of de openbare orde of het beleid</w:t>
            </w:r>
            <w:r w:rsidRPr="00AD662B">
              <w:t xml:space="preserve"> te bepalen.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3.</w:t>
            </w:r>
            <w:r w:rsidRPr="00AD662B">
              <w:tab/>
            </w:r>
            <w:r w:rsidRPr="00AD662B">
              <w:rPr>
                <w:b/>
                <w:i/>
              </w:rPr>
              <w:t>Wanneer een in artikel 11, lid 3, bedoelde zoekopdracht een match oplevert met Europol-gegevens, stelt de bevoegde autoriteit van de lidstaat Europol daarvan in kennis zodat zij, indien nodig, passende vervolgmaatregelen kan nemen in overeenstemming met de toepasselijke wetgeving.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3.</w:t>
            </w:r>
            <w:r w:rsidRPr="00AD662B">
              <w:tab/>
            </w:r>
            <w:r w:rsidRPr="00AD662B">
              <w:rPr>
                <w:b/>
                <w:i/>
              </w:rPr>
              <w:t>Wanneer een in artikel 11, lid 3, bedoelde zoekopdracht een match oplevert met Europol-gegevens, stelt de bevoegde autoriteit van de lidstaat Europol daarvan in kennis zodat zij, indien nodig, passende vervolgmaatregelen kan nemen in overeenstemming met de toepasselijke wetgeving.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Wanneer een in artikel 11, lid 3, bedoelde zoekopdracht een match oplevert met de Interpol-databank voor reisdocumenten die voorkomen in Notices (Interpol TDAWN), stelt de bevoegde autoriteit van de lidstaat het nationale centrale bureau van Interpol van de lidstaat die de zoekopdracht heeft gegeven daarvan in kennis zodat zij, indien nodig, passende vervolgmaatregelen nemen overeenkomstig de toepasselijke wetgeving.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Wanneer een in artikel 11, lid 3, bedoelde zoekopdracht een match oplevert met de Interpol-databank voor reisdocumenten die voorkomen in Notices (Interpol TDAWN), stelt de bevoegde autoriteit van de lidstaat het nationale centrale bureau van Interpol van de lidstaat die de zoekopdracht heeft gegeven daarvan in kennis zodat zij, indien nodig, passende vervolgmaatregelen nemen overeenkomstig de toepasselijke wetgeving.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699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De Commissie stelt uitvoeringshandelingen vast tot nadere bepaling van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veiligheid te bepalen. Die uitvoeringshandelingen worden volgens de in artikel 15, lid 2, bedoelde onderzoeksprocedure vastgesteld.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5.</w:t>
            </w:r>
            <w:r w:rsidRPr="00AD662B">
              <w:tab/>
              <w:t xml:space="preserve">De Commissie stelt </w:t>
            </w:r>
            <w:r w:rsidRPr="00AD662B">
              <w:rPr>
                <w:b/>
                <w:i/>
              </w:rPr>
              <w:t>uitvoeringshandelingen</w:t>
            </w:r>
            <w:r w:rsidRPr="00AD662B">
              <w:t xml:space="preserve"> vast tot nadere bepaling van de procedure voor samenwerking tussen </w:t>
            </w:r>
            <w:r w:rsidRPr="00AD662B">
              <w:rPr>
                <w:b/>
                <w:i/>
              </w:rPr>
              <w:t>respectievelijk</w:t>
            </w:r>
            <w:r w:rsidRPr="00AD662B">
              <w:t xml:space="preserve"> de autoriteiten die verantwoordelijk zijn voor het uitvoeren van de screening</w:t>
            </w:r>
            <w:r w:rsidRPr="00AD662B">
              <w:rPr>
                <w:b/>
                <w:i/>
              </w:rPr>
              <w:t>, de nationale centrale bureaus van Interpol, de nationale Europol-eenheid en de centrale autoriteiten die gebruikmaken van Ecris-TCN,</w:t>
            </w:r>
            <w:r w:rsidRPr="00AD662B">
              <w:t xml:space="preserve"> om het </w:t>
            </w:r>
            <w:r w:rsidRPr="00AD662B">
              <w:rPr>
                <w:b/>
                <w:i/>
              </w:rPr>
              <w:t>risico</w:t>
            </w:r>
            <w:r w:rsidRPr="00AD662B">
              <w:t xml:space="preserve"> voor de interne veiligheid te bepalen. </w:t>
            </w:r>
            <w:r w:rsidRPr="00AD662B">
              <w:rPr>
                <w:b/>
                <w:i/>
              </w:rPr>
              <w:t>Die uitvoeringshandelingen worden volgens de in artikel 15, lid 2, bedoelde onderzoeksprocedure vastgesteld.</w:t>
            </w:r>
          </w:p>
        </w:tc>
        <w:tc>
          <w:tcPr>
            <w:tcW w:w="4876" w:type="dxa"/>
          </w:tcPr>
          <w:p w:rsidR="006F4584" w:rsidRPr="00AD662B" w:rsidRDefault="006F4584" w:rsidP="007F0A61">
            <w:pPr>
              <w:pStyle w:val="Normal6a"/>
            </w:pPr>
            <w:r w:rsidRPr="00AD662B">
              <w:t>5.</w:t>
            </w:r>
            <w:r w:rsidRPr="00AD662B">
              <w:tab/>
              <w:t xml:space="preserve">De Commissie stelt </w:t>
            </w:r>
            <w:r w:rsidRPr="00AD662B">
              <w:rPr>
                <w:b/>
                <w:i/>
              </w:rPr>
              <w:t>gedelegeerde handelingen</w:t>
            </w:r>
            <w:r w:rsidRPr="00AD662B">
              <w:t xml:space="preserve"> vast tot nadere bepaling van de procedure voor samenwerking tussen de autoriteiten die verantwoordelijk zijn voor het uitvoeren van de screening om het </w:t>
            </w:r>
            <w:r w:rsidRPr="00AD662B">
              <w:rPr>
                <w:b/>
                <w:i/>
              </w:rPr>
              <w:t>gevaar</w:t>
            </w:r>
            <w:r w:rsidRPr="00AD662B">
              <w:t xml:space="preserve"> voor de interne veiligheid te bepalen.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5.</w:t>
            </w:r>
            <w:r w:rsidRPr="00AD662B">
              <w:tab/>
              <w:t xml:space="preserve">De Commissie stelt </w:t>
            </w:r>
            <w:r w:rsidRPr="00AD662B">
              <w:rPr>
                <w:b/>
                <w:i/>
              </w:rPr>
              <w:t>uitvoeringshandelingen</w:t>
            </w:r>
            <w:r w:rsidRPr="00AD662B">
              <w:t xml:space="preserve"> vast tot nadere bepaling van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veiligheid te bepalen. Die </w:t>
            </w:r>
            <w:r w:rsidRPr="00AD662B">
              <w:rPr>
                <w:b/>
                <w:i/>
              </w:rPr>
              <w:t>uitvoeringshandelingen</w:t>
            </w:r>
            <w:r w:rsidRPr="00AD662B">
              <w:t xml:space="preserve"> worden volgens de in artikel 15, lid 2, bedoelde onderzoeksprocedure vastgesteld.</w:t>
            </w:r>
          </w:p>
        </w:tc>
        <w:tc>
          <w:tcPr>
            <w:tcW w:w="4876" w:type="dxa"/>
          </w:tcPr>
          <w:p w:rsidR="006F4584" w:rsidRPr="00AD662B" w:rsidRDefault="006F4584" w:rsidP="007F0A61">
            <w:pPr>
              <w:pStyle w:val="Normal6a"/>
            </w:pPr>
            <w:r w:rsidRPr="00AD662B">
              <w:t>5.</w:t>
            </w:r>
            <w:r w:rsidRPr="00AD662B">
              <w:tab/>
              <w:t xml:space="preserve">De Commissie stelt </w:t>
            </w:r>
            <w:r w:rsidRPr="00AD662B">
              <w:rPr>
                <w:b/>
                <w:i/>
              </w:rPr>
              <w:t>gedelegeerde handelingen</w:t>
            </w:r>
            <w:r w:rsidRPr="00AD662B">
              <w:t xml:space="preserve"> vast tot nadere bepaling van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veiligheid te bepalen. Die </w:t>
            </w:r>
            <w:r w:rsidRPr="00AD662B">
              <w:rPr>
                <w:b/>
                <w:i/>
              </w:rPr>
              <w:t>gedelegeerde handelingen</w:t>
            </w:r>
            <w:r w:rsidRPr="00AD662B">
              <w:t xml:space="preserve"> worden volgens de in artikel 15, lid 2, bedoelde onderzoeksprocedure vastgesteld.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12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5.</w:t>
            </w:r>
            <w:r w:rsidRPr="00AD662B">
              <w:tab/>
              <w:t>De Commissie stelt uitvoeringshandelingen vast tot nadere bepaling van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veiligheid te bepalen. Die uitvoeringshandelingen worden volgens de in artikel 15, lid 2, bedoelde onderzoeksprocedure vastgesteld.</w:t>
            </w:r>
          </w:p>
        </w:tc>
        <w:tc>
          <w:tcPr>
            <w:tcW w:w="4876" w:type="dxa"/>
          </w:tcPr>
          <w:p w:rsidR="006F4584" w:rsidRPr="00AD662B" w:rsidRDefault="006F4584" w:rsidP="007F0A61">
            <w:pPr>
              <w:pStyle w:val="Normal6a"/>
            </w:pPr>
            <w:r w:rsidRPr="00AD662B">
              <w:t>5.</w:t>
            </w:r>
            <w:r w:rsidRPr="00AD662B">
              <w:tab/>
              <w:t xml:space="preserve">De Commissie stelt uitvoeringshandelingen vast tot nadere bepaling van de procedure voor samenwerking tussen respectievelijk de autoriteiten die verantwoordelijk zijn voor het uitvoeren van de screening, de nationale centrale bureaus van Interpol, de nationale Europol-eenheid en de centrale autoriteiten die gebruikmaken van Ecris-TCN, om het risico voor de interne </w:t>
            </w:r>
            <w:r w:rsidRPr="00AD662B">
              <w:rPr>
                <w:b/>
                <w:i/>
              </w:rPr>
              <w:t>of nationale</w:t>
            </w:r>
            <w:r w:rsidRPr="00AD662B">
              <w:t xml:space="preserve"> veiligheid </w:t>
            </w:r>
            <w:r w:rsidRPr="00AD662B">
              <w:rPr>
                <w:b/>
                <w:i/>
              </w:rPr>
              <w:t>of de openbare orde of het beleid</w:t>
            </w:r>
            <w:r w:rsidRPr="00AD662B">
              <w:t xml:space="preserve"> te bepalen. Die uitvoeringshandelingen worden volgens de in artikel 15, lid 2, bedoelde onderzoeksprocedure vastgesteld.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titel</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13</w:t>
            </w:r>
            <w:r w:rsidRPr="00AD662B">
              <w:tab/>
            </w:r>
            <w:r w:rsidRPr="00AD662B">
              <w:rPr>
                <w:b/>
                <w:i/>
              </w:rPr>
              <w:t>Informatieformulier</w:t>
            </w:r>
          </w:p>
        </w:tc>
        <w:tc>
          <w:tcPr>
            <w:tcW w:w="4876" w:type="dxa"/>
          </w:tcPr>
          <w:p w:rsidR="006F4584" w:rsidRPr="00AD662B" w:rsidRDefault="006F4584" w:rsidP="007F0A61">
            <w:pPr>
              <w:pStyle w:val="Normal6a"/>
            </w:pPr>
            <w:r w:rsidRPr="00AD662B">
              <w:t>13</w:t>
            </w:r>
            <w:r w:rsidRPr="00AD662B">
              <w:tab/>
            </w:r>
            <w:r w:rsidRPr="00AD662B">
              <w:rPr>
                <w:b/>
                <w:i/>
              </w:rPr>
              <w:t>Screeningformulier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Aan het einde van de screening vullen de bevoegde autoriteiten</w:t>
            </w:r>
            <w:r w:rsidRPr="00AD662B">
              <w:rPr>
                <w:b/>
                <w:i/>
              </w:rPr>
              <w:t>, met betrekking tot de in artikel 3 en artikel 5 bedoelde personen,</w:t>
            </w:r>
            <w:r w:rsidRPr="00AD662B">
              <w:t xml:space="preserve"> het formulier in bijlage I in met:</w:t>
            </w:r>
          </w:p>
        </w:tc>
        <w:tc>
          <w:tcPr>
            <w:tcW w:w="4876" w:type="dxa"/>
          </w:tcPr>
          <w:p w:rsidR="006F4584" w:rsidRPr="00AD662B" w:rsidRDefault="006F4584" w:rsidP="007F0A61">
            <w:pPr>
              <w:pStyle w:val="Normal6a"/>
            </w:pPr>
            <w:r w:rsidRPr="00AD662B">
              <w:t xml:space="preserve">Aan het einde van de screening vullen de bevoegde autoriteiten het formulier in bijlage I in met </w:t>
            </w:r>
            <w:r w:rsidRPr="00AD662B">
              <w:rPr>
                <w:b/>
                <w:i/>
              </w:rPr>
              <w:t>de volgende informatie</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Aan het einde van de screening vullen de bevoegde autoriteiten, met betrekking tot de in artikel 3 </w:t>
            </w:r>
            <w:r w:rsidRPr="00AD662B">
              <w:rPr>
                <w:b/>
                <w:i/>
              </w:rPr>
              <w:t>en artikel 5</w:t>
            </w:r>
            <w:r w:rsidRPr="00AD662B">
              <w:t xml:space="preserve"> bedoelde personen, het formulier in bijlage I in met:</w:t>
            </w:r>
          </w:p>
        </w:tc>
        <w:tc>
          <w:tcPr>
            <w:tcW w:w="4876" w:type="dxa"/>
          </w:tcPr>
          <w:p w:rsidR="006F4584" w:rsidRPr="00AD662B" w:rsidRDefault="006F4584" w:rsidP="007F0A61">
            <w:pPr>
              <w:pStyle w:val="Normal6a"/>
            </w:pPr>
            <w:r w:rsidRPr="00AD662B">
              <w:t>Aan het einde van de screening vullen de bevoegde autoriteiten, met betrekking tot de in artikel 3 bedoelde personen, het formulier in bijlage I in met: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Aan het einde van de screening vullen de bevoegde autoriteiten, met betrekking tot de in artikel 3 </w:t>
            </w:r>
            <w:r w:rsidRPr="00AD662B">
              <w:rPr>
                <w:b/>
                <w:i/>
              </w:rPr>
              <w:t>en artikel 5</w:t>
            </w:r>
            <w:r w:rsidRPr="00AD662B">
              <w:t xml:space="preserve"> bedoelde personen, het formulier in bijlage I in met:</w:t>
            </w:r>
          </w:p>
        </w:tc>
        <w:tc>
          <w:tcPr>
            <w:tcW w:w="4876" w:type="dxa"/>
          </w:tcPr>
          <w:p w:rsidR="006F4584" w:rsidRPr="00AD662B" w:rsidRDefault="006F4584" w:rsidP="007F0A61">
            <w:pPr>
              <w:pStyle w:val="Normal6a"/>
            </w:pPr>
            <w:r w:rsidRPr="00AD662B">
              <w:t>Aan het einde van de screening vullen de bevoegde autoriteiten, met betrekking tot de in artikel 3 bedoelde personen, het formulier in bijlage I in met: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 xml:space="preserve">naam, geboortedatum en -plaats en </w:t>
            </w:r>
            <w:r w:rsidRPr="00AD662B">
              <w:rPr>
                <w:b/>
                <w:i/>
              </w:rPr>
              <w:t>geslacht</w:t>
            </w:r>
            <w:r w:rsidRPr="00AD662B">
              <w:t>;</w:t>
            </w:r>
          </w:p>
        </w:tc>
        <w:tc>
          <w:tcPr>
            <w:tcW w:w="4876" w:type="dxa"/>
          </w:tcPr>
          <w:p w:rsidR="006F4584" w:rsidRPr="00AD662B" w:rsidRDefault="006F4584" w:rsidP="007F0A61">
            <w:pPr>
              <w:pStyle w:val="Normal6a"/>
            </w:pPr>
            <w:r w:rsidRPr="00AD662B">
              <w:t>(a)</w:t>
            </w:r>
            <w:r w:rsidRPr="00AD662B">
              <w:tab/>
              <w:t xml:space="preserve">naam, geboortedatum en -plaats en </w:t>
            </w:r>
            <w:r w:rsidRPr="00AD662B">
              <w:rPr>
                <w:b/>
                <w:i/>
              </w:rPr>
              <w:t>geslacht/gender</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a</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w:t>
            </w:r>
            <w:r w:rsidRPr="00AD662B">
              <w:tab/>
              <w:t xml:space="preserve">naam, geboortedatum en -plaats en </w:t>
            </w:r>
            <w:r w:rsidRPr="00AD662B">
              <w:rPr>
                <w:b/>
                <w:i/>
              </w:rPr>
              <w:t>geslacht</w:t>
            </w:r>
            <w:r w:rsidRPr="00AD662B">
              <w:t>;</w:t>
            </w:r>
          </w:p>
        </w:tc>
        <w:tc>
          <w:tcPr>
            <w:tcW w:w="4876" w:type="dxa"/>
          </w:tcPr>
          <w:p w:rsidR="006F4584" w:rsidRPr="00AD662B" w:rsidRDefault="006F4584" w:rsidP="007F0A61">
            <w:pPr>
              <w:pStyle w:val="Normal6a"/>
            </w:pPr>
            <w:r w:rsidRPr="00AD662B">
              <w:t>(a)</w:t>
            </w:r>
            <w:r w:rsidRPr="00AD662B">
              <w:tab/>
              <w:t xml:space="preserve">naam, geboortedatum en -plaats en </w:t>
            </w:r>
            <w:r w:rsidRPr="00AD662B">
              <w:rPr>
                <w:b/>
                <w:i/>
              </w:rPr>
              <w:t>geslacht/gender</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709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Nadine Morano</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a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(a bis)</w:t>
            </w:r>
            <w:r w:rsidRPr="00AD662B">
              <w:tab/>
            </w:r>
            <w:r w:rsidRPr="00AD662B">
              <w:rPr>
                <w:b/>
                <w:i/>
              </w:rPr>
              <w:t>in voorkomend geval, de uitvoering van een botscan en de uitkomst ervan;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a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(a bis)</w:t>
            </w:r>
            <w:r w:rsidRPr="00AD662B">
              <w:tab/>
            </w:r>
            <w:r w:rsidRPr="00AD662B">
              <w:rPr>
                <w:b/>
                <w:i/>
              </w:rPr>
              <w:t>het resultaat van de leeftijdbepalingsprocedure;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oorspronkelijk opgegeven nationaliteiten, landen van verblijf vóór aankomst en talenkennis;</w:t>
            </w:r>
          </w:p>
        </w:tc>
        <w:tc>
          <w:tcPr>
            <w:tcW w:w="4876" w:type="dxa"/>
          </w:tcPr>
          <w:p w:rsidR="006F4584" w:rsidRPr="00AD662B" w:rsidRDefault="006F4584" w:rsidP="007F0A61">
            <w:pPr>
              <w:pStyle w:val="Normal6a"/>
            </w:pPr>
            <w:r w:rsidRPr="00AD662B">
              <w:t>(b)</w:t>
            </w:r>
            <w:r w:rsidRPr="00AD662B">
              <w:tab/>
            </w:r>
            <w:r w:rsidRPr="00AD662B">
              <w:rPr>
                <w:b/>
                <w:i/>
              </w:rPr>
              <w:t>hun</w:t>
            </w:r>
            <w:r w:rsidRPr="00AD662B">
              <w:t xml:space="preserve"> oorspronkelijk opgegeven nationaliteiten </w:t>
            </w:r>
            <w:r w:rsidRPr="00AD662B">
              <w:rPr>
                <w:b/>
                <w:i/>
              </w:rPr>
              <w:t>of staatloosheid</w:t>
            </w:r>
            <w:r w:rsidRPr="00AD662B">
              <w:t>, landen van verblijf vóór aankomst en talenkennis;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oorspronkelijk opgegeven nationaliteiten, landen van verblijf vóór aankomst en talenkennis;</w:t>
            </w:r>
          </w:p>
        </w:tc>
        <w:tc>
          <w:tcPr>
            <w:tcW w:w="4876" w:type="dxa"/>
          </w:tcPr>
          <w:p w:rsidR="006F4584" w:rsidRPr="00AD662B" w:rsidRDefault="006F4584" w:rsidP="007F0A61">
            <w:pPr>
              <w:pStyle w:val="Normal6a"/>
            </w:pPr>
            <w:r w:rsidRPr="00AD662B">
              <w:t>(b)</w:t>
            </w:r>
            <w:r w:rsidRPr="00AD662B">
              <w:tab/>
              <w:t xml:space="preserve">oorspronkelijk opgegeven nationaliteiten </w:t>
            </w:r>
            <w:r w:rsidRPr="00AD662B">
              <w:rPr>
                <w:b/>
                <w:i/>
              </w:rPr>
              <w:t>of staatloosheid</w:t>
            </w:r>
            <w:r w:rsidRPr="00AD662B">
              <w:t>, landen van verblijf vóór aankomst en talenkennis;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(b)</w:t>
            </w:r>
            <w:r w:rsidRPr="00AD662B">
              <w:tab/>
              <w:t>oorspronkelijk opgegeven nationaliteiten, landen van verblijf vóór aankomst en talenkennis;</w:t>
            </w:r>
          </w:p>
        </w:tc>
        <w:tc>
          <w:tcPr>
            <w:tcW w:w="4876" w:type="dxa"/>
          </w:tcPr>
          <w:p w:rsidR="006F4584" w:rsidRPr="00AD662B" w:rsidRDefault="006F4584" w:rsidP="007F0A61">
            <w:pPr>
              <w:pStyle w:val="Normal6a"/>
            </w:pPr>
            <w:r w:rsidRPr="00AD662B">
              <w:t>(b)</w:t>
            </w:r>
            <w:r w:rsidRPr="00AD662B">
              <w:tab/>
              <w:t xml:space="preserve">oorspronkelijk opgegeven nationaliteiten </w:t>
            </w:r>
            <w:r w:rsidRPr="00AD662B">
              <w:rPr>
                <w:b/>
                <w:i/>
              </w:rPr>
              <w:t>of staatloosheid</w:t>
            </w:r>
            <w:r w:rsidRPr="00AD662B">
              <w:t>, landen van verblijf vóór aankomst en talenkennis;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bis)</w:t>
            </w:r>
            <w:r w:rsidRPr="00AD662B">
              <w:tab/>
            </w:r>
            <w:r w:rsidRPr="00AD662B">
              <w:rPr>
                <w:b/>
                <w:i/>
              </w:rPr>
              <w:t>informatie over de overeenkomstig artikel 9 uitgevoerde gezondheids- en kwetsbaarheidscontroles en of deze bijzondere opvang- of procedurele behoeften met zich meebrengen en, in voorkomend geval, het feit dat die controles niet zijn voltooid tijdens de screeningprocedure;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bis)</w:t>
            </w:r>
            <w:r w:rsidRPr="00AD662B">
              <w:tab/>
            </w:r>
            <w:r w:rsidRPr="00AD662B">
              <w:rPr>
                <w:b/>
                <w:i/>
              </w:rPr>
              <w:t>relevante informatie over de voorafgaande gezondheidscontroles, in overeenstemming met de AVG;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b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(b ter)</w:t>
            </w:r>
            <w:r w:rsidRPr="00AD662B">
              <w:tab/>
            </w:r>
            <w:r w:rsidRPr="00AD662B">
              <w:rPr>
                <w:b/>
                <w:i/>
              </w:rPr>
              <w:t>relevante informatie over de voorafgaande beoordeling van de kwetsbaarheid en de geconstateerde specifieke opvang- of procedurele behoeften en/of de controles die tijdens de screeningprocedure niet zijn afgerond;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r>
            <w:r w:rsidRPr="00AD662B">
              <w:rPr>
                <w:b/>
                <w:i/>
              </w:rPr>
              <w:t xml:space="preserve">reden </w:t>
            </w:r>
            <w:r w:rsidRPr="00AD662B">
              <w:t>voor de</w:t>
            </w:r>
            <w:r w:rsidRPr="00AD662B">
              <w:rPr>
                <w:b/>
                <w:i/>
              </w:rPr>
              <w:t xml:space="preserve"> illegale</w:t>
            </w:r>
            <w:r w:rsidRPr="00AD662B">
              <w:t xml:space="preserve"> aankomst</w:t>
            </w:r>
            <w:r w:rsidRPr="00AD662B">
              <w:rPr>
                <w:b/>
                <w:i/>
              </w:rPr>
              <w:t>, de illegale binnenkomst en, in voorkomend geval, het illegale verblijf, met inbegrip van informatie over de vraag of de persoon een verzoek om internationale bescherming heeft ingediend</w:t>
            </w:r>
            <w:r w:rsidRPr="00AD662B">
              <w:t>;</w:t>
            </w:r>
          </w:p>
        </w:tc>
        <w:tc>
          <w:tcPr>
            <w:tcW w:w="4876" w:type="dxa"/>
          </w:tcPr>
          <w:p w:rsidR="006F4584" w:rsidRPr="00AD662B" w:rsidRDefault="006F4584" w:rsidP="007F0A61">
            <w:pPr>
              <w:pStyle w:val="Normal6a"/>
            </w:pPr>
            <w:r w:rsidRPr="00AD662B">
              <w:t>(c)</w:t>
            </w:r>
            <w:r w:rsidRPr="00AD662B">
              <w:tab/>
            </w:r>
            <w:r w:rsidRPr="00AD662B">
              <w:rPr>
                <w:b/>
                <w:i/>
              </w:rPr>
              <w:t>redenen</w:t>
            </w:r>
            <w:r w:rsidRPr="00AD662B">
              <w:t xml:space="preserve"> voor de </w:t>
            </w:r>
            <w:r w:rsidRPr="00AD662B">
              <w:rPr>
                <w:b/>
                <w:i/>
              </w:rPr>
              <w:t>aankomst</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t xml:space="preserve">reden </w:t>
            </w:r>
            <w:r w:rsidRPr="00AD662B">
              <w:rPr>
                <w:b/>
                <w:i/>
              </w:rPr>
              <w:t>voor de illegale aankomst, de illegale binnenkomst en, in voorkomend geval, het illegale verblijf, met inbegrip van</w:t>
            </w:r>
            <w:r w:rsidRPr="00AD662B">
              <w:t xml:space="preserve"> informatie over de vraag of de persoon een verzoek om internationale bescherming heeft ingediend;</w:t>
            </w:r>
          </w:p>
        </w:tc>
        <w:tc>
          <w:tcPr>
            <w:tcW w:w="4876" w:type="dxa"/>
          </w:tcPr>
          <w:p w:rsidR="006F4584" w:rsidRPr="00AD662B" w:rsidRDefault="006F4584" w:rsidP="007F0A61">
            <w:pPr>
              <w:pStyle w:val="Normal6a"/>
            </w:pPr>
            <w:r w:rsidRPr="00AD662B">
              <w:t>(c)</w:t>
            </w:r>
            <w:r w:rsidRPr="00AD662B">
              <w:tab/>
              <w:t xml:space="preserve">reden </w:t>
            </w:r>
            <w:r w:rsidRPr="00AD662B">
              <w:rPr>
                <w:b/>
                <w:i/>
              </w:rPr>
              <w:t>waarom de screening is uitgevoerd en</w:t>
            </w:r>
            <w:r w:rsidRPr="00AD662B">
              <w:t xml:space="preserve"> informatie over de vraag of de persoon een verzoek om internationale bescherming heeft ingediend;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719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(c)</w:t>
            </w:r>
            <w:r w:rsidRPr="00AD662B">
              <w:tab/>
            </w:r>
            <w:r w:rsidRPr="00AD662B">
              <w:rPr>
                <w:b/>
                <w:i/>
              </w:rPr>
              <w:t>reden voor de illegale</w:t>
            </w:r>
            <w:r w:rsidRPr="00AD662B">
              <w:t xml:space="preserve"> aankomst</w:t>
            </w:r>
            <w:r w:rsidRPr="00AD662B">
              <w:rPr>
                <w:b/>
                <w:bCs/>
                <w:i/>
                <w:iCs/>
              </w:rPr>
              <w:t>,</w:t>
            </w:r>
            <w:r w:rsidRPr="00AD662B">
              <w:t xml:space="preserve"> </w:t>
            </w:r>
            <w:r w:rsidRPr="00AD662B">
              <w:rPr>
                <w:b/>
                <w:i/>
              </w:rPr>
              <w:t>de illegale</w:t>
            </w:r>
            <w:r w:rsidRPr="00AD662B">
              <w:t xml:space="preserve"> binnenkomst </w:t>
            </w:r>
            <w:r w:rsidRPr="00AD662B">
              <w:rPr>
                <w:b/>
                <w:i/>
              </w:rPr>
              <w:t>en, in voorkomend geval, het illegale verblijf</w:t>
            </w:r>
            <w:r w:rsidRPr="00AD662B">
              <w:t>, met inbegrip van informatie over de vraag of de persoon een verzoek om internationale bescherming heeft ingediend;</w:t>
            </w:r>
          </w:p>
        </w:tc>
        <w:tc>
          <w:tcPr>
            <w:tcW w:w="4876" w:type="dxa"/>
          </w:tcPr>
          <w:p w:rsidR="006F4584" w:rsidRPr="00AD662B" w:rsidRDefault="006F4584" w:rsidP="007F0A61">
            <w:pPr>
              <w:pStyle w:val="Normal6a"/>
            </w:pPr>
            <w:r w:rsidRPr="00AD662B">
              <w:t>(c)</w:t>
            </w:r>
            <w:r w:rsidRPr="00AD662B">
              <w:tab/>
            </w:r>
            <w:r w:rsidRPr="00AD662B">
              <w:rPr>
                <w:b/>
                <w:i/>
              </w:rPr>
              <w:t>omstandigheden van</w:t>
            </w:r>
            <w:r w:rsidRPr="00AD662B">
              <w:t xml:space="preserve"> aankomst </w:t>
            </w:r>
            <w:r w:rsidRPr="00AD662B">
              <w:rPr>
                <w:b/>
                <w:i/>
              </w:rPr>
              <w:t>en</w:t>
            </w:r>
            <w:r w:rsidRPr="00AD662B">
              <w:t xml:space="preserve"> binnenkomst, met inbegrip van informatie over de vraag of de persoon een verzoek om internationale bescherming heeft ingediend;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bis)</w:t>
            </w:r>
            <w:r w:rsidRPr="00AD662B">
              <w:tab/>
            </w:r>
            <w:r w:rsidRPr="00AD662B">
              <w:rPr>
                <w:b/>
                <w:i/>
              </w:rPr>
              <w:t>informatie over de vraag of de onderdaan van een derde land familieleden of verwanten heeft die zich op het grondgebied van de lidstaten bevinden;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bis)</w:t>
            </w:r>
            <w:r w:rsidRPr="00AD662B">
              <w:tab/>
            </w:r>
            <w:r w:rsidRPr="00AD662B">
              <w:rPr>
                <w:b/>
                <w:i/>
              </w:rPr>
              <w:t>informatie over de vraag of de onderdaan van een derde land om internationale bescherming heeft verzocht;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ter)</w:t>
            </w:r>
            <w:r w:rsidRPr="00AD662B">
              <w:tab/>
            </w:r>
            <w:r w:rsidRPr="00AD662B">
              <w:rPr>
                <w:b/>
                <w:i/>
              </w:rPr>
              <w:t>de resultaten van gezondheids- en kwetsbaarheidscontroles op grond van artikel 9 van deze verordening, met inbegrip van informatie die aangeeft of de onderdaan van een derde land zich in een kwetsbare situatie bevindt, het slachtoffer is van foltering of bijzondere opvang- of procedurele behoeften heeft, of de redenen waarom die controles niet zijn voltooid tijdens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c quater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(c quater)</w:t>
            </w:r>
            <w:r w:rsidRPr="00AD662B">
              <w:tab/>
            </w:r>
            <w:r w:rsidRPr="00AD662B">
              <w:rPr>
                <w:b/>
                <w:i/>
              </w:rPr>
              <w:t>informatie over de vraag of de onderdaan van een derde land familiebanden heeft op het grondgebied van een van de lidstaten;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d</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(d)</w:t>
            </w:r>
            <w:r w:rsidRPr="00AD662B">
              <w:tab/>
            </w:r>
            <w:r w:rsidRPr="00AD662B">
              <w:rPr>
                <w:b/>
                <w:i/>
              </w:rPr>
              <w:t>informatie over de reisroutes, met inbegrip van de plaats van vertrek, eerdere verblijfplaatsen, de derde landen van doorreis en de derde landen waar mogelijk bescherming is aangevraagd of verleend, alsook de beoogde bestemming binnen de Unie;</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d</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(d)</w:t>
            </w:r>
            <w:r w:rsidRPr="00AD662B">
              <w:tab/>
            </w:r>
            <w:r w:rsidRPr="00AD662B">
              <w:rPr>
                <w:b/>
                <w:i/>
              </w:rPr>
              <w:t>informatie over de reisroutes, met inbegrip van de plaats van vertrek, eerdere verblijfplaatsen, de derde landen van doorreis en de derde landen waar mogelijk bescherming is aangevraagd of verleend, alsook de beoogde bestemming binnen de Unie;</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(e)</w:t>
            </w:r>
            <w:r w:rsidRPr="00AD662B">
              <w:tab/>
            </w:r>
            <w:r w:rsidRPr="00AD662B">
              <w:rPr>
                <w:b/>
                <w:i/>
              </w:rPr>
              <w:t>informatie over bijstand die door een persoon of een criminele organisatie is verleend in verband met de onrechtmatige overschrijding van de grens, en alle daarmee verband houdende informatie in geval van vermoeden van smokkel.</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(e)</w:t>
            </w:r>
            <w:r w:rsidRPr="00AD662B">
              <w:tab/>
            </w:r>
            <w:r w:rsidRPr="00AD662B">
              <w:rPr>
                <w:b/>
                <w:i/>
              </w:rPr>
              <w:t>informatie over bijstand die door een persoon of een criminele organisatie is verleend in verband met de onrechtmatige overschrijding van de grens, en alle daarmee verband houdende informatie in geval van vermoeden van smokkel.</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(e)</w:t>
            </w:r>
            <w:r w:rsidRPr="00AD662B">
              <w:tab/>
            </w:r>
            <w:r w:rsidRPr="00AD662B">
              <w:rPr>
                <w:b/>
                <w:i/>
              </w:rPr>
              <w:t>informatie over bijstand die door een persoon of een criminele organisatie is verleend in verband met de onrechtmatige overschrijding van de grens, en alle daarmee verband houdende informatie in geval van vermoeden van smokkel.</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729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(e)</w:t>
            </w:r>
            <w:r w:rsidRPr="00AD662B">
              <w:tab/>
              <w:t xml:space="preserve">informatie over bijstand die door een persoon of een </w:t>
            </w:r>
            <w:r w:rsidRPr="00AD662B">
              <w:rPr>
                <w:b/>
                <w:i/>
              </w:rPr>
              <w:t>criminele</w:t>
            </w:r>
            <w:r w:rsidRPr="00AD662B">
              <w:t xml:space="preserve"> organisatie is verleend in verband met de onrechtmatige overschrijding van de grens, en alle daarmee verband houdende informatie in geval van vermoeden van smokkel.</w:t>
            </w:r>
          </w:p>
        </w:tc>
        <w:tc>
          <w:tcPr>
            <w:tcW w:w="4876" w:type="dxa"/>
          </w:tcPr>
          <w:p w:rsidR="006F4584" w:rsidRPr="00AD662B" w:rsidRDefault="006F4584" w:rsidP="007F0A61">
            <w:pPr>
              <w:pStyle w:val="Normal6a"/>
            </w:pPr>
            <w:r w:rsidRPr="00AD662B">
              <w:t>(e)</w:t>
            </w:r>
            <w:r w:rsidRPr="00AD662B">
              <w:tab/>
              <w:t>informatie over bijstand die door een persoon of een organisatie is verleend in verband met de onrechtmatige overschrijding van de grens, en alle daarmee verband houdende informatie in geval van vermoeden van smokkel.</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 punt e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(e bis)</w:t>
            </w:r>
            <w:r w:rsidRPr="00AD662B">
              <w:tab/>
            </w:r>
            <w:r w:rsidRPr="00AD662B">
              <w:rPr>
                <w:b/>
                <w:i/>
              </w:rPr>
              <w:t>informatie over familieleden of naaste volwassen verwanten die aanwezig zijn in de EU zoals gedefinieerd in Richtlijn (EU) XXX/XXX [herschikte richtlijn opvangvoorzieningen];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formulier wordt opgesteld in een taal die de onderdaan van een derde land begrijpt en wordt aan de betrokkene overhandigd voordat het wordt doorgestuurd naar de in artikel 14 bedoelde bevoegde autoriteiten, teneinde de onderdaan van een derde land in staat te stellen de weergave van de feiten zoals opgenomen in het formulier te weerleggen en de rechten die zijn verankerd in de artikelen 15, 16, 22 en 77 van de AVG doeltreffend uit te oefenen. De bevoegde autoriteiten registreren in het formulier alle opmerkingen of bezwaren van de onderdaan van een derde land met betrekking tot de juistheid van de daarin opgenomen gegevens en informatie.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procedure moet ervoor zorgen dat de persoon zijn of haar rechten uitoefent om te worden gehoord en op een passende voorziening in rechte. Het informatieformulier moet een bestuurlijk besluit zijn waartegen beroep kan worden aangetekend. De persoon moet een kopie van het informatieformulier ontvangen in een taal die hij of zij begrijpt en moet in staat worden gesteld commentaar te geven op de informatie die erin staat. De persoon moet worden bijgestaan door een tolk. De persoon moet ook toegang hebben tot een beroepsprocedure om de in het formulier verstrekte informatie aan te vechten en moet worden geïnformeerd over de mogelijkheden voor beroep.</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informatieformulier is een bestuurlijk besluit dat ontvankelijk is voor beroep. De persoon wordt geïnformeerd over de mogelijkheden voor beroep en ontvangt een kopie van het informatieformulier voordat het formulier aan de autoriteiten wordt verzonden, en kan de informatie op het informatieformulier inzien, corrigeren en aanvechten.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bevoegde autoriteiten zenden de niet-persoonsgebonden gegevens die zijn verzameld in het formulier in bijlage I elektronisch door aan Frontex om het situatiebeeld als bedoeld in artikel 24, lid 1, punt a), van Verordening (EU) 2019/1896 te produceren.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Het formulier wordt opgesteld in een taal die de onderdaan van een derde land begrijpt en wordt aan de betrokkene overhandigd voordat het wordt doorgestuurd naar de in artikel 14 bedoelde bevoegde autoriteiten, teneinde de onderdaan van een derde land in staat te stellen de weergave van de feiten zoals opgenomen in het formulier te weerleggen en de rechten die zijn verankerd in de artikelen 15, 16, 22 en 77 van de AVG doeltreffend uit te oefenen. De bevoegde autoriteiten registreren in het formulier alle opmerkingen of bezwaren van de onderdaan van een derde land met betrekking tot de juistheid van de daarin opgenomen gegevens en informatie.</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informatie op het formulier wordt ook mondeling verstrekt, zo nodig met ondersteuning van een tolk. In het geval van niet-begeleide minderjarigen wordt de informatie verstrekt en wordt het formulier overhandigd in aanwezigheid van de overeenkomstig artikel 9 aangewezen vertegenwoordiger.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13 – alinea 1 ter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De informatie op het formulier wordt ook mondeling verstrekt, zo nodig met ondersteuning van een tolk. In het geval van niet-begeleide minderjarigen wordt de informatie verstrekt en wordt het formulier overhandigd in aanwezigheid van de overeenkomstig artikel 9 bis aangewezen vertegenwoordiger.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titel</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14</w:t>
            </w:r>
            <w:r w:rsidRPr="00AD662B">
              <w:tab/>
            </w:r>
            <w:r w:rsidRPr="00AD662B">
              <w:rPr>
                <w:b/>
                <w:i/>
              </w:rPr>
              <w:t>Uitkomst</w:t>
            </w:r>
            <w:r w:rsidRPr="00AD662B">
              <w:t xml:space="preserve"> van de screening</w:t>
            </w:r>
          </w:p>
        </w:tc>
        <w:tc>
          <w:tcPr>
            <w:tcW w:w="4876" w:type="dxa"/>
          </w:tcPr>
          <w:p w:rsidR="006F4584" w:rsidRPr="00AD662B" w:rsidRDefault="006F4584" w:rsidP="007F0A61">
            <w:pPr>
              <w:pStyle w:val="Normal6a"/>
            </w:pPr>
            <w:r w:rsidRPr="00AD662B">
              <w:t>14</w:t>
            </w:r>
            <w:r w:rsidRPr="00AD662B">
              <w:tab/>
            </w:r>
            <w:r w:rsidRPr="00AD662B">
              <w:rPr>
                <w:b/>
                <w:i/>
              </w:rPr>
              <w:t>Voltooiing</w:t>
            </w:r>
            <w:r w:rsidRPr="00AD662B">
              <w:t xml:space="preserve"> van 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titel</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Artikel 14</w:t>
            </w:r>
            <w:r w:rsidRPr="00AD662B">
              <w:tab/>
            </w:r>
            <w:r w:rsidRPr="00AD662B">
              <w:rPr>
                <w:b/>
                <w:bCs/>
                <w:i/>
                <w:iCs/>
              </w:rPr>
              <w:t>Uitkomst</w:t>
            </w:r>
            <w:r w:rsidRPr="00AD662B">
              <w:t xml:space="preserve"> van de screening</w:t>
            </w:r>
          </w:p>
        </w:tc>
        <w:tc>
          <w:tcPr>
            <w:tcW w:w="4876" w:type="dxa"/>
          </w:tcPr>
          <w:p w:rsidR="006F4584" w:rsidRPr="00AD662B" w:rsidRDefault="006F4584" w:rsidP="007F0A61">
            <w:pPr>
              <w:pStyle w:val="Normal6a"/>
            </w:pPr>
            <w:r w:rsidRPr="00AD662B">
              <w:t>Artikel 14</w:t>
            </w:r>
            <w:r w:rsidRPr="00AD662B">
              <w:tab/>
            </w:r>
            <w:r w:rsidRPr="00AD662B">
              <w:rPr>
                <w:b/>
                <w:bCs/>
                <w:i/>
                <w:iCs/>
              </w:rPr>
              <w:t>Voltooiing</w:t>
            </w:r>
            <w:r w:rsidRPr="00AD662B">
              <w:t xml:space="preserve"> van de screening </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739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Na afloop van de screening of uiterlijk bij het verstrijken van de in artikel 6 bedoelde termijnen, zijn de volgende regels van toepassing.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w:t>
            </w:r>
            <w:r w:rsidRPr="00AD662B">
              <w:tab/>
            </w:r>
            <w:r w:rsidRPr="00AD662B">
              <w:rPr>
                <w:b/>
                <w:i/>
              </w:rPr>
              <w:t>Zodra de screening is voltooid of uiterlijk bij het verstrijken van de in artikel 6 gestelde termijnen gelden de volgende regels: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De in artikel 3, lid 1, onder a) en b), van deze verordening bedoelde onderdanen van derde landen</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die niet om internationale bescherming hebben verzocht, 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ten aanzien van wie uit de screening niet is gebleken dat zij voldoen aan de in artikel 6 van Verordening (EU) 2016/399 bepaalde toegangsvoorwaarden,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worden naar de bevoegde autoriteiten doorverwezen voor de toepassing van procedures in overeenstemming met Richtlijn 2008/115/EG (terugkeerrichtlijn).</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in artikel 3, lid 1, </w:t>
            </w:r>
            <w:r w:rsidRPr="00AD662B">
              <w:rPr>
                <w:b/>
                <w:bCs/>
                <w:i/>
                <w:iCs/>
              </w:rPr>
              <w:t>onder a) en b),</w:t>
            </w:r>
            <w:r w:rsidRPr="00AD662B">
              <w:t xml:space="preserve"> van deze verordening bedoelde onderdanen van derde landen</w:t>
            </w:r>
          </w:p>
        </w:tc>
        <w:tc>
          <w:tcPr>
            <w:tcW w:w="4876" w:type="dxa"/>
          </w:tcPr>
          <w:p w:rsidR="006F4584" w:rsidRPr="00AD662B" w:rsidRDefault="006F4584" w:rsidP="007F0A61">
            <w:pPr>
              <w:pStyle w:val="Normal6a"/>
            </w:pPr>
            <w:r w:rsidRPr="00AD662B">
              <w:t xml:space="preserve"> De in artikel 3, lid 1, van deze verordening bedoelde onderdanen van derde landen </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in artikel 3, lid 1, </w:t>
            </w:r>
            <w:r w:rsidRPr="00AD662B">
              <w:rPr>
                <w:b/>
                <w:i/>
              </w:rPr>
              <w:t>onder a) en b),</w:t>
            </w:r>
            <w:r w:rsidRPr="00AD662B">
              <w:t xml:space="preserve"> van deze verordening bedoelde onderdanen van derde landen</w:t>
            </w:r>
          </w:p>
        </w:tc>
        <w:tc>
          <w:tcPr>
            <w:tcW w:w="4876" w:type="dxa"/>
          </w:tcPr>
          <w:p w:rsidR="006F4584" w:rsidRPr="00AD662B" w:rsidRDefault="006F4584" w:rsidP="007F0A61">
            <w:pPr>
              <w:pStyle w:val="Normal6a"/>
            </w:pPr>
            <w:r w:rsidRPr="00AD662B">
              <w:t>De in artikel 3, lid 1, van deze verordening bedoelde onderdanen van derde landen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inleidende formule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De in artikel 3, lid 1, </w:t>
            </w:r>
            <w:r w:rsidRPr="00AD662B">
              <w:rPr>
                <w:b/>
                <w:bCs/>
                <w:i/>
                <w:iCs/>
              </w:rPr>
              <w:t>onder</w:t>
            </w:r>
            <w:r w:rsidRPr="00AD662B">
              <w:t> a) en b), van deze verordening bedoelde onderdanen van derde landen</w:t>
            </w:r>
          </w:p>
        </w:tc>
        <w:tc>
          <w:tcPr>
            <w:tcW w:w="4876" w:type="dxa"/>
          </w:tcPr>
          <w:p w:rsidR="006F4584" w:rsidRPr="00AD662B" w:rsidRDefault="006F4584" w:rsidP="007F0A61">
            <w:pPr>
              <w:pStyle w:val="Normal6a"/>
            </w:pPr>
            <w:r w:rsidRPr="00AD662B">
              <w:t xml:space="preserve">De in artikel 3, lid 1, </w:t>
            </w:r>
            <w:r w:rsidRPr="00AD662B">
              <w:rPr>
                <w:b/>
                <w:i/>
              </w:rPr>
              <w:t>punten</w:t>
            </w:r>
            <w:r w:rsidRPr="00AD662B">
              <w:t xml:space="preserve"> a) en b), </w:t>
            </w:r>
            <w:r w:rsidRPr="00AD662B">
              <w:rPr>
                <w:b/>
                <w:i/>
              </w:rPr>
              <w:t>en artikel 5</w:t>
            </w:r>
            <w:r w:rsidRPr="00AD662B">
              <w:t xml:space="preserve"> van deze verordening bedoelde onderdanen van derde landen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r>
            <w:r w:rsidRPr="00AD662B">
              <w:rPr>
                <w:b/>
                <w:i/>
              </w:rPr>
              <w:t>die niet om internationale bescherming hebben verzocht, en</w:t>
            </w:r>
          </w:p>
        </w:tc>
        <w:tc>
          <w:tcPr>
            <w:tcW w:w="4876" w:type="dxa"/>
          </w:tcPr>
          <w:p w:rsidR="006F4584" w:rsidRPr="00AD662B" w:rsidRDefault="006F4584" w:rsidP="007F0A61">
            <w:pPr>
              <w:pStyle w:val="Normal6a"/>
            </w:pPr>
            <w:r w:rsidRPr="00AD662B">
              <w:t>–</w:t>
            </w:r>
            <w:r w:rsidRPr="00AD662B">
              <w:tab/>
            </w: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die </w:t>
            </w:r>
            <w:r w:rsidRPr="00AD662B">
              <w:rPr>
                <w:b/>
                <w:bCs/>
                <w:i/>
                <w:iCs/>
              </w:rPr>
              <w:t>niet</w:t>
            </w:r>
            <w:r w:rsidRPr="00AD662B">
              <w:t xml:space="preserve"> </w:t>
            </w:r>
            <w:r w:rsidRPr="00AD662B">
              <w:rPr>
                <w:b/>
                <w:i/>
              </w:rPr>
              <w:t>om</w:t>
            </w:r>
            <w:r w:rsidRPr="00AD662B">
              <w:t xml:space="preserve"> internationale bescherming hebben </w:t>
            </w:r>
            <w:r w:rsidRPr="00AD662B">
              <w:rPr>
                <w:b/>
                <w:i/>
              </w:rPr>
              <w:t>verzocht</w:t>
            </w:r>
            <w:r w:rsidRPr="00AD662B">
              <w:t xml:space="preserve">, </w:t>
            </w:r>
            <w:r w:rsidRPr="00AD662B">
              <w:rPr>
                <w:b/>
                <w:i/>
              </w:rPr>
              <w:t>en</w:t>
            </w:r>
          </w:p>
        </w:tc>
        <w:tc>
          <w:tcPr>
            <w:tcW w:w="4876" w:type="dxa"/>
          </w:tcPr>
          <w:p w:rsidR="006F4584" w:rsidRPr="00AD662B" w:rsidRDefault="006F4584" w:rsidP="007F0A61">
            <w:pPr>
              <w:pStyle w:val="Normal6a"/>
            </w:pPr>
            <w:r w:rsidRPr="00AD662B">
              <w:t>–</w:t>
            </w:r>
            <w:r w:rsidRPr="00AD662B">
              <w:tab/>
              <w:t xml:space="preserve">die </w:t>
            </w:r>
            <w:r w:rsidRPr="00AD662B">
              <w:rPr>
                <w:b/>
                <w:i/>
              </w:rPr>
              <w:t>geen verzoek tot</w:t>
            </w:r>
            <w:r w:rsidRPr="00AD662B">
              <w:t xml:space="preserve"> internationale bescherming hebben </w:t>
            </w:r>
            <w:r w:rsidRPr="00AD662B">
              <w:rPr>
                <w:b/>
                <w:i/>
              </w:rPr>
              <w:t>ingediend</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 xml:space="preserve">die niet om internationale bescherming </w:t>
            </w:r>
            <w:r w:rsidRPr="00AD662B">
              <w:rPr>
                <w:b/>
                <w:i/>
              </w:rPr>
              <w:t>hebben verzocht</w:t>
            </w:r>
            <w:r w:rsidRPr="00AD662B">
              <w:t>, en</w:t>
            </w:r>
          </w:p>
        </w:tc>
        <w:tc>
          <w:tcPr>
            <w:tcW w:w="4876" w:type="dxa"/>
          </w:tcPr>
          <w:p w:rsidR="006F4584" w:rsidRPr="00AD662B" w:rsidRDefault="006F4584" w:rsidP="007F0A61">
            <w:pPr>
              <w:pStyle w:val="Normal6a"/>
            </w:pPr>
            <w:r w:rsidRPr="00AD662B">
              <w:t>–</w:t>
            </w:r>
            <w:r w:rsidRPr="00AD662B">
              <w:tab/>
              <w:t xml:space="preserve">die niet </w:t>
            </w:r>
            <w:r w:rsidRPr="00AD662B">
              <w:rPr>
                <w:b/>
                <w:i/>
              </w:rPr>
              <w:t>de wens hebben geuit</w:t>
            </w:r>
            <w:r w:rsidRPr="00AD662B">
              <w:t xml:space="preserve"> om </w:t>
            </w:r>
            <w:r w:rsidRPr="00AD662B">
              <w:rPr>
                <w:b/>
                <w:i/>
              </w:rPr>
              <w:t>een verzoek tot</w:t>
            </w:r>
            <w:r w:rsidRPr="00AD662B">
              <w:t xml:space="preserve"> internationale bescherming </w:t>
            </w:r>
            <w:r w:rsidRPr="00AD662B">
              <w:rPr>
                <w:b/>
                <w:i/>
              </w:rPr>
              <w:t>in te dienen</w:t>
            </w:r>
            <w:r w:rsidRPr="00AD662B">
              <w:t>, 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1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die niet onder het toepassingsgebied van de leden 2 en 3 van dit artikel vallen, 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749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ten aanzien van wie uit de screening niet is gebleken dat zij voldoen aan de in artikel 6 van Verordening (EU) 2016/399 bepaalde toegangsvoorwaarden,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tweede streepje</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w:t>
            </w:r>
            <w:r w:rsidRPr="00AD662B">
              <w:tab/>
            </w:r>
            <w:r w:rsidRPr="00AD662B">
              <w:rPr>
                <w:b/>
                <w:i/>
              </w:rPr>
              <w:t>ten aanzien van wie uit de screening niet is gebleken dat zij voldoen aan de in artikel 6 van Verordening (EU) 2016/399 bepaalde toegangsvoorwaarden,</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tab/>
              <w:t>ten aanzien van wie uit de screening niet is gebleken dat zij voldoen aan de in artikel 6 van Verordening (EU) 2016/399 bepaalde toegangsvoorwaarden,</w:t>
            </w:r>
          </w:p>
        </w:tc>
        <w:tc>
          <w:tcPr>
            <w:tcW w:w="4876" w:type="dxa"/>
          </w:tcPr>
          <w:p w:rsidR="006F4584" w:rsidRPr="00AD662B" w:rsidRDefault="006F4584" w:rsidP="007F0A61">
            <w:pPr>
              <w:pStyle w:val="Normal6a"/>
            </w:pPr>
            <w:r w:rsidRPr="00AD662B">
              <w:t>–</w:t>
            </w:r>
            <w:r w:rsidRPr="00AD662B">
              <w:tab/>
              <w:t xml:space="preserve">ten aanzien van wie uit de screening niet is gebleken dat zij voldoen aan de in artikel 6 van Verordening (EU) 2016/399 bepaalde toegangsvoorwaarden, </w:t>
            </w:r>
            <w:r w:rsidRPr="00AD662B">
              <w:rPr>
                <w:b/>
                <w:i/>
              </w:rPr>
              <w: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die niet in aanmerking komen voor het aanvragen van een verblijfsvergunning of andere machtiging die een verblijfsrecht biedt om barmhartige, humanitaire of andere gronden uit hoofde van de wetgeving van de lidstaten of andere bepalingen van het EU-recht of het internationaal recht,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streepje 2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w:t>
            </w:r>
            <w:r w:rsidRPr="00AD662B">
              <w:tab/>
            </w:r>
            <w:r w:rsidRPr="00AD662B">
              <w:rPr>
                <w:b/>
                <w:i/>
              </w:rPr>
              <w:t>die om enige andere reden op grond van de wetgeving van de lidstaten, het EU-recht of het internationaal recht niet in aanmerking komen om het grondgebied binnen te komen of er te blijven,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einde volzin</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worden naar de bevoegde autoriteiten doorverwezen voor de toepassing van procedures </w:t>
            </w:r>
            <w:r w:rsidRPr="00AD662B">
              <w:rPr>
                <w:b/>
                <w:i/>
              </w:rPr>
              <w:t>in overeenstemming met</w:t>
            </w:r>
            <w:r w:rsidRPr="00AD662B">
              <w:t xml:space="preserve"> Richtlijn 2008/115/EG (terugkeerrichtlijn).</w:t>
            </w:r>
          </w:p>
        </w:tc>
        <w:tc>
          <w:tcPr>
            <w:tcW w:w="4876" w:type="dxa"/>
          </w:tcPr>
          <w:p w:rsidR="006F4584" w:rsidRPr="00AD662B" w:rsidRDefault="006F4584" w:rsidP="007F0A61">
            <w:pPr>
              <w:pStyle w:val="Normal6a"/>
            </w:pPr>
            <w:r w:rsidRPr="00AD662B">
              <w:t xml:space="preserve">worden naar de bevoegde autoriteiten doorverwezen voor de toepassing van </w:t>
            </w:r>
            <w:r w:rsidRPr="00AD662B">
              <w:rPr>
                <w:b/>
                <w:i/>
              </w:rPr>
              <w:t>de</w:t>
            </w:r>
            <w:r w:rsidRPr="00AD662B">
              <w:t xml:space="preserve"> procedures </w:t>
            </w:r>
            <w:r w:rsidRPr="00AD662B">
              <w:rPr>
                <w:b/>
                <w:i/>
              </w:rPr>
              <w:t>zoals bepaald in</w:t>
            </w:r>
            <w:r w:rsidRPr="00AD662B">
              <w:t xml:space="preserve"> Richtlijn 2008/115/EG (terugkeerrichtlijn)</w:t>
            </w:r>
            <w:r w:rsidRPr="00AD662B">
              <w:rPr>
                <w:b/>
                <w:i/>
              </w:rPr>
              <w:t>, onverminderd de toepassing van artikel 6, lid 5 van Verordening (EU) 2016/399</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einde volzin</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worden naar de bevoegde autoriteiten doorverwezen voor de toepassing van procedures </w:t>
            </w:r>
            <w:r w:rsidRPr="00AD662B">
              <w:rPr>
                <w:b/>
                <w:i/>
              </w:rPr>
              <w:t>in overeenstemming met</w:t>
            </w:r>
            <w:r w:rsidRPr="00AD662B">
              <w:t xml:space="preserve"> Richtlijn 2008/115/EG (terugkeerrichtlijn).</w:t>
            </w:r>
          </w:p>
        </w:tc>
        <w:tc>
          <w:tcPr>
            <w:tcW w:w="4876" w:type="dxa"/>
          </w:tcPr>
          <w:p w:rsidR="006F4584" w:rsidRPr="00AD662B" w:rsidRDefault="006F4584" w:rsidP="007F0A61">
            <w:pPr>
              <w:pStyle w:val="Normal6a"/>
            </w:pPr>
            <w:r w:rsidRPr="00AD662B">
              <w:t xml:space="preserve">worden naar de bevoegde autoriteiten doorverwezen voor de </w:t>
            </w:r>
            <w:r w:rsidRPr="00AD662B">
              <w:rPr>
                <w:b/>
                <w:i/>
              </w:rPr>
              <w:t>snelle</w:t>
            </w:r>
            <w:r w:rsidRPr="00AD662B">
              <w:t xml:space="preserve"> toepassing van procedures </w:t>
            </w:r>
            <w:r w:rsidRPr="00AD662B">
              <w:rPr>
                <w:b/>
                <w:i/>
              </w:rPr>
              <w:t>overeenkomstig</w:t>
            </w:r>
            <w:r w:rsidRPr="00AD662B">
              <w:t xml:space="preserve"> Richtlijn 2008/115/EG (terugkeerrichtlijn).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1 – einde volzin</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worden naar de bevoegde autoriteiten doorverwezen voor de toepassing van procedures in overeenstemming met Richtlijn 2008/115/EG (terugkeerrichtlijn).</w:t>
            </w:r>
          </w:p>
        </w:tc>
        <w:tc>
          <w:tcPr>
            <w:tcW w:w="4876" w:type="dxa"/>
          </w:tcPr>
          <w:p w:rsidR="006F4584" w:rsidRPr="00AD662B" w:rsidRDefault="006F4584" w:rsidP="007F0A61">
            <w:pPr>
              <w:pStyle w:val="Normal6a"/>
            </w:pPr>
            <w:r w:rsidRPr="00AD662B">
              <w:t>worden naar de bevoegde autoriteiten doorverwezen voor de toepassing van procedures in overeenstemming met Richtlijn 2008/115/EG (terugkeerrichtlijn)</w:t>
            </w:r>
            <w:r w:rsidRPr="00AD662B">
              <w:rPr>
                <w:b/>
                <w:i/>
              </w:rPr>
              <w:t>, ook, indien van toepassing, met artikel 2, lid 2, punt a), van die richtlijn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In gevallen die geen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In gevallen </w:t>
            </w:r>
            <w:r w:rsidRPr="00AD662B">
              <w:rPr>
                <w:b/>
                <w:i/>
              </w:rPr>
              <w:t>die geen verband houden met opsporings- en reddingsoperaties,</w:t>
            </w:r>
            <w:r w:rsidRPr="00AD662B">
              <w:t xml:space="preserve"> </w:t>
            </w:r>
            <w:r w:rsidRPr="00AD662B">
              <w:rPr>
                <w:b/>
                <w:i/>
              </w:rPr>
              <w:t>kan</w:t>
            </w:r>
            <w:r w:rsidRPr="00AD662B">
              <w:t xml:space="preserve"> </w:t>
            </w:r>
            <w:r w:rsidRPr="00AD662B">
              <w:rPr>
                <w:b/>
                <w:i/>
              </w:rPr>
              <w:t>overeenkomstig</w:t>
            </w:r>
            <w:r w:rsidRPr="00AD662B">
              <w:t xml:space="preserve"> artikel 14 van Verordening (EU) 2016/399 de toegang tot het grondgebied </w:t>
            </w:r>
            <w:r w:rsidRPr="00AD662B">
              <w:rPr>
                <w:b/>
                <w:i/>
              </w:rPr>
              <w:t>worden</w:t>
            </w:r>
            <w:r w:rsidRPr="00AD662B">
              <w:t xml:space="preserve"> geweigerd.</w:t>
            </w:r>
          </w:p>
        </w:tc>
        <w:tc>
          <w:tcPr>
            <w:tcW w:w="4876" w:type="dxa"/>
          </w:tcPr>
          <w:p w:rsidR="006F4584" w:rsidRPr="00AD662B" w:rsidRDefault="006F4584" w:rsidP="007F0A61">
            <w:pPr>
              <w:pStyle w:val="Normal6a"/>
            </w:pPr>
            <w:r w:rsidRPr="00AD662B">
              <w:t xml:space="preserve">In </w:t>
            </w:r>
            <w:r w:rsidRPr="00AD662B">
              <w:rPr>
                <w:b/>
                <w:i/>
              </w:rPr>
              <w:t>alle</w:t>
            </w:r>
            <w:r w:rsidRPr="00AD662B">
              <w:t xml:space="preserve"> gevallen </w:t>
            </w:r>
            <w:r w:rsidRPr="00AD662B">
              <w:rPr>
                <w:b/>
                <w:i/>
              </w:rPr>
              <w:t>die voldoen aan de voorwaarden van</w:t>
            </w:r>
            <w:r w:rsidRPr="00AD662B">
              <w:t xml:space="preserve"> artikel 14 van Verordening (EU) 2016/399 </w:t>
            </w:r>
            <w:r w:rsidRPr="00AD662B">
              <w:rPr>
                <w:b/>
                <w:i/>
              </w:rPr>
              <w:t>wordt</w:t>
            </w:r>
            <w:r w:rsidRPr="00AD662B">
              <w:t xml:space="preserve"> de toegang tot het grondgebied geweigerd.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759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In gevallen die </w:t>
            </w:r>
            <w:r w:rsidRPr="00AD662B">
              <w:rPr>
                <w:b/>
                <w:i/>
              </w:rPr>
              <w:t>geen</w:t>
            </w:r>
            <w:r w:rsidRPr="00AD662B">
              <w:t xml:space="preserve">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t>In gevallen die verband houden met opsporings- en reddingsoperaties, kan overeenkomstig artikel 14 van Verordening (EU) 2016/399 de toegang tot het grondgebied worden geweigerd.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Jean-Paul Garraud, Nicolas Bay</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 xml:space="preserve">In gevallen die </w:t>
            </w:r>
            <w:r w:rsidRPr="00AD662B">
              <w:rPr>
                <w:b/>
                <w:i/>
              </w:rPr>
              <w:t>geen</w:t>
            </w:r>
            <w:r w:rsidRPr="00AD662B">
              <w:t xml:space="preserve">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rPr>
                <w:b/>
                <w:i/>
              </w:rPr>
              <w:t>Zelfs</w:t>
            </w:r>
            <w:r w:rsidRPr="00AD662B">
              <w:t xml:space="preserve"> in gevallen die verband houden met opsporings- en reddingsoperaties </w:t>
            </w:r>
            <w:r w:rsidRPr="00AD662B">
              <w:rPr>
                <w:b/>
                <w:i/>
              </w:rPr>
              <w:t>van migranten door niet-gouvernementele organisaties</w:t>
            </w:r>
            <w:r w:rsidRPr="00AD662B">
              <w:t>, kan overeenkomstig artikel 14 van Verordening (EU) 2016/399 de toegang tot het grondgebied worden geweigerd.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{FR}</w:t>
      </w:r>
      <w:r w:rsidRPr="00AD662B">
        <w:t>fr</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In gevallen die geen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t xml:space="preserve">In gevallen die geen verband houden met opsporings- en reddingsoperaties, </w:t>
            </w:r>
            <w:r w:rsidRPr="00AD662B">
              <w:rPr>
                <w:b/>
                <w:i/>
              </w:rPr>
              <w:t>en alleen aan onderdanen van derde landen die het grondgebied van de lidstaat nog niet zijn binnengekomen en zich bij een officiële grensdoorlaatpost te land of in de lucht bevinden,</w:t>
            </w:r>
            <w:r w:rsidRPr="00AD662B">
              <w:t xml:space="preserve"> kan overeenkomstig artikel 14 van Verordening (EU) 2016/399 de toegang tot het grondgebied worden geweigerd</w:t>
            </w:r>
            <w:r w:rsidRPr="00AD662B">
              <w:rPr>
                <w:b/>
                <w:i/>
              </w:rPr>
              <w:t>, wat met zich meebrengt dat de onderdaan van een derde land een gemotiveerde beslissing ontvangt waarin de precieze redenen voor de weigering van toegang worden vermeld en dat hij het recht heeft om in beroep te gaan</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In gevallen die geen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t xml:space="preserve">In gevallen die geen verband houden met opsporings- en reddingsoperaties, kan overeenkomstig </w:t>
            </w:r>
            <w:r w:rsidRPr="00AD662B">
              <w:rPr>
                <w:b/>
                <w:i/>
              </w:rPr>
              <w:t>de volledige procedure zoals vastgesteld in</w:t>
            </w:r>
            <w:r w:rsidRPr="00AD662B">
              <w:t xml:space="preserve"> artikel 14 van Verordening (EU) 2016/399 de toegang tot het grondgebied worden geweigerd.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In gevallen die geen verband houden met opsporings- en reddingsoperaties, kan overeenkomstig artikel 14 van Verordening (EU) 2016/399 de toegang tot het grondgebied worden geweigerd.</w:t>
            </w:r>
          </w:p>
        </w:tc>
        <w:tc>
          <w:tcPr>
            <w:tcW w:w="4876" w:type="dxa"/>
          </w:tcPr>
          <w:p w:rsidR="006F4584" w:rsidRPr="00AD662B" w:rsidRDefault="006F4584" w:rsidP="007F0A61">
            <w:pPr>
              <w:pStyle w:val="Normal6a"/>
            </w:pPr>
            <w:r w:rsidRPr="00AD662B">
              <w:t xml:space="preserve">In gevallen die geen verband houden met opsporings- en reddingsoperaties, kan overeenkomstig </w:t>
            </w:r>
            <w:r w:rsidRPr="00AD662B">
              <w:rPr>
                <w:b/>
                <w:i/>
              </w:rPr>
              <w:t>de procedure zoals vastgesteld in</w:t>
            </w:r>
            <w:r w:rsidRPr="00AD662B">
              <w:t xml:space="preserve"> artikel 14 van Verordening (EU) 2016/399 de toegang tot het grondgebied worden geweigerd.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3</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Het in artikel 13 bedoelde formulier wordt toegezonden aan de bevoegde autoriteiten waarnaar de onderdaan van een derde land wordt doorverwezen.</w:t>
            </w:r>
          </w:p>
        </w:tc>
        <w:tc>
          <w:tcPr>
            <w:tcW w:w="4876" w:type="dxa"/>
          </w:tcPr>
          <w:p w:rsidR="006F4584" w:rsidRPr="00AD662B" w:rsidRDefault="006F4584" w:rsidP="007F0A61">
            <w:pPr>
              <w:pStyle w:val="Normal6a"/>
            </w:pPr>
            <w:r w:rsidRPr="00AD662B">
              <w:t>Het in artikel 13 bedoelde formulier wordt toegezonden aan de bevoegde autoriteiten waarnaar de onderdaan van een derde land wordt doorverwezen</w:t>
            </w:r>
            <w:r w:rsidRPr="00AD662B">
              <w:rPr>
                <w:b/>
                <w:i/>
              </w:rPr>
              <w:t>, samen met de feitelijke en juridische gronden die de keuze voor de verwijzing naar de specifieke procedure verklaren</w:t>
            </w:r>
            <w:r w:rsidRPr="00AD662B">
              <w:t xml:space="preserve">. </w:t>
            </w:r>
            <w:r w:rsidRPr="00AD662B">
              <w:rPr>
                <w:b/>
                <w:i/>
              </w:rPr>
              <w:t>Zowel de informatie op het formulier als de redenen voor de verzending van het formulier aan de bevoegde autoriteiten kunnen gronden voor beroep vormen en kunnen worden aangevochten in de passende procedure met betrekking tot asiel of terugkeer.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1 – alinea 3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In gevallen die minderjarigen betreffen, moet het belang van het kind altijd vooropstaan. Dit vereist dat procedures die voldoen aan Richtlijn (EU) 2008/115/EG (terugkeerrichtlijn) alleen mogen worden toegepast nadat een gedocumenteerde procedure in het belang van het kind is uitgevoerd door een multidisciplinair team dat een duurzame oplossing beoordeelt en vaststelt. Als uit de procedure blijkt dat terugkeer in het belang van het kind wordt geacht, moet prioriteit worden gegeven aan uitvoering door middel van vrijwillig vertrek met kindspecifieke hulp.</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autoriteiten, samen met het in artikel 13 van deze verordening bedoelde formulier. </w:t>
            </w:r>
            <w:r w:rsidRPr="00AD662B">
              <w:rPr>
                <w:b/>
                <w:i/>
              </w:rPr>
              <w:t>Daarbij wijzen de autoriteiten die de screening uitvoeren in het informatieformulier op alle elementen die op het eerste gezicht relevant lijken om de betrokkene naar de versnelde behandelingsprocedure of de grensprocedure door te verwijzen.</w:t>
            </w:r>
          </w:p>
        </w:tc>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w:t>
            </w:r>
            <w:r w:rsidRPr="00AD662B">
              <w:rPr>
                <w:b/>
                <w:i/>
              </w:rPr>
              <w:t>indienen,</w:t>
            </w:r>
            <w:r w:rsidRPr="00AD662B">
              <w:t xml:space="preserve"> hebben ingediend </w:t>
            </w:r>
            <w:r w:rsidRPr="00AD662B">
              <w:rPr>
                <w:b/>
                <w:i/>
              </w:rPr>
              <w:t>of de wens hebben geuit dit in te dienen</w:t>
            </w:r>
            <w:r w:rsidRPr="00AD662B">
              <w:t xml:space="preserve">, worden doorverwezen naar de in artikel XY van Verordening (EU) XXX/XXX [asielprocedureverordening] bedoelde autoriteiten </w:t>
            </w:r>
            <w:r w:rsidRPr="00AD662B">
              <w:rPr>
                <w:b/>
                <w:i/>
              </w:rPr>
              <w:t>die bevoegd zijn om asielprocedures toe te passen</w:t>
            </w:r>
            <w:r w:rsidRPr="00AD662B">
              <w:t>, samen met het in artikel 13 van deze verordening bedoelde formulier.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autoriteiten, </w:t>
            </w:r>
            <w:r w:rsidRPr="00AD662B">
              <w:rPr>
                <w:b/>
                <w:i/>
              </w:rPr>
              <w:t>samen met het in artikel 13 van deze</w:t>
            </w:r>
            <w:r w:rsidRPr="00AD662B">
              <w:t xml:space="preserve"> verordening </w:t>
            </w:r>
            <w:r w:rsidRPr="00AD662B">
              <w:rPr>
                <w:b/>
                <w:i/>
              </w:rPr>
              <w:t>bedoelde formulier. Daarbij wijzen de autoriteiten die de screening uitvoeren in het informatieformulier op alle elementen die op het eerste gezicht relevant lijken om de betrokkene naar de versnelde behandelingsprocedure of de grensprocedure door te verwijzen</w:t>
            </w:r>
            <w:r w:rsidRPr="00AD662B">
              <w:t>.</w:t>
            </w:r>
          </w:p>
        </w:tc>
        <w:tc>
          <w:tcPr>
            <w:tcW w:w="4876" w:type="dxa"/>
          </w:tcPr>
          <w:p w:rsidR="006F4584" w:rsidRPr="00AD662B" w:rsidRDefault="006F4584" w:rsidP="007F0A61">
            <w:pPr>
              <w:pStyle w:val="Normal6a"/>
            </w:pPr>
            <w:r w:rsidRPr="00AD662B">
              <w:t>2.</w:t>
            </w:r>
            <w:r w:rsidRPr="00AD662B">
              <w:tab/>
              <w:t xml:space="preserve">Onderdanen van derde landen die </w:t>
            </w:r>
            <w:r w:rsidRPr="00AD662B">
              <w:rPr>
                <w:b/>
                <w:i/>
              </w:rPr>
              <w:t>de wens hebben geuit</w:t>
            </w:r>
            <w:r w:rsidRPr="00AD662B">
              <w:t xml:space="preserve"> een verzoek om internationale bescherming </w:t>
            </w:r>
            <w:r w:rsidRPr="00AD662B">
              <w:rPr>
                <w:b/>
                <w:i/>
              </w:rPr>
              <w:t>in te dienen, dit indienen of dit</w:t>
            </w:r>
            <w:r w:rsidRPr="00AD662B">
              <w:t xml:space="preserve"> hebben ingediend, worden doorverwezen naar de in artikel XY van Verordening (EU) XXX/XXX [asielprocedureverordening] bedoelde </w:t>
            </w:r>
            <w:r w:rsidRPr="00AD662B">
              <w:rPr>
                <w:b/>
                <w:i/>
              </w:rPr>
              <w:t>bevoegde</w:t>
            </w:r>
            <w:r w:rsidRPr="00AD662B">
              <w:t xml:space="preserve"> autoriteiten, </w:t>
            </w:r>
            <w:r w:rsidRPr="00AD662B">
              <w:rPr>
                <w:b/>
                <w:i/>
              </w:rPr>
              <w:t>opdat de asielprocedures zoals bepaald in die</w:t>
            </w:r>
            <w:r w:rsidRPr="00AD662B">
              <w:t xml:space="preserve"> verordening </w:t>
            </w:r>
            <w:r w:rsidRPr="00AD662B">
              <w:rPr>
                <w:b/>
                <w:i/>
              </w:rPr>
              <w:t>worden toegepast</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w:t>
            </w:r>
            <w:r w:rsidRPr="00AD662B">
              <w:rPr>
                <w:b/>
                <w:i/>
              </w:rPr>
              <w:t>autoriteiten</w:t>
            </w:r>
            <w:r w:rsidRPr="00AD662B">
              <w:t xml:space="preserve">, samen met het in artikel 13 van deze verordening bedoelde formulier. </w:t>
            </w:r>
            <w:r w:rsidRPr="00AD662B">
              <w:rPr>
                <w:b/>
                <w:i/>
              </w:rPr>
              <w:t>Daarbij wijzen de autoriteiten die de screening uitvoeren in het informatieformulier op alle elementen die op het eerste gezicht relevant lijken om de betrokkene naar de versnelde behandelingsprocedure of de grensprocedure door te verwijzen.</w:t>
            </w:r>
          </w:p>
        </w:tc>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w:t>
            </w:r>
            <w:r w:rsidRPr="00AD662B">
              <w:rPr>
                <w:b/>
                <w:i/>
              </w:rPr>
              <w:t>asielautoriteiten</w:t>
            </w:r>
            <w:r w:rsidRPr="00AD662B">
              <w:t>, samen met het in artikel 13 van deze verordening bedoelde formulier.</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769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autoriteiten, samen met het in artikel 13 van deze verordening bedoelde formulier. Daarbij wijzen de autoriteiten die de screening uitvoeren in het </w:t>
            </w:r>
            <w:r w:rsidRPr="00AD662B">
              <w:rPr>
                <w:b/>
                <w:i/>
              </w:rPr>
              <w:t>informatieformulier</w:t>
            </w:r>
            <w:r w:rsidRPr="00AD662B">
              <w:t xml:space="preserve"> op alle elementen die op het eerste gezicht relevant lijken om de betrokkene naar de versnelde behandelingsprocedure of de grensprocedure door te verwijzen.</w:t>
            </w:r>
          </w:p>
        </w:tc>
        <w:tc>
          <w:tcPr>
            <w:tcW w:w="4876" w:type="dxa"/>
          </w:tcPr>
          <w:p w:rsidR="006F4584" w:rsidRPr="00AD662B" w:rsidRDefault="006F4584" w:rsidP="007F0A61">
            <w:pPr>
              <w:pStyle w:val="Normal6a"/>
            </w:pPr>
            <w:r w:rsidRPr="00AD662B">
              <w:t>2.</w:t>
            </w:r>
            <w:r w:rsidRPr="00AD662B">
              <w:tab/>
              <w:t xml:space="preserve">Onderdanen van derde landen die een verzoek om internationale bescherming hebben ingediend, worden doorverwezen naar de in artikel XY van Verordening (EU) XXX/XXX [asielprocedureverordening] bedoelde autoriteiten, samen met het in artikel 13 van deze verordening bedoelde formulier. Daarbij wijzen de autoriteiten die de screening uitvoeren in het </w:t>
            </w:r>
            <w:r w:rsidRPr="00AD662B">
              <w:rPr>
                <w:b/>
                <w:i/>
              </w:rPr>
              <w:t>screeningformulier</w:t>
            </w:r>
            <w:r w:rsidRPr="00AD662B">
              <w:t xml:space="preserve"> op alle elementen die op het eerste gezicht relevant lijken om de betrokkene naar de versnelde behandelingsprocedure of de grensprocedure door te verwijzen.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2.</w:t>
            </w:r>
            <w:r w:rsidRPr="00AD662B">
              <w:tab/>
              <w:t>Onderdanen van derde landen die een verzoek om internationale bescherming hebben ingediend, worden doorverwezen naar de in artikel XY van Verordening (EU) XXX/XXX [asielprocedureverordening] bedoelde autoriteiten, samen met het in artikel 13 van deze verordening bedoelde formulier. Daarbij wijzen de autoriteiten die de screening uitvoeren in het informatieformulier op alle elementen die op het eerste gezicht relevant lijken om de betrokkene naar de versnelde behandelingsprocedure of de grensprocedure door te verwijzen.</w:t>
            </w:r>
          </w:p>
        </w:tc>
        <w:tc>
          <w:tcPr>
            <w:tcW w:w="4876" w:type="dxa"/>
          </w:tcPr>
          <w:p w:rsidR="006F4584" w:rsidRPr="00AD662B" w:rsidRDefault="006F4584" w:rsidP="007F0A61">
            <w:pPr>
              <w:pStyle w:val="Normal6a"/>
            </w:pPr>
            <w:r w:rsidRPr="00AD662B">
              <w:t>2.</w:t>
            </w:r>
            <w:r w:rsidRPr="00AD662B">
              <w:tab/>
              <w:t>Onderdanen van derde landen die een verzoek om internationale bescherming hebben ingediend, worden doorverwezen naar de in artikel XY van Verordening (EU) XXX/XXX [asielprocedureverordening] bedoelde autoriteiten, samen met het in artikel 13 van deze verordening bedoelde formulier. Daarbij wijzen de autoriteiten die de screening uitvoeren in het informatieformulier op alle elementen die op het eerste gezicht relevant lijken om de betrokkene naar de versnelde behandelingsprocedure of de grensprocedure door te verwijzen.</w:t>
            </w:r>
            <w:r w:rsidRPr="00AD662B">
              <w:rPr>
                <w:b/>
                <w:i/>
              </w:rPr>
              <w:t xml:space="preserve"> Een onderdaan van een derde land die een bedreiging vormt voor de interne veiligheid van de Unie of de openbare orde en veiligheid van de lidstaat of die liegt over zijn identiteit, blijft in de grensprocedure tot er een besluit tot verlening van de internationale bescherming of tot een terugkeergrensprocedure is genomen.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in artikel 5 bedoelde onderdanen van derde landen</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die niet om internationale bescherming hebben verzocht, 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ten aanzien van wie uit de screening niet is gebleken dat zij voldoen aan de voorwaarden voor binnenkomst en verblijf</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worden onderworpen aan terugkeerprocedures in overeenstemming met Richtlijn 2008/115/EG.</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in artikel 5 bedoelde onderdanen van derde landen</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die niet om internationale bescherming hebben verzocht, 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ten aanzien van wie uit de screening niet is gebleken dat zij voldoen aan de voorwaarden voor binnenkomst en verblijf</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worden onderworpen aan terugkeerprocedures in overeenstemming met Richtlijn 2008/115/EG.</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in artikel 5 bedoelde onderdanen van derde landen</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die niet om internationale bescherming hebben verzocht, 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ten aanzien van wie uit de screening niet is gebleken dat zij voldoen aan de voorwaarden voor binnenkomst en verblijf</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worden onderworpen aan terugkeerprocedures in overeenstemming met Richtlijn 2008/115/EG.</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Balázs Hidvéghi, Loránt Vincze</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4</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4.</w:t>
            </w:r>
            <w:r w:rsidRPr="00AD662B">
              <w:tab/>
            </w:r>
            <w:r w:rsidRPr="00AD662B">
              <w:rPr>
                <w:b/>
                <w:i/>
              </w:rPr>
              <w:t>De in artikel 5 bedoelde onderdanen van derde landen</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6a"/>
            </w:pPr>
            <w:r w:rsidRPr="00AD662B">
              <w:rPr>
                <w:b/>
                <w:i/>
              </w:rPr>
              <w:t>– die niet om internationale bescherming hebben verzocht, 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 ten aanzien van wie uit de screening niet is gebleken dat zij voldoen aan de voorwaarden voor binnenkomst en verblijf</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worden onderworpen aan terugkeerprocedures in overeenstemming met Richtlijn 2008/115/EG.</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pPr>
        <w:pStyle w:val="AmJustTitle"/>
      </w:pPr>
      <w:r w:rsidRPr="00AD662B">
        <w:rPr>
          <w:rStyle w:val="HideTWBExt"/>
          <w:i w:val="0"/>
          <w:noProof w:val="0"/>
        </w:rPr>
        <w:t>&lt;TitreJust&gt;</w:t>
      </w:r>
      <w:r w:rsidRPr="00AD662B">
        <w:t>Motivering</w:t>
      </w:r>
      <w:r w:rsidRPr="00AD662B">
        <w:rPr>
          <w:rStyle w:val="HideTWBExt"/>
          <w:i w:val="0"/>
          <w:noProof w:val="0"/>
        </w:rPr>
        <w:t>&lt;/TitreJust&gt;</w:t>
      </w:r>
    </w:p>
    <w:p w:rsidR="006F4584" w:rsidRPr="00AD662B" w:rsidRDefault="006F4584" w:rsidP="006F4584">
      <w:pPr>
        <w:pStyle w:val="AmJustText"/>
      </w:pPr>
      <w:r w:rsidRPr="00AD662B">
        <w:t>Moeten evenals de gevallen in artikel 5 vallen onder artikel 14, lid 1.</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Indien onderdanen van derde landen die krachtens artikel 5 aan de screening onderworpen zijn, een verzoek om internationale bescherming zoals bedoeld in artikel 25 van Verordening (EU) XXX/XXX (asielprocedureverordening) hebben ingediend, is lid 2 van dit artikel van overeenkomstige toepassing.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Indien onderdanen van derde landen die krachtens artikel 5 aan de screening onderworpen zijn, een verzoek om internationale bescherming zoals bedoeld in artikel 25 van Verordening (EU) XXX/XXX (asielprocedureverordening) hebben ingediend, is lid 2 van dit artikel van overeenkomstige toepassing.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5</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5.</w:t>
            </w:r>
            <w:r w:rsidRPr="00AD662B">
              <w:tab/>
            </w:r>
            <w:r w:rsidRPr="00AD662B">
              <w:rPr>
                <w:b/>
                <w:i/>
              </w:rPr>
              <w:t>Indien onderdanen van derde landen die krachtens artikel 5 aan de screening onderworpen zijn, een verzoek om internationale bescherming zoals bedoeld in artikel 25 van Verordening (EU) XXX/XXX (asielprocedureverordening) hebben ingediend, is lid 2 van dit artikel van overeenkomstige toepassing.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5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5 bis.</w:t>
            </w:r>
            <w:r w:rsidRPr="00AD662B">
              <w:tab/>
            </w:r>
            <w:r w:rsidRPr="00AD662B">
              <w:rPr>
                <w:b/>
                <w:i/>
              </w:rPr>
              <w:t>De beslissing tot verwijzing, zoals verordend in dit artikel, wordt verstrekt in een schriftelijk document, waarbij het informatieformulier wordt gevoegd. De schriftelijke verwijzingsbeslissing bevat de feitelijke en juridische redenen voor de keuze van de procedure en is vatbaar voor beroep. De betrokkene heeft toegang tot rechtsbijstand om een voorziening in rechte te kunnen inzetten.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Naast het bovenstaande en om de persoon in staat te stellen de in artikel 13 van Verordening (EU) 2016/679 [AVG], artikel 13 van Richtlijn (EU) 2016/680 [politierichtlijn] en artikel 15 van Verordening (EU) 2018/1725 bedoelde rechten effectief uit te oefenen, met name het recht om de verwerkingsverantwoordelijke te verzoeken om toegang tot en rectificatie of wissing van persoonsgegevens en het recht om een klacht in te dienen bij een toezichthoudende autoriteit, wordt aan de betrokkene een kopie van het formulier verstrekt op het moment dat het formulier wordt toegezonden aan de in de leden 1, 2 en 3 van dit artikel bedoelde relevante autoriteiten.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779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6</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6.</w:t>
            </w:r>
            <w:r w:rsidRPr="00AD662B">
              <w:tab/>
            </w:r>
            <w:r w:rsidRPr="00AD662B">
              <w:rPr>
                <w:b/>
                <w:i/>
              </w:rPr>
              <w:t>Met betrekking tot onderdanen van derde landen op wie Verordening (EU) XXX/XXX [Eurodac-verordening] van toepassing is, verzamelen de bevoegde autoriteiten de in de artikelen [10, 13, 14 en 14 bis] van die verordening bedoelde biometrische gegevens en zenden zij deze door overeenkomstig die verordening.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6</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rPr>
                <w:b/>
                <w:i/>
              </w:rPr>
              <w:t>6.</w:t>
            </w:r>
            <w:r w:rsidRPr="00AD662B">
              <w:tab/>
            </w:r>
            <w:r w:rsidRPr="00AD662B">
              <w:rPr>
                <w:b/>
                <w:i/>
              </w:rPr>
              <w:t>Met betrekking tot onderdanen van derde landen op wie Verordening (EU) XXX/XXX [Eurodac-verordening] van toepassing is, verzamelen de bevoegde autoriteiten de in de artikelen [10, 13, 14 en 14 bis] van die verordening bedoelde biometrische gegevens en zenden zij deze door overeenkomstig die verordening.</w:t>
            </w:r>
          </w:p>
        </w:tc>
        <w:tc>
          <w:tcPr>
            <w:tcW w:w="4876" w:type="dxa"/>
          </w:tcPr>
          <w:p w:rsidR="006F4584" w:rsidRPr="00AD662B" w:rsidRDefault="006F4584" w:rsidP="007F0A61">
            <w:pPr>
              <w:pStyle w:val="Normal6a"/>
            </w:pPr>
            <w:r w:rsidRPr="00AD662B">
              <w:rPr>
                <w:b/>
                <w:i/>
              </w:rPr>
              <w:t>Schrappen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Indien de </w:t>
            </w:r>
            <w:r w:rsidRPr="00AD662B">
              <w:rPr>
                <w:b/>
                <w:i/>
              </w:rPr>
              <w:t>in artikel 3, lid 1, en artikel 5 bedoelde</w:t>
            </w:r>
            <w:r w:rsidRPr="00AD662B">
              <w:t xml:space="preserve"> onderdanen van derde landen naar </w:t>
            </w:r>
            <w:r w:rsidRPr="00AD662B">
              <w:rPr>
                <w:b/>
                <w:i/>
              </w:rPr>
              <w:t>een</w:t>
            </w:r>
            <w:r w:rsidRPr="00AD662B">
              <w:t xml:space="preserve"> passende procedure </w:t>
            </w:r>
            <w:r w:rsidRPr="00AD662B">
              <w:rPr>
                <w:b/>
                <w:i/>
              </w:rPr>
              <w:t>inzake asiel of terugkeer</w:t>
            </w:r>
            <w:r w:rsidRPr="00AD662B">
              <w:t xml:space="preserve"> worden doorverwezen, wordt de screening beëindigd. Indien niet alle controles binnen de in artikel 6, </w:t>
            </w:r>
            <w:r w:rsidRPr="00AD662B">
              <w:rPr>
                <w:b/>
                <w:i/>
              </w:rPr>
              <w:t>leden</w:t>
            </w:r>
            <w:r w:rsidRPr="00AD662B">
              <w:t xml:space="preserve"> 3 </w:t>
            </w:r>
            <w:r w:rsidRPr="00AD662B">
              <w:rPr>
                <w:b/>
                <w:i/>
              </w:rPr>
              <w:t>en 5</w:t>
            </w:r>
            <w:r w:rsidRPr="00AD662B">
              <w:t>, bedoelde termijnen zijn voltooid, wordt de screening van die persoon toch beëindigd en wordt de betrokkene naar een passende procedure doorverwezen.</w:t>
            </w:r>
          </w:p>
        </w:tc>
        <w:tc>
          <w:tcPr>
            <w:tcW w:w="4876" w:type="dxa"/>
          </w:tcPr>
          <w:p w:rsidR="006F4584" w:rsidRPr="00AD662B" w:rsidRDefault="006F4584" w:rsidP="007F0A61">
            <w:pPr>
              <w:pStyle w:val="Normal6a"/>
            </w:pPr>
            <w:r w:rsidRPr="00AD662B">
              <w:t>7.</w:t>
            </w:r>
            <w:r w:rsidRPr="00AD662B">
              <w:tab/>
              <w:t xml:space="preserve">Indien de onderdanen van derde landen </w:t>
            </w:r>
            <w:r w:rsidRPr="00AD662B">
              <w:rPr>
                <w:b/>
                <w:i/>
              </w:rPr>
              <w:t>die worden onderworpen aan screeningprocedures</w:t>
            </w:r>
            <w:r w:rsidRPr="00AD662B">
              <w:t xml:space="preserve"> naar </w:t>
            </w:r>
            <w:r w:rsidRPr="00AD662B">
              <w:rPr>
                <w:b/>
                <w:i/>
              </w:rPr>
              <w:t>de</w:t>
            </w:r>
            <w:r w:rsidRPr="00AD662B">
              <w:t xml:space="preserve"> passende procedure worden doorverwezen, wordt de screening beëindigd. Indien niet alle controles binnen de in artikel 6, </w:t>
            </w:r>
            <w:r w:rsidRPr="00AD662B">
              <w:rPr>
                <w:b/>
                <w:i/>
              </w:rPr>
              <w:t>lid</w:t>
            </w:r>
            <w:r w:rsidRPr="00AD662B">
              <w:t xml:space="preserve"> 3, bedoelde termijnen zijn voltooid, wordt de screening van die persoon toch beëindigd en wordt de betrokkene naar een passende procedure doorverwezen. </w:t>
            </w:r>
            <w:r w:rsidRPr="00AD662B">
              <w:rPr>
                <w:b/>
                <w:i/>
              </w:rPr>
              <w:t>Wanneer tijdens de screening blijkt dat de betrokken onderdaan van een derde land aan de in artikel 6 van Verordening (EU) 2016/399 bepaalde toegangsvoorwaarden voldoet, wordt de screening beëindigd. Gezondheids- en kwetsbaarheidscontroles die niet konden worden voltooid, worden in de volgende procedure onmiddellijk hervat om ervoor te zorgen dat er rekening wordt gehouden met de specifieke opvang- of procedurele behoeften van de personen.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Juan Ignacio Zoido Álvarez, Elissavet Vozemberg-Vrionidi, Loucas Fourlas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Indien de in artikel 3, lid 1, </w:t>
            </w:r>
            <w:r w:rsidRPr="00AD662B">
              <w:rPr>
                <w:b/>
                <w:i/>
              </w:rPr>
              <w:t>en artikel 5</w:t>
            </w:r>
            <w:r w:rsidRPr="00AD662B">
              <w:t xml:space="preserve"> bedoelde onderdanen van derde landen naar een passende procedure inzake </w:t>
            </w:r>
            <w:r w:rsidRPr="00AD662B">
              <w:rPr>
                <w:b/>
                <w:i/>
              </w:rPr>
              <w:t>asiel</w:t>
            </w:r>
            <w:r w:rsidRPr="00AD662B">
              <w:t xml:space="preserve"> of terugkeer worden doorverwezen, wordt de screening beëindigd. Indien niet alle controles binnen de in artikel 6, </w:t>
            </w:r>
            <w:r w:rsidRPr="00AD662B">
              <w:rPr>
                <w:b/>
                <w:i/>
              </w:rPr>
              <w:t>leden</w:t>
            </w:r>
            <w:r w:rsidRPr="00AD662B">
              <w:t xml:space="preserve"> 3 </w:t>
            </w:r>
            <w:r w:rsidRPr="00AD662B">
              <w:rPr>
                <w:b/>
                <w:i/>
              </w:rPr>
              <w:t>en 5</w:t>
            </w:r>
            <w:r w:rsidRPr="00AD662B">
              <w:t>, bedoelde termijnen zijn voltooid, wordt de screening van die persoon toch beëindigd en wordt de betrokkene naar een passende procedure doorverwezen.</w:t>
            </w:r>
          </w:p>
        </w:tc>
        <w:tc>
          <w:tcPr>
            <w:tcW w:w="4876" w:type="dxa"/>
          </w:tcPr>
          <w:p w:rsidR="006F4584" w:rsidRPr="00AD662B" w:rsidRDefault="006F4584" w:rsidP="007F0A61">
            <w:pPr>
              <w:pStyle w:val="Normal6a"/>
            </w:pPr>
            <w:r w:rsidRPr="00AD662B">
              <w:t>7.</w:t>
            </w:r>
            <w:r w:rsidRPr="00AD662B">
              <w:tab/>
              <w:t xml:space="preserve">Indien de in artikel 3, lid 1, bedoelde onderdanen van derde landen naar een passende procedure inzake </w:t>
            </w:r>
            <w:r w:rsidRPr="00AD662B">
              <w:rPr>
                <w:b/>
                <w:i/>
              </w:rPr>
              <w:t>internationale bescherming, herplaatsing</w:t>
            </w:r>
            <w:r w:rsidRPr="00AD662B">
              <w:t xml:space="preserve"> of terugkeer worden doorverwezen, </w:t>
            </w:r>
            <w:r w:rsidRPr="00AD662B">
              <w:rPr>
                <w:b/>
                <w:i/>
              </w:rPr>
              <w:t>of indien het in artikel 13 bedoelde formulier met betrekking tot de in artikel 3, lid 2, bedoelde onderdanen van derde landen aan deze autoriteiten is overhandigd,</w:t>
            </w:r>
            <w:r w:rsidRPr="00AD662B">
              <w:t xml:space="preserve"> wordt de screening beëindigd. Indien niet alle controles binnen de in artikel 6, </w:t>
            </w:r>
            <w:r w:rsidRPr="00AD662B">
              <w:rPr>
                <w:b/>
                <w:i/>
              </w:rPr>
              <w:t>lid</w:t>
            </w:r>
            <w:r w:rsidRPr="00AD662B">
              <w:t> 3, bedoelde termijnen zijn voltooid, wordt de screening van die persoon toch beëindigd en wordt de betrokkene naar een passende procedure doorverwezen.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Indien de in artikel 3, lid 1, </w:t>
            </w:r>
            <w:r w:rsidRPr="00AD662B">
              <w:rPr>
                <w:b/>
                <w:i/>
              </w:rPr>
              <w:t>en artikel 5</w:t>
            </w:r>
            <w:r w:rsidRPr="00AD662B">
              <w:t xml:space="preserve"> bedoelde onderdanen van derde landen naar een passende procedure inzake asiel </w:t>
            </w:r>
            <w:r w:rsidRPr="00AD662B">
              <w:rPr>
                <w:b/>
                <w:i/>
              </w:rPr>
              <w:t>of</w:t>
            </w:r>
            <w:r w:rsidRPr="00AD662B">
              <w:t xml:space="preserve"> terugkeer worden doorverwezen, wordt de screening beëindigd. Indien niet alle controles binnen de in artikel 6, leden 3 en 5, bedoelde termijnen zijn voltooid, wordt de screening van die persoon toch beëindigd en wordt de betrokkene naar </w:t>
            </w:r>
            <w:r w:rsidRPr="00AD662B">
              <w:rPr>
                <w:b/>
                <w:i/>
              </w:rPr>
              <w:t>een passende procedure</w:t>
            </w:r>
            <w:r w:rsidRPr="00AD662B">
              <w:t xml:space="preserve"> doorverwezen.</w:t>
            </w:r>
          </w:p>
        </w:tc>
        <w:tc>
          <w:tcPr>
            <w:tcW w:w="4876" w:type="dxa"/>
          </w:tcPr>
          <w:p w:rsidR="006F4584" w:rsidRPr="00AD662B" w:rsidRDefault="006F4584" w:rsidP="007F0A61">
            <w:pPr>
              <w:pStyle w:val="Normal6a"/>
            </w:pPr>
            <w:r w:rsidRPr="00AD662B">
              <w:t>7.</w:t>
            </w:r>
            <w:r w:rsidRPr="00AD662B">
              <w:tab/>
              <w:t>Indien de in artikel 3, lid 1, bedoelde onderdanen van derde landen naar een passende procedure inzake asiel</w:t>
            </w:r>
            <w:r w:rsidRPr="00AD662B">
              <w:rPr>
                <w:b/>
                <w:i/>
              </w:rPr>
              <w:t>,</w:t>
            </w:r>
            <w:r w:rsidRPr="00AD662B">
              <w:t xml:space="preserve"> terugkeer </w:t>
            </w:r>
            <w:r w:rsidRPr="00AD662B">
              <w:rPr>
                <w:b/>
                <w:i/>
              </w:rPr>
              <w:t>of weigering van toegang</w:t>
            </w:r>
            <w:r w:rsidRPr="00AD662B">
              <w:t xml:space="preserve"> worden doorverwezen, wordt de screening beëindigd. Indien niet alle controles binnen de in artikel 6, leden 3 en 5, bedoelde termijnen zijn voltooid, wordt de screening van die persoon toch beëindigd en wordt de betrokkene </w:t>
            </w:r>
            <w:r w:rsidRPr="00AD662B">
              <w:rPr>
                <w:b/>
                <w:i/>
              </w:rPr>
              <w:t>dan automatisch</w:t>
            </w:r>
            <w:r w:rsidRPr="00AD662B">
              <w:t xml:space="preserve"> naar </w:t>
            </w:r>
            <w:r w:rsidRPr="00AD662B">
              <w:rPr>
                <w:b/>
                <w:i/>
              </w:rPr>
              <w:t>de gewone asielprocedure</w:t>
            </w:r>
            <w:r w:rsidRPr="00AD662B">
              <w:t xml:space="preserve"> doorverwezen </w:t>
            </w:r>
            <w:r w:rsidRPr="00AD662B">
              <w:rPr>
                <w:b/>
                <w:i/>
              </w:rPr>
              <w:t>zoals bepaald in Verordening (EU) XXX/202X (asielprocedureverordening)</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Indien de in artikel 3, lid 1, </w:t>
            </w:r>
            <w:r w:rsidRPr="00AD662B">
              <w:rPr>
                <w:b/>
                <w:i/>
              </w:rPr>
              <w:t>en artikel 5</w:t>
            </w:r>
            <w:r w:rsidRPr="00AD662B">
              <w:t xml:space="preserve"> bedoelde onderdanen van derde landen naar een passende procedure inzake asiel of terugkeer worden doorverwezen, wordt de screening beëindigd. Indien niet alle controles binnen de in artikel 6, </w:t>
            </w:r>
            <w:r w:rsidRPr="00AD662B">
              <w:rPr>
                <w:b/>
                <w:i/>
              </w:rPr>
              <w:t>leden</w:t>
            </w:r>
            <w:r w:rsidRPr="00AD662B">
              <w:t xml:space="preserve"> 3 </w:t>
            </w:r>
            <w:r w:rsidRPr="00AD662B">
              <w:rPr>
                <w:b/>
                <w:i/>
              </w:rPr>
              <w:t>en 5</w:t>
            </w:r>
            <w:r w:rsidRPr="00AD662B">
              <w:t>, bedoelde termijnen zijn voltooid, wordt de screening van die persoon toch beëindigd en wordt de betrokkene naar een passende procedure doorverwezen.</w:t>
            </w:r>
          </w:p>
        </w:tc>
        <w:tc>
          <w:tcPr>
            <w:tcW w:w="4876" w:type="dxa"/>
          </w:tcPr>
          <w:p w:rsidR="006F4584" w:rsidRPr="00AD662B" w:rsidRDefault="006F4584" w:rsidP="007F0A61">
            <w:pPr>
              <w:pStyle w:val="Normal6a"/>
            </w:pPr>
            <w:r w:rsidRPr="00AD662B">
              <w:t>7.</w:t>
            </w:r>
            <w:r w:rsidRPr="00AD662B">
              <w:tab/>
              <w:t xml:space="preserve">Indien de in artikel 3, lid 1, bedoelde onderdanen van derde landen naar een passende procedure inzake asiel of terugkeer worden doorverwezen, wordt de screening beëindigd. </w:t>
            </w:r>
            <w:r w:rsidRPr="00AD662B">
              <w:rPr>
                <w:b/>
                <w:i/>
              </w:rPr>
              <w:t xml:space="preserve">Indien tijdens de screening blijkt dat de betrokken onderdaan van een derde land voldoet aan de toelatingsvoorwaarden zoals vastgesteld in artikel 6 van Verordening (EU) 2016/399, wordt de screening beëindigd. </w:t>
            </w:r>
            <w:r w:rsidRPr="00AD662B">
              <w:t xml:space="preserve">Indien niet alle controles binnen de in artikel 6, </w:t>
            </w:r>
            <w:r w:rsidRPr="00AD662B">
              <w:rPr>
                <w:b/>
                <w:i/>
              </w:rPr>
              <w:t>lid</w:t>
            </w:r>
            <w:r w:rsidRPr="00AD662B">
              <w:t xml:space="preserve"> 3, bedoelde termijnen zijn voltooid, wordt de screening van die persoon toch beëindigd en wordt de betrokkene naar een passende procedure doorverwezen. </w:t>
            </w:r>
            <w:r w:rsidRPr="00AD662B">
              <w:rPr>
                <w:b/>
                <w:i/>
              </w:rPr>
              <w:t>Indien de gezondheids- en kwetsbaarheidscontroles op grond van artikel 9 van deze verordening tijdens de screening niet zijn voltooid, worden de grensprocedures niet toegepast en worden de controles onmiddellijk hervat in de reguliere asiel- of de reguliere terugkeerprocedure. Indien het resultaat van de gezondheids- en kwetsbaarheidscontroles op grond van artikel 9 van deze verordening aangeeft dat de onderdaan van een derde land zich in een kwetsbare situatie bevindt, het slachtoffer is van foltering of bijzondere opvang- of procedurele behoeften heeft, wordt die persoon onmiddellijk doorgeleid naar de reguliere asiel- of reguliere terugkeerprocedure, als dat nog niet het geval is.</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Laura Ferrara, Sabrina Pignedoli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7.</w:t>
            </w:r>
            <w:r w:rsidRPr="00AD662B">
              <w:tab/>
              <w:t xml:space="preserve">Indien de in artikel 3, lid 1, </w:t>
            </w:r>
            <w:r w:rsidRPr="00AD662B">
              <w:rPr>
                <w:b/>
                <w:bCs/>
                <w:i/>
                <w:iCs/>
              </w:rPr>
              <w:t>en artikel 5</w:t>
            </w:r>
            <w:r w:rsidRPr="00AD662B">
              <w:t xml:space="preserve"> bedoelde onderdanen van derde landen naar een passende procedure inzake asiel of terugkeer worden doorverwezen, wordt de screening beëindigd. Indien niet alle controles binnen de in artikel 6, </w:t>
            </w:r>
            <w:r w:rsidRPr="00AD662B">
              <w:rPr>
                <w:b/>
                <w:bCs/>
                <w:i/>
                <w:iCs/>
              </w:rPr>
              <w:t>leden</w:t>
            </w:r>
            <w:r w:rsidRPr="00AD662B">
              <w:t xml:space="preserve"> 3 </w:t>
            </w:r>
            <w:r w:rsidRPr="00AD662B">
              <w:rPr>
                <w:b/>
                <w:bCs/>
                <w:i/>
                <w:iCs/>
              </w:rPr>
              <w:t>en 5</w:t>
            </w:r>
            <w:r w:rsidRPr="00AD662B">
              <w:t>, bedoelde termijnen zijn voltooid, wordt de screening van die persoon toch beëindigd en wordt de betrokkene naar een passende procedure doorverwezen.</w:t>
            </w:r>
          </w:p>
        </w:tc>
        <w:tc>
          <w:tcPr>
            <w:tcW w:w="4876" w:type="dxa"/>
          </w:tcPr>
          <w:p w:rsidR="006F4584" w:rsidRPr="00AD662B" w:rsidRDefault="006F4584" w:rsidP="007F0A61">
            <w:pPr>
              <w:pStyle w:val="Normal6a"/>
            </w:pPr>
            <w:r w:rsidRPr="00AD662B">
              <w:t>7.</w:t>
            </w:r>
            <w:r w:rsidRPr="00AD662B">
              <w:tab/>
              <w:t xml:space="preserve">Indien de in artikel 3, lid 1, bedoelde onderdanen van derde landen naar een passende procedure inzake asiel of terugkeer worden doorverwezen, wordt de screening beëindigd. Indien niet alle controles binnen de in artikel 6, </w:t>
            </w:r>
            <w:r w:rsidRPr="00AD662B">
              <w:rPr>
                <w:b/>
                <w:bCs/>
                <w:i/>
                <w:iCs/>
              </w:rPr>
              <w:t>lid</w:t>
            </w:r>
            <w:r w:rsidRPr="00AD662B">
              <w:t> 3, bedoelde termijnen zijn voltooid, wordt de screening van die persoon toch beëindigd en wordt de betrokkene naar een passende procedure doorverwezen.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{IT}</w:t>
      </w:r>
      <w:r w:rsidRPr="00AD662B">
        <w:t>it</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De betrokken onderdaan van een derde land krijgt een doeltreffende voorziening in rechte om beroep aan te tekenen tegen of herziening van de uitslag van de screening te vragen bij een bevoegde rechterlijke of bestuurlijke autoriteit of een bevoegde instantie die is samengesteld uit onpartijdige leden en die waarborgen van onafhankelijkheid genieten.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Onverminderd de bovenstaande bepalingen, worden personen die tijdens de screening zijn geïdentificeerd als staatloos of met een risico op staatloosheid, doorverwezen naar de bevoegde autoriteiten om volledig vast te laten stellen of de persoon staatloos is en om passende bescherming te bieden, overeenkomstig het nationale recht. Indien de betrokkene een verzoek om internationale bescherming heeft ingediend, wordt de vaststelling van de staatloosheid parallel met of na de behandeling van het verzoek om internationale bescherming uitgevoerd, zonder afbreuk te doen aan de voorrang van de internationale beschermingsstatus en met volledige inachtneming van het vertrouwelijkheidsbeginsel.</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De betrokken onderdaan van een derde land krijgt overeenkomstig het nationale recht een doeltreffende voorziening in rechte om in beroep te gaan tegen of te verzoeken om herziening van de uitslag van de screening. De onderdaan van een derde land ontvangt tevens, in een taal die hij of zij begrijpt, schriftelijke informatie over contactpunten die informatie kunnen verschaffen over wettelijke vertegenwoordigers die namens de betrokkene in overeenstemming met het nationale recht kunnen optreden. Het beroep wordt ingesteld onmiddellijk nadat de verwijzing aan de onderdaan van een derde land is meegedeeld. Het instellen van een dergelijk beroep heeft geen opschortende werking voor de verwijzing van de onderdaan van een derde land naar de volgende procedure. Het beroep wordt snel behandeld en de uitkomst ervan wordt schriftelijk aan de onderdaan van een derde land meegedeeld.</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Birgit Sippel</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De lidstaten die de screeningprocedure uitvoeren, zorgen ervoor dat alle in het kader van die procedure verzamelde persoonsgegevens, met name de persoonsgegevens die in het informatieformulier zijn opgenomen, worden gewist zodra:</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 een definitieve beslissing is genomen over het verzoek om internationale bescherming, met inbegrip van alle niveaus van beroep; of</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(ii) een definitieve beslissing is genomen met betrekking tot de terugkeerprocedure, met inbegrip van alle niveaus van beroep; of</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(iii) een weigering van toegang is uitgevaardigd, met inbegrip van alle niveaus van beroep; of</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(iv) aan de persoon toegang tot de betrokken lidstaat is verleend op grond van artikel 6, lid 5, van Verordening (EU) 2016/399 [Schengengrenscode].</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789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Tomas Tobé, Lena Düpont, Karlo Ressler, Juan Ignacio Zoido Álvarez, Elissavet Vozemberg-Vrionidi, Jeroen Lenaers</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 lid 7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7 bis.</w:t>
            </w:r>
            <w:r w:rsidRPr="00AD662B">
              <w:tab/>
            </w:r>
            <w:r w:rsidRPr="00AD662B">
              <w:rPr>
                <w:b/>
                <w:i/>
              </w:rPr>
              <w:t>Tegen de verwijzing naar een procedure overeenkomstig dit artikel kan geen voorziening in rechte worden ingesteld. De lidstaten zorgen ervoor dat de verzoeker recht heeft op een doeltreffende voorziening in rechte in de procedure waarnaar hij of zij wordt verwezen.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14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Na de screening</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1. Zodra de screeningprocedure is afgerond, kunnen de bevoegde autoriteiten van de lidstaten besluiten een onderdaan van een derde land terug te sturen als hij of zij duidelijk heeft geweigerd om een verzoek om internationale bescherming in te dienen en niet in aanmerking komt voor het aanvragen van een verblijfsvergunning of andere machtiging die een verblijfsrecht biedt om barmhartige, humanitaire of andere gronden uit hoofde van de wetgeving van de lidstaten of andere bepalingen van het EU-recht of het internationaal recht. In deze gevallen is Richtlijn (EU) 2008/115/EG (terugkeerrichtlijn) van toepassing, hetgeen alle relevante verplichtingen voor de lidstaten en waarborgen voor de onderdanen van derde landen met zich meebrengt.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2. De toepassing van Richtlijn (EU) 2008/115/EG (terugkeerrichtlijn) vindt plaats onverminderd artikel 6, lid 5, van Verordening (EU) 2016/399 en lid 7, punt a), van dit artikel, en van het beginsel van non-refoulement en andere grondrechtenverplichtingen uit hoofde van het Handvest van de grondrechten en andere EU- en internationale verplichtingen en onverminderd artikel 6, lid 4, van Richtlijn 2008/115.</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3. In gevallen die minderjarigen betreffen, moet het belang van het kind altijd vooropstaan. Dit vereist dat procedures die voldoen aan Richtlijn (EU) 2008/115/EG (terugkeerrichtlijn) alleen mogen worden toegepast nadat een gedocumenteerde procedure in het belang van het kind is uitgevoerd door een multidisciplinair team dat een duurzame oplossing beoordeelt en vaststelt. Als uit de procedure blijkt dat terugkeer in het belang van het kind wordt geacht, moet prioriteit worden gegeven aan uitvoering door middel van vrijwillig vertrek met kindspecifieke hulp.</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Rasa Juknevičienė</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14 bis (nieuw)</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Artikel 14 bis</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BoldItalicCenter6a"/>
              <w:rPr>
                <w:lang w:val="nl-NL"/>
              </w:rPr>
            </w:pPr>
            <w:r w:rsidRPr="00AD662B">
              <w:rPr>
                <w:lang w:val="nl-NL"/>
              </w:rPr>
              <w:t>Financiële steun</w:t>
            </w:r>
          </w:p>
        </w:tc>
      </w:tr>
      <w:tr w:rsidR="006F4584" w:rsidRPr="00AD662B" w:rsidTr="007F0A61">
        <w:trPr>
          <w:jc w:val="center"/>
        </w:trPr>
        <w:tc>
          <w:tcPr>
            <w:tcW w:w="4876" w:type="dxa"/>
          </w:tcPr>
          <w:p w:rsidR="006F4584" w:rsidRPr="00AD662B" w:rsidRDefault="006F4584" w:rsidP="007F0A61">
            <w:pPr>
              <w:pStyle w:val="Normal6a"/>
            </w:pPr>
          </w:p>
        </w:tc>
        <w:tc>
          <w:tcPr>
            <w:tcW w:w="4876" w:type="dxa"/>
          </w:tcPr>
          <w:p w:rsidR="006F4584" w:rsidRPr="00AD662B" w:rsidRDefault="006F4584" w:rsidP="007F0A61">
            <w:pPr>
              <w:pStyle w:val="Normal6a"/>
            </w:pPr>
            <w:r w:rsidRPr="00AD662B">
              <w:rPr>
                <w:b/>
                <w:i/>
              </w:rPr>
              <w:t>Uitgaven in verband met de uitvoering van deze verordening worden gedekt door de financiering van het beleid op het gebied van binnenlandse zaken door het Fonds voor asiel- en migratiebeheer op grond van het meerjarig financieel kader 2021-2027. Hieronder vallen het opzetten van de verificatie-infrastructuur (bouw en gebruik/vernieuwing van bestaande gebouwen aan grensdoorlaatposten, ontvangstcentra enz.), het creëren van toegang tot relevante databanken op nieuwe locaties, aanwerving van extra personeel, opleiding van grenswachten en ander personeel, werving van medisch personeel, aankoop van medische uitrusting en het inrichten van lokalen voor medische onderzoeken (waar nodig), en de oprichting van een onafhankelijk mechanisme voor het toezicht op de grondrechten.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16</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(EG) nr. 767/2008</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6 – lid 2</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16</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(EG) nr. 767/2008</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(EG) nr. 767/2008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In artikel 6 wordt lid 2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2. De toegang tot het VIS voor raadpleging van de gegevens is uitsluitend voorbehouden aan de naar behoren gemachtigde personeelsleden van de centrale Etias-eenheid, de nationale autoriteiten van elke lidstaat, met inbegrip van de naar behoren gemachtigde personeelsleden van de krachtens artikel 8 van Verordening (EU) 2018/1240 van het Europees Parlement en de Raad aangewezen nationale Etias-eenheden, die bevoegd zijn voor de in de artikelen 15 tot en met 22 bepaalde doelen, en aan de naar behoren gemachtigde personeelsleden van de nationale autoriteiten van elke lidstaat en van de Unie-agentschappen, die bevoegd zijn voor de in de artikelen 20 en 21 van Verordening (EU) 2019/817 bepaalde doelen, en aan de krachtens artikel 6, lid 6, van Verordening (EU) 2020/XXX van het Europees Parlement en de Raad aangewezen bevoegde autoriteiten</w:t>
            </w:r>
            <w:r w:rsidRPr="00AD662B">
              <w:rPr>
                <w:rStyle w:val="SupBoldItalic"/>
              </w:rPr>
              <w:t>37</w:t>
            </w:r>
            <w:r w:rsidRPr="00AD662B">
              <w:rPr>
                <w:b/>
                <w:i/>
              </w:rPr>
              <w:t>. Deze toegang is beperkt tot de gegevens die vereist zijn voor de uitvoering van hun taken overeenkomstig deze doelen en is evenredig met de doelstellingen.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37</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16</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(EG) nr. 767/2008</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6 – lid 2</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16</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(EG) nr. 767/2008</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(EG) nr. 767/2008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In artikel 6 wordt lid 2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2. De toegang tot het VIS voor raadpleging van de gegevens is uitsluitend voorbehouden aan de naar behoren gemachtigde personeelsleden van de centrale Etias-eenheid, de nationale autoriteiten van elke lidstaat, met inbegrip van de naar behoren gemachtigde personeelsleden van de krachtens artikel 8 van Verordening (EU) 2018/1240 van het Europees Parlement en de Raad aangewezen nationale Etias-eenheden, die bevoegd zijn voor de in de artikelen 15 tot en met 22 bepaalde doelen, en aan de naar behoren gemachtigde personeelsleden van de nationale autoriteiten van elke lidstaat en van de Unie-agentschappen, die bevoegd zijn voor de in de artikelen 20 en 21 van Verordening (EU) 2019/817 bepaalde doelen, en aan de krachtens artikel 6, lid 6, van Verordening (EU) 2020/XXX van het Europees Parlement en de Raad aangewezen bevoegde autoriteiten</w:t>
            </w:r>
            <w:r w:rsidRPr="00AD662B">
              <w:rPr>
                <w:rStyle w:val="SupBoldItalic"/>
              </w:rPr>
              <w:t>37</w:t>
            </w:r>
            <w:r w:rsidRPr="00AD662B">
              <w:rPr>
                <w:b/>
                <w:i/>
              </w:rPr>
              <w:t>. Deze toegang is beperkt tot de gegevens die vereist zijn voor de uitvoering van hun taken overeenkomstig deze doelen en is evenredig met de doelstellingen.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37</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17</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2017/2226</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6, lid 1 – Artikel 9, lid 1 – Artikel 9, lid 4</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17</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(EU) 2017/2226</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(EU) 2017/2226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Aan artikel 6, lid 1, wordt het volgende punt l) toegevoegd: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de doelstellingen van de bij Verordening (EU) 2020/XXX van het Europees Parlement en de Raad</w:t>
            </w:r>
            <w:r w:rsidRPr="00AD662B">
              <w:rPr>
                <w:rStyle w:val="SupBoldItalic"/>
              </w:rPr>
              <w:t>38</w:t>
            </w:r>
            <w:r w:rsidRPr="00AD662B">
              <w:t xml:space="preserve"> </w:t>
            </w:r>
            <w:r w:rsidRPr="00AD662B">
              <w:rPr>
                <w:b/>
                <w:i/>
              </w:rPr>
              <w:t>ingestelde screening ondersteunen, met name wat betreft de in artikel 10 van die verordening bedoelde controles.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(a) lid 1 wordt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2 bis. De in artikel 5, lid 6, van Verordening (EU) 2020/XXX bedoelde bevoegde autoriteiten hebben toegang tot het EES voor het raadplegen van gegevens.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(b)</w:t>
            </w:r>
            <w:r w:rsidRPr="00AD662B">
              <w:rPr>
                <w:b/>
                <w:i/>
              </w:rPr>
              <w:tab/>
              <w:t>lid 4 wordt vervangen door: De toegang tot de in het CIR opgeslagen EES-gegevens is voorbehouden aan de naar behoren gemachtigde personeelsleden van de nationale autoriteiten van elke lidstaat en aan de naar behoren gemachtigde personeelsleden van de Unie-agentschappen die bevoegd zijn voor de in artikel 20, artikel 20 bis, en artikel 21, van Verordening (EU) 2019/817 bepaalde doeleinden. Deze toegang is beperkt tot wat nodig is voor de uitvoering van hun taken overeenkomstig deze doeleinden en is evenredig met de nagestreefde doelen.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38</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17</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2017/2226</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6 – lid 1 – punt 1, artikel 9 – leden 1 en 4</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17</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(EU) 2017/2226</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(EU) 2017/2226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Aan artikel 6, lid 1, wordt het volgende punt l) toegevoegd: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de doelstellingen van de bij Verordening (EU) 2020/XXX van het Europees Parlement en de Raad</w:t>
            </w:r>
            <w:r w:rsidRPr="00AD662B">
              <w:rPr>
                <w:rStyle w:val="SupBoldItalic"/>
              </w:rPr>
              <w:t>38</w:t>
            </w:r>
            <w:r w:rsidRPr="00AD662B">
              <w:t xml:space="preserve"> </w:t>
            </w:r>
            <w:r w:rsidRPr="00AD662B">
              <w:rPr>
                <w:b/>
                <w:i/>
              </w:rPr>
              <w:t>ingestelde screening ondersteunen, met name wat betreft de in artikel 10 van die verordening bedoelde controles.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(a) lid 1 wordt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2 bis. De in artikel 5, lid 6, van Verordening (EU) 2020/XXX bedoelde bevoegde autoriteiten hebben toegang tot het EES voor het raadplegen van gegevens.</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(b)</w:t>
            </w:r>
            <w:r w:rsidRPr="00AD662B">
              <w:rPr>
                <w:b/>
                <w:i/>
              </w:rPr>
              <w:tab/>
              <w:t>lid 4 wordt vervangen door: De toegang tot de in het CIR opgeslagen EES-gegevens is voorbehouden aan de naar behoren gemachtigde personeelsleden van de nationale autoriteiten van elke lidstaat en aan de naar behoren gemachtigde personeelsleden van de Unie-agentschappen die bevoegd zijn voor de in artikel 20, artikel 20 bis, en artikel 21, van Verordening (EU) 2019/817 bepaalde doeleinden. Deze toegang is beperkt tot wat nodig is voor de uitvoering van hun taken overeenkomstig deze doeleinden en is evenredig met de nagestreefde doelen.</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38</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18</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2018/1240</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4 – punt a, artikel 13 – lid 5</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18</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(EU) 2018/1240</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(EU) 2018/1240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In artikel 4 wordt punt a)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a) bijdragen aan een hoog niveau van veiligheid door een grondige beoordeling uit te voeren van aanvragers met betrekking tot het risico dat zij kunnen vormen voor de binnenlandse veiligheid, zulks voorafgaand aan hun aankomst bij de doorlaatposten aan de buitengrenzen, alsook van de personen die onderworpen zijn aan de in Verordening (EU) 2020/XXX van het Europees Parlement en de Raad</w:t>
            </w:r>
            <w:r w:rsidRPr="00AD662B">
              <w:rPr>
                <w:rStyle w:val="SupBoldItalic"/>
              </w:rPr>
              <w:t>39</w:t>
            </w:r>
            <w:r w:rsidRPr="00AD662B">
              <w:rPr>
                <w:b/>
                <w:i/>
              </w:rPr>
              <w:t xml:space="preserve"> [verordening betreffende screening] bedoelde screening, om te bepalen of er feitelijke aanwijzingen of redelijke vermoedens op basis van feitelijke aanwijzingen bestaan om te besluiten dat hun aanwezigheid op het grondgebied van de lidstaten een veiligheidsrisico vormt;</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w:t>
            </w:r>
            <w:r w:rsidRPr="00AD662B">
              <w:rPr>
                <w:b/>
                <w:i/>
              </w:rPr>
              <w:tab/>
              <w:t>In artikel 13 wordt lid 5 vervangen door: 5. Elke lidstaat wijst de in de leden 1, 2 en 4 van dit artikel bedoelde bevoegde nationale autoriteiten aan, alsook de in artikel 5, lid 6, van Verordening (EU) 2020/XXX bedoelde bevoegde autoriteit, en deelt overeenkomstig artikel 87, lid 2, van deze verordening aan eu-LISA onverwijld een lijst van die autoriteiten mee. Deze lijst vermeldt voor welk doel de naar behoren gemachtigde personeelsleden van elke autoriteit toegang hebben tot de gegevens in het Etias-informatiesysteem overeenkomstig de leden 1, 2 en 4 van dit artikel.</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39</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18</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2018/1240</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4 – punt a, artikel 13 – lid 5</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Artikel 18</w:t>
            </w:r>
          </w:p>
        </w:tc>
        <w:tc>
          <w:tcPr>
            <w:tcW w:w="4876" w:type="dxa"/>
          </w:tcPr>
          <w:p w:rsidR="006F4584" w:rsidRPr="00AD662B" w:rsidRDefault="006F4584" w:rsidP="007F0A61">
            <w:pPr>
              <w:pStyle w:val="Normal6a"/>
            </w:pPr>
            <w:r w:rsidRPr="00AD662B">
              <w:rPr>
                <w:b/>
                <w:i/>
              </w:rPr>
              <w:t>Schrappen</w:t>
            </w:r>
          </w:p>
        </w:tc>
      </w:tr>
      <w:tr w:rsidR="006F4584" w:rsidRPr="00AD662B" w:rsidTr="007F0A61">
        <w:trPr>
          <w:jc w:val="center"/>
        </w:trPr>
        <w:tc>
          <w:tcPr>
            <w:tcW w:w="4876" w:type="dxa"/>
          </w:tcPr>
          <w:p w:rsidR="006F4584" w:rsidRPr="00AD662B" w:rsidRDefault="006F4584" w:rsidP="007F0A61">
            <w:pPr>
              <w:pStyle w:val="NormalBoldItalicCenter6a"/>
              <w:rPr>
                <w:lang w:val="nl-NL"/>
              </w:rPr>
            </w:pPr>
            <w:r w:rsidRPr="00AD662B">
              <w:rPr>
                <w:lang w:val="nl-NL"/>
              </w:rPr>
              <w:t>Wijzigingen van Verordening (EU) 2018/1240</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Verordening (EU) 2018/1240 wordt als volgt gewijzigd:</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 In artikel 4 wordt punt a) vervangen door:</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a) bijdragen aan een hoog niveau van veiligheid door een grondige beoordeling uit te voeren van aanvragers met betrekking tot het risico dat zij kunnen vormen voor de binnenlandse veiligheid, zulks voorafgaand aan hun aankomst bij de doorlaatposten aan de buitengrenzen, alsook van de personen die onderworpen zijn aan de in Verordening (EU) 2020/XXX van het Europees Parlement en de Raad</w:t>
            </w:r>
            <w:r w:rsidRPr="00AD662B">
              <w:rPr>
                <w:rStyle w:val="SupBoldItalic"/>
              </w:rPr>
              <w:t>39</w:t>
            </w:r>
            <w:r w:rsidRPr="00AD662B">
              <w:rPr>
                <w:b/>
                <w:i/>
              </w:rPr>
              <w:t xml:space="preserve"> [verordening betreffende screening] bedoelde screening, om te bepalen of er feitelijke aanwijzingen of redelijke vermoedens op basis van feitelijke aanwijzingen bestaan om te besluiten dat hun aanwezigheid op het grondgebied van de lidstaten een veiligheidsrisico vormt;</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b/>
                <w:i/>
              </w:rPr>
              <w:t>(1)</w:t>
            </w:r>
            <w:r w:rsidRPr="00AD662B">
              <w:rPr>
                <w:b/>
                <w:i/>
              </w:rPr>
              <w:tab/>
              <w:t>In artikel 13 wordt lid 5 vervangen door: 5. Elke lidstaat wijst de in de leden 1, 2 en 4 van dit artikel bedoelde bevoegde nationale autoriteiten aan, alsook de in artikel 5, lid 6, van Verordening (EU) 2020/XXX bedoelde bevoegde autoriteit, en deelt overeenkomstig artikel 87, lid 2, van deze verordening aan eu-LISA onverwijld een lijst van die autoriteiten mee. Deze lijst vermeldt voor welk doel de naar behoren gemachtigde personeelsleden van elke autoriteit toegang hebben tot de gegevens in het Etias-informatiesysteem overeenkomstig de leden 1, 2 en 4 van dit artikel.</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t>_________________</w:t>
            </w:r>
          </w:p>
        </w:tc>
        <w:tc>
          <w:tcPr>
            <w:tcW w:w="4876" w:type="dxa"/>
          </w:tcPr>
          <w:p w:rsidR="006F4584" w:rsidRPr="00AD662B" w:rsidRDefault="006F4584" w:rsidP="007F0A61">
            <w:pPr>
              <w:pStyle w:val="Normal6a"/>
            </w:pPr>
          </w:p>
        </w:tc>
      </w:tr>
      <w:tr w:rsidR="006F4584" w:rsidRPr="00AD662B" w:rsidTr="007F0A61">
        <w:trPr>
          <w:jc w:val="center"/>
        </w:trPr>
        <w:tc>
          <w:tcPr>
            <w:tcW w:w="4876" w:type="dxa"/>
          </w:tcPr>
          <w:p w:rsidR="006F4584" w:rsidRPr="00AD662B" w:rsidRDefault="006F4584" w:rsidP="007F0A61">
            <w:pPr>
              <w:pStyle w:val="Normal6a"/>
            </w:pPr>
            <w:r w:rsidRPr="00AD662B">
              <w:rPr>
                <w:rStyle w:val="SupBoldItalic"/>
              </w:rPr>
              <w:t>39</w:t>
            </w:r>
            <w:r w:rsidRPr="00AD662B">
              <w:t xml:space="preserve"> </w:t>
            </w:r>
            <w:r w:rsidRPr="00AD662B">
              <w:rPr>
                <w:b/>
                <w:i/>
              </w:rPr>
              <w:t>Verordening (EU) XXX van het Europees Parlement en de Raad van [...] tot invoering van een screening van onderdanen van derde landen aan de buitengrenzen en tot wijziging van de Verordeningen (EG) nr. 767/2008, (EU) 2017/2226, (EU) 2018/1240 en (EU) 2019/817.</w:t>
            </w:r>
          </w:p>
        </w:tc>
        <w:tc>
          <w:tcPr>
            <w:tcW w:w="4876" w:type="dxa"/>
          </w:tcPr>
          <w:p w:rsidR="006F4584" w:rsidRPr="00AD662B" w:rsidRDefault="006F4584" w:rsidP="007F0A61">
            <w:pPr>
              <w:pStyle w:val="Normal6a"/>
            </w:pP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798</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19 – alinea 1 – punt 1</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2019/817</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17 – lid 1</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Er wordt een gemeenschappelijk identiteitsregister (common identity repository – CIR) ingesteld, waarin voor elke in het EES, VIS, Etias, Eurodac of ECRIS-TCN geregistreerde persoon een afzonderlijk bestand met de in artikel 18 bedoelde gegevens wordt aangelegd, met als doel de correcte identificatie van in het EES, VIS, Etias, Eurodac of ECRIS-TCN geregistreerde personen te vergemakkelijken en te bevorderen overeenkomstig de artikelen 20 en 20 bis, de werking van de MID te ondersteunen overeenkomstig artikel 21 en de toegang van aangewezen autoriteiten en Europol tot het EES, VIS, Etias en Eurodac te vergemakkelijken en te stroomlijnen wanneer dat nodig is voor de preventie, de opsporing of het onderzoek van terroristische misdrijven of andere ernstige strafbare feiten overeenkomstig artikel 22.</w:t>
            </w:r>
          </w:p>
        </w:tc>
        <w:tc>
          <w:tcPr>
            <w:tcW w:w="4876" w:type="dxa"/>
          </w:tcPr>
          <w:p w:rsidR="006F4584" w:rsidRPr="00AD662B" w:rsidRDefault="006F4584" w:rsidP="007F0A61">
            <w:pPr>
              <w:pStyle w:val="Normal6a"/>
            </w:pPr>
            <w:r w:rsidRPr="00AD662B">
              <w:t xml:space="preserve">Er wordt een gemeenschappelijk identiteitsregister (common identity repository – CIR) ingesteld, waarin voor elke in het EES, VIS, Etias, Eurodac of ECRIS-TCN geregistreerde persoon een afzonderlijk bestand met de in artikel 18 bedoelde gegevens wordt aangelegd, met als doel de correcte identificatie van in het EES, VIS, Etias, Eurodac of ECRIS-TCN geregistreerde personen te vergemakkelijken en te bevorderen overeenkomstig de artikelen 20 en 20 bis, de werking van de MID te ondersteunen overeenkomstig artikel 21 en de toegang van aangewezen autoriteiten en Europol tot het EES, VIS, Etias en Eurodac te vergemakkelijken en te stroomlijnen wanneer dat nodig is voor de preventie, de opsporing of het onderzoek van terroristische misdrijven of andere ernstige strafbare feiten overeenkomstig artikel 22. </w:t>
            </w:r>
            <w:r w:rsidRPr="00AD662B">
              <w:rPr>
                <w:b/>
                <w:i/>
              </w:rPr>
              <w:t>Voor de toepassing van Verordening (EU) nr. XXX/XXX [verordening betreffende screening] wordt de zoekopdracht van het CIR alleen vergeleken met het EES, het VIS en Eurodac.</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799</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19 - alinea 1 – punt 2</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2019/817</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20 bis – inleidende formule</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Toegang tot het gemeenschappelijke identiteitsregister met het oog op identificatie overeenkomstig Verordening (EU) 2020/XXX</w:t>
            </w:r>
          </w:p>
        </w:tc>
        <w:tc>
          <w:tcPr>
            <w:tcW w:w="4876" w:type="dxa"/>
          </w:tcPr>
          <w:p w:rsidR="006F4584" w:rsidRPr="00AD662B" w:rsidRDefault="006F4584" w:rsidP="007F0A61">
            <w:pPr>
              <w:pStyle w:val="Normal6a"/>
            </w:pPr>
            <w:r w:rsidRPr="00AD662B">
              <w:t xml:space="preserve">Toegang tot het gemeenschappelijke identiteitsregister met het oog op identificatie overeenkomstig Verordening (EU) 2020/XXX </w:t>
            </w:r>
            <w:r w:rsidRPr="00AD662B">
              <w:rPr>
                <w:b/>
                <w:i/>
              </w:rPr>
              <w:t>[verordening betreffende screening]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800</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19 - alinea 1 – punt 2</w:t>
      </w:r>
      <w:r w:rsidRPr="00AD662B">
        <w:rPr>
          <w:rStyle w:val="HideTWBExt"/>
          <w:b w:val="0"/>
          <w:noProof w:val="0"/>
        </w:rPr>
        <w:t>&lt;/Article&gt;</w:t>
      </w:r>
    </w:p>
    <w:p w:rsidR="006F4584" w:rsidRPr="00AD662B" w:rsidRDefault="006F4584" w:rsidP="006F4584">
      <w:r w:rsidRPr="00AD662B">
        <w:rPr>
          <w:rStyle w:val="HideTWBExt"/>
          <w:noProof w:val="0"/>
        </w:rPr>
        <w:t>&lt;DocAmend2&gt;</w:t>
      </w:r>
      <w:r w:rsidRPr="00AD662B">
        <w:t>Verordening (EU) 2019/817</w:t>
      </w:r>
      <w:r w:rsidRPr="00AD662B">
        <w:rPr>
          <w:rStyle w:val="HideTWBExt"/>
          <w:noProof w:val="0"/>
        </w:rPr>
        <w:t>&lt;/DocAmend2&gt;</w:t>
      </w:r>
    </w:p>
    <w:p w:rsidR="006F4584" w:rsidRPr="00AD662B" w:rsidRDefault="006F4584" w:rsidP="006F4584">
      <w:r w:rsidRPr="00AD662B">
        <w:rPr>
          <w:rStyle w:val="HideTWBExt"/>
          <w:noProof w:val="0"/>
        </w:rPr>
        <w:t>&lt;Article2&gt;</w:t>
      </w:r>
      <w:r w:rsidRPr="00AD662B">
        <w:t>Artikel 20 bis – lid 1</w:t>
      </w:r>
      <w:r w:rsidRPr="00AD662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1.</w:t>
            </w:r>
            <w:r w:rsidRPr="00AD662B">
              <w:tab/>
              <w:t>Zoekopdrachten in het CIR worden door de in artikel 6, lid 7, van Verordening (EU) 2020/XXX bedoelde aangewezen bevoegde autoriteit uitgevoerd, uitsluitend met het oog op de identificatie van een persoon overeenkomstig artikel 10 van die verordening en mits de procedure in aanwezigheid van die persoon is gestart.</w:t>
            </w:r>
          </w:p>
        </w:tc>
        <w:tc>
          <w:tcPr>
            <w:tcW w:w="4876" w:type="dxa"/>
          </w:tcPr>
          <w:p w:rsidR="006F4584" w:rsidRPr="00AD662B" w:rsidRDefault="006F4584" w:rsidP="007F0A61">
            <w:pPr>
              <w:pStyle w:val="Normal6a"/>
            </w:pPr>
            <w:r w:rsidRPr="00AD662B">
              <w:t>1.</w:t>
            </w:r>
            <w:r w:rsidRPr="00AD662B">
              <w:tab/>
              <w:t xml:space="preserve">Zoekopdrachten in het CIR worden door de in artikel 6, lid 7, van Verordening (EU) 2020/XXX </w:t>
            </w:r>
            <w:r w:rsidRPr="00AD662B">
              <w:rPr>
                <w:b/>
                <w:i/>
              </w:rPr>
              <w:t>[verordening betreffende screening]</w:t>
            </w:r>
            <w:r w:rsidRPr="00AD662B">
              <w:t xml:space="preserve"> bedoelde aangewezen bevoegde autoriteit uitgevoerd, uitsluitend met het oog op de identificatie van een persoon overeenkomstig artikel 10 van die verordening en mits de procedure in aanwezigheid van die persoon is gestart.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801</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Charlie Weimers, Laura Huhtasaari</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rPr>
                <w:b/>
                <w:i/>
              </w:rPr>
              <w:t xml:space="preserve">Drie jaar </w:t>
            </w:r>
            <w:r w:rsidRPr="00AD662B">
              <w:t>na de inwerkingtreding brengt de Commissie verslag uit over de uitvoering van de in deze verordening vervatte maatregelen.]</w:t>
            </w:r>
          </w:p>
        </w:tc>
        <w:tc>
          <w:tcPr>
            <w:tcW w:w="4876" w:type="dxa"/>
          </w:tcPr>
          <w:p w:rsidR="006F4584" w:rsidRPr="00AD662B" w:rsidRDefault="006F4584" w:rsidP="007F0A61">
            <w:pPr>
              <w:pStyle w:val="Normal6a"/>
            </w:pPr>
            <w:r w:rsidRPr="00AD662B">
              <w:t xml:space="preserve">[Na de inwerkingtreding brengt de Commissie </w:t>
            </w:r>
            <w:r w:rsidRPr="00AD662B">
              <w:rPr>
                <w:b/>
                <w:bCs/>
                <w:i/>
                <w:iCs/>
              </w:rPr>
              <w:t>jaarlijks</w:t>
            </w:r>
            <w:r w:rsidRPr="00AD662B">
              <w:t xml:space="preserve"> verslag uit over de uitvoering van de in deze verordening vervatte maatregelen.]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802</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rPr>
                <w:b/>
                <w:i/>
              </w:rPr>
              <w:t>Drie</w:t>
            </w:r>
            <w:r w:rsidRPr="00AD662B">
              <w:t xml:space="preserve"> jaar na de inwerkingtreding brengt de Commissie verslag uit over de uitvoering van de in deze verordening vervatte maatregelen.]</w:t>
            </w:r>
          </w:p>
        </w:tc>
        <w:tc>
          <w:tcPr>
            <w:tcW w:w="4876" w:type="dxa"/>
          </w:tcPr>
          <w:p w:rsidR="006F4584" w:rsidRPr="00AD662B" w:rsidRDefault="006F4584" w:rsidP="007F0A61">
            <w:pPr>
              <w:pStyle w:val="Normal6a"/>
            </w:pPr>
            <w:r w:rsidRPr="00AD662B">
              <w:t>[</w:t>
            </w:r>
            <w:r w:rsidRPr="00AD662B">
              <w:rPr>
                <w:b/>
                <w:i/>
              </w:rPr>
              <w:t>Eén</w:t>
            </w:r>
            <w:r w:rsidRPr="00AD662B">
              <w:t xml:space="preserve"> jaar na de inwerkingtreding brengt de Commissie verslag uit over de uitvoering van de in deze verordening vervatte maatregelen.]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803</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rPr>
                <w:b/>
                <w:i/>
              </w:rPr>
              <w:t>Drie jaar</w:t>
            </w:r>
            <w:r w:rsidRPr="00AD662B">
              <w:t xml:space="preserve"> na de inwerkingtreding brengt de Commissie verslag uit over de uitvoering van de in deze verordening vervatte maatregelen.]</w:t>
            </w:r>
          </w:p>
        </w:tc>
        <w:tc>
          <w:tcPr>
            <w:tcW w:w="4876" w:type="dxa"/>
          </w:tcPr>
          <w:p w:rsidR="006F4584" w:rsidRPr="00AD662B" w:rsidRDefault="006F4584" w:rsidP="007F0A61">
            <w:pPr>
              <w:pStyle w:val="Normal6a"/>
            </w:pPr>
            <w:r w:rsidRPr="00AD662B">
              <w:t>[</w:t>
            </w:r>
            <w:r w:rsidRPr="00AD662B">
              <w:rPr>
                <w:b/>
                <w:i/>
              </w:rPr>
              <w:t>18 maanden</w:t>
            </w:r>
            <w:r w:rsidRPr="00AD662B">
              <w:t xml:space="preserve"> na de inwerkingtreding brengt de Commissie verslag uit over de uitvoering van de in deze verordening vervatte maatregelen.]</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804</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1</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w:t>
            </w:r>
            <w:r w:rsidRPr="00AD662B">
              <w:rPr>
                <w:b/>
                <w:i/>
              </w:rPr>
              <w:t>Drie</w:t>
            </w:r>
            <w:r w:rsidRPr="00AD662B">
              <w:t xml:space="preserve"> jaar na de inwerkingtreding brengt de Commissie verslag uit over de uitvoering van de in deze verordening vervatte maatregelen.]</w:t>
            </w:r>
          </w:p>
        </w:tc>
        <w:tc>
          <w:tcPr>
            <w:tcW w:w="4876" w:type="dxa"/>
          </w:tcPr>
          <w:p w:rsidR="006F4584" w:rsidRPr="00AD662B" w:rsidRDefault="006F4584" w:rsidP="007F0A61">
            <w:pPr>
              <w:pStyle w:val="Normal6a"/>
            </w:pPr>
            <w:r w:rsidRPr="00AD662B">
              <w:t>[</w:t>
            </w:r>
            <w:r w:rsidRPr="00AD662B">
              <w:rPr>
                <w:b/>
                <w:i/>
              </w:rPr>
              <w:t>Twee</w:t>
            </w:r>
            <w:r w:rsidRPr="00AD662B">
              <w:t xml:space="preserve"> jaar na de inwerkingtreding brengt de Commissie verslag uit over de uitvoering van de in deze verordening vervatte maatregelen. </w:t>
            </w:r>
            <w:r w:rsidRPr="00AD662B">
              <w:rPr>
                <w:b/>
                <w:i/>
              </w:rPr>
              <w:t>Het verslag wordt ook voorgelegd aan het Europees Parlement en is openbaar.</w:t>
            </w:r>
            <w:r w:rsidRPr="00AD662B">
              <w:t>]</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805</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Tineke Strik</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Niet eerder dan [</w:t>
            </w:r>
            <w:r w:rsidRPr="00AD662B">
              <w:rPr>
                <w:b/>
                <w:i/>
              </w:rPr>
              <w:t>vijf</w:t>
            </w:r>
            <w:r w:rsidRPr="00AD662B">
              <w:t xml:space="preserve">] jaar na de datum van toepassing van deze verordening, en vervolgens om de </w:t>
            </w:r>
            <w:r w:rsidRPr="00AD662B">
              <w:rPr>
                <w:b/>
                <w:i/>
              </w:rPr>
              <w:t>vijf</w:t>
            </w:r>
            <w:r w:rsidRPr="00AD662B">
              <w:t xml:space="preserve"> jaar, verricht de Commissie een evaluatie van deze verordening. De Commissie dient bij het Europees Parlement, de Raad en het Europees Economisch en Sociaal Comité een verslag in over </w:t>
            </w:r>
            <w:r w:rsidRPr="00AD662B">
              <w:rPr>
                <w:b/>
                <w:i/>
              </w:rPr>
              <w:t>de</w:t>
            </w:r>
            <w:r w:rsidRPr="00AD662B">
              <w:t xml:space="preserve"> belangrijkste bevindingen. De lidstaten verstrekken de Commissie uiterlijk zes maanden vóór het verstrijken van de periode </w:t>
            </w:r>
            <w:r w:rsidRPr="00AD662B">
              <w:rPr>
                <w:b/>
                <w:i/>
              </w:rPr>
              <w:t>van [vijf] jaar</w:t>
            </w:r>
            <w:r w:rsidRPr="00AD662B">
              <w:t xml:space="preserve"> alle gegevens die nodig zijn voor de opstelling van dit verslag.</w:t>
            </w:r>
          </w:p>
        </w:tc>
        <w:tc>
          <w:tcPr>
            <w:tcW w:w="4876" w:type="dxa"/>
          </w:tcPr>
          <w:p w:rsidR="006F4584" w:rsidRPr="00AD662B" w:rsidRDefault="006F4584" w:rsidP="007F0A61">
            <w:pPr>
              <w:pStyle w:val="Normal6a"/>
            </w:pPr>
            <w:r w:rsidRPr="00AD662B">
              <w:t>Niet eerder dan [</w:t>
            </w:r>
            <w:r w:rsidRPr="00AD662B">
              <w:rPr>
                <w:b/>
                <w:i/>
              </w:rPr>
              <w:t>twee</w:t>
            </w:r>
            <w:r w:rsidRPr="00AD662B">
              <w:t xml:space="preserve">] jaar na de datum van toepassing van deze verordening, en vervolgens om de </w:t>
            </w:r>
            <w:r w:rsidRPr="00AD662B">
              <w:rPr>
                <w:b/>
                <w:i/>
              </w:rPr>
              <w:t>twee</w:t>
            </w:r>
            <w:r w:rsidRPr="00AD662B">
              <w:t xml:space="preserve"> jaar, verricht de Commissie een evaluatie van deze verordening. De Commissie dient bij het Europees Parlement, de Raad en het Europees Economisch en Sociaal Comité een verslag in over </w:t>
            </w:r>
            <w:r w:rsidRPr="00AD662B">
              <w:rPr>
                <w:b/>
                <w:i/>
              </w:rPr>
              <w:t>haar</w:t>
            </w:r>
            <w:r w:rsidRPr="00AD662B">
              <w:t xml:space="preserve"> belangrijkste bevindingen</w:t>
            </w:r>
            <w:r w:rsidRPr="00AD662B">
              <w:rPr>
                <w:b/>
                <w:i/>
              </w:rPr>
              <w:t>, met inbegrip van de gevolgen van de bepalingen van deze verordening voor de grondrechten en fundamentele vrijheden die zijn verankerd in het Handvest van de grondrechten van de EU, alsmede hun toegevoegde waarde ten opzichte van het EU-asiel- en Schengenacquis als geheel</w:t>
            </w:r>
            <w:r w:rsidRPr="00AD662B">
              <w:t xml:space="preserve">. De lidstaten verstrekken de Commissie uiterlijk zes maanden vóór het verstrijken van de </w:t>
            </w:r>
            <w:r w:rsidRPr="00AD662B">
              <w:rPr>
                <w:b/>
                <w:i/>
              </w:rPr>
              <w:t>voornoemde</w:t>
            </w:r>
            <w:r w:rsidRPr="00AD662B">
              <w:t xml:space="preserve"> periode alle gegevens die nodig zijn voor de opstelling van dit verslag.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806</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Pernando Barrena Arza, Konstantinos Arvanitis, Cornelia Ernst, Sira Rego, Miguel Urbán Crespo, Anne-Sophie Pelletier</w:t>
      </w:r>
      <w:r w:rsidRPr="00AD662B">
        <w:rPr>
          <w:rStyle w:val="HideTWBExt"/>
          <w:b w:val="0"/>
          <w:noProof w:val="0"/>
        </w:rPr>
        <w:t>&lt;/Members&gt;</w:t>
      </w:r>
    </w:p>
    <w:p w:rsidR="006F4584" w:rsidRPr="00AD662B" w:rsidRDefault="006F4584" w:rsidP="006F4584">
      <w:r w:rsidRPr="00AD662B">
        <w:rPr>
          <w:rStyle w:val="HideTWBExt"/>
          <w:noProof w:val="0"/>
        </w:rPr>
        <w:t>&lt;AuNomDe&gt;</w:t>
      </w:r>
      <w:r w:rsidRPr="00AD662B">
        <w:rPr>
          <w:rStyle w:val="HideTWBInt"/>
          <w:noProof w:val="0"/>
        </w:rPr>
        <w:t>{The Left}</w:t>
      </w:r>
      <w:r w:rsidRPr="00AD662B">
        <w:t>namens de Fractie The Left</w:t>
      </w:r>
      <w:r w:rsidRPr="00AD662B">
        <w:rPr>
          <w:rStyle w:val="HideTWBExt"/>
          <w:noProof w:val="0"/>
        </w:rPr>
        <w:t>&lt;/AuNomDe&gt;</w:t>
      </w:r>
    </w:p>
    <w:p w:rsidR="006F4584" w:rsidRPr="00AD662B" w:rsidRDefault="006F4584" w:rsidP="006F4584">
      <w:r w:rsidRPr="00AD662B">
        <w:rPr>
          <w:rStyle w:val="HideTWBExt"/>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Niet eerder dan [</w:t>
            </w:r>
            <w:r w:rsidRPr="00AD662B">
              <w:rPr>
                <w:b/>
                <w:i/>
              </w:rPr>
              <w:t>vijf</w:t>
            </w:r>
            <w:r w:rsidRPr="00AD662B">
              <w:t xml:space="preserve">] jaar na de datum van toepassing van deze verordening, en vervolgens om de </w:t>
            </w:r>
            <w:r w:rsidRPr="00AD662B">
              <w:rPr>
                <w:b/>
                <w:i/>
              </w:rPr>
              <w:t>vijf</w:t>
            </w:r>
            <w:r w:rsidRPr="00AD662B">
              <w:t xml:space="preserve"> jaar, verricht de Commissie een evaluatie van deze verordening. De Commissie dient bij het Europees Parlement, de Raad en het Europees Economisch en Sociaal Comité een verslag in over </w:t>
            </w:r>
            <w:r w:rsidRPr="00AD662B">
              <w:rPr>
                <w:b/>
                <w:bCs/>
                <w:i/>
                <w:iCs/>
              </w:rPr>
              <w:t>de</w:t>
            </w:r>
            <w:r w:rsidRPr="00AD662B">
              <w:t xml:space="preserve"> belangrijkste bevindingen. De lidstaten verstrekken de Commissie uiterlijk zes maanden vóór het verstrijken van de periode van [</w:t>
            </w:r>
            <w:r w:rsidRPr="00AD662B">
              <w:rPr>
                <w:b/>
                <w:i/>
              </w:rPr>
              <w:t>vijf</w:t>
            </w:r>
            <w:r w:rsidRPr="00AD662B">
              <w:t>] jaar alle gegevens die nodig zijn voor de opstelling van dit verslag.</w:t>
            </w:r>
          </w:p>
        </w:tc>
        <w:tc>
          <w:tcPr>
            <w:tcW w:w="4876" w:type="dxa"/>
          </w:tcPr>
          <w:p w:rsidR="006F4584" w:rsidRPr="00AD662B" w:rsidRDefault="006F4584" w:rsidP="007F0A61">
            <w:pPr>
              <w:pStyle w:val="Normal6a"/>
            </w:pPr>
            <w:r w:rsidRPr="00AD662B">
              <w:t>Niet eerder dan [</w:t>
            </w:r>
            <w:r w:rsidRPr="00AD662B">
              <w:rPr>
                <w:b/>
                <w:i/>
              </w:rPr>
              <w:t>twee</w:t>
            </w:r>
            <w:r w:rsidRPr="00AD662B">
              <w:t xml:space="preserve">] jaar na de datum van toepassing van deze verordening, en vervolgens om de </w:t>
            </w:r>
            <w:r w:rsidRPr="00AD662B">
              <w:rPr>
                <w:b/>
                <w:i/>
              </w:rPr>
              <w:t>twee</w:t>
            </w:r>
            <w:r w:rsidRPr="00AD662B">
              <w:t xml:space="preserve"> jaar, verricht de Commissie een evaluatie van deze verordening. De Commissie dient bij het Europees Parlement, de Raad en het Europees Economisch en Sociaal Comité een verslag in over </w:t>
            </w:r>
            <w:r w:rsidRPr="00AD662B">
              <w:rPr>
                <w:b/>
                <w:i/>
              </w:rPr>
              <w:t>haar</w:t>
            </w:r>
            <w:r w:rsidRPr="00AD662B">
              <w:t xml:space="preserve"> belangrijkste bevindingen</w:t>
            </w:r>
            <w:r w:rsidRPr="00AD662B">
              <w:rPr>
                <w:b/>
                <w:i/>
              </w:rPr>
              <w:t>, met inbegrip van de gevolgen van de bepalingen van deze verordening voor de grondrechten en fundamentele vrijheden die zijn verankerd in het Handvest van de grondrechten van de EU, alsmede hun toegevoegde waarde ten opzichte van het EU-asiel- en Schengenacquis als geheel</w:t>
            </w:r>
            <w:r w:rsidRPr="00AD662B">
              <w:t>. De lidstaten verstrekken de Commissie uiterlijk zes maanden vóór het verstrijken van de periode van [</w:t>
            </w:r>
            <w:r w:rsidRPr="00AD662B">
              <w:rPr>
                <w:b/>
                <w:i/>
              </w:rPr>
              <w:t>twee</w:t>
            </w:r>
            <w:r w:rsidRPr="00AD662B">
              <w:t>] jaar alle gegevens die nodig zijn voor de opstelling van dit verslag.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w:t>
      </w:r>
    </w:p>
    <w:p w:rsidR="006F4584" w:rsidRPr="00AD662B" w:rsidRDefault="006F4584" w:rsidP="006F4584">
      <w:pPr>
        <w:pStyle w:val="AmNumberTabs"/>
      </w:pPr>
      <w:r w:rsidRPr="00AD662B">
        <w:rPr>
          <w:rStyle w:val="HideTWBExt"/>
          <w:b w:val="0"/>
          <w:noProof w:val="0"/>
        </w:rPr>
        <w:t>&lt;Amend&gt;</w:t>
      </w:r>
      <w:r w:rsidRPr="00AD662B">
        <w:t>Amendement</w:t>
      </w:r>
      <w:r w:rsidRPr="00AD662B">
        <w:tab/>
      </w:r>
      <w:r w:rsidRPr="00AD662B">
        <w:tab/>
      </w:r>
      <w:r w:rsidRPr="00AD662B">
        <w:rPr>
          <w:rStyle w:val="HideTWBExt"/>
          <w:b w:val="0"/>
          <w:noProof w:val="0"/>
        </w:rPr>
        <w:t>&lt;NumAm&gt;</w:t>
      </w:r>
      <w:r w:rsidRPr="00AD662B">
        <w:t>807</w:t>
      </w:r>
      <w:r w:rsidRPr="00AD662B">
        <w:rPr>
          <w:rStyle w:val="HideTWBExt"/>
          <w:b w:val="0"/>
          <w:noProof w:val="0"/>
        </w:rPr>
        <w:t>&lt;/NumAm&gt;</w:t>
      </w:r>
    </w:p>
    <w:p w:rsidR="006F4584" w:rsidRPr="00AD662B" w:rsidRDefault="006F4584" w:rsidP="006F4584">
      <w:pPr>
        <w:pStyle w:val="NormalBold"/>
      </w:pPr>
      <w:r w:rsidRPr="00AD662B">
        <w:rPr>
          <w:rStyle w:val="HideTWBExt"/>
          <w:b w:val="0"/>
          <w:noProof w:val="0"/>
        </w:rPr>
        <w:t>&lt;RepeatBlock-By&gt;&lt;Members&gt;</w:t>
      </w:r>
      <w:r w:rsidRPr="00AD662B">
        <w:t>Jan-Christoph Oetjen, Moritz Körner, Dragoş Tudorache, Hilde Vautmans, Abir Al-Sahlani, Fabienne Keller, Michal Šimečka, Malik Azmani, Sophia in ’t Veld</w:t>
      </w:r>
      <w:r w:rsidRPr="00AD662B">
        <w:rPr>
          <w:rStyle w:val="HideTWBExt"/>
          <w:b w:val="0"/>
          <w:noProof w:val="0"/>
        </w:rPr>
        <w:t>&lt;/Members&gt;</w:t>
      </w:r>
    </w:p>
    <w:p w:rsidR="006F4584" w:rsidRPr="00AD662B" w:rsidRDefault="006F4584" w:rsidP="006F4584">
      <w:pPr>
        <w:pStyle w:val="NormalBold"/>
      </w:pPr>
      <w:r w:rsidRPr="00AD662B">
        <w:rPr>
          <w:rStyle w:val="HideTWBExt"/>
          <w:b w:val="0"/>
          <w:noProof w:val="0"/>
        </w:rPr>
        <w:t>&lt;/RepeatBlock-By&gt;</w:t>
      </w:r>
    </w:p>
    <w:p w:rsidR="006F4584" w:rsidRPr="00AD662B" w:rsidRDefault="006F4584" w:rsidP="006F4584">
      <w:pPr>
        <w:pStyle w:val="NormalBold"/>
      </w:pPr>
      <w:r w:rsidRPr="00AD662B">
        <w:rPr>
          <w:rStyle w:val="HideTWBExt"/>
          <w:b w:val="0"/>
          <w:noProof w:val="0"/>
        </w:rPr>
        <w:t>&lt;DocAmend&gt;</w:t>
      </w:r>
      <w:r w:rsidRPr="00AD662B">
        <w:t>Voorstel voor een verordening</w:t>
      </w:r>
      <w:r w:rsidRPr="00AD662B">
        <w:rPr>
          <w:rStyle w:val="HideTWBExt"/>
          <w:b w:val="0"/>
          <w:noProof w:val="0"/>
        </w:rPr>
        <w:t>&lt;/DocAmend&gt;</w:t>
      </w:r>
    </w:p>
    <w:p w:rsidR="006F4584" w:rsidRPr="00AD662B" w:rsidRDefault="006F4584" w:rsidP="006F4584">
      <w:pPr>
        <w:pStyle w:val="NormalBold"/>
      </w:pPr>
      <w:r w:rsidRPr="00AD662B">
        <w:rPr>
          <w:rStyle w:val="HideTWBExt"/>
          <w:b w:val="0"/>
          <w:noProof w:val="0"/>
        </w:rPr>
        <w:t>&lt;Article&gt;</w:t>
      </w:r>
      <w:r w:rsidRPr="00AD662B">
        <w:t>Artikel 20 – alinea 2</w:t>
      </w:r>
      <w:r w:rsidRPr="00AD66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84" w:rsidRPr="00AD662B" w:rsidTr="007F0A61">
        <w:trPr>
          <w:trHeight w:hRule="exact" w:val="240"/>
          <w:jc w:val="center"/>
        </w:trPr>
        <w:tc>
          <w:tcPr>
            <w:tcW w:w="9752" w:type="dxa"/>
            <w:gridSpan w:val="2"/>
          </w:tcPr>
          <w:p w:rsidR="006F4584" w:rsidRPr="00AD662B" w:rsidRDefault="006F4584" w:rsidP="007F0A61"/>
        </w:tc>
      </w:tr>
      <w:tr w:rsidR="006F4584" w:rsidRPr="00AD662B" w:rsidTr="007F0A61">
        <w:trPr>
          <w:trHeight w:val="240"/>
          <w:jc w:val="center"/>
        </w:trPr>
        <w:tc>
          <w:tcPr>
            <w:tcW w:w="4876" w:type="dxa"/>
          </w:tcPr>
          <w:p w:rsidR="006F4584" w:rsidRPr="00AD662B" w:rsidRDefault="006F4584" w:rsidP="007F0A61">
            <w:pPr>
              <w:pStyle w:val="AmColumnHeading"/>
            </w:pPr>
            <w:r w:rsidRPr="00AD662B">
              <w:t>Door de Commissie voorgestelde tekst</w:t>
            </w:r>
          </w:p>
        </w:tc>
        <w:tc>
          <w:tcPr>
            <w:tcW w:w="4876" w:type="dxa"/>
          </w:tcPr>
          <w:p w:rsidR="006F4584" w:rsidRPr="00AD662B" w:rsidRDefault="006F4584" w:rsidP="007F0A61">
            <w:pPr>
              <w:pStyle w:val="AmColumnHeading"/>
            </w:pPr>
            <w:r w:rsidRPr="00AD662B">
              <w:t>Amendement</w:t>
            </w:r>
          </w:p>
        </w:tc>
      </w:tr>
      <w:tr w:rsidR="006F4584" w:rsidRPr="00AD662B" w:rsidTr="007F0A61">
        <w:trPr>
          <w:jc w:val="center"/>
        </w:trPr>
        <w:tc>
          <w:tcPr>
            <w:tcW w:w="4876" w:type="dxa"/>
          </w:tcPr>
          <w:p w:rsidR="006F4584" w:rsidRPr="00AD662B" w:rsidRDefault="006F4584" w:rsidP="007F0A61">
            <w:pPr>
              <w:pStyle w:val="Normal6a"/>
            </w:pPr>
            <w:r w:rsidRPr="00AD662B">
              <w:t>Niet eerder dan [</w:t>
            </w:r>
            <w:r w:rsidRPr="00AD662B">
              <w:rPr>
                <w:b/>
                <w:i/>
              </w:rPr>
              <w:t>vijf</w:t>
            </w:r>
            <w:r w:rsidRPr="00AD662B">
              <w:t>] jaar na de datum van toepassing van deze verordening, en vervolgens om de vijf jaar, verricht de Commissie een evaluatie van deze verordening. De Commissie dient bij het Europees Parlement, de Raad en het Europees Economisch en Sociaal Comité een verslag in over de belangrijkste bevindingen. De lidstaten verstrekken de Commissie uiterlijk zes maanden vóór het verstrijken van de periode van [vijf] jaar alle gegevens die nodig zijn voor de opstelling van dit verslag.</w:t>
            </w:r>
          </w:p>
        </w:tc>
        <w:tc>
          <w:tcPr>
            <w:tcW w:w="4876" w:type="dxa"/>
          </w:tcPr>
          <w:p w:rsidR="006F4584" w:rsidRPr="00AD662B" w:rsidRDefault="006F4584" w:rsidP="007F0A61">
            <w:pPr>
              <w:pStyle w:val="Normal6a"/>
            </w:pPr>
            <w:r w:rsidRPr="00AD662B">
              <w:t>Niet eerder dan [</w:t>
            </w:r>
            <w:r w:rsidRPr="00AD662B">
              <w:rPr>
                <w:b/>
                <w:i/>
              </w:rPr>
              <w:t>drie</w:t>
            </w:r>
            <w:r w:rsidRPr="00AD662B">
              <w:t>] jaar na de datum van toepassing van deze verordening, en vervolgens om de vijf jaar, verricht de Commissie een evaluatie van deze verordening. De Commissie dient bij het Europees Parlement, de Raad en het Europees Economisch en Sociaal Comité een verslag in over de belangrijkste bevindingen. De lidstaten verstrekken de Commissie uiterlijk zes maanden vóór het verstrijken van de periode van [vijf] jaar alle gegevens die nodig zijn voor de opstelling van dit verslag.</w:t>
            </w:r>
          </w:p>
        </w:tc>
      </w:tr>
    </w:tbl>
    <w:p w:rsidR="006F4584" w:rsidRPr="00AD662B" w:rsidRDefault="006F4584" w:rsidP="006F4584">
      <w:pPr>
        <w:pStyle w:val="AmOrLang"/>
      </w:pPr>
      <w:r w:rsidRPr="00AD662B">
        <w:t xml:space="preserve">Or. </w:t>
      </w:r>
      <w:r w:rsidRPr="00AD662B">
        <w:rPr>
          <w:rStyle w:val="HideTWBExt"/>
          <w:noProof w:val="0"/>
        </w:rPr>
        <w:t>&lt;Original&gt;</w:t>
      </w:r>
      <w:r w:rsidRPr="00AD662B">
        <w:rPr>
          <w:rStyle w:val="HideTWBInt"/>
          <w:rFonts w:eastAsiaTheme="majorEastAsia"/>
          <w:noProof w:val="0"/>
        </w:rPr>
        <w:t>{EN}</w:t>
      </w:r>
      <w:r w:rsidRPr="00AD662B">
        <w:t>en</w:t>
      </w:r>
      <w:r w:rsidRPr="00AD662B">
        <w:rPr>
          <w:rStyle w:val="HideTWBExt"/>
          <w:noProof w:val="0"/>
        </w:rPr>
        <w:t>&lt;/Original&gt;</w:t>
      </w:r>
    </w:p>
    <w:p w:rsidR="006F4584" w:rsidRPr="00AD662B" w:rsidRDefault="006F4584" w:rsidP="006F4584">
      <w:r w:rsidRPr="00AD662B">
        <w:rPr>
          <w:rStyle w:val="HideTWBExt"/>
          <w:noProof w:val="0"/>
        </w:rPr>
        <w:t>&lt;/Amend&gt;&lt;/RepeatBlock-Amend&gt;</w:t>
      </w:r>
    </w:p>
    <w:p w:rsidR="00D23778" w:rsidRPr="00AD662B" w:rsidRDefault="00D23778" w:rsidP="006F4584"/>
    <w:p w:rsidR="008363E4" w:rsidRPr="00AD662B" w:rsidRDefault="008363E4" w:rsidP="00D23778">
      <w:pPr>
        <w:pStyle w:val="AmNumberTabs"/>
        <w:keepNext/>
      </w:pPr>
    </w:p>
    <w:sectPr w:rsidR="008363E4" w:rsidRPr="00AD662B" w:rsidSect="00A12A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310" w:rsidRPr="00AD662B" w:rsidRDefault="00EF3310">
      <w:r w:rsidRPr="00AD662B">
        <w:separator/>
      </w:r>
    </w:p>
  </w:endnote>
  <w:endnote w:type="continuationSeparator" w:id="0">
    <w:p w:rsidR="00EF3310" w:rsidRPr="00AD662B" w:rsidRDefault="00EF3310">
      <w:r w:rsidRPr="00AD6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A1A" w:rsidRPr="00AD662B" w:rsidRDefault="00A12A1A" w:rsidP="00A12A1A">
    <w:pPr>
      <w:pStyle w:val="EPFooter"/>
    </w:pPr>
    <w:r w:rsidRPr="00AD662B">
      <w:t>PE</w:t>
    </w:r>
    <w:r w:rsidRPr="00AD662B">
      <w:rPr>
        <w:rStyle w:val="HideTWBExt"/>
        <w:noProof w:val="0"/>
      </w:rPr>
      <w:t>&lt;NoPE&gt;</w:t>
    </w:r>
    <w:r w:rsidRPr="00AD662B">
      <w:t>703.277</w:t>
    </w:r>
    <w:r w:rsidRPr="00AD662B">
      <w:rPr>
        <w:rStyle w:val="HideTWBExt"/>
        <w:noProof w:val="0"/>
      </w:rPr>
      <w:t>&lt;/NoPE&gt;&lt;Version&gt;</w:t>
    </w:r>
    <w:r w:rsidRPr="00AD662B">
      <w:t>v01-00</w:t>
    </w:r>
    <w:r w:rsidRPr="00AD662B">
      <w:rPr>
        <w:rStyle w:val="HideTWBExt"/>
        <w:noProof w:val="0"/>
      </w:rPr>
      <w:t>&lt;/Version&gt;</w:t>
    </w:r>
    <w:r w:rsidRPr="00AD662B">
      <w:tab/>
    </w:r>
    <w:r w:rsidRPr="00AD662B">
      <w:fldChar w:fldCharType="begin"/>
    </w:r>
    <w:r w:rsidRPr="00AD662B">
      <w:instrText xml:space="preserve"> PAGE  \* MERGEFORMAT </w:instrText>
    </w:r>
    <w:r w:rsidRPr="00AD662B">
      <w:fldChar w:fldCharType="separate"/>
    </w:r>
    <w:r w:rsidR="00BF08BD">
      <w:rPr>
        <w:noProof/>
      </w:rPr>
      <w:t>4</w:t>
    </w:r>
    <w:r w:rsidRPr="00AD662B">
      <w:fldChar w:fldCharType="end"/>
    </w:r>
    <w:r w:rsidRPr="00AD662B">
      <w:t>/</w:t>
    </w:r>
    <w:fldSimple w:instr=" NUMPAGES  \* MERGEFORMAT ">
      <w:r w:rsidR="00BF08BD">
        <w:rPr>
          <w:noProof/>
        </w:rPr>
        <w:t>196</w:t>
      </w:r>
    </w:fldSimple>
    <w:r w:rsidRPr="00AD662B">
      <w:tab/>
    </w:r>
    <w:r w:rsidRPr="00AD662B">
      <w:rPr>
        <w:rStyle w:val="HideTWBExt"/>
        <w:noProof w:val="0"/>
      </w:rPr>
      <w:t>&lt;PathFdR&gt;</w:t>
    </w:r>
    <w:r w:rsidR="00AD662B" w:rsidRPr="00AD662B">
      <w:t>AM\1247119NL.docx</w:t>
    </w:r>
    <w:r w:rsidRPr="00AD662B">
      <w:rPr>
        <w:rStyle w:val="HideTWBExt"/>
        <w:noProof w:val="0"/>
      </w:rPr>
      <w:t>&lt;/PathFdR&gt;</w:t>
    </w:r>
  </w:p>
  <w:p w:rsidR="00D82FCC" w:rsidRPr="00AD662B" w:rsidRDefault="00A12A1A" w:rsidP="00A12A1A">
    <w:pPr>
      <w:pStyle w:val="EPFooter2"/>
    </w:pPr>
    <w:r w:rsidRPr="00AD662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A1A" w:rsidRPr="00AD662B" w:rsidRDefault="00A12A1A" w:rsidP="00A12A1A">
    <w:pPr>
      <w:pStyle w:val="EPFooter"/>
    </w:pPr>
    <w:r w:rsidRPr="00AD662B">
      <w:rPr>
        <w:rStyle w:val="HideTWBExt"/>
        <w:noProof w:val="0"/>
      </w:rPr>
      <w:t>&lt;PathFdR&gt;</w:t>
    </w:r>
    <w:r w:rsidR="00AD662B" w:rsidRPr="00AD662B">
      <w:t>AM\1247119NL.docx</w:t>
    </w:r>
    <w:r w:rsidRPr="00AD662B">
      <w:rPr>
        <w:rStyle w:val="HideTWBExt"/>
        <w:noProof w:val="0"/>
      </w:rPr>
      <w:t>&lt;/PathFdR&gt;</w:t>
    </w:r>
    <w:r w:rsidRPr="00AD662B">
      <w:tab/>
    </w:r>
    <w:r w:rsidRPr="00AD662B">
      <w:fldChar w:fldCharType="begin"/>
    </w:r>
    <w:r w:rsidRPr="00AD662B">
      <w:instrText xml:space="preserve"> PAGE  \* MERGEFORMAT </w:instrText>
    </w:r>
    <w:r w:rsidRPr="00AD662B">
      <w:fldChar w:fldCharType="separate"/>
    </w:r>
    <w:r w:rsidR="00BF08BD">
      <w:rPr>
        <w:noProof/>
      </w:rPr>
      <w:t>3</w:t>
    </w:r>
    <w:r w:rsidRPr="00AD662B">
      <w:fldChar w:fldCharType="end"/>
    </w:r>
    <w:r w:rsidRPr="00AD662B">
      <w:t>/</w:t>
    </w:r>
    <w:fldSimple w:instr=" NUMPAGES  \* MERGEFORMAT ">
      <w:r w:rsidR="00BF08BD">
        <w:rPr>
          <w:noProof/>
        </w:rPr>
        <w:t>196</w:t>
      </w:r>
    </w:fldSimple>
    <w:r w:rsidRPr="00AD662B">
      <w:tab/>
      <w:t>PE</w:t>
    </w:r>
    <w:r w:rsidRPr="00AD662B">
      <w:rPr>
        <w:rStyle w:val="HideTWBExt"/>
        <w:noProof w:val="0"/>
      </w:rPr>
      <w:t>&lt;NoPE&gt;</w:t>
    </w:r>
    <w:r w:rsidRPr="00AD662B">
      <w:t>703.277</w:t>
    </w:r>
    <w:r w:rsidRPr="00AD662B">
      <w:rPr>
        <w:rStyle w:val="HideTWBExt"/>
        <w:noProof w:val="0"/>
      </w:rPr>
      <w:t>&lt;/NoPE&gt;&lt;Version&gt;</w:t>
    </w:r>
    <w:r w:rsidRPr="00AD662B">
      <w:t>v01-00</w:t>
    </w:r>
    <w:r w:rsidRPr="00AD662B">
      <w:rPr>
        <w:rStyle w:val="HideTWBExt"/>
        <w:noProof w:val="0"/>
      </w:rPr>
      <w:t>&lt;/Version&gt;</w:t>
    </w:r>
  </w:p>
  <w:p w:rsidR="00D82FCC" w:rsidRPr="00AD662B" w:rsidRDefault="00A12A1A" w:rsidP="00A12A1A">
    <w:pPr>
      <w:pStyle w:val="EPFooter2"/>
    </w:pPr>
    <w:r w:rsidRPr="00AD662B">
      <w:tab/>
    </w:r>
    <w:r w:rsidRPr="00AD662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A1A" w:rsidRPr="00AD662B" w:rsidRDefault="00A12A1A" w:rsidP="00A12A1A">
    <w:pPr>
      <w:pStyle w:val="EPFooter"/>
    </w:pPr>
    <w:r w:rsidRPr="00AD662B">
      <w:rPr>
        <w:rStyle w:val="HideTWBExt"/>
        <w:noProof w:val="0"/>
      </w:rPr>
      <w:t>&lt;PathFdR&gt;</w:t>
    </w:r>
    <w:r w:rsidR="00AD662B" w:rsidRPr="00AD662B">
      <w:t>AM\1247119NL.docx</w:t>
    </w:r>
    <w:r w:rsidRPr="00AD662B">
      <w:rPr>
        <w:rStyle w:val="HideTWBExt"/>
        <w:noProof w:val="0"/>
      </w:rPr>
      <w:t>&lt;/PathFdR&gt;</w:t>
    </w:r>
    <w:r w:rsidRPr="00AD662B">
      <w:tab/>
    </w:r>
    <w:r w:rsidRPr="00AD662B">
      <w:tab/>
      <w:t>PE</w:t>
    </w:r>
    <w:r w:rsidRPr="00AD662B">
      <w:rPr>
        <w:rStyle w:val="HideTWBExt"/>
        <w:noProof w:val="0"/>
      </w:rPr>
      <w:t>&lt;NoPE&gt;</w:t>
    </w:r>
    <w:r w:rsidRPr="00AD662B">
      <w:t>703.277</w:t>
    </w:r>
    <w:r w:rsidRPr="00AD662B">
      <w:rPr>
        <w:rStyle w:val="HideTWBExt"/>
        <w:noProof w:val="0"/>
      </w:rPr>
      <w:t>&lt;/NoPE&gt;&lt;Version&gt;</w:t>
    </w:r>
    <w:r w:rsidRPr="00AD662B">
      <w:t>v01-00</w:t>
    </w:r>
    <w:r w:rsidRPr="00AD662B">
      <w:rPr>
        <w:rStyle w:val="HideTWBExt"/>
        <w:noProof w:val="0"/>
      </w:rPr>
      <w:t>&lt;/Version&gt;</w:t>
    </w:r>
  </w:p>
  <w:p w:rsidR="00D82FCC" w:rsidRPr="00AD662B" w:rsidRDefault="00A12A1A" w:rsidP="00A12A1A">
    <w:pPr>
      <w:pStyle w:val="EPFooter2"/>
    </w:pPr>
    <w:r w:rsidRPr="00AD662B">
      <w:t>NL</w:t>
    </w:r>
    <w:r w:rsidRPr="00AD662B">
      <w:tab/>
    </w:r>
    <w:r w:rsidRPr="00AD662B">
      <w:rPr>
        <w:b w:val="0"/>
        <w:i/>
        <w:color w:val="C0C0C0"/>
        <w:sz w:val="22"/>
      </w:rPr>
      <w:t>In verscheidenheid verenigd</w:t>
    </w:r>
    <w:r w:rsidRPr="00AD662B">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310" w:rsidRPr="00AD662B" w:rsidRDefault="00EF3310">
      <w:r w:rsidRPr="00AD662B">
        <w:separator/>
      </w:r>
    </w:p>
  </w:footnote>
  <w:footnote w:type="continuationSeparator" w:id="0">
    <w:p w:rsidR="00EF3310" w:rsidRPr="00AD662B" w:rsidRDefault="00EF3310">
      <w:r w:rsidRPr="00AD66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8BD" w:rsidRDefault="00BF08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8BD" w:rsidRDefault="00BF08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8BD" w:rsidRDefault="00BF0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92532 HideTWBExt;}{\*\cs18 \additive \v\f1\fs20\cf15 _x000d__x000a_\spriority0 \styrsid8992532 HideTWBInt;}{\s19\ql \li0\ri0\sa120\nowidctlpar\wrapdefault\aspalpha\aspnum\faauto\adjustright\rin0\lin0\itap0 \rtlch\fcs1 \af0\afs20\alang1025 \ltrch\fcs0 \fs24\lang1043\langfe2057\cgrid\langnp1043\langfenp2057 _x000d__x000a_\sbasedon0 \snext19 \spriority0 \styrsid8992532 Normal6a;}{\s20\ql \li0\ri0\nowidctlpar\wrapdefault\aspalpha\aspnum\faauto\adjustright\rin0\lin0\itap0 \rtlch\fcs1 \af0\afs20\alang1025 \ltrch\fcs0 \b\fs24\lang1043\langfe2057\cgrid\langnp1043\langfenp2057 _x000d__x000a_\sbasedon0 \snext20 \spriority0 \styrsid8992532 NormalBold;}{\s21\qr \li0\ri0\sb240\sa240\nowidctlpar\wrapdefault\aspalpha\aspnum\faauto\adjustright\rin0\lin0\itap0 \rtlch\fcs1 \af0\afs20\alang1025 \ltrch\fcs0 _x000d__x000a_\fs24\lang1043\langfe2057\cgrid\langnp1043\langfenp2057 \sbasedon0 \snext21 \spriority0 \styrsid8992532 AmOrLang;}{\s22\qc \li0\ri0\sa240\nowidctlpar\wrapdefault\aspalpha\aspnum\faauto\adjustright\rin0\lin0\itap0 \rtlch\fcs1 \af0\afs20\alang1025 _x000d__x000a_\ltrch\fcs0 \i\fs24\lang1043\langfe2057\cgrid\langnp1043\langfenp2057 \sbasedon0 \snext22 \spriority0 \styrsid899253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992532 AmNumberTabs;}}{\*\rsidtbl \rsid24658\rsid223860\rsid735077\rsid1718133\rsid2892074\rsid3565327\rsid4666813\rsid6641733\rsid7823322_x000d__x000a_\rsid8992532\rsid9636012\rsid10377208\rsid11215221\rsid11549030\rsid12154954\rsid14382809\rsid14424199\rsid15161427\rsid15204470\rsid15285974\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99253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161427 \chftnsep _x000d__x000a_\par }}{\*\ftnsepc \ltrpar \pard\plain \ltrpar\ql \li0\ri0\widctlpar\wrapdefault\aspalpha\aspnum\faauto\adjustright\rin0\lin0\itap0 \rtlch\fcs1 \af0\afs20\alang1025 \ltrch\fcs0 \fs24\lang2057\langfe2057\cgrid\langnp2057\langfenp2057 {\rtlch\fcs1 \af0 _x000d__x000a_\ltrch\fcs0 \insrsid15161427 \chftnsepc _x000d__x000a_\par }}{\*\aftnsep \ltrpar \pard\plain \ltrpar\ql \li0\ri0\widctlpar\wrapdefault\aspalpha\aspnum\faauto\adjustright\rin0\lin0\itap0 \rtlch\fcs1 \af0\afs20\alang1025 \ltrch\fcs0 \fs24\lang2057\langfe2057\cgrid\langnp2057\langfenp2057 {\rtlch\fcs1 \af0 _x000d__x000a_\ltrch\fcs0 \insrsid15161427 \chftnsep _x000d__x000a_\par }}{\*\aftnsepc \ltrpar \pard\plain \ltrpar\ql \li0\ri0\widctlpar\wrapdefault\aspalpha\aspnum\faauto\adjustright\rin0\lin0\itap0 \rtlch\fcs1 \af0\afs20\alang1025 \ltrch\fcs0 \fs24\lang2057\langfe2057\cgrid\langnp2057\langfenp2057 {\rtlch\fcs1 \af0 _x000d__x000a_\ltrch\fcs0 \insrsid151614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992532\charrsid3956965 {\*\bkmkstart restartA}_x000d__x000a_\hich\af1\dbch\af31501\loch\f1 &lt;AmendA&gt;}{\rtlch\fcs1 \af0 \ltrch\fcs0 \insrsid8992532\charrsid3956965 Amendement\tab \tab }{\rtlch\fcs1 \af0 \ltrch\fcs0 \cs17\b0\v\fs20\cf9\loch\af1\hich\af1\dbch\af31501\insrsid8992532\charrsid3956965 _x000d__x000a_\hich\af1\dbch\af31501\loch\f1 &lt;NumAmA&gt;}{\rtlch\fcs1 \af0 \ltrch\fcs0 \insrsid8992532\charrsid3956965 #}{\rtlch\fcs1 \af1 \ltrch\fcs0 \cs18\v\f1\fs20\cf15\insrsid8992532\charrsid3956965 ENMIENDA@NRAM@}{\rtlch\fcs1 \af0 \ltrch\fcs0 _x000d__x000a_\insrsid8992532\charrsid3956965 #}{\rtlch\fcs1 \af0 \ltrch\fcs0 \cs17\b0\v\fs20\cf9\loch\af1\hich\af1\dbch\af31501\insrsid8992532\charrsid3956965 \hich\af1\dbch\af31501\loch\f1 &lt;/NumAmA&gt;}{\rtlch\fcs1 \af0 \ltrch\fcs0 \insrsid8992532\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RepeatBlock-By&gt;}{\rtlch\fcs1 \af0 \ltrch\fcs0 \insrsid8992532\charrsid3956965 #}{\rtlch\fcs1 \af1 \ltrch\fcs0 _x000d__x000a_\cs18\v\f1\fs20\cf15\insrsid8992532\charrsid3956965 (MOD@InsideLoop()}{\rtlch\fcs1 \af0 \ltrch\fcs0 \insrsid8992532\charrsid3956965 ##}{\rtlch\fcs1 \af1 \ltrch\fcs0 \cs18\v\f1\fs20\cf15\insrsid8992532\charrsid3956965 &gt;&gt;&gt;@[ZMEMBERSMSG]@}{\rtlch\fcs1 \af0 _x000d__x000a_\ltrch\fcs0 \insrsid8992532\charrsid3956965 #}{\rtlch\fcs1 \af0 \ltrch\fcs0 \cs17\b0\v\fs20\cf9\loch\af1\hich\af1\dbch\af31501\insrsid8992532\charrsid3956965 \hich\af1\dbch\af31501\loch\f1 &lt;Members&gt;}{\rtlch\fcs1 \af0 \ltrch\fcs0 _x000d__x000a_\insrsid8992532\charrsid3956965 #}{\rtlch\fcs1 \af1 \ltrch\fcs0 \cs18\v\f1\fs20\cf15\insrsid8992532\charrsid3956965 (MOD@InsideLoop(\'a7)}{\rtlch\fcs1 \af0 \ltrch\fcs0 \insrsid8992532\charrsid3956965 #}{\rtlch\fcs1 \af0 \ltrch\fcs0 _x000d__x000a_\cf10\insrsid8992532\charrsid3956965 \u9668\'3f}{\rtlch\fcs1 \af0 \ltrch\fcs0 \insrsid8992532\charrsid3956965 #}{\rtlch\fcs1 \af1 \ltrch\fcs0 \cs18\v\f1\fs20\cf15\insrsid8992532\charrsid3956965 TVTMEMBERS\'a7@MEMBERS@}{\rtlch\fcs1 \af0 \ltrch\fcs0 _x000d__x000a_\insrsid8992532\charrsid3956965 #}{\rtlch\fcs1 \af0 \ltrch\fcs0 \cf10\insrsid8992532\charrsid3956965 \u9658\'3f}{\rtlch\fcs1 \af0 \ltrch\fcs0 \cs17\b0\v\fs20\cf9\loch\af1\hich\af1\dbch\af31501\insrsid8992532\charrsid3956965 \hich\af1\dbch\af31501\loch\f1 _x000d__x000a_&lt;/Members&gt;}{\rtlch\fcs1 \af0 \ltrch\fcs0 \insrsid8992532\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992532\charrsid3956965 \hich\af1\dbch\af31501\loch\f1 &lt;AuNomDe&gt;&lt;OptDel&gt;}{\rtlch\fcs1 \af0 \ltrch\fcs0 \lang1043\langfe2057\langnp1043\insrsid8992532\charrsid3956965 #}{_x000d__x000a_\rtlch\fcs1 \af1 \ltrch\fcs0 \cs18\v\f1\fs20\cf15\lang1043\langfe2057\langnp1043\insrsid8992532\charrsid3956965 MNU[ONBEHALFYES][NOTAPP]@CHOICE@}{\rtlch\fcs1 \af0 \ltrch\fcs0 \lang1043\langfe2057\langnp1043\insrsid8992532\charrsid3956965 #}{\rtlch\fcs1 _x000d__x000a_\af0 \ltrch\fcs0 \cs17\v\fs20\cf9\lang1043\langfe2057\loch\af1\hich\af1\dbch\af31501\langnp1043\insrsid8992532\charrsid3956965 \hich\af1\dbch\af31501\loch\f1 &lt;/OptDel&gt;&lt;/AuNomDe&gt;}{\rtlch\fcs1 \af0 \ltrch\fcs0 _x000d__x000a_\lang1043\langfe2057\langnp1043\insrsid8992532\charrsid3956965 _x000d__x000a_\par &lt;&lt;&lt;}{\rtlch\fcs1 \af0 \ltrch\fcs0 \cs17\v\fs20\cf9\lang1043\langfe2057\loch\af1\hich\af1\dbch\af31501\langnp1043\insrsid8992532\charrsid3956965 \hich\af1\dbch\af31501\loch\f1 &lt;/RepeatBlock-By&gt;}{\rtlch\fcs1 \af0 \ltrch\fcs0 _x000d__x000a_\lang1043\langfe2057\langnp1043\insrsid8992532\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992532\charrsid3956965 \hich\af1\dbch\af31501\loch\f1 &lt;DocAmend&gt;}{\rtlch\fcs1 \af0 \ltrch\fcs0 \insrsid8992532\charrsid3956965 Ontwerpwetgevingsresolutie}{\rtlch\fcs1 \af0 \ltrch\fcs0 _x000d__x000a_\cs17\b0\v\fs20\cf9\loch\af1\hich\af1\dbch\af31501\insrsid8992532\charrsid3956965 \hich\af1\dbch\af31501\loch\f1 &lt;/DocAmend&gt;}{\rtlch\fcs1 \af0 \ltrch\fcs0 \insrsid8992532\charrsid3956965 _x000d__x000a_\par }\pard \ltrpar\s20\ql \li0\ri0\nowidctlpar\wrapdefault\aspalpha\aspnum\faauto\adjustright\rin0\lin0\itap0\pararsid16013815 {\rtlch\fcs1 \af0 \ltrch\fcs0 \cs17\b0\v\fs20\cf9\loch\af1\hich\af1\dbch\af31501\insrsid8992532\charrsid3956965 _x000d__x000a_\hich\af1\dbch\af31501\loch\f1 &lt;Article&gt;}{\rtlch\fcs1 \af0 \ltrch\fcs0 \cf10\insrsid8992532\charrsid3956965 \u9668\'3f}{\rtlch\fcs1 \af0 \ltrch\fcs0 \insrsid8992532\charrsid3956965 #}{\rtlch\fcs1 \af1 \ltrch\fcs0 _x000d__x000a_\cs18\v\f1\fs20\cf15\insrsid8992532\charrsid3956965 TVTRESPART@RESPART@}{\rtlch\fcs1 \af0 \ltrch\fcs0 \insrsid8992532\charrsid3956965 #}{\rtlch\fcs1 \af0 \ltrch\fcs0 \cf10\insrsid8992532\charrsid3956965 \u9658\'3f}{\rtlch\fcs1 \af0 \ltrch\fcs0 _x000d__x000a_\cs17\b0\v\fs20\cf9\loch\af1\hich\af1\dbch\af31501\insrsid8992532\charrsid3956965 \hich\af1\dbch\af31501\loch\f1 &lt;/Article&gt;}{\rtlch\fcs1 \af0 \ltrch\fcs0 \insrsid8992532\charrsid3956965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992532\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8992532\charrsid3956965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992532\charrsid3956965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992532\charrsid3956965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992532\charrsid3956965 ##\cell ##}{\rtlch\fcs1 \af0\afs24 \ltrch\fcs0 \insrsid8992532\charrsid3956965 \cell }\pard\plain \ltrpar\ql \li0\ri0\widctlpar\intbl\wrapdefault\aspalpha\aspnum\faauto\adjustright\rin0\lin0 \rtlch\fcs1 _x000d__x000a_\af0\afs20\alang1025 \ltrch\fcs0 \fs24\lang2057\langfe2057\cgrid\langnp2057\langfenp2057 {\rtlch\fcs1 \af0 \ltrch\fcs0 \lang1043\langfe2057\langnp1043\insrsid8992532\charrsid3956965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992532\charrsid3956965 Or. }{\rtlch\fcs1 \af0 \ltrch\fcs0 \cs17\v\fs20\cf9\loch\af1\hich\af1\dbch\af31501\insrsid8992532\charrsid3956965 \hich\af1\dbch\af31501\loch\f1 &lt;Original&gt;}{\rtlch\fcs1 \af0 \ltrch\fcs0 \insrsid8992532\charrsid3956965 #}{_x000d__x000a_\rtlch\fcs1 \af1 \ltrch\fcs0 \cs18\v\f1\fs20\cf15\insrsid8992532\charrsid3956965 KEY(MAIN/LANGMIN)sh@ORLANGMSG@}{\rtlch\fcs1 \af0 \ltrch\fcs0 \insrsid8992532\charrsid3956965 #}{\rtlch\fcs1 \af0 \ltrch\fcs0 _x000d__x000a_\cs17\v\fs20\cf9\loch\af1\hich\af1\dbch\af31501\insrsid8992532\charrsid3956965 \hich\af1\dbch\af31501\loch\f1 &lt;/Original&gt;}{\rtlch\fcs1 \af0 \ltrch\fcs0 \insrsid8992532\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992532\charrsid3956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f_x000d__x000a_bb99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68017 HideTWBExt;}{\*\cs18 \additive \v\f1\fs20\cf15 _x000d__x000a_\spriority0 \styrsid6368017 HideTWBInt;}{\s19\ql \li0\ri0\sa120\nowidctlpar\wrapdefault\aspalpha\aspnum\faauto\adjustright\rin0\lin0\itap0 \rtlch\fcs1 \af0\afs20\alang1025 \ltrch\fcs0 \fs24\lang1043\langfe2057\cgrid\langnp1043\langfenp2057 _x000d__x000a_\sbasedon0 \snext19 \spriority0 \styrsid6368017 Normal6a;}{\s20\ql \li0\ri0\nowidctlpar\wrapdefault\aspalpha\aspnum\faauto\adjustright\rin0\lin0\itap0 \rtlch\fcs1 \af0\afs20\alang1025 \ltrch\fcs0 \b\fs24\lang1043\langfe2057\cgrid\langnp1043\langfenp2057 _x000d__x000a_\sbasedon0 \snext20 \spriority0 \styrsid6368017 NormalBold;}{\s21\ql \li0\ri0\sa240\nowidctlpar\wrapdefault\aspalpha\aspnum\faauto\adjustright\rin0\lin0\itap0 \rtlch\fcs1 \af0\afs20\alang1025 \ltrch\fcs0 _x000d__x000a_\i\fs24\lang1043\langfe2057\cgrid\langnp1043\langfenp2057 \sbasedon0 \snext21 \spriority0 \styrsid6368017 AmJustText;}{\s22\qc \li0\ri0\sb240\sa240\nowidctlpar\wrapdefault\aspalpha\aspnum\faauto\adjustright\rin0\lin0\itap0 \rtlch\fcs1 _x000d__x000a_\af0\afs20\alang1025 \ltrch\fcs0 \i\fs24\lang1043\langfe2057\cgrid\langnp1043\langfenp2057 \sbasedon0 \snext22 \spriority0 \styrsid6368017 AmCrossRef;}{_x000d__x000a_\s23\qc \li0\ri0\sb240\sa240\keepn\nowidctlpar\wrapdefault\aspalpha\aspnum\faauto\adjustright\rin0\lin0\itap0 \rtlch\fcs1 \af0\afs20\alang1025 \ltrch\fcs0 \i\fs24\lang1043\langfe2057\cgrid\langnp1043\langfenp2057 _x000d__x000a_\sbasedon0 \snext21 \spriority0 \styrsid6368017 AmJustTitle;}{\s24\qr \li0\ri0\sb240\sa240\nowidctlpar\wrapdefault\aspalpha\aspnum\faauto\adjustright\rin0\lin0\itap0 \rtlch\fcs1 \af0\afs20\alang1025 \ltrch\fcs0 _x000d__x000a_\fs24\lang1043\langfe2057\cgrid\langnp1043\langfenp2057 \sbasedon0 \snext24 \spriority0 \styrsid6368017 AmOrLang;}{\s25\qc \li0\ri0\sa240\nowidctlpar\wrapdefault\aspalpha\aspnum\faauto\adjustright\rin0\lin0\itap0 \rtlch\fcs1 \af0\afs20\alang1025 _x000d__x000a_\ltrch\fcs0 \i\fs24\lang1043\langfe2057\cgrid\langnp1043\langfenp2057 \sbasedon0 \snext25 \spriority0 \styrsid63680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6368017 AmNumberTabs;}}{\*\rsidtbl \rsid24658\rsid223860\rsid735077\rsid1718133\rsid2892074\rsid3565327\rsid4666813\rsid6368017\rsid6641733_x000d__x000a_\rsid7823322\rsid9636012\rsid10377208\rsid11215221\rsid11549030\rsid12154954\rsid14382809\rsid14424199\rsid15204470\rsid15285974\rsid15678141\rsid15950462\rsid16324206\rsid16662270}{\mmathPr\mmathFont34\mbrkBin0\mbrkBinSub0\msmallFrac0\mdispDef1\mlMargin0_x000d__x000a_\mrMargin0\mdefJc1\mwrapIndent1440\mintLim0\mnaryLim1}{\info{\author TAVEIRA, Catarina}{\operator TAVEIRA, Catarina}{\creatim\yr2022\mo1\dy25\hr16\min35}{\revtim\yr2022\mo1\dy25\hr16\min35}{\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368017\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5678141 \chftnsep _x000d__x000a_\par }}{\*\ftnsepc \ltrpar \pard\plain \ltrpar\ql \li0\ri0\widctlpar\wrapdefault\aspalpha\aspnum\faauto\adjustright\rin0\lin0\itap0 \rtlch\fcs1 \af0\afs20\alang1025 \ltrch\fcs0 \fs24\lang2057\langfe2057\cgrid\langnp2057\langfenp2057 {\rtlch\fcs1 \af0 _x000d__x000a_\ltrch\fcs0 \insrsid15678141 \chftnsepc _x000d__x000a_\par }}{\*\aftnsep \ltrpar \pard\plain \ltrpar\ql \li0\ri0\widctlpar\wrapdefault\aspalpha\aspnum\faauto\adjustright\rin0\lin0\itap0 \rtlch\fcs1 \af0\afs20\alang1025 \ltrch\fcs0 \fs24\lang2057\langfe2057\cgrid\langnp2057\langfenp2057 {\rtlch\fcs1 \af0 _x000d__x000a_\ltrch\fcs0 \insrsid15678141 \chftnsep _x000d__x000a_\par }}{\*\aftnsepc \ltrpar \pard\plain \ltrpar\ql \li0\ri0\widctlpar\wrapdefault\aspalpha\aspnum\faauto\adjustright\rin0\lin0\itap0 \rtlch\fcs1 \af0\afs20\alang1025 \ltrch\fcs0 \fs24\lang2057\langfe2057\cgrid\langnp2057\langfenp2057 {\rtlch\fcs1 \af0 _x000d__x000a_\ltrch\fcs0 \insrsid156781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6368017\charrsid3956965 {\*\bkmkstart restartB}_x000d__x000a_\hich\af1\dbch\af31501\loch\f1 &lt;AmendB&gt;}{\rtlch\fcs1 \af0 \ltrch\fcs0 \insrsid6368017\charrsid3956965 Amendement\tab \tab }{\rtlch\fcs1 \af0 \ltrch\fcs0 \cs17\b0\v\fs20\cf9\loch\af1\hich\af1\dbch\af31501\insrsid6368017\charrsid3956965 _x000d__x000a_\hich\af1\dbch\af31501\loch\f1 &lt;NumAmB&gt;}{\rtlch\fcs1 \af0 \ltrch\fcs0 \insrsid6368017\charrsid3956965 #}{\rtlch\fcs1 \af1 \ltrch\fcs0 \cs18\v\f1\fs20\cf15\insrsid6368017\charrsid3956965 ENMIENDA@NRAM@}{\rtlch\fcs1 \af0 \ltrch\fcs0 _x000d__x000a_\insrsid6368017\charrsid3956965 #}{\rtlch\fcs1 \af0 \ltrch\fcs0 \cs17\b0\v\fs20\cf9\loch\af1\hich\af1\dbch\af31501\insrsid6368017\charrsid3956965 \hich\af1\dbch\af31501\loch\f1 &lt;/NumAmB&gt;}{\rtlch\fcs1 \af0 \ltrch\fcs0 \insrsid6368017\charrsid3956965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RepeatBlock-By&gt;}{\rtlch\fcs1 \af0 \ltrch\fcs0 \insrsid6368017\charrsid3956965 #}{\rtlch\fcs1 \af1 \ltrch\fcs0 _x000d__x000a_\cs18\v\f1\fs20\cf15\insrsid6368017\charrsid3956965 (MOD@InsideLoop()}{\rtlch\fcs1 \af0 \ltrch\fcs0 \insrsid6368017\charrsid3956965 ##}{\rtlch\fcs1 \af1 \ltrch\fcs0 \cs18\v\f1\fs20\cf15\insrsid6368017\charrsid3956965 &gt;&gt;&gt;@[ZMEMBERSMSG]@}{\rtlch\fcs1 \af0 _x000d__x000a_\ltrch\fcs0 \insrsid6368017\charrsid3956965 #}{\rtlch\fcs1 \af0 \ltrch\fcs0 \cs17\b0\v\fs20\cf9\loch\af1\hich\af1\dbch\af31501\insrsid6368017\charrsid3956965 \hich\af1\dbch\af31501\loch\f1 &lt;Members&gt;}{\rtlch\fcs1 \af0 \ltrch\fcs0 _x000d__x000a_\insrsid6368017\charrsid3956965 #}{\rtlch\fcs1 \af1 \ltrch\fcs0 \cs18\v\f1\fs20\cf15\insrsid6368017\charrsid3956965 (MOD@InsideLoop(\'a7)}{\rtlch\fcs1 \af0 \ltrch\fcs0 \insrsid6368017\charrsid3956965 #}{\rtlch\fcs1 \af0 \ltrch\fcs0 _x000d__x000a_\cf10\insrsid6368017\charrsid3956965 \u9668\'3f}{\rtlch\fcs1 \af0 \ltrch\fcs0 \insrsid6368017\charrsid3956965 #}{\rtlch\fcs1 \af1 \ltrch\fcs0 \cs18\v\f1\fs20\cf15\insrsid6368017\charrsid3956965 TVTMEMBERS\'a7@MEMBERS@}{\rtlch\fcs1 \af0 \ltrch\fcs0 _x000d__x000a_\insrsid6368017\charrsid3956965 #}{\rtlch\fcs1 \af0 \ltrch\fcs0 \cf10\insrsid6368017\charrsid3956965 \u9658\'3f}{\rtlch\fcs1 \af0 \ltrch\fcs0 \cs17\b0\v\fs20\cf9\loch\af1\hich\af1\dbch\af31501\insrsid6368017\charrsid3956965 \hich\af1\dbch\af31501\loch\f1 _x000d__x000a_&lt;/Members&gt;}{\rtlch\fcs1 \af0 \ltrch\fcs0 \insrsid6368017\charrsid3956965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6368017\charrsid3956965 \hich\af1\dbch\af31501\loch\f1 &lt;AuNomDe&gt;&lt;OptDel&gt;}{\rtlch\fcs1 \af0 \ltrch\fcs0 \lang1043\langfe2057\langnp1043\insrsid6368017\charrsid3956965 #}{_x000d__x000a_\rtlch\fcs1 \af1 \ltrch\fcs0 \cs18\v\f1\fs20\cf15\lang1043\langfe2057\langnp1043\insrsid6368017\charrsid3956965 MNU[ONBEHALFYES][NOTAPP]@CHOICE@}{\rtlch\fcs1 \af0 \ltrch\fcs0 \lang1043\langfe2057\langnp1043\insrsid6368017\charrsid3956965 #}{\rtlch\fcs1 _x000d__x000a_\af0 \ltrch\fcs0 \cs17\v\fs20\cf9\lang1043\langfe2057\loch\af1\hich\af1\dbch\af31501\langnp1043\insrsid6368017\charrsid3956965 \hich\af1\dbch\af31501\loch\f1 &lt;/OptDel&gt;&lt;/AuNomDe&gt;}{\rtlch\fcs1 \af0 \ltrch\fcs0 _x000d__x000a_\lang1043\langfe2057\langnp1043\insrsid6368017\charrsid3956965 _x000d__x000a_\par &lt;&lt;&lt;}{\rtlch\fcs1 \af0 \ltrch\fcs0 \cs17\v\fs20\cf9\lang1043\langfe2057\loch\af1\hich\af1\dbch\af31501\langnp1043\insrsid6368017\charrsid3956965 \hich\af1\dbch\af31501\loch\f1 &lt;/RepeatBlock-By&gt;}{\rtlch\fcs1 \af0 \ltrch\fcs0 _x000d__x000a_\lang1043\langfe2057\langnp1043\insrsid6368017\charrsid3956965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6368017\charrsid3956965 \hich\af1\dbch\af31501\loch\f1 &lt;DocAmend&gt;}{\rtlch\fcs1 \af0 \ltrch\fcs0 \insrsid6368017\charrsid3956965 #}{\rtlch\fcs1 \af1 \ltrch\fcs0 _x000d__x000a_\cs18\v\f1\fs20\cf15\insrsid6368017\charrsid3956965 MNU[OPTPROPOSALCOD][OPTPROPOSALCNS][OPTPROPOSALNLE]@CHOICE@CODEMNU}{\rtlch\fcs1 \af0 \ltrch\fcs0 \insrsid6368017\charrsid3956965 #}{\rtlch\fcs1 \af0 \ltrch\fcs0 _x000d__x000a_\cs17\b0\v\fs20\cf9\loch\af1\hich\af1\dbch\af31501\insrsid6368017\charrsid3956965 \hich\af1\dbch\af31501\loch\f1 &lt;/DocAmend&gt;}{\rtlch\fcs1 \af0 \ltrch\fcs0 \insrsid6368017\charrsid3956965 _x000d__x000a_\par }\pard \ltrpar\s20\ql \li0\ri0\keepn\nowidctlpar\wrapdefault\aspalpha\aspnum\faauto\adjustright\rin0\lin0\itap0\pararsid10630121 {\rtlch\fcs1 \af0 \ltrch\fcs0 \cs17\b0\v\fs20\cf9\loch\af1\hich\af1\dbch\af31501\insrsid6368017\charrsid3956965 _x000d__x000a_\hich\af1\dbch\af31501\loch\f1 &lt;Article&gt;}{\rtlch\fcs1 \af0 \ltrch\fcs0 \insrsid6368017\charrsid3956965 #}{\rtlch\fcs1 \af1 \ltrch\fcs0 \cs18\v\f1\fs20\cf15\insrsid6368017\charrsid3956965 MNU[AMACTPARTYES][AMACTPARTNO]@CHOICE@AMACTMNU}{\rtlch\fcs1 \af0 _x000d__x000a_\ltrch\fcs0 \insrsid6368017\charrsid3956965 #}{\rtlch\fcs1 \af0 \ltrch\fcs0 \cs17\b0\v\fs20\cf9\loch\af1\hich\af1\dbch\af31501\insrsid6368017\charrsid3956965 \hich\af1\dbch\af31501\loch\f1 &lt;/Article&gt;}{\rtlch\fcs1 \af0 \ltrch\fcs0 _x000d__x000a_\insrsid6368017\charrsid3956965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6368017\charrsid3956965 \hich\af1\dbch\af31501\loch\f1 &lt;DocAmend2&gt;&lt;OptDel&gt;}{\rtlch\fcs1 \af0 \ltrch\fcs0 _x000d__x000a_\lang1043\langfe2057\langnp1043\insrsid6368017\charrsid3956965 #}{\rtlch\fcs1 \af1 \ltrch\fcs0 \cs18\v\f1\fs20\cf15\lang1043\langfe2057\langnp1043\insrsid6368017\charrsid3956965 MNU[OPTNRACTYES][NOTAPP]@CHOICE@AMACTMNU}{\rtlch\fcs1 \af0 \ltrch\fcs0 _x000d__x000a_\lang1043\langfe2057\langnp1043\insrsid6368017\charrsid3956965 #}{\rtlch\fcs1 \af0 \ltrch\fcs0 \cs17\v\fs20\cf9\lang1043\langfe2057\loch\af1\hich\af1\dbch\af31501\langnp1043\insrsid6368017\charrsid3956965 \hich\af1\dbch\af31501\loch\f1 _x000d__x000a_&lt;/OptDel&gt;&lt;/DocAmend2&gt;}{\rtlch\fcs1 \af0 \ltrch\fcs0 \lang1043\langfe2057\langnp1043\insrsid6368017\charrsid3956965 _x000d__x000a_\par }\pard \ltrpar\ql \li0\ri0\widctlpar\wrapdefault\aspalpha\aspnum\faauto\adjustright\rin0\lin0\itap0\pararsid10158853 {\rtlch\fcs1 \af0 \ltrch\fcs0 _x000d__x000a_\cs17\v\fs20\cf9\lang1043\langfe2057\loch\af1\hich\af1\dbch\af31501\langnp1043\insrsid6368017\charrsid3956965 \hich\af1\dbch\af31501\loch\f1 &lt;Article2&gt;&lt;OptDel&gt;}{\rtlch\fcs1 \af0 \ltrch\fcs0 \lang1043\langfe2057\langnp1043\insrsid6368017\charrsid3956965 #}_x000d__x000a_{\rtlch\fcs1 \af1 \ltrch\fcs0 \cs18\v\f1\fs20\cf15\lang1043\langfe2057\langnp1043\insrsid6368017\charrsid3956965 MNU[OPTACTPARTYES][NOTAPP]@CHOICE@AMACTMNU}{\rtlch\fcs1 \af0 \ltrch\fcs0 \lang1043\langfe2057\langnp1043\insrsid6368017\charrsid3956965 #}{_x000d__x000a_\rtlch\fcs1 \af0 \ltrch\fcs0 \cs17\v\fs20\cf9\lang1043\langfe2057\loch\af1\hich\af1\dbch\af31501\langnp1043\insrsid6368017\charrsid3956965 \hich\af1\dbch\af31501\loch\f1 &lt;/OptDel&gt;&lt;/Article2&gt;}{\rtlch\fcs1 \af0 \ltrch\fcs0 _x000d__x000a_\lang1043\langfe2057\langnp1043\insrsid6368017\charrsid3956965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6368017\charrsid3956965 \cell }\pard\plain \ltrpar_x000d__x000a_\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6368017\charrsid3956965 #}{\rtlch\fcs1 \af1 \ltrch\fcs0 \cs18\v\f1\fs20\cf15\insrsid6368017\charrsid3956965 MNU[OPTLEFTAMACT][LEFTPROP]@CHOICE@AMACTMNU}{\rtlch\fcs1 \af0 \ltrch\fcs0 \insrsid6368017\charrsid3956965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6368017\charrsid3956965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6368017\charrsid3956965 ##\cell ##}{\rtlch\fcs1 \af0\afs24 \ltrch\fcs0 \insrsid6368017\charrsid3956965 \cell }\pard\plain \ltrpar\ql \li0\ri0\widctlpar\intbl\wrapdefault\aspalpha\aspnum\faauto\adjustright\rin0\lin0 \rtlch\fcs1 _x000d__x000a_\af0\afs20\alang1025 \ltrch\fcs0 \fs24\lang2057\langfe2057\cgrid\langnp2057\langfenp2057 {\rtlch\fcs1 \af0 \ltrch\fcs0 \lang1043\langfe2057\langnp1043\insrsid6368017\charrsid3956965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6368017\charrsid3956965 Or. }{\rtlch\fcs1 \af0 \ltrch\fcs0 \cs17\v\fs20\cf9\loch\af1\hich\af1\dbch\af31501\insrsid6368017\charrsid3956965 \hich\af1\dbch\af31501\loch\f1 &lt;Original&gt;}{\rtlch\fcs1 \af0 \ltrch\fcs0 \insrsid6368017\charrsid3956965 #}{_x000d__x000a_\rtlch\fcs1 \af1 \ltrch\fcs0 \cs18\v\f1\fs20\cf15\insrsid6368017\charrsid3956965 KEY(MAIN/LANGMIN)sh@ORLANGMSG@}{\rtlch\fcs1 \af0 \ltrch\fcs0 \insrsid6368017\charrsid3956965 #}{\rtlch\fcs1 \af0 \ltrch\fcs0 _x000d__x000a_\cs17\v\fs20\cf9\loch\af1\hich\af1\dbch\af31501\insrsid6368017\charrsid3956965 \hich\af1\dbch\af31501\loch\f1 &lt;/Original&gt;}{\rtlch\fcs1 \af0 \ltrch\fcs0 \insrsid6368017\charrsid3956965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6368017\charrsid3956965 \hich\af1\dbch\af31501\loch\f1 &lt;OptDel&gt;}{\rtlch\fcs1 \af0 \ltrch\fcs0 \insrsid6368017\charrsid3956965 #}{\rtlch\fcs1 \af1 \ltrch\fcs0 _x000d__x000a_\cs18\v\f1\fs20\cf15\insrsid6368017\charrsid3956965 MNU[CROSSREFNO][CROSSREFYES]@CHOICE@}{\rtlch\fcs1 \af0 \ltrch\fcs0 \insrsid6368017\charrsid3956965 #}{\rtlch\fcs1 \af0 \ltrch\fcs0 _x000d__x000a_\cs17\i0\v\fs20\cf9\loch\af1\hich\af1\dbch\af31501\insrsid6368017\charrsid3956965 \hich\af1\dbch\af31501\loch\f1 &lt;/OptDel&gt;}{\rtlch\fcs1 \af0 \ltrch\fcs0 \insrsid6368017\charrsid3956965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6368017\charrsid3956965 \hich\af1\dbch\af31501\loch\f1 &lt;TitreJust&gt;}{\rtlch\fcs1 \af0 \ltrch\fcs0 \insrsid6368017\charrsid3956965 Motivering}{\rtlch\fcs1 \af0 _x000d__x000a_\ltrch\fcs0 \cs17\i0\v\fs20\cf9\loch\af1\hich\af1\dbch\af31501\insrsid6368017\charrsid3956965 \hich\af1\dbch\af31501\loch\f1 &lt;/TitreJust&gt;}{\rtlch\fcs1 \af0 \ltrch\fcs0 \insrsid6368017\charrsid3956965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6368017\charrsid3956965 \hich\af1\dbch\af31501\loch\f1 &lt;OptDelPrev&gt;}{\rtlch\fcs1 \af0 \ltrch\fcs0 \insrsid6368017\charrsid3956965 #}{\rtlch\fcs1 \af1 \ltrch\fcs0 _x000d__x000a_\cs18\v\f1\fs20\cf15\insrsid6368017\charrsid3956965 MNU[TEXTJUSTYES][TEXTJUSTNO]@CHOICE@}{\rtlch\fcs1 \af0 \ltrch\fcs0 \insrsid6368017\charrsid3956965 #}{\rtlch\fcs1 \af0 \ltrch\fcs0 _x000d__x000a_\cs17\i0\v\fs20\cf9\loch\af1\hich\af1\dbch\af31501\insrsid6368017\charrsid3956965 \hich\af1\dbch\af31501\loch\f1 &lt;/OptDelPrev&gt;}{\rtlch\fcs1 \af0 \ltrch\fcs0 \insrsid6368017\charrsid3956965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6368017\charrsid3956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a_x000d__x000a_359a091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NL"/>
    <w:docVar w:name="TXTLANGUEMIN" w:val="nl"/>
    <w:docVar w:name="TXTNRFIRSTAM" w:val="445"/>
    <w:docVar w:name="TXTNRLASTAM" w:val="807"/>
    <w:docVar w:name="TXTNRPE" w:val="703.277"/>
    <w:docVar w:name="TXTPEorAP" w:val="PE"/>
    <w:docVar w:name="TXTROUTE" w:val="AM\1247119NL.docx"/>
    <w:docVar w:name="TXTVERSION" w:val="01-00"/>
  </w:docVars>
  <w:rsids>
    <w:rsidRoot w:val="00EF3310"/>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16E7C"/>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584"/>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846BF"/>
    <w:rsid w:val="009A65D8"/>
    <w:rsid w:val="009B0305"/>
    <w:rsid w:val="009E2079"/>
    <w:rsid w:val="009F230F"/>
    <w:rsid w:val="00A12A1A"/>
    <w:rsid w:val="00A15973"/>
    <w:rsid w:val="00A233E9"/>
    <w:rsid w:val="00A46736"/>
    <w:rsid w:val="00A507FC"/>
    <w:rsid w:val="00A5426B"/>
    <w:rsid w:val="00A55088"/>
    <w:rsid w:val="00A845EF"/>
    <w:rsid w:val="00A84E16"/>
    <w:rsid w:val="00A93389"/>
    <w:rsid w:val="00A93F8C"/>
    <w:rsid w:val="00AA0426"/>
    <w:rsid w:val="00AB74D6"/>
    <w:rsid w:val="00AC7149"/>
    <w:rsid w:val="00AD662B"/>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F08BD"/>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3778"/>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EF3310"/>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6782CF-AB3D-41E7-979F-4AC8CF03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D23778"/>
    <w:pPr>
      <w:spacing w:before="240"/>
    </w:pPr>
    <w:rPr>
      <w:b/>
      <w:lang w:val="en-GB"/>
    </w:rPr>
  </w:style>
  <w:style w:type="paragraph" w:customStyle="1" w:styleId="Normal2">
    <w:name w:val="Normal2"/>
    <w:basedOn w:val="Normal"/>
    <w:qFormat/>
    <w:rsid w:val="00D23778"/>
    <w:pPr>
      <w:spacing w:line="120" w:lineRule="auto"/>
    </w:pPr>
    <w:rPr>
      <w:sz w:val="4"/>
      <w:lang w:val="en-GB"/>
    </w:rPr>
  </w:style>
  <w:style w:type="paragraph" w:customStyle="1" w:styleId="NormalItalic6a">
    <w:name w:val="NormalItalic6a"/>
    <w:basedOn w:val="Normal6a"/>
    <w:qFormat/>
    <w:rsid w:val="00D23778"/>
    <w:rPr>
      <w:i/>
      <w:lang w:val="en-GB"/>
    </w:rPr>
  </w:style>
  <w:style w:type="character" w:customStyle="1" w:styleId="NormalBI">
    <w:name w:val="NormalBI"/>
    <w:basedOn w:val="DefaultParagraphFont"/>
    <w:uiPriority w:val="1"/>
    <w:qFormat/>
    <w:rsid w:val="00D23778"/>
    <w:rPr>
      <w:rFonts w:ascii="Times New Roman" w:hAnsi="Times New Roman"/>
      <w:b/>
      <w:i/>
      <w:sz w:val="24"/>
    </w:rPr>
  </w:style>
  <w:style w:type="paragraph" w:customStyle="1" w:styleId="NormalBoldItalic6a">
    <w:name w:val="NormalBoldItalic6a"/>
    <w:basedOn w:val="Normal6a"/>
    <w:qFormat/>
    <w:rsid w:val="00D23778"/>
    <w:rPr>
      <w:b/>
      <w:i/>
      <w:lang w:val="en-GB"/>
    </w:rPr>
  </w:style>
  <w:style w:type="paragraph" w:customStyle="1" w:styleId="NormalBoldItalicCenter6a">
    <w:name w:val="NormalBoldItalicCenter6a"/>
    <w:basedOn w:val="Normal6a"/>
    <w:qFormat/>
    <w:rsid w:val="00D23778"/>
    <w:pPr>
      <w:jc w:val="center"/>
    </w:pPr>
    <w:rPr>
      <w:b/>
      <w:i/>
      <w:lang w:val="en-GB"/>
    </w:rPr>
  </w:style>
  <w:style w:type="paragraph" w:customStyle="1" w:styleId="EPFooter2Landscape">
    <w:name w:val="EPFooter2Landscape"/>
    <w:qFormat/>
    <w:rsid w:val="00D23778"/>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D23778"/>
    <w:rPr>
      <w:rFonts w:ascii="Arial" w:hAnsi="Arial"/>
      <w:b/>
      <w:i/>
      <w:color w:val="C0C0C0"/>
      <w:sz w:val="22"/>
    </w:rPr>
  </w:style>
  <w:style w:type="character" w:customStyle="1" w:styleId="Bold">
    <w:name w:val="Bold"/>
    <w:uiPriority w:val="1"/>
    <w:qFormat/>
    <w:rsid w:val="00D23778"/>
    <w:rPr>
      <w:b/>
    </w:rPr>
  </w:style>
  <w:style w:type="character" w:customStyle="1" w:styleId="Italic">
    <w:name w:val="Italic"/>
    <w:uiPriority w:val="1"/>
    <w:qFormat/>
    <w:rsid w:val="00D23778"/>
    <w:rPr>
      <w:i/>
    </w:rPr>
  </w:style>
  <w:style w:type="character" w:customStyle="1" w:styleId="BoldItalic">
    <w:name w:val="BoldItalic"/>
    <w:uiPriority w:val="1"/>
    <w:qFormat/>
    <w:rsid w:val="00D23778"/>
    <w:rPr>
      <w:b/>
      <w:i/>
    </w:rPr>
  </w:style>
  <w:style w:type="character" w:customStyle="1" w:styleId="Underline">
    <w:name w:val="Underline"/>
    <w:uiPriority w:val="1"/>
    <w:qFormat/>
    <w:rsid w:val="00D23778"/>
    <w:rPr>
      <w:u w:val="single"/>
    </w:rPr>
  </w:style>
  <w:style w:type="character" w:customStyle="1" w:styleId="Sub">
    <w:name w:val="Sub"/>
    <w:uiPriority w:val="1"/>
    <w:qFormat/>
    <w:rsid w:val="00D23778"/>
    <w:rPr>
      <w:vertAlign w:val="subscript"/>
    </w:rPr>
  </w:style>
  <w:style w:type="character" w:customStyle="1" w:styleId="Sup">
    <w:name w:val="Sup"/>
    <w:uiPriority w:val="1"/>
    <w:qFormat/>
    <w:rsid w:val="00D23778"/>
    <w:rPr>
      <w:vertAlign w:val="superscript"/>
    </w:rPr>
  </w:style>
  <w:style w:type="character" w:customStyle="1" w:styleId="SupBoldItalic">
    <w:name w:val="SupBoldItalic"/>
    <w:uiPriority w:val="1"/>
    <w:qFormat/>
    <w:rsid w:val="00D23778"/>
    <w:rPr>
      <w:b/>
      <w:i/>
      <w:vertAlign w:val="superscript"/>
    </w:rPr>
  </w:style>
  <w:style w:type="character" w:customStyle="1" w:styleId="SubBoldItalic">
    <w:name w:val="SubBoldItalic"/>
    <w:uiPriority w:val="1"/>
    <w:qFormat/>
    <w:rsid w:val="00D23778"/>
    <w:rPr>
      <w:b/>
      <w:i/>
      <w:vertAlign w:val="subscript"/>
    </w:rPr>
  </w:style>
  <w:style w:type="paragraph" w:customStyle="1" w:styleId="EPFooterLandscape">
    <w:name w:val="EPFooterLandscape"/>
    <w:qFormat/>
    <w:rsid w:val="00D23778"/>
    <w:pPr>
      <w:tabs>
        <w:tab w:val="center" w:pos="6804"/>
        <w:tab w:val="right" w:pos="15026"/>
      </w:tabs>
    </w:pPr>
    <w:rPr>
      <w:sz w:val="22"/>
    </w:rPr>
  </w:style>
  <w:style w:type="paragraph" w:styleId="Footer">
    <w:name w:val="footer"/>
    <w:basedOn w:val="Normal"/>
    <w:link w:val="FooterChar"/>
    <w:semiHidden/>
    <w:rsid w:val="00D23778"/>
    <w:pPr>
      <w:tabs>
        <w:tab w:val="center" w:pos="4513"/>
        <w:tab w:val="right" w:pos="9026"/>
      </w:tabs>
    </w:pPr>
    <w:rPr>
      <w:lang w:val="en-GB"/>
    </w:rPr>
  </w:style>
  <w:style w:type="character" w:customStyle="1" w:styleId="FooterChar">
    <w:name w:val="Footer Char"/>
    <w:basedOn w:val="DefaultParagraphFont"/>
    <w:link w:val="Footer"/>
    <w:semiHidden/>
    <w:rsid w:val="00D2377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196</Pages>
  <Words>40811</Words>
  <Characters>242098</Characters>
  <Application>Microsoft Office Word</Application>
  <DocSecurity>0</DocSecurity>
  <Lines>10001</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2022-02-09T14:41:00Z</dcterms:created>
  <dcterms:modified xsi:type="dcterms:W3CDTF">2022-02-09T14:41:00Z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1247119</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AM\1247119NL.docx</vt:lpwstr>
  </property>
  <property fmtid="{D5CDD505-2E9C-101B-9397-08002B2CF9AE}" pid="11" name="PE number">
    <vt:lpwstr>703.277</vt:lpwstr>
  </property>
  <property fmtid="{D5CDD505-2E9C-101B-9397-08002B2CF9AE}" pid="12" name="Bookout">
    <vt:lpwstr>OK - 2022/02/09 15:41</vt:lpwstr>
  </property>
</Properties>
</file>