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F020DD" w:rsidTr="00C85D0F">
        <w:trPr>
          <w:trHeight w:hRule="exact" w:val="1418"/>
        </w:trPr>
        <w:tc>
          <w:tcPr>
            <w:tcW w:w="6804" w:type="dxa"/>
            <w:shd w:val="clear" w:color="auto" w:fill="auto"/>
            <w:vAlign w:val="center"/>
          </w:tcPr>
          <w:p w:rsidR="00BE5062" w:rsidRPr="00F020DD" w:rsidRDefault="00F020DD" w:rsidP="00C85D0F">
            <w:pPr>
              <w:pStyle w:val="EPName"/>
            </w:pPr>
            <w:r w:rsidRPr="00F020DD">
              <w:t>Evropski parlament</w:t>
            </w:r>
          </w:p>
          <w:p w:rsidR="00BE5062" w:rsidRPr="0039614A" w:rsidRDefault="0039614A" w:rsidP="0039614A">
            <w:pPr>
              <w:pStyle w:val="EPTerm"/>
            </w:pPr>
            <w:r>
              <w:t>2019-2024</w:t>
            </w:r>
          </w:p>
        </w:tc>
        <w:tc>
          <w:tcPr>
            <w:tcW w:w="2268" w:type="dxa"/>
            <w:shd w:val="clear" w:color="auto" w:fill="auto"/>
          </w:tcPr>
          <w:p w:rsidR="00BE5062" w:rsidRPr="00F020DD" w:rsidRDefault="00BE5062" w:rsidP="00C85D0F">
            <w:pPr>
              <w:pStyle w:val="EPLogo"/>
            </w:pPr>
            <w:r w:rsidRPr="00F020DD">
              <w:rPr>
                <w:lang w:eastAsia="sl-SI"/>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F020DD" w:rsidRDefault="000E7234" w:rsidP="000E7234">
      <w:pPr>
        <w:pStyle w:val="LineTop"/>
      </w:pPr>
    </w:p>
    <w:p w:rsidR="000E7234" w:rsidRPr="00F020DD" w:rsidRDefault="000E7234" w:rsidP="000E7234">
      <w:pPr>
        <w:pStyle w:val="EPBody"/>
      </w:pPr>
      <w:r w:rsidRPr="00D92D9A">
        <w:rPr>
          <w:rStyle w:val="HideTWBExt"/>
          <w:i w:val="0"/>
          <w:szCs w:val="20"/>
        </w:rPr>
        <w:t>&lt;Commission&gt;</w:t>
      </w:r>
      <w:r w:rsidR="0039614A" w:rsidRPr="00D92D9A">
        <w:rPr>
          <w:rStyle w:val="HideTWBInt"/>
          <w:i w:val="0"/>
          <w:szCs w:val="20"/>
        </w:rPr>
        <w:t>{LIBE}</w:t>
      </w:r>
      <w:r w:rsidR="0039614A">
        <w:t>Odbor za državljanske svoboščine, pravosodje in notranje zadeve</w:t>
      </w:r>
      <w:r w:rsidRPr="00D92D9A">
        <w:rPr>
          <w:rStyle w:val="HideTWBExt"/>
          <w:i w:val="0"/>
          <w:szCs w:val="20"/>
        </w:rPr>
        <w:t>&lt;/Commission&gt;</w:t>
      </w:r>
    </w:p>
    <w:p w:rsidR="000E7234" w:rsidRPr="00F020DD" w:rsidRDefault="000E7234" w:rsidP="000E7234">
      <w:pPr>
        <w:pStyle w:val="LineBottom"/>
      </w:pPr>
    </w:p>
    <w:p w:rsidR="00B85286" w:rsidRPr="00F020DD" w:rsidRDefault="00B85286">
      <w:pPr>
        <w:pStyle w:val="CoverReference"/>
      </w:pPr>
      <w:r w:rsidRPr="00D92D9A">
        <w:rPr>
          <w:rStyle w:val="HideTWBExt"/>
          <w:b w:val="0"/>
        </w:rPr>
        <w:t>&lt;RefProc&gt;</w:t>
      </w:r>
      <w:r w:rsidR="0039614A" w:rsidRPr="0039614A">
        <w:t>2020/0277</w:t>
      </w:r>
      <w:r w:rsidRPr="00D92D9A">
        <w:rPr>
          <w:rStyle w:val="HideTWBExt"/>
          <w:b w:val="0"/>
        </w:rPr>
        <w:t>&lt;/RefProc&gt;&lt;RefTypeProc&gt;</w:t>
      </w:r>
      <w:r w:rsidR="00F020DD" w:rsidRPr="00F020DD">
        <w:t>(</w:t>
      </w:r>
      <w:r w:rsidR="0039614A">
        <w:t>COD</w:t>
      </w:r>
      <w:r w:rsidR="00F020DD" w:rsidRPr="00F020DD">
        <w:t>)</w:t>
      </w:r>
      <w:r w:rsidRPr="00D92D9A">
        <w:rPr>
          <w:rStyle w:val="HideTWBExt"/>
          <w:b w:val="0"/>
        </w:rPr>
        <w:t>&lt;/RefTypeProc&gt;</w:t>
      </w:r>
    </w:p>
    <w:p w:rsidR="00B85286" w:rsidRPr="00F020DD" w:rsidRDefault="00B85286">
      <w:pPr>
        <w:pStyle w:val="CoverDate"/>
      </w:pPr>
      <w:r w:rsidRPr="00D92D9A">
        <w:rPr>
          <w:rStyle w:val="HideTWBExt"/>
        </w:rPr>
        <w:t>&lt;Date&gt;</w:t>
      </w:r>
      <w:r w:rsidR="0039614A" w:rsidRPr="00D92D9A">
        <w:rPr>
          <w:rStyle w:val="HideTWBInt"/>
        </w:rPr>
        <w:t>{28/01/2022}</w:t>
      </w:r>
      <w:r w:rsidR="0039614A">
        <w:t>28.1.2022</w:t>
      </w:r>
      <w:r w:rsidRPr="00D92D9A">
        <w:rPr>
          <w:rStyle w:val="HideTWBExt"/>
        </w:rPr>
        <w:t>&lt;/Date&gt;</w:t>
      </w:r>
    </w:p>
    <w:p w:rsidR="009B0305" w:rsidRPr="00F020DD" w:rsidRDefault="009B0305" w:rsidP="009B0305">
      <w:pPr>
        <w:pStyle w:val="CoverDocType"/>
      </w:pPr>
      <w:r w:rsidRPr="00D92D9A">
        <w:rPr>
          <w:rStyle w:val="HideTWBExt"/>
          <w:b w:val="0"/>
        </w:rPr>
        <w:t>&lt;TypeAM&gt;</w:t>
      </w:r>
      <w:r w:rsidR="0039614A">
        <w:t>PREDLOGI SPREMEMB</w:t>
      </w:r>
      <w:r w:rsidRPr="00D92D9A">
        <w:rPr>
          <w:rStyle w:val="HideTWBExt"/>
          <w:b w:val="0"/>
        </w:rPr>
        <w:t>&lt;/TypeAM&gt;</w:t>
      </w:r>
    </w:p>
    <w:p w:rsidR="00B85286" w:rsidRPr="00F020DD" w:rsidRDefault="00E25DC5" w:rsidP="001C2054">
      <w:pPr>
        <w:pStyle w:val="CoverDocType24a"/>
      </w:pPr>
      <w:r w:rsidRPr="00D92D9A">
        <w:rPr>
          <w:rStyle w:val="HideTWBExt"/>
          <w:b w:val="0"/>
        </w:rPr>
        <w:t>&lt;RangeAM&gt;</w:t>
      </w:r>
      <w:r w:rsidR="0039614A" w:rsidRPr="0039614A">
        <w:t>82</w:t>
      </w:r>
      <w:r w:rsidR="0039614A">
        <w:t>–</w:t>
      </w:r>
      <w:r w:rsidR="0039614A" w:rsidRPr="0039614A">
        <w:t>401</w:t>
      </w:r>
      <w:r w:rsidRPr="00D92D9A">
        <w:rPr>
          <w:rStyle w:val="HideTWBExt"/>
          <w:b w:val="0"/>
        </w:rPr>
        <w:t>&lt;/RangeAM&gt;</w:t>
      </w:r>
    </w:p>
    <w:p w:rsidR="001C2054" w:rsidRPr="00F020DD" w:rsidRDefault="00A15973" w:rsidP="00A93F8C">
      <w:pPr>
        <w:pStyle w:val="CoverBold"/>
      </w:pPr>
      <w:r w:rsidRPr="00D92D9A">
        <w:rPr>
          <w:rStyle w:val="HideTWBExt"/>
          <w:b w:val="0"/>
        </w:rPr>
        <w:t>&lt;TitreType&gt;</w:t>
      </w:r>
      <w:r w:rsidR="00F020DD" w:rsidRPr="00F020DD">
        <w:t>Osnutek poročila</w:t>
      </w:r>
      <w:r w:rsidRPr="00D92D9A">
        <w:rPr>
          <w:rStyle w:val="HideTWBExt"/>
          <w:b w:val="0"/>
        </w:rPr>
        <w:t>&lt;/TitreType&gt;</w:t>
      </w:r>
    </w:p>
    <w:p w:rsidR="00B85286" w:rsidRPr="00F020DD" w:rsidRDefault="00E25DC5" w:rsidP="00A93F8C">
      <w:pPr>
        <w:pStyle w:val="CoverBold"/>
      </w:pPr>
      <w:r w:rsidRPr="00D92D9A">
        <w:rPr>
          <w:rStyle w:val="HideTWBExt"/>
          <w:b w:val="0"/>
        </w:rPr>
        <w:t>&lt;Rapporteur&gt;</w:t>
      </w:r>
      <w:r w:rsidR="0039614A" w:rsidRPr="0039614A">
        <w:t>Juan Fernando López Aguilar</w:t>
      </w:r>
      <w:r w:rsidRPr="00D92D9A">
        <w:rPr>
          <w:rStyle w:val="HideTWBExt"/>
          <w:b w:val="0"/>
        </w:rPr>
        <w:t>&lt;/Rapporteur&gt;</w:t>
      </w:r>
    </w:p>
    <w:p w:rsidR="00B85286" w:rsidRPr="00F020DD" w:rsidRDefault="00075DBE">
      <w:pPr>
        <w:pStyle w:val="CoverNormal24a"/>
      </w:pPr>
      <w:r w:rsidRPr="00D92D9A">
        <w:rPr>
          <w:rStyle w:val="HideTWBExt"/>
        </w:rPr>
        <w:t>&lt;DocRefPE&gt;</w:t>
      </w:r>
      <w:r w:rsidR="00F020DD" w:rsidRPr="00F020DD">
        <w:t>(PE</w:t>
      </w:r>
      <w:r w:rsidR="0039614A" w:rsidRPr="0039614A">
        <w:t>697.631</w:t>
      </w:r>
      <w:r w:rsidR="00F020DD" w:rsidRPr="00F020DD">
        <w:t>v</w:t>
      </w:r>
      <w:r w:rsidR="0039614A" w:rsidRPr="0039614A">
        <w:t>01-00</w:t>
      </w:r>
      <w:r w:rsidR="00F020DD" w:rsidRPr="00F020DD">
        <w:t>)</w:t>
      </w:r>
      <w:r w:rsidRPr="00D92D9A">
        <w:rPr>
          <w:rStyle w:val="HideTWBExt"/>
        </w:rPr>
        <w:t>&lt;/DocRefPE&gt;</w:t>
      </w:r>
    </w:p>
    <w:p w:rsidR="00B85286" w:rsidRPr="00F020DD" w:rsidRDefault="00A15973">
      <w:pPr>
        <w:pStyle w:val="CoverNormal24a"/>
      </w:pPr>
      <w:r w:rsidRPr="00D92D9A">
        <w:rPr>
          <w:rStyle w:val="HideTWBExt"/>
        </w:rPr>
        <w:t>&lt;Titre&gt;</w:t>
      </w:r>
      <w:r w:rsidR="0039614A" w:rsidRPr="0039614A">
        <w:t>Ravnanje v kriznih razmerah in primeru višje sile na področju migracij in azila</w:t>
      </w:r>
      <w:r w:rsidRPr="00D92D9A">
        <w:rPr>
          <w:rStyle w:val="HideTWBExt"/>
        </w:rPr>
        <w:t>&lt;/Titre&gt;</w:t>
      </w:r>
    </w:p>
    <w:p w:rsidR="006337D4" w:rsidRPr="00F020DD" w:rsidRDefault="00E25DC5" w:rsidP="006337D4">
      <w:pPr>
        <w:pStyle w:val="CoverNormal"/>
      </w:pPr>
      <w:r w:rsidRPr="00D92D9A">
        <w:rPr>
          <w:rStyle w:val="HideTWBExt"/>
        </w:rPr>
        <w:t>&lt;DocAmend&gt;</w:t>
      </w:r>
      <w:r w:rsidR="0039614A">
        <w:t>Predlog uredbe</w:t>
      </w:r>
      <w:r w:rsidRPr="00D92D9A">
        <w:rPr>
          <w:rStyle w:val="HideTWBExt"/>
        </w:rPr>
        <w:t>&lt;/DocAmend&gt;</w:t>
      </w:r>
    </w:p>
    <w:p w:rsidR="00B85286" w:rsidRPr="00F020DD" w:rsidRDefault="00A15973">
      <w:pPr>
        <w:pStyle w:val="CoverNormal24a"/>
      </w:pPr>
      <w:r w:rsidRPr="00D92D9A">
        <w:rPr>
          <w:rStyle w:val="HideTWBExt"/>
        </w:rPr>
        <w:t>&lt;DocRef&gt;</w:t>
      </w:r>
      <w:r w:rsidR="00F020DD" w:rsidRPr="00F020DD">
        <w:t>(</w:t>
      </w:r>
      <w:r w:rsidR="0039614A">
        <w:t>COM</w:t>
      </w:r>
      <w:r w:rsidR="0039614A" w:rsidRPr="0039614A">
        <w:t>(2020)0613</w:t>
      </w:r>
      <w:r w:rsidR="00F020DD" w:rsidRPr="00F020DD">
        <w:t xml:space="preserve"> </w:t>
      </w:r>
      <w:r w:rsidR="0039614A">
        <w:t>–</w:t>
      </w:r>
      <w:r w:rsidR="00F020DD" w:rsidRPr="00F020DD">
        <w:t xml:space="preserve"> </w:t>
      </w:r>
      <w:r w:rsidR="0039614A">
        <w:t>C9</w:t>
      </w:r>
      <w:r w:rsidR="0039614A">
        <w:noBreakHyphen/>
      </w:r>
      <w:r w:rsidR="0039614A" w:rsidRPr="0039614A">
        <w:t>0308/2020</w:t>
      </w:r>
      <w:r w:rsidR="00F020DD" w:rsidRPr="00F020DD">
        <w:t xml:space="preserve"> </w:t>
      </w:r>
      <w:r w:rsidR="0039614A">
        <w:t>–</w:t>
      </w:r>
      <w:r w:rsidR="00F020DD" w:rsidRPr="00F020DD">
        <w:t xml:space="preserve"> </w:t>
      </w:r>
      <w:r w:rsidR="0039614A" w:rsidRPr="0039614A">
        <w:t>2020/0277</w:t>
      </w:r>
      <w:r w:rsidR="00F020DD" w:rsidRPr="00F020DD">
        <w:t>(</w:t>
      </w:r>
      <w:r w:rsidR="0039614A">
        <w:t>COD</w:t>
      </w:r>
      <w:r w:rsidR="00F020DD" w:rsidRPr="00F020DD">
        <w:t>))</w:t>
      </w:r>
      <w:r w:rsidRPr="00D92D9A">
        <w:rPr>
          <w:rStyle w:val="HideTWBExt"/>
        </w:rPr>
        <w:t>&lt;/DocRef&gt;</w:t>
      </w:r>
    </w:p>
    <w:p w:rsidR="00B85286" w:rsidRPr="00F020DD" w:rsidRDefault="00B85286" w:rsidP="00E660E2">
      <w:pPr>
        <w:widowControl/>
        <w:tabs>
          <w:tab w:val="center" w:pos="4677"/>
        </w:tabs>
      </w:pPr>
      <w:r w:rsidRPr="00F020DD">
        <w:br w:type="page"/>
      </w:r>
      <w:r w:rsidR="00F020DD" w:rsidRPr="00F020DD">
        <w:lastRenderedPageBreak/>
        <w:t>AM_Com_LegReport</w:t>
      </w:r>
    </w:p>
    <w:p w:rsidR="0039614A" w:rsidRPr="00F020DD" w:rsidRDefault="00B85286" w:rsidP="0039614A">
      <w:pPr>
        <w:pStyle w:val="AmNumberTabs"/>
        <w:keepNext/>
      </w:pPr>
      <w:r w:rsidRPr="00F020DD">
        <w:br w:type="page"/>
      </w:r>
      <w:bookmarkStart w:id="0" w:name="EndA"/>
    </w:p>
    <w:bookmarkEnd w:id="0"/>
    <w:p w:rsidR="008E062C" w:rsidRDefault="008E062C" w:rsidP="008E062C">
      <w:pPr>
        <w:pStyle w:val="AmNumberTabs"/>
      </w:pPr>
      <w:r w:rsidRPr="00D92D9A">
        <w:rPr>
          <w:rStyle w:val="HideTWBExt"/>
          <w:b w:val="0"/>
        </w:rPr>
        <w:t>&lt;RepeatBlock-AmendA&gt;&lt;AmendA&gt;</w:t>
      </w:r>
      <w:r>
        <w:t>Predlog spremembe</w:t>
      </w:r>
      <w:r>
        <w:tab/>
      </w:r>
      <w:r>
        <w:tab/>
      </w:r>
      <w:r w:rsidRPr="00D92D9A">
        <w:rPr>
          <w:rStyle w:val="HideTWBExt"/>
          <w:b w:val="0"/>
        </w:rPr>
        <w:t>&lt;NumAmA&gt;</w:t>
      </w:r>
      <w:r>
        <w:t>82</w:t>
      </w:r>
      <w:r w:rsidRPr="00D92D9A">
        <w:rPr>
          <w:rStyle w:val="HideTWBExt"/>
          <w:b w:val="0"/>
        </w:rPr>
        <w:t>&lt;/NumAmA&gt;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Osnutek zakonodajne resolucije</w:t>
      </w:r>
      <w:r w:rsidRPr="00D92D9A">
        <w:rPr>
          <w:rStyle w:val="HideTWBExt"/>
          <w:b w:val="0"/>
        </w:rPr>
        <w:t>&lt;/DocAmend&gt;</w:t>
      </w:r>
    </w:p>
    <w:p w:rsidR="008E062C" w:rsidRDefault="008E062C" w:rsidP="008E062C">
      <w:pPr>
        <w:pStyle w:val="NormalBold"/>
      </w:pPr>
      <w:r w:rsidRPr="00D92D9A">
        <w:rPr>
          <w:rStyle w:val="HideTWBExt"/>
          <w:b w:val="0"/>
        </w:rPr>
        <w:t>&lt;Article&gt;</w:t>
      </w:r>
      <w:r>
        <w:t>Odstavek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Osnutek zakonodajne resolucije</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w:t>
            </w:r>
            <w:r>
              <w:tab/>
            </w:r>
            <w:r>
              <w:rPr>
                <w:b/>
                <w:i/>
              </w:rPr>
              <w:t>sprejme stališče v prvi obravnavi, kakor je določeno v nadaljevanju</w:t>
            </w:r>
            <w:r>
              <w:t>;</w:t>
            </w:r>
          </w:p>
        </w:tc>
        <w:tc>
          <w:tcPr>
            <w:tcW w:w="4876" w:type="dxa"/>
          </w:tcPr>
          <w:p w:rsidR="008E062C" w:rsidRDefault="008E062C" w:rsidP="00271928">
            <w:pPr>
              <w:pStyle w:val="Normal6a"/>
            </w:pPr>
            <w:r>
              <w:t>1.</w:t>
            </w:r>
            <w:r>
              <w:tab/>
            </w:r>
            <w:r>
              <w:rPr>
                <w:b/>
                <w:i/>
              </w:rPr>
              <w:t>zavrne predlog Komisije in besedilo vrne Komisiji</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&lt;/AmendA&gt;</w:t>
      </w:r>
    </w:p>
    <w:p w:rsidR="008E062C" w:rsidRDefault="008E062C" w:rsidP="008E062C">
      <w:pPr>
        <w:pStyle w:val="AmNumberTabs"/>
      </w:pPr>
      <w:r w:rsidRPr="00D92D9A">
        <w:rPr>
          <w:rStyle w:val="HideTWBExt"/>
          <w:b w:val="0"/>
        </w:rPr>
        <w:t>&lt;AmendA&gt;</w:t>
      </w:r>
      <w:r>
        <w:t>Predlog spremembe</w:t>
      </w:r>
      <w:r>
        <w:tab/>
      </w:r>
      <w:r>
        <w:tab/>
      </w:r>
      <w:r w:rsidRPr="00D92D9A">
        <w:rPr>
          <w:rStyle w:val="HideTWBExt"/>
          <w:b w:val="0"/>
        </w:rPr>
        <w:t>&lt;NumAmA&gt;</w:t>
      </w:r>
      <w:r>
        <w:t>83</w:t>
      </w:r>
      <w:r w:rsidRPr="00D92D9A">
        <w:rPr>
          <w:rStyle w:val="HideTWBExt"/>
          <w:b w:val="0"/>
        </w:rPr>
        <w:t>&lt;/NumAmA&gt;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Osnutek zakonodajne resolucije</w:t>
      </w:r>
      <w:r w:rsidRPr="00D92D9A">
        <w:rPr>
          <w:rStyle w:val="HideTWBExt"/>
          <w:b w:val="0"/>
        </w:rPr>
        <w:t>&lt;/DocAmend&gt;</w:t>
      </w:r>
    </w:p>
    <w:p w:rsidR="008E062C" w:rsidRDefault="008E062C" w:rsidP="008E062C">
      <w:pPr>
        <w:pStyle w:val="NormalBold"/>
      </w:pPr>
      <w:r w:rsidRPr="00D92D9A">
        <w:rPr>
          <w:rStyle w:val="HideTWBExt"/>
          <w:b w:val="0"/>
        </w:rPr>
        <w:t>&lt;Article&gt;</w:t>
      </w:r>
      <w:r>
        <w:t>Odstavek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Osnutek zakonodajne resolucije</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w:t>
            </w:r>
            <w:r>
              <w:tab/>
            </w:r>
            <w:r>
              <w:rPr>
                <w:b/>
                <w:i/>
              </w:rPr>
              <w:t>sprejme stališče v prvi obravnavi, kakor je določeno v nadaljevanju</w:t>
            </w:r>
            <w:r>
              <w:t>;</w:t>
            </w:r>
          </w:p>
        </w:tc>
        <w:tc>
          <w:tcPr>
            <w:tcW w:w="4876" w:type="dxa"/>
          </w:tcPr>
          <w:p w:rsidR="008E062C" w:rsidRDefault="008E062C" w:rsidP="00271928">
            <w:pPr>
              <w:pStyle w:val="Normal6a"/>
            </w:pPr>
            <w:r>
              <w:t>1.</w:t>
            </w:r>
            <w:r>
              <w:tab/>
            </w:r>
            <w:r>
              <w:rPr>
                <w:b/>
                <w:i/>
              </w:rPr>
              <w:t>zavrne predlog Komisije</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&lt;/AmendA&gt;</w:t>
      </w:r>
    </w:p>
    <w:p w:rsidR="008E062C" w:rsidRDefault="008E062C" w:rsidP="008E062C">
      <w:pPr>
        <w:pStyle w:val="AmNumberTabs"/>
      </w:pPr>
      <w:r w:rsidRPr="00D92D9A">
        <w:rPr>
          <w:rStyle w:val="HideTWBExt"/>
          <w:b w:val="0"/>
        </w:rPr>
        <w:t>&lt;AmendA&gt;</w:t>
      </w:r>
      <w:r>
        <w:t>Predlog spremembe</w:t>
      </w:r>
      <w:r>
        <w:tab/>
      </w:r>
      <w:r>
        <w:tab/>
      </w:r>
      <w:r w:rsidRPr="00D92D9A">
        <w:rPr>
          <w:rStyle w:val="HideTWBExt"/>
          <w:b w:val="0"/>
        </w:rPr>
        <w:t>&lt;NumAmA&gt;</w:t>
      </w:r>
      <w:r>
        <w:t>84</w:t>
      </w:r>
      <w:r w:rsidRPr="00D92D9A">
        <w:rPr>
          <w:rStyle w:val="HideTWBExt"/>
          <w:b w:val="0"/>
        </w:rPr>
        <w:t>&lt;/NumAmA&gt;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Osnutek zakonodajne resolucije</w:t>
      </w:r>
      <w:r w:rsidRPr="00D92D9A">
        <w:rPr>
          <w:rStyle w:val="HideTWBExt"/>
          <w:b w:val="0"/>
        </w:rPr>
        <w:t>&lt;/DocAmend&gt;</w:t>
      </w:r>
    </w:p>
    <w:p w:rsidR="008E062C" w:rsidRDefault="008E062C" w:rsidP="008E062C">
      <w:pPr>
        <w:pStyle w:val="NormalBold"/>
      </w:pPr>
      <w:r w:rsidRPr="00D92D9A">
        <w:rPr>
          <w:rStyle w:val="HideTWBExt"/>
          <w:b w:val="0"/>
        </w:rPr>
        <w:t>&lt;Article&gt;</w:t>
      </w:r>
      <w:r>
        <w:t>Odstavek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Osnutek zakonodajne resolucije</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w:t>
            </w:r>
            <w:r>
              <w:tab/>
            </w:r>
            <w:r>
              <w:rPr>
                <w:b/>
                <w:i/>
              </w:rPr>
              <w:t>sprejme stališče v prvi obravnavi, kakor je določeno v nadaljevanju;</w:t>
            </w:r>
          </w:p>
        </w:tc>
        <w:tc>
          <w:tcPr>
            <w:tcW w:w="4876" w:type="dxa"/>
          </w:tcPr>
          <w:p w:rsidR="008E062C" w:rsidRDefault="008E062C" w:rsidP="00271928">
            <w:pPr>
              <w:pStyle w:val="Normal6a"/>
            </w:pPr>
            <w:r>
              <w:t>1.</w:t>
            </w:r>
            <w:r>
              <w:tab/>
            </w:r>
            <w:r>
              <w:rPr>
                <w:b/>
                <w:i/>
              </w:rPr>
              <w:t>zavrne predlog Komisije;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&lt;/AmendA&gt;&lt;/RepeatBlock-AmendA&gt;</w:t>
      </w:r>
    </w:p>
    <w:p w:rsidR="008E062C" w:rsidRDefault="008E062C" w:rsidP="008E062C">
      <w:pPr>
        <w:pStyle w:val="AmNumberTabs"/>
      </w:pPr>
      <w:r w:rsidRPr="00D92D9A">
        <w:rPr>
          <w:rStyle w:val="HideTWBExt"/>
          <w:b w:val="0"/>
        </w:rPr>
        <w:t>&lt;RepeatBlock-AmendB&gt;&lt;AmendB&gt;</w:t>
      </w:r>
      <w:r>
        <w:t>Predlog spremembe</w:t>
      </w:r>
      <w:r>
        <w:tab/>
      </w:r>
      <w:r>
        <w:tab/>
      </w:r>
      <w:r w:rsidRPr="00D92D9A">
        <w:rPr>
          <w:rStyle w:val="HideTWBExt"/>
          <w:b w:val="0"/>
        </w:rPr>
        <w:t>&lt;NumAmB&gt;</w:t>
      </w:r>
      <w:r>
        <w:t>85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Naslov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Predlog</w:t>
            </w:r>
            <w:r>
              <w:br/>
              <w:t>UREDBA EVROPSKEGA PARLAMENTA IN SVETA</w:t>
            </w:r>
            <w:r>
              <w:br/>
              <w:t xml:space="preserve">o ravnanju v </w:t>
            </w:r>
            <w:r>
              <w:rPr>
                <w:b/>
                <w:i/>
              </w:rPr>
              <w:t>kriznih</w:t>
            </w:r>
            <w:r>
              <w:t xml:space="preserve"> razmerah </w:t>
            </w:r>
            <w:r>
              <w:rPr>
                <w:b/>
                <w:i/>
              </w:rPr>
              <w:t xml:space="preserve">in primeru višje sile </w:t>
            </w:r>
            <w:r>
              <w:t>na področju</w:t>
            </w:r>
            <w:r>
              <w:rPr>
                <w:b/>
                <w:i/>
              </w:rPr>
              <w:t xml:space="preserve"> migracij in</w:t>
            </w:r>
            <w:r>
              <w:t xml:space="preserve"> azila</w:t>
            </w:r>
            <w:r>
              <w:br/>
              <w:t>(Besedilo velja za EGP)</w:t>
            </w:r>
          </w:p>
        </w:tc>
        <w:tc>
          <w:tcPr>
            <w:tcW w:w="4876" w:type="dxa"/>
          </w:tcPr>
          <w:p w:rsidR="008E062C" w:rsidRDefault="008E062C" w:rsidP="00271928">
            <w:pPr>
              <w:pStyle w:val="Normal6a"/>
            </w:pPr>
            <w:r>
              <w:t>Predlog</w:t>
            </w:r>
            <w:r>
              <w:br/>
              <w:t>UREDBA EVROPSKEGA PARLAMENTA IN SVETA</w:t>
            </w:r>
            <w:r>
              <w:br/>
              <w:t xml:space="preserve">o ravnanju v </w:t>
            </w:r>
            <w:r>
              <w:rPr>
                <w:b/>
                <w:i/>
              </w:rPr>
              <w:t>izrednih</w:t>
            </w:r>
            <w:r>
              <w:t xml:space="preserve"> razmerah na področju azila</w:t>
            </w:r>
            <w:r>
              <w:br/>
              <w:t>(Besedilo velja za EGP)</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86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Naslov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Predlog</w:t>
            </w:r>
            <w:r>
              <w:br/>
              <w:t>UREDBA EVROPSKEGA PARLAMENTA IN SVETA</w:t>
            </w:r>
            <w:r>
              <w:br/>
              <w:t xml:space="preserve">o ravnanju v kriznih razmerah </w:t>
            </w:r>
            <w:r>
              <w:rPr>
                <w:b/>
                <w:i/>
              </w:rPr>
              <w:t xml:space="preserve">in primeru višje sile </w:t>
            </w:r>
            <w:r>
              <w:t>na področju migracij in azila</w:t>
            </w:r>
            <w:r>
              <w:br/>
              <w:t>(Besedilo velja za EGP)</w:t>
            </w:r>
          </w:p>
        </w:tc>
        <w:tc>
          <w:tcPr>
            <w:tcW w:w="4876" w:type="dxa"/>
          </w:tcPr>
          <w:p w:rsidR="008E062C" w:rsidRDefault="008E062C" w:rsidP="00271928">
            <w:pPr>
              <w:pStyle w:val="Normal6a"/>
            </w:pPr>
            <w:r>
              <w:t>Predlog</w:t>
            </w:r>
            <w:r>
              <w:br/>
              <w:t>UREDBA EVROPSKEGA PARLAMENTA IN SVETA</w:t>
            </w:r>
            <w:r>
              <w:br/>
              <w:t>o ravnanju v kriznih razmerah na področju migracij in azila</w:t>
            </w:r>
            <w:r>
              <w:br/>
              <w:t>(Besedilo velja za EGP)</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87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Naslov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Predlog</w:t>
            </w:r>
            <w:r>
              <w:br/>
              <w:t>UREDBA EVROPSKEGA PARLAMENTA IN SVETA</w:t>
            </w:r>
            <w:r>
              <w:br/>
              <w:t xml:space="preserve">o ravnanju v </w:t>
            </w:r>
            <w:r>
              <w:rPr>
                <w:b/>
                <w:i/>
              </w:rPr>
              <w:t>kriznih</w:t>
            </w:r>
            <w:r>
              <w:t xml:space="preserve"> razmerah </w:t>
            </w:r>
            <w:r>
              <w:rPr>
                <w:b/>
                <w:i/>
              </w:rPr>
              <w:t xml:space="preserve">in primeru višje sile </w:t>
            </w:r>
            <w:r>
              <w:t>na področju</w:t>
            </w:r>
            <w:r>
              <w:rPr>
                <w:b/>
                <w:i/>
              </w:rPr>
              <w:t xml:space="preserve"> migracij in</w:t>
            </w:r>
            <w:r>
              <w:t xml:space="preserve"> azila</w:t>
            </w:r>
            <w:r>
              <w:br/>
              <w:t>(Besedilo velja za EGP)</w:t>
            </w:r>
          </w:p>
        </w:tc>
        <w:tc>
          <w:tcPr>
            <w:tcW w:w="4876" w:type="dxa"/>
          </w:tcPr>
          <w:p w:rsidR="008E062C" w:rsidRDefault="008E062C" w:rsidP="00271928">
            <w:pPr>
              <w:pStyle w:val="Normal6a"/>
            </w:pPr>
            <w:r>
              <w:t>Predlog</w:t>
            </w:r>
            <w:r>
              <w:br/>
              <w:t>UREDBA EVROPSKEGA PARLAMENTA IN SVETA</w:t>
            </w:r>
            <w:r>
              <w:br/>
              <w:t xml:space="preserve">o ravnanju v </w:t>
            </w:r>
            <w:r>
              <w:rPr>
                <w:b/>
                <w:i/>
              </w:rPr>
              <w:t>izrednih</w:t>
            </w:r>
            <w:r>
              <w:t xml:space="preserve"> razmerah na področju azila</w:t>
            </w:r>
            <w:r>
              <w:br/>
              <w:t>(Besedilo velja za EGP)</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pPr>
        <w:pStyle w:val="AmJustTitle"/>
      </w:pPr>
      <w:r w:rsidRPr="00D92D9A">
        <w:rPr>
          <w:rStyle w:val="HideTWBExt"/>
          <w:i w:val="0"/>
        </w:rPr>
        <w:t>&lt;TitreJust&gt;</w:t>
      </w:r>
      <w:r>
        <w:t>Obrazložitev</w:t>
      </w:r>
      <w:r w:rsidRPr="00D92D9A">
        <w:rPr>
          <w:rStyle w:val="HideTWBExt"/>
          <w:i w:val="0"/>
        </w:rPr>
        <w:t>&lt;/TitreJust&gt;</w:t>
      </w:r>
    </w:p>
    <w:p w:rsidR="008E062C" w:rsidRDefault="008E062C" w:rsidP="008E062C">
      <w:pPr>
        <w:pStyle w:val="AmJustText"/>
      </w:pPr>
      <w:r>
        <w:t>Pred uvedbo novih konceptov v pravo EU je treba oceniti, kako so medsebojno povezani z veljavno zakonodajo in že opredeljenimi koncepti. Države članice so v zadnjih letih imele znatno diskrecijsko pravico pri uporabi zakonodaje EU, ker ni bilo teh opredelitev. Namen pakta je uvesti bolj uravnotežen diskurz, toda poudarek na konceptu „krize“ podaljšuje krizni pristop iz leta 2015 in ustvarja vtis, da se v zadnjih letih ni nič spremenilo. Zato predlagamo, da se uporabi pravni izraz „izredne razmere“, ki vključuje več zaščitnih ukrepov in je naveden v sodni praksi EU, tudi na področju azila.</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88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Jean-Paul Garraud, Nicolas Bay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w:t>
            </w:r>
            <w:r>
              <w:tab/>
            </w:r>
            <w:r>
              <w:rPr>
                <w:b/>
                <w:i/>
              </w:rPr>
              <w:t>Unija, kot območje svobode, varnosti in pravice, bi morala odpraviti nadzor na notranjih mejah za osebe in oblikovati skupno politiko na področju azila, priseljevanja in nadzora na zunanjih mejah Unije, ki bi temeljila na solidarnosti med državami članicami in bila pravična do državljanov tretjih držav.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89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w:t>
            </w:r>
            <w:r>
              <w:tab/>
              <w:t xml:space="preserve">Unija, kot območje svobode, varnosti in pravice, bi morala odpraviti nadzor na notranjih mejah za osebe in oblikovati skupno politiko na področju azila, priseljevanja in </w:t>
            </w:r>
            <w:r>
              <w:rPr>
                <w:b/>
                <w:i/>
              </w:rPr>
              <w:t>nadzora na</w:t>
            </w:r>
            <w:r>
              <w:t xml:space="preserve"> zunanjih </w:t>
            </w:r>
            <w:r>
              <w:rPr>
                <w:b/>
                <w:i/>
              </w:rPr>
              <w:t>mejah</w:t>
            </w:r>
            <w:r>
              <w:t xml:space="preserve"> Unije, ki bi temeljila na solidarnosti med državami članicami</w:t>
            </w:r>
            <w:r>
              <w:rPr>
                <w:b/>
                <w:i/>
              </w:rPr>
              <w:t xml:space="preserve"> in bila pravična do državljanov tretjih držav</w:t>
            </w:r>
            <w:r>
              <w:t>.</w:t>
            </w:r>
          </w:p>
        </w:tc>
        <w:tc>
          <w:tcPr>
            <w:tcW w:w="4876" w:type="dxa"/>
          </w:tcPr>
          <w:p w:rsidR="008E062C" w:rsidRDefault="008E062C" w:rsidP="00271928">
            <w:pPr>
              <w:pStyle w:val="Normal6a"/>
            </w:pPr>
            <w:r>
              <w:t>(1)</w:t>
            </w:r>
            <w:r>
              <w:tab/>
              <w:t>Unija, kot območje svobode, varnosti in pravice, bi morala</w:t>
            </w:r>
            <w:r>
              <w:rPr>
                <w:b/>
                <w:i/>
              </w:rPr>
              <w:t>, kjer je možno,</w:t>
            </w:r>
            <w:r>
              <w:t xml:space="preserve"> odpraviti nadzor na notranjih mejah za osebe in oblikovati skupno politiko na področju azila, </w:t>
            </w:r>
            <w:r>
              <w:rPr>
                <w:b/>
                <w:i/>
              </w:rPr>
              <w:t xml:space="preserve">preprečevanja nezakonitega </w:t>
            </w:r>
            <w:r>
              <w:t xml:space="preserve">priseljevanja in </w:t>
            </w:r>
            <w:r>
              <w:rPr>
                <w:b/>
                <w:i/>
              </w:rPr>
              <w:t>doslednega upravljanja</w:t>
            </w:r>
            <w:r>
              <w:t xml:space="preserve"> zunanjih </w:t>
            </w:r>
            <w:r>
              <w:rPr>
                <w:b/>
                <w:i/>
              </w:rPr>
              <w:t>meja</w:t>
            </w:r>
            <w:r>
              <w:t xml:space="preserve"> Unije, ki bi temeljila na solidarnosti med državami članicami.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90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w:t>
            </w:r>
            <w:r>
              <w:tab/>
              <w:t>Unija, kot območje svobode, varnosti in pravice, bi morala odpraviti nadzor na notranjih mejah za osebe in oblikovati skupno politiko na področju azila</w:t>
            </w:r>
            <w:r>
              <w:rPr>
                <w:b/>
                <w:i/>
              </w:rPr>
              <w:t>, priseljevanja</w:t>
            </w:r>
            <w:r>
              <w:t xml:space="preserve"> in </w:t>
            </w:r>
            <w:r>
              <w:rPr>
                <w:b/>
                <w:i/>
              </w:rPr>
              <w:t>nadzora na zunanjih mejah Unije</w:t>
            </w:r>
            <w:r>
              <w:t xml:space="preserve">, ki bi temeljila na solidarnosti med državami članicami </w:t>
            </w:r>
            <w:r>
              <w:rPr>
                <w:b/>
                <w:i/>
              </w:rPr>
              <w:t>in bila pravična do</w:t>
            </w:r>
            <w:r>
              <w:t xml:space="preserve"> državljanov tretjih držav.</w:t>
            </w:r>
          </w:p>
        </w:tc>
        <w:tc>
          <w:tcPr>
            <w:tcW w:w="4876" w:type="dxa"/>
          </w:tcPr>
          <w:p w:rsidR="008E062C" w:rsidRDefault="008E062C" w:rsidP="00271928">
            <w:pPr>
              <w:pStyle w:val="Normal6a"/>
            </w:pPr>
            <w:r>
              <w:t>(1)</w:t>
            </w:r>
            <w:r>
              <w:tab/>
              <w:t xml:space="preserve">Unija, kot območje svobode, varnosti in pravice, bi morala odpraviti nadzor na notranjih mejah za osebe in oblikovati skupno politiko na področju azila in </w:t>
            </w:r>
            <w:r>
              <w:rPr>
                <w:b/>
                <w:i/>
              </w:rPr>
              <w:t>priseljevanja</w:t>
            </w:r>
            <w:r>
              <w:t xml:space="preserve">, ki bi temeljila na </w:t>
            </w:r>
            <w:r>
              <w:rPr>
                <w:b/>
                <w:i/>
              </w:rPr>
              <w:t xml:space="preserve">pravični delitvi odgovornosti in </w:t>
            </w:r>
            <w:r>
              <w:t xml:space="preserve">solidarnosti med državami članicami </w:t>
            </w:r>
            <w:r>
              <w:rPr>
                <w:b/>
                <w:i/>
              </w:rPr>
              <w:t>ter v celoti spoštovala in zagotavljala pravice</w:t>
            </w:r>
            <w:r>
              <w:t xml:space="preserve"> državljanov tretjih držav</w:t>
            </w:r>
            <w:r>
              <w:rPr>
                <w:b/>
                <w:i/>
              </w:rPr>
              <w:t xml:space="preserve"> in oseb brez državljanstva v skladu s členom 1(1) Konvencije o statusu oseb brez državljanstva iz leta 1954</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91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Emanuil Frangos (Emmanouil Fragkos), Jorge Buxadé Villalba, Beata Kempa</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w:t>
            </w:r>
            <w:r>
              <w:tab/>
              <w:t xml:space="preserve">Unija, kot območje svobode, varnosti in pravice, bi morala odpraviti nadzor na notranjih mejah za </w:t>
            </w:r>
            <w:r>
              <w:rPr>
                <w:b/>
                <w:i/>
              </w:rPr>
              <w:t>osebe</w:t>
            </w:r>
            <w:r>
              <w:t xml:space="preserve"> in oblikovati skupno politiko na področju azila, priseljevanja in nadzora na zunanjih mejah Unije, ki bi temeljila na solidarnosti med državami članicami in bila pravična do državljanov tretjih držav.</w:t>
            </w:r>
          </w:p>
        </w:tc>
        <w:tc>
          <w:tcPr>
            <w:tcW w:w="4876" w:type="dxa"/>
          </w:tcPr>
          <w:p w:rsidR="008E062C" w:rsidRDefault="008E062C" w:rsidP="00271928">
            <w:pPr>
              <w:pStyle w:val="Normal6a"/>
            </w:pPr>
            <w:r>
              <w:t>(1)</w:t>
            </w:r>
            <w:r>
              <w:tab/>
              <w:t xml:space="preserve">Unija, kot območje svobode, varnosti in pravice, bi morala </w:t>
            </w:r>
            <w:r>
              <w:rPr>
                <w:b/>
                <w:i/>
              </w:rPr>
              <w:t xml:space="preserve">v obsegu, ki ga dovoljujeta Pogodbi, </w:t>
            </w:r>
            <w:r>
              <w:t xml:space="preserve">odpraviti nadzor na notranjih mejah za </w:t>
            </w:r>
            <w:r>
              <w:rPr>
                <w:b/>
                <w:i/>
              </w:rPr>
              <w:t>državljane držav članic</w:t>
            </w:r>
            <w:r>
              <w:t xml:space="preserve"> in oblikovati skupno politiko na področju azila, priseljevanja in nadzora na zunanjih mejah Unije, ki bi temeljila na solidarnosti med državami članicami in bila pravična do državljanov tretjih držav.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92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Nadine Morano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w:t>
            </w:r>
            <w:r>
              <w:tab/>
              <w:t>Unija, kot območje svobode, varnosti in pravice, bi morala odpraviti nadzor na notranjih mejah za osebe in oblikovati skupno politiko na področju azila, priseljevanja in nadzora na zunanjih mejah Unije, ki bi temeljila na solidarnosti med državami članicami in bila pravična do državljanov tretjih držav.</w:t>
            </w:r>
          </w:p>
        </w:tc>
        <w:tc>
          <w:tcPr>
            <w:tcW w:w="4876" w:type="dxa"/>
          </w:tcPr>
          <w:p w:rsidR="008E062C" w:rsidRDefault="008E062C" w:rsidP="00271928">
            <w:pPr>
              <w:pStyle w:val="Normal6a"/>
            </w:pPr>
            <w:r>
              <w:t>(1)</w:t>
            </w:r>
            <w:r>
              <w:tab/>
              <w:t xml:space="preserve">Unija, kot območje svobode, varnosti in pravice, bi morala </w:t>
            </w:r>
            <w:r>
              <w:rPr>
                <w:b/>
                <w:i/>
              </w:rPr>
              <w:t xml:space="preserve">praviloma </w:t>
            </w:r>
            <w:r>
              <w:t>odpraviti nadzor na notranjih mejah za osebe in oblikovati skupno politiko na področju azila, priseljevanja in nadzora na zunanjih mejah Unije, ki bi temeljila na solidarnosti med državami članicami</w:t>
            </w:r>
            <w:r>
              <w:rPr>
                <w:b/>
                <w:i/>
              </w:rPr>
              <w:t>, v korist evropskih državljanov in ob spoštovanju temeljnih pravic,</w:t>
            </w:r>
            <w:r>
              <w:t xml:space="preserve"> in bila pravična do državljanov tretjih držav.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93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w:t>
            </w:r>
            <w:r>
              <w:tab/>
              <w:t>Unija, kot območje svobode, varnosti in pravice, bi morala odpraviti nadzor na notranjih mejah za osebe in oblikovati skupno politiko na področju azila, priseljevanja in nadzora na zunanjih mejah Unije, ki bi temeljila na solidarnosti med državami članicami in bila pravična do državljanov tretjih držav.</w:t>
            </w:r>
          </w:p>
        </w:tc>
        <w:tc>
          <w:tcPr>
            <w:tcW w:w="4876" w:type="dxa"/>
          </w:tcPr>
          <w:p w:rsidR="008E062C" w:rsidRDefault="008E062C" w:rsidP="00271928">
            <w:pPr>
              <w:pStyle w:val="Normal6a"/>
            </w:pPr>
            <w:r>
              <w:t>(1)</w:t>
            </w:r>
            <w:r>
              <w:tab/>
              <w:t xml:space="preserve">Unija, kot območje svobode, varnosti in pravice, bi morala odpraviti nadzor na notranjih mejah za osebe in oblikovati skupno politiko na področju azila, priseljevanja in nadzora na zunanjih mejah Unije, ki bi temeljila na </w:t>
            </w:r>
            <w:r>
              <w:rPr>
                <w:b/>
                <w:i/>
              </w:rPr>
              <w:t xml:space="preserve">pravični delitvi odgovornosti in </w:t>
            </w:r>
            <w:r>
              <w:t>solidarnosti med državami članicami in bila pravična</w:t>
            </w:r>
            <w:r>
              <w:rPr>
                <w:b/>
                <w:i/>
              </w:rPr>
              <w:t xml:space="preserve"> tudi</w:t>
            </w:r>
            <w:r>
              <w:t xml:space="preserve"> do državljanov tretjih držav.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94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Jeroen Lenaers, Tomas Tobé, Lena Düpont,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w:t>
            </w:r>
            <w:r>
              <w:tab/>
              <w:t xml:space="preserve">Unija, kot območje svobode, varnosti in pravice, bi morala odpraviti nadzor na notranjih mejah za osebe in oblikovati skupno politiko na področju azila, </w:t>
            </w:r>
            <w:r>
              <w:rPr>
                <w:b/>
                <w:i/>
              </w:rPr>
              <w:t>priseljevanja</w:t>
            </w:r>
            <w:r>
              <w:t xml:space="preserve"> in nadzora na zunanjih mejah Unije, ki bi temeljila na solidarnosti med državami članicami in bila pravična do državljanov tretjih držav.</w:t>
            </w:r>
          </w:p>
        </w:tc>
        <w:tc>
          <w:tcPr>
            <w:tcW w:w="4876" w:type="dxa"/>
          </w:tcPr>
          <w:p w:rsidR="008E062C" w:rsidRDefault="008E062C" w:rsidP="00271928">
            <w:pPr>
              <w:pStyle w:val="Normal6a"/>
            </w:pPr>
            <w:r>
              <w:t>(1)</w:t>
            </w:r>
            <w:r>
              <w:tab/>
              <w:t xml:space="preserve">Unija, kot območje svobode, varnosti in pravice, bi morala odpraviti nadzor na notranjih mejah za osebe in oblikovati skupno politiko na področju azila, </w:t>
            </w:r>
            <w:r>
              <w:rPr>
                <w:b/>
                <w:i/>
              </w:rPr>
              <w:t>migracij</w:t>
            </w:r>
            <w:r>
              <w:t xml:space="preserve"> in nadzora na zunanjih mejah Unije, ki bi temeljila na solidarnosti</w:t>
            </w:r>
            <w:r>
              <w:rPr>
                <w:b/>
                <w:i/>
              </w:rPr>
              <w:t xml:space="preserve"> in pravični delitvi odgovornosti</w:t>
            </w:r>
            <w:r>
              <w:t xml:space="preserve"> med državami članicami in bila pravična do državljanov tretjih držav.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95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w:t>
            </w:r>
            <w:r>
              <w:tab/>
            </w:r>
            <w:r>
              <w:rPr>
                <w:b/>
                <w:i/>
              </w:rPr>
              <w:t>Unija</w:t>
            </w:r>
            <w:r>
              <w:t xml:space="preserve">, kot območje svobode, varnosti in pravice, </w:t>
            </w:r>
            <w:r>
              <w:rPr>
                <w:b/>
                <w:i/>
              </w:rPr>
              <w:t>bi morala odpraviti nadzor na notranjih mejah za osebe in oblikovati skupno politiko na področju azila, priseljevanja in</w:t>
            </w:r>
            <w:r>
              <w:t xml:space="preserve"> nadzora </w:t>
            </w:r>
            <w:r>
              <w:rPr>
                <w:b/>
                <w:i/>
              </w:rPr>
              <w:t>na zunanjih mejah Unije, ki bi temeljila</w:t>
            </w:r>
            <w:r>
              <w:t xml:space="preserve"> na </w:t>
            </w:r>
            <w:r>
              <w:rPr>
                <w:b/>
                <w:i/>
              </w:rPr>
              <w:t>solidarnosti med državami članicami in bila pravična do državljanov tretjih držav.</w:t>
            </w:r>
          </w:p>
        </w:tc>
        <w:tc>
          <w:tcPr>
            <w:tcW w:w="4876" w:type="dxa"/>
          </w:tcPr>
          <w:p w:rsidR="008E062C" w:rsidRDefault="008E062C" w:rsidP="00271928">
            <w:pPr>
              <w:pStyle w:val="Normal6a"/>
            </w:pPr>
            <w:r>
              <w:t>(1)</w:t>
            </w:r>
            <w:r>
              <w:tab/>
            </w:r>
            <w:r>
              <w:rPr>
                <w:b/>
                <w:i/>
              </w:rPr>
              <w:t>V kriznih razmerah Unija</w:t>
            </w:r>
            <w:r>
              <w:t xml:space="preserve">, kot območje svobode, varnosti in pravice, </w:t>
            </w:r>
            <w:r>
              <w:rPr>
                <w:b/>
                <w:i/>
              </w:rPr>
              <w:t>ne bi smela ovirati</w:t>
            </w:r>
            <w:r>
              <w:t xml:space="preserve"> nadzora </w:t>
            </w:r>
            <w:r>
              <w:rPr>
                <w:b/>
                <w:i/>
              </w:rPr>
              <w:t>oseb</w:t>
            </w:r>
            <w:r>
              <w:t xml:space="preserve"> na </w:t>
            </w:r>
            <w:r>
              <w:rPr>
                <w:b/>
                <w:i/>
              </w:rPr>
              <w:t>notranjih mejah.</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96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w:t>
            </w:r>
            <w:r>
              <w:tab/>
              <w:t xml:space="preserve">Unija, kot območje svobode, varnosti in pravice, bi morala odpraviti nadzor na notranjih mejah za osebe in oblikovati skupno politiko na področju azila, priseljevanja in nadzora na zunanjih mejah Unije, ki bi temeljila na solidarnosti </w:t>
            </w:r>
            <w:r>
              <w:rPr>
                <w:b/>
                <w:i/>
              </w:rPr>
              <w:t>med državami članicami</w:t>
            </w:r>
            <w:r>
              <w:t xml:space="preserve"> in bila pravična do državljanov tretjih držav.</w:t>
            </w:r>
          </w:p>
        </w:tc>
        <w:tc>
          <w:tcPr>
            <w:tcW w:w="4876" w:type="dxa"/>
          </w:tcPr>
          <w:p w:rsidR="008E062C" w:rsidRDefault="008E062C" w:rsidP="00271928">
            <w:pPr>
              <w:pStyle w:val="Normal6a"/>
            </w:pPr>
            <w:r>
              <w:t>(1)</w:t>
            </w:r>
            <w:r>
              <w:tab/>
              <w:t xml:space="preserve">Unija, kot območje svobode, varnosti in pravice, bi morala odpraviti nadzor na notranjih mejah za osebe in oblikovati skupno politiko na področju azila, priseljevanja in nadzora na zunanjih mejah Unije, ki bi temeljila na solidarnosti </w:t>
            </w:r>
            <w:r>
              <w:rPr>
                <w:b/>
                <w:i/>
              </w:rPr>
              <w:t>in skupni odgovornosti držav članic</w:t>
            </w:r>
            <w:r>
              <w:t xml:space="preserve"> in bila pravična do državljanov tretjih držav.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97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(1a)</w:t>
            </w:r>
            <w:r>
              <w:tab/>
            </w:r>
            <w:r>
              <w:rPr>
                <w:b/>
                <w:i/>
              </w:rPr>
              <w:t>Učinkovito izvajanje pravnega reda EU na področju azila ob polnem spoštovanju temeljnih pravic prosilcev in pravična razdelitev odgovornosti sta bistvena elementa dobro delujočega azilnega sistema Unije. Država članica v izrednih razmerah ne bi smela odstopati od pravnega reda EU na področju azila, temveč bi jo morale podpirati druge države članice prek obveznega mehanizma za premestitev.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98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Jean-Paul Garraud, Nicolas Bay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(1a)</w:t>
            </w:r>
            <w:r>
              <w:tab/>
            </w:r>
            <w:r>
              <w:rPr>
                <w:b/>
                <w:i/>
              </w:rPr>
              <w:t>Evropska unija bi morala zagotoviti, da bi obstajala kontrola oseb na notranjih mejah, in okrepiti zunanje meje, pri tem pa spoštovati suverenost držav članic.</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99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w:t>
            </w:r>
            <w:r>
              <w:tab/>
            </w:r>
            <w:r>
              <w:rPr>
                <w:b/>
                <w:i/>
              </w:rPr>
              <w:t>V ta namen</w:t>
            </w:r>
            <w:r>
              <w:t xml:space="preserve"> je </w:t>
            </w:r>
            <w:r>
              <w:rPr>
                <w:b/>
                <w:i/>
              </w:rPr>
              <w:t>potreben celovit pristop</w:t>
            </w:r>
            <w:r>
              <w:t xml:space="preserve">, </w:t>
            </w:r>
            <w:r>
              <w:rPr>
                <w:b/>
                <w:i/>
              </w:rPr>
              <w:t>katerega cilj je vzpostaviti medsebojno zaupanje</w:t>
            </w:r>
            <w:r>
              <w:t xml:space="preserve"> med državami članicami.</w:t>
            </w:r>
          </w:p>
        </w:tc>
        <w:tc>
          <w:tcPr>
            <w:tcW w:w="4876" w:type="dxa"/>
          </w:tcPr>
          <w:p w:rsidR="008E062C" w:rsidRDefault="008E062C" w:rsidP="00271928">
            <w:pPr>
              <w:pStyle w:val="Normal6a"/>
            </w:pPr>
            <w:r>
              <w:t>(2)</w:t>
            </w:r>
            <w:r>
              <w:tab/>
            </w:r>
            <w:r>
              <w:rPr>
                <w:b/>
                <w:i/>
              </w:rPr>
              <w:t>Glede na nesorazmerno veliko odgovornost prve države članice vstopa v skladu z Uredbo (EU) št. 604/2013</w:t>
            </w:r>
            <w:r>
              <w:t xml:space="preserve"> je </w:t>
            </w:r>
            <w:r>
              <w:rPr>
                <w:b/>
                <w:i/>
              </w:rPr>
              <w:t>treba oblikovati nov sistem ob polnem spoštovanju člena 78(1) PDEU</w:t>
            </w:r>
            <w:r>
              <w:t xml:space="preserve">, </w:t>
            </w:r>
            <w:r>
              <w:rPr>
                <w:b/>
                <w:i/>
              </w:rPr>
              <w:t>ki bo temeljil na pravični delitvi odgovornosti in solidarnosti</w:t>
            </w:r>
            <w:r>
              <w:t xml:space="preserve"> med državami članicami</w:t>
            </w:r>
            <w:r>
              <w:rPr>
                <w:b/>
                <w:i/>
              </w:rPr>
              <w:t xml:space="preserve"> glede prošenj za mednarodno zaščito</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100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w:t>
            </w:r>
            <w:r>
              <w:tab/>
            </w:r>
            <w:r>
              <w:rPr>
                <w:b/>
                <w:i/>
              </w:rPr>
              <w:t>V ta namen je potreben</w:t>
            </w:r>
            <w:r>
              <w:t xml:space="preserve"> celovit pristop, katerega </w:t>
            </w:r>
            <w:r>
              <w:rPr>
                <w:b/>
                <w:i/>
              </w:rPr>
              <w:t>cilj</w:t>
            </w:r>
            <w:r>
              <w:t xml:space="preserve"> je </w:t>
            </w:r>
            <w:r>
              <w:rPr>
                <w:b/>
                <w:i/>
              </w:rPr>
              <w:t>vzpostaviti</w:t>
            </w:r>
            <w:r>
              <w:t xml:space="preserve"> medsebojno zaupanje med državami članicami.</w:t>
            </w:r>
          </w:p>
        </w:tc>
        <w:tc>
          <w:tcPr>
            <w:tcW w:w="4876" w:type="dxa"/>
          </w:tcPr>
          <w:p w:rsidR="008E062C" w:rsidRDefault="008E062C" w:rsidP="00271928">
            <w:pPr>
              <w:pStyle w:val="Normal6a"/>
            </w:pPr>
            <w:r>
              <w:t>(2)</w:t>
            </w:r>
            <w:r>
              <w:tab/>
            </w:r>
            <w:r>
              <w:rPr>
                <w:b/>
                <w:i/>
              </w:rPr>
              <w:t>To zahteva</w:t>
            </w:r>
            <w:r>
              <w:t xml:space="preserve"> celovit pristop, katerega </w:t>
            </w:r>
            <w:r>
              <w:rPr>
                <w:b/>
                <w:i/>
              </w:rPr>
              <w:t>namen</w:t>
            </w:r>
            <w:r>
              <w:t xml:space="preserve"> je </w:t>
            </w:r>
            <w:r>
              <w:rPr>
                <w:b/>
                <w:i/>
              </w:rPr>
              <w:t>okrepiti</w:t>
            </w:r>
            <w:r>
              <w:t xml:space="preserve"> medsebojno zaupanje med državami članicami</w:t>
            </w:r>
            <w:r>
              <w:rPr>
                <w:b/>
                <w:i/>
              </w:rPr>
              <w:t>, zagotoviti pravično delitev odgovornosti in polno spoštovanje pravic prosilcev za azil, beguncev in migrantov</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101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w:t>
            </w:r>
            <w:r>
              <w:tab/>
            </w:r>
            <w:r>
              <w:rPr>
                <w:b/>
                <w:i/>
              </w:rPr>
              <w:t>Celovit pristop bi moral združiti politike na področju azila, upravljanja migracij, vračanja, varovanja zunanjih meja</w:t>
            </w:r>
            <w:r>
              <w:t xml:space="preserve"> in </w:t>
            </w:r>
            <w:r>
              <w:rPr>
                <w:b/>
                <w:i/>
              </w:rPr>
              <w:t>partnerstva z zadevnimi tretjimi državami, pri čemer</w:t>
            </w:r>
            <w:r>
              <w:t xml:space="preserve"> bi bilo treba </w:t>
            </w:r>
            <w:r>
              <w:rPr>
                <w:b/>
                <w:i/>
              </w:rPr>
              <w:t>upoštevati, da je učinkovitost celotnega</w:t>
            </w:r>
            <w:r>
              <w:t xml:space="preserve"> pristopa</w:t>
            </w:r>
            <w:r>
              <w:rPr>
                <w:b/>
                <w:i/>
              </w:rPr>
              <w:t xml:space="preserve"> odvisna od skupnega</w:t>
            </w:r>
            <w:r>
              <w:t xml:space="preserve"> in </w:t>
            </w:r>
            <w:r>
              <w:rPr>
                <w:b/>
                <w:i/>
              </w:rPr>
              <w:t xml:space="preserve">celostnega obravnavanja vseh sestavnih delov. </w:t>
            </w:r>
            <w:r>
              <w:t xml:space="preserve">S </w:t>
            </w:r>
            <w:r>
              <w:rPr>
                <w:b/>
                <w:i/>
              </w:rPr>
              <w:t>celovitim pristopom bi bilo treba zagotoviti, da ima Unija na voljo posebna pravila za učinkovito upravljanje migracij</w:t>
            </w:r>
            <w:r>
              <w:t xml:space="preserve">, </w:t>
            </w:r>
            <w:r>
              <w:rPr>
                <w:b/>
                <w:i/>
              </w:rPr>
              <w:t>vključno s sprožitvijo</w:t>
            </w:r>
            <w:r>
              <w:t xml:space="preserve"> obveznega </w:t>
            </w:r>
            <w:r>
              <w:rPr>
                <w:b/>
                <w:i/>
              </w:rPr>
              <w:t xml:space="preserve">solidarnostnega mehanizma, </w:t>
            </w:r>
            <w:r>
              <w:t xml:space="preserve">in </w:t>
            </w:r>
            <w:r>
              <w:rPr>
                <w:b/>
                <w:i/>
              </w:rPr>
              <w:t>da se sprejmejo vsi potrebni ukrepi</w:t>
            </w:r>
            <w:r>
              <w:t xml:space="preserve"> za </w:t>
            </w:r>
            <w:r>
              <w:rPr>
                <w:b/>
                <w:i/>
              </w:rPr>
              <w:t>preprečitev krize</w:t>
            </w:r>
            <w:r>
              <w:t>.</w:t>
            </w:r>
          </w:p>
        </w:tc>
        <w:tc>
          <w:tcPr>
            <w:tcW w:w="4876" w:type="dxa"/>
          </w:tcPr>
          <w:p w:rsidR="008E062C" w:rsidRDefault="008E062C" w:rsidP="00271928">
            <w:pPr>
              <w:pStyle w:val="Normal6a"/>
            </w:pPr>
            <w:r>
              <w:t>(3)</w:t>
            </w:r>
            <w:r>
              <w:tab/>
            </w:r>
            <w:r>
              <w:rPr>
                <w:b/>
                <w:i/>
              </w:rPr>
              <w:t>Skupni okvir za ukrepe Unije</w:t>
            </w:r>
            <w:r>
              <w:t xml:space="preserve"> in </w:t>
            </w:r>
            <w:r>
              <w:rPr>
                <w:b/>
                <w:i/>
              </w:rPr>
              <w:t>držav članic na področju azila</w:t>
            </w:r>
            <w:r>
              <w:t xml:space="preserve"> bi bilo treba </w:t>
            </w:r>
            <w:r>
              <w:rPr>
                <w:b/>
                <w:i/>
              </w:rPr>
              <w:t>določiti z uporabo celovitega</w:t>
            </w:r>
            <w:r>
              <w:t xml:space="preserve"> pristopa</w:t>
            </w:r>
            <w:r>
              <w:rPr>
                <w:b/>
                <w:i/>
              </w:rPr>
              <w:t>,</w:t>
            </w:r>
            <w:r>
              <w:t xml:space="preserve"> in </w:t>
            </w:r>
            <w:r>
              <w:rPr>
                <w:b/>
                <w:i/>
              </w:rPr>
              <w:t>sicer</w:t>
            </w:r>
            <w:r>
              <w:t xml:space="preserve"> s </w:t>
            </w:r>
            <w:r>
              <w:rPr>
                <w:b/>
                <w:i/>
              </w:rPr>
              <w:t>podpiranjem in oblikovanjem načela solidarnosti in pravične delitve odgovornosti</w:t>
            </w:r>
            <w:r>
              <w:t xml:space="preserve">, </w:t>
            </w:r>
            <w:r>
              <w:rPr>
                <w:b/>
                <w:i/>
              </w:rPr>
              <w:t>zlasti z uvedbo</w:t>
            </w:r>
            <w:r>
              <w:t xml:space="preserve"> obveznega in </w:t>
            </w:r>
            <w:r>
              <w:rPr>
                <w:b/>
                <w:i/>
              </w:rPr>
              <w:t>samodejnega mehanizma</w:t>
            </w:r>
            <w:r>
              <w:t xml:space="preserve"> za </w:t>
            </w:r>
            <w:r>
              <w:rPr>
                <w:b/>
                <w:i/>
              </w:rPr>
              <w:t>premestitev</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102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Emanuil Frangos (Emmanouil Fragkos), Beata Kempa, Jorge Buxadé Villalba</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w:t>
            </w:r>
            <w:r>
              <w:tab/>
              <w:t xml:space="preserve">Celovit pristop bi moral združiti politike na področju azila, upravljanja migracij, vračanja, varovanja zunanjih meja in partnerstva z zadevnimi tretjimi državami, pri čemer bi bilo treba upoštevati, da je učinkovitost celotnega pristopa odvisna od skupnega in celostnega obravnavanja vseh sestavnih delov. S celovitim pristopom bi bilo treba zagotoviti, da </w:t>
            </w:r>
            <w:r>
              <w:rPr>
                <w:b/>
                <w:i/>
              </w:rPr>
              <w:t>ima</w:t>
            </w:r>
            <w:r>
              <w:t xml:space="preserve"> Unija na voljo posebna pravila za učinkovito upravljanje migracij, vključno </w:t>
            </w:r>
            <w:r>
              <w:rPr>
                <w:b/>
                <w:i/>
              </w:rPr>
              <w:t>s</w:t>
            </w:r>
            <w:r>
              <w:t xml:space="preserve"> sprožitvijo obveznega solidarnostnega mehanizma, in da se sprejmejo vsi potrebni ukrepi za preprečitev krize.</w:t>
            </w:r>
          </w:p>
        </w:tc>
        <w:tc>
          <w:tcPr>
            <w:tcW w:w="4876" w:type="dxa"/>
          </w:tcPr>
          <w:p w:rsidR="008E062C" w:rsidRDefault="008E062C" w:rsidP="00271928">
            <w:pPr>
              <w:pStyle w:val="Normal6a"/>
            </w:pPr>
            <w:r>
              <w:t>(3)</w:t>
            </w:r>
            <w:r>
              <w:tab/>
              <w:t xml:space="preserve">Celovit pristop bi moral združiti politike na področju azila, upravljanja migracij, vračanja, varovanja zunanjih meja in partnerstva z zadevnimi tretjimi državami, pri čemer bi bilo treba upoštevati, da je učinkovitost celotnega pristopa odvisna od skupnega in celostnega obravnavanja vseh sestavnih delov. S celovitim pristopom bi bilo treba zagotoviti, da </w:t>
            </w:r>
            <w:r>
              <w:rPr>
                <w:b/>
                <w:i/>
              </w:rPr>
              <w:t>bo imela</w:t>
            </w:r>
            <w:r>
              <w:t xml:space="preserve"> Unija na voljo posebna pravila za učinkovito upravljanje migracij, vključno </w:t>
            </w:r>
            <w:r>
              <w:rPr>
                <w:b/>
                <w:i/>
              </w:rPr>
              <w:t>z a) mehanizmom za premestitev prosilcev za azil v varne tretje države, ki mejijo na države izvora prosilcev za azil, b)</w:t>
            </w:r>
            <w:r>
              <w:t xml:space="preserve"> sprožitvijo obveznega solidarnostnega mehanizma, in</w:t>
            </w:r>
            <w:r>
              <w:rPr>
                <w:b/>
                <w:i/>
              </w:rPr>
              <w:t xml:space="preserve"> c)</w:t>
            </w:r>
            <w:r>
              <w:t xml:space="preserve"> da se sprejmejo vsi potrebni ukrepi za preprečitev krize.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103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Tomas Tobé, Lena Düpont, Jeroen Lenaers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w:t>
            </w:r>
            <w:r>
              <w:tab/>
              <w:t xml:space="preserve">Celovit pristop bi moral združiti politike na področju azila, upravljanja migracij, vračanja, varovanja zunanjih meja in partnerstva z zadevnimi tretjimi državami, pri čemer bi bilo treba upoštevati, da je učinkovitost celotnega pristopa odvisna od skupnega in celostnega obravnavanja vseh sestavnih delov. S celovitim pristopom bi bilo treba zagotoviti, da </w:t>
            </w:r>
            <w:r>
              <w:rPr>
                <w:b/>
                <w:i/>
              </w:rPr>
              <w:t>ima</w:t>
            </w:r>
            <w:r>
              <w:t xml:space="preserve"> Unija na voljo posebna pravila za učinkovito upravljanje migracij, vključno s sprožitvijo obveznega solidarnostnega mehanizma, in da se sprejmejo vsi potrebni ukrepi za preprečitev krize.</w:t>
            </w:r>
          </w:p>
        </w:tc>
        <w:tc>
          <w:tcPr>
            <w:tcW w:w="4876" w:type="dxa"/>
          </w:tcPr>
          <w:p w:rsidR="008E062C" w:rsidRDefault="008E062C" w:rsidP="00271928">
            <w:pPr>
              <w:pStyle w:val="Normal6a"/>
            </w:pPr>
            <w:r>
              <w:t>(3)</w:t>
            </w:r>
            <w:r>
              <w:tab/>
              <w:t>Celovit pristop bi moral združiti politike na področju azila, upravljanja migracij, vračanja, varovanja zunanjih meja in partnerstva z zadevnimi tretjimi državami, pri čemer bi bilo treba upoštevati, da je učinkovitost celotnega pristopa odvisna od skupnega in celostnega obravnavanja vseh sestavnih delov</w:t>
            </w:r>
            <w:r>
              <w:rPr>
                <w:b/>
                <w:i/>
              </w:rPr>
              <w:t xml:space="preserve"> iz Uredbe (EU) XXX/XXX [uredba o upravljanju azila in migracij]</w:t>
            </w:r>
            <w:r>
              <w:t xml:space="preserve">. S celovitim pristopom bi bilo treba zagotoviti, da </w:t>
            </w:r>
            <w:r>
              <w:rPr>
                <w:b/>
                <w:i/>
              </w:rPr>
              <w:t>bo imela</w:t>
            </w:r>
            <w:r>
              <w:t xml:space="preserve"> Unija na voljo posebna pravila za učinkovito upravljanje migracij, vključno s sprožitvijo obveznega solidarnostnega mehanizma, in da se sprejmejo vsi potrebni ukrepi za preprečitev krize.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104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w:t>
            </w:r>
            <w:r>
              <w:tab/>
              <w:t xml:space="preserve">Celovit pristop bi moral združiti politike na področju azila, upravljanja migracij, vračanja, varovanja zunanjih meja in partnerstva z zadevnimi tretjimi državami, pri čemer bi bilo treba upoštevati, da je učinkovitost celotnega pristopa odvisna od skupnega in celostnega obravnavanja vseh sestavnih delov. S celovitim pristopom bi bilo treba zagotoviti, da </w:t>
            </w:r>
            <w:r>
              <w:rPr>
                <w:b/>
                <w:i/>
              </w:rPr>
              <w:t>ima Unija na voljo posebna pravila za učinkovito upravljanje migracij, vključno s sprožitvijo obveznega solidarnostnega mehanizma, in da se sprejmejo</w:t>
            </w:r>
            <w:r>
              <w:t xml:space="preserve"> vsi potrebni ukrepi za preprečitev krize.</w:t>
            </w:r>
          </w:p>
        </w:tc>
        <w:tc>
          <w:tcPr>
            <w:tcW w:w="4876" w:type="dxa"/>
          </w:tcPr>
          <w:p w:rsidR="008E062C" w:rsidRDefault="008E062C" w:rsidP="00271928">
            <w:pPr>
              <w:pStyle w:val="Normal6a"/>
            </w:pPr>
            <w:r>
              <w:t>(3)</w:t>
            </w:r>
            <w:r>
              <w:tab/>
              <w:t xml:space="preserve">Celovit pristop bi moral združiti politike na področju azila, upravljanja migracij, vračanja, varovanja zunanjih meja in partnerstva z zadevnimi tretjimi državami, pri čemer bi bilo treba upoštevati, da je učinkovitost celotnega pristopa odvisna od skupnega in celostnega obravnavanja vseh sestavnih delov. S celovitim pristopom bi bilo treba zagotoviti, da </w:t>
            </w:r>
            <w:r>
              <w:rPr>
                <w:b/>
                <w:i/>
              </w:rPr>
              <w:t>bodo sprejeti</w:t>
            </w:r>
            <w:r>
              <w:t xml:space="preserve"> vsi potrebni ukrepi za preprečitev krize.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105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w:t>
            </w:r>
            <w:r>
              <w:tab/>
            </w:r>
            <w:r>
              <w:rPr>
                <w:b/>
                <w:i/>
              </w:rPr>
              <w:t>Celovit pristop bi moral združiti politike na področju azila, upravljanja migracij, vračanja, varovanja zunanjih meja</w:t>
            </w:r>
            <w:r>
              <w:t xml:space="preserve"> in </w:t>
            </w:r>
            <w:r>
              <w:rPr>
                <w:b/>
                <w:i/>
              </w:rPr>
              <w:t>partnerstva z zadevnimi tretjimi državami</w:t>
            </w:r>
            <w:r>
              <w:t xml:space="preserve">, </w:t>
            </w:r>
            <w:r>
              <w:rPr>
                <w:b/>
                <w:i/>
              </w:rPr>
              <w:t>pri čemer bi bilo treba upoštevati</w:t>
            </w:r>
            <w:r>
              <w:t xml:space="preserve">, </w:t>
            </w:r>
            <w:r>
              <w:rPr>
                <w:b/>
                <w:i/>
              </w:rPr>
              <w:t>da je učinkovitost celotnega pristopa odvisna od skupnega in celostnega obravnavanja vseh sestavnih delov</w:t>
            </w:r>
            <w:r>
              <w:t>.</w:t>
            </w:r>
            <w:r>
              <w:rPr>
                <w:b/>
                <w:i/>
              </w:rPr>
              <w:t xml:space="preserve"> S celovitim pristopom</w:t>
            </w:r>
            <w:r>
              <w:t xml:space="preserve"> bi </w:t>
            </w:r>
            <w:r>
              <w:rPr>
                <w:b/>
                <w:i/>
              </w:rPr>
              <w:t>bilo treba zagotoviti, da ima Unija na voljo posebna pravila</w:t>
            </w:r>
            <w:r>
              <w:t xml:space="preserve"> za </w:t>
            </w:r>
            <w:r>
              <w:rPr>
                <w:b/>
                <w:i/>
              </w:rPr>
              <w:t>učinkovito upravljanje migracij, vključno s sprožitvijo obveznega solidarnostnega mehanizma, in da se sprejmejo vsi potrebni ukrepi za preprečitev krize.</w:t>
            </w:r>
          </w:p>
        </w:tc>
        <w:tc>
          <w:tcPr>
            <w:tcW w:w="4876" w:type="dxa"/>
          </w:tcPr>
          <w:p w:rsidR="008E062C" w:rsidRDefault="008E062C" w:rsidP="00271928">
            <w:pPr>
              <w:pStyle w:val="Normal6a"/>
            </w:pPr>
            <w:r>
              <w:t>(3)</w:t>
            </w:r>
            <w:r>
              <w:tab/>
            </w:r>
            <w:r>
              <w:rPr>
                <w:b/>
                <w:i/>
              </w:rPr>
              <w:t>Z novim sistemom bi bilo treba zagotoviti obvezen</w:t>
            </w:r>
            <w:r>
              <w:t xml:space="preserve"> in </w:t>
            </w:r>
            <w:r>
              <w:rPr>
                <w:b/>
                <w:i/>
              </w:rPr>
              <w:t>samodejen solidarnostni mehanizem</w:t>
            </w:r>
            <w:r>
              <w:t xml:space="preserve">, </w:t>
            </w:r>
            <w:r>
              <w:rPr>
                <w:b/>
                <w:i/>
              </w:rPr>
              <w:t>ki bo temeljil na premestitvi prosilcev</w:t>
            </w:r>
            <w:r>
              <w:t xml:space="preserve">, </w:t>
            </w:r>
            <w:r>
              <w:rPr>
                <w:b/>
                <w:i/>
              </w:rPr>
              <w:t>ter sprejeti vse potrebne ukrepe za preprečitev nastanka izrednih razmer</w:t>
            </w:r>
            <w:r>
              <w:t xml:space="preserve">. </w:t>
            </w:r>
            <w:r>
              <w:rPr>
                <w:b/>
                <w:i/>
              </w:rPr>
              <w:t>Obvezni solidarnostni mehanizem bi moral biti učinkovit in bi moral prosilcem zagotoviti hiter dostop do postopkov za priznanje mednarodne zaščite. Tak mehanizem bi moral zagotavljati, da se upoštevajo družinske in druge pomembne povezave prosilcev.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106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w:t>
            </w:r>
            <w:r>
              <w:tab/>
              <w:t xml:space="preserve">Celovit pristop bi moral združiti politike na področju azila, upravljanja migracij, vračanja, varovanja zunanjih meja in partnerstva z zadevnimi tretjimi državami, pri čemer bi bilo treba upoštevati, da je učinkovitost celotnega pristopa odvisna od skupnega in celostnega obravnavanja vseh sestavnih delov. S celovitim pristopom bi bilo treba zagotoviti, da ima Unija na voljo posebna pravila za učinkovito upravljanje migracij, </w:t>
            </w:r>
            <w:r>
              <w:rPr>
                <w:b/>
                <w:i/>
              </w:rPr>
              <w:t>vključno s sprožitvijo</w:t>
            </w:r>
            <w:r>
              <w:t xml:space="preserve"> obveznega solidarnostnega mehanizma, in da se sprejmejo vsi potrebni ukrepi za preprečitev krize.</w:t>
            </w:r>
          </w:p>
        </w:tc>
        <w:tc>
          <w:tcPr>
            <w:tcW w:w="4876" w:type="dxa"/>
          </w:tcPr>
          <w:p w:rsidR="008E062C" w:rsidRDefault="008E062C" w:rsidP="00271928">
            <w:pPr>
              <w:pStyle w:val="Normal6a"/>
            </w:pPr>
            <w:r>
              <w:t>(3)</w:t>
            </w:r>
            <w:r>
              <w:tab/>
              <w:t xml:space="preserve">Celovit pristop bi moral združiti politike na področju azila, upravljanja migracij, vračanja, varovanja zunanjih meja in partnerstva z zadevnimi tretjimi državami, pri čemer bi bilo treba upoštevati, da je učinkovitost celotnega pristopa odvisna od skupnega in celostnega obravnavanja vseh sestavnih delov. S celovitim pristopom bi bilo treba zagotoviti, da ima Unija na voljo posebna pravila za učinkovito upravljanje migracij, </w:t>
            </w:r>
            <w:r>
              <w:rPr>
                <w:b/>
                <w:i/>
              </w:rPr>
              <w:t>zlasti uporabo</w:t>
            </w:r>
            <w:r>
              <w:t xml:space="preserve"> obveznega solidarnostnega mehanizma</w:t>
            </w:r>
            <w:r>
              <w:rPr>
                <w:b/>
                <w:i/>
              </w:rPr>
              <w:t>, vključno z obvezno premestitvijo prosilcev za mednarodno zaščito</w:t>
            </w:r>
            <w:r>
              <w:t>, in da se sprejmejo vsi potrebni ukrepi za preprečitev krize.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107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w:t>
            </w:r>
            <w:r>
              <w:tab/>
              <w:t xml:space="preserve">Celovit pristop bi moral združiti politike na področju azila, upravljanja migracij, vračanja, varovanja zunanjih meja in partnerstva z zadevnimi tretjimi državami, pri čemer bi bilo treba upoštevati, da je učinkovitost celotnega pristopa odvisna od skupnega in celostnega obravnavanja vseh sestavnih delov. S celovitim pristopom bi bilo treba zagotoviti, da </w:t>
            </w:r>
            <w:r>
              <w:rPr>
                <w:b/>
                <w:i/>
              </w:rPr>
              <w:t>ima</w:t>
            </w:r>
            <w:r>
              <w:t xml:space="preserve"> Unija na voljo posebna pravila za učinkovito upravljanje migracij, vključno s sprožitvijo obveznega solidarnostnega mehanizma, </w:t>
            </w:r>
            <w:r>
              <w:rPr>
                <w:b/>
                <w:i/>
              </w:rPr>
              <w:t>in da se sprejmejo vsi potrebni</w:t>
            </w:r>
            <w:r>
              <w:t xml:space="preserve"> ukrepi za preprečitev krize.</w:t>
            </w:r>
          </w:p>
        </w:tc>
        <w:tc>
          <w:tcPr>
            <w:tcW w:w="4876" w:type="dxa"/>
          </w:tcPr>
          <w:p w:rsidR="008E062C" w:rsidRDefault="008E062C" w:rsidP="00271928">
            <w:pPr>
              <w:pStyle w:val="Normal6a"/>
            </w:pPr>
            <w:r>
              <w:t>(3)</w:t>
            </w:r>
            <w:r>
              <w:tab/>
              <w:t xml:space="preserve">Celovit pristop bi moral združiti politike na področju azila, upravljanja migracij, vračanja, varovanja zunanjih meja in partnerstva z zadevnimi tretjimi državami, pri čemer bi bilo treba upoštevati, da je učinkovitost celotnega pristopa odvisna od skupnega in celostnega obravnavanja vseh sestavnih delov. S celovitim pristopom bi bilo treba zagotoviti, da </w:t>
            </w:r>
            <w:r>
              <w:rPr>
                <w:b/>
                <w:i/>
              </w:rPr>
              <w:t>bo</w:t>
            </w:r>
            <w:r>
              <w:t xml:space="preserve"> Unija </w:t>
            </w:r>
            <w:r>
              <w:rPr>
                <w:b/>
                <w:i/>
              </w:rPr>
              <w:t xml:space="preserve">delovala zunanje za upravljanje migracij ter da bo tudi notranje imela </w:t>
            </w:r>
            <w:r>
              <w:t xml:space="preserve">na voljo posebna pravila za učinkovito upravljanje migracij, vključno s sprožitvijo obveznega solidarnostnega mehanizma, </w:t>
            </w:r>
            <w:r>
              <w:rPr>
                <w:b/>
                <w:i/>
              </w:rPr>
              <w:t>ki bo vseboval vse potrebne</w:t>
            </w:r>
            <w:r>
              <w:t xml:space="preserve"> ukrepi za preprečitev</w:t>
            </w:r>
            <w:r>
              <w:rPr>
                <w:b/>
                <w:i/>
              </w:rPr>
              <w:t xml:space="preserve"> nastanka</w:t>
            </w:r>
            <w:r>
              <w:t xml:space="preserve"> krize.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108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w:t>
            </w:r>
            <w:r>
              <w:tab/>
              <w:t xml:space="preserve">Celovit pristop bi moral združiti politike na področju azila, upravljanja migracij, vračanja, varovanja zunanjih meja in partnerstva z zadevnimi tretjimi državami, pri čemer bi bilo treba upoštevati, da je učinkovitost celotnega pristopa odvisna od skupnega in celostnega obravnavanja vseh sestavnih delov. S celovitim pristopom bi bilo treba zagotoviti, da </w:t>
            </w:r>
            <w:r>
              <w:rPr>
                <w:b/>
                <w:i/>
              </w:rPr>
              <w:t>ima</w:t>
            </w:r>
            <w:r>
              <w:t xml:space="preserve"> Unija na voljo posebna pravila za učinkovito upravljanje migracij, vključno s sprožitvijo </w:t>
            </w:r>
            <w:r>
              <w:rPr>
                <w:b/>
                <w:i/>
              </w:rPr>
              <w:t>obveznega solidarnostnega mehanizma</w:t>
            </w:r>
            <w:r>
              <w:t>, in da se sprejmejo vsi potrebni ukrepi za preprečitev krize.</w:t>
            </w:r>
          </w:p>
        </w:tc>
        <w:tc>
          <w:tcPr>
            <w:tcW w:w="4876" w:type="dxa"/>
          </w:tcPr>
          <w:p w:rsidR="008E062C" w:rsidRDefault="008E062C" w:rsidP="00271928">
            <w:pPr>
              <w:pStyle w:val="Normal6a"/>
            </w:pPr>
            <w:r>
              <w:t>(3)</w:t>
            </w:r>
            <w:r>
              <w:tab/>
              <w:t xml:space="preserve">Celovit pristop bi moral združiti politike na področju azila, upravljanja migracij, vračanja, varovanja zunanjih meja in partnerstva z zadevnimi tretjimi državami, pri čemer bi bilo treba upoštevati, da je učinkovitost celotnega pristopa odvisna od skupnega in celostnega obravnavanja vseh sestavnih delov. S celovitim pristopom bi bilo treba zagotoviti, da </w:t>
            </w:r>
            <w:r>
              <w:rPr>
                <w:b/>
                <w:i/>
              </w:rPr>
              <w:t>bo imela</w:t>
            </w:r>
            <w:r>
              <w:t xml:space="preserve"> Unija na voljo posebna pravila za učinkovito upravljanje migracij, vključno s sprožitvijo </w:t>
            </w:r>
            <w:r>
              <w:rPr>
                <w:b/>
                <w:i/>
              </w:rPr>
              <w:t>mehanizma prostovoljnih prispevkov</w:t>
            </w:r>
            <w:r>
              <w:t>, in da se sprejmejo vsi potrebni ukrepi za preprečitev</w:t>
            </w:r>
            <w:r>
              <w:rPr>
                <w:b/>
                <w:i/>
              </w:rPr>
              <w:t xml:space="preserve"> nastanka</w:t>
            </w:r>
            <w:r>
              <w:t xml:space="preserve"> krize.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109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Balázs Hidvéghi, Loránt Vincze</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w:t>
            </w:r>
            <w:r>
              <w:tab/>
              <w:t>Celovit pristop bi moral združiti politike na področju azila</w:t>
            </w:r>
            <w:r>
              <w:rPr>
                <w:b/>
                <w:i/>
              </w:rPr>
              <w:t>, upravljanja</w:t>
            </w:r>
            <w:r>
              <w:t xml:space="preserve"> migracij, vračanja, varovanja zunanjih meja in partnerstva z zadevnimi tretjimi državami, pri čemer bi bilo treba upoštevati, da je učinkovitost celotnega pristopa odvisna od skupnega in celostnega obravnavanja vseh sestavnih delov. S celovitim pristopom bi bilo treba zagotoviti, da </w:t>
            </w:r>
            <w:r>
              <w:rPr>
                <w:b/>
                <w:i/>
              </w:rPr>
              <w:t>ima</w:t>
            </w:r>
            <w:r>
              <w:t xml:space="preserve"> Unija na voljo posebna pravila za učinkovito </w:t>
            </w:r>
            <w:r>
              <w:rPr>
                <w:b/>
                <w:i/>
              </w:rPr>
              <w:t>upravljanje migracij</w:t>
            </w:r>
            <w:r>
              <w:t xml:space="preserve">, </w:t>
            </w:r>
            <w:r>
              <w:rPr>
                <w:b/>
                <w:i/>
              </w:rPr>
              <w:t>vključno s sprožitvijo obveznega solidarnostnega mehanizma,</w:t>
            </w:r>
            <w:r>
              <w:t xml:space="preserve"> in </w:t>
            </w:r>
            <w:r>
              <w:rPr>
                <w:b/>
                <w:i/>
              </w:rPr>
              <w:t>da se sprejmejo vsi potrebni ukrepi za preprečitev krize</w:t>
            </w:r>
            <w:r>
              <w:t>.</w:t>
            </w:r>
          </w:p>
        </w:tc>
        <w:tc>
          <w:tcPr>
            <w:tcW w:w="4876" w:type="dxa"/>
          </w:tcPr>
          <w:p w:rsidR="008E062C" w:rsidRDefault="008E062C" w:rsidP="00271928">
            <w:pPr>
              <w:pStyle w:val="Normal6a"/>
            </w:pPr>
            <w:r>
              <w:t>(3)</w:t>
            </w:r>
            <w:r>
              <w:tab/>
              <w:t>Celovit pristop bi moral združiti politike na področju azila</w:t>
            </w:r>
            <w:r>
              <w:rPr>
                <w:b/>
                <w:i/>
              </w:rPr>
              <w:t xml:space="preserve"> in</w:t>
            </w:r>
            <w:r>
              <w:t xml:space="preserve"> migracij, vračanja, varovanja zunanjih meja in partnerstva z zadevnimi tretjimi državami, pri čemer bi bilo treba upoštevati, da je učinkovitost celotnega pristopa odvisna od skupnega in celostnega obravnavanja vseh sestavnih delov. S celovitim pristopom bi bilo treba zagotoviti, da </w:t>
            </w:r>
            <w:r>
              <w:rPr>
                <w:b/>
                <w:i/>
              </w:rPr>
              <w:t>bo imela</w:t>
            </w:r>
            <w:r>
              <w:t xml:space="preserve"> Unija na voljo posebna pravila za učinkovito </w:t>
            </w:r>
            <w:r>
              <w:rPr>
                <w:b/>
                <w:i/>
              </w:rPr>
              <w:t>preprečevanje nastanka migracijske krize</w:t>
            </w:r>
            <w:r>
              <w:t xml:space="preserve">, </w:t>
            </w:r>
            <w:r>
              <w:rPr>
                <w:b/>
                <w:i/>
              </w:rPr>
              <w:t>zlasti z učinkovitim varovanjem zunanjih meja</w:t>
            </w:r>
            <w:r>
              <w:t xml:space="preserve"> in </w:t>
            </w:r>
            <w:r>
              <w:rPr>
                <w:b/>
                <w:i/>
              </w:rPr>
              <w:t>učinkovitim ukrepanjem na področju zunanje razsežnosti migracij</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110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w:t>
            </w:r>
            <w:r>
              <w:tab/>
              <w:t xml:space="preserve">Celovit pristop bi moral združiti politike na področju azila, upravljanja migracij, vračanja, varovanja zunanjih meja in partnerstva z zadevnimi tretjimi državami, pri čemer bi bilo treba upoštevati, da je učinkovitost celotnega pristopa odvisna </w:t>
            </w:r>
            <w:r>
              <w:rPr>
                <w:b/>
                <w:i/>
              </w:rPr>
              <w:t>od skupnega in celostnega obravnavanja vseh sestavnih delov</w:t>
            </w:r>
            <w:r>
              <w:t xml:space="preserve">. S celovitim pristopom bi bilo treba zagotoviti, da </w:t>
            </w:r>
            <w:r>
              <w:rPr>
                <w:b/>
                <w:i/>
              </w:rPr>
              <w:t>ima</w:t>
            </w:r>
            <w:r>
              <w:t xml:space="preserve"> Unija na voljo posebna pravila za učinkovito upravljanje migracij, vključno s sprožitvijo obveznega solidarnostnega mehanizma, in da se sprejmejo vsi potrebni ukrepi za preprečitev krize.</w:t>
            </w:r>
          </w:p>
        </w:tc>
        <w:tc>
          <w:tcPr>
            <w:tcW w:w="4876" w:type="dxa"/>
          </w:tcPr>
          <w:p w:rsidR="008E062C" w:rsidRDefault="008E062C" w:rsidP="00271928">
            <w:pPr>
              <w:pStyle w:val="Normal6a"/>
            </w:pPr>
            <w:r>
              <w:t>(3)</w:t>
            </w:r>
            <w:r>
              <w:tab/>
              <w:t xml:space="preserve">Celovit pristop bi moral združiti politike na področju azila, upravljanja migracij, vračanja, varovanja zunanjih meja in partnerstva z zadevnimi tretjimi državami, pri čemer bi bilo treba upoštevati, da je učinkovitost celotnega pristopa odvisna </w:t>
            </w:r>
            <w:r>
              <w:rPr>
                <w:b/>
                <w:i/>
              </w:rPr>
              <w:t>predvsem od varovanja zunanjih meja</w:t>
            </w:r>
            <w:r>
              <w:t xml:space="preserve">. S celovitim pristopom bi bilo treba zagotoviti, da </w:t>
            </w:r>
            <w:r>
              <w:rPr>
                <w:b/>
                <w:i/>
              </w:rPr>
              <w:t>bo imela</w:t>
            </w:r>
            <w:r>
              <w:t xml:space="preserve"> Unija na voljo posebna pravila za učinkovito upravljanje migracij, vključno s sprožitvijo obveznega solidarnostnega mehanizma, in da se sprejmejo vsi potrebni ukrepi za preprečitev krize.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111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Jeroen Lenaers, Tomas Tobé,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(3a)</w:t>
            </w:r>
            <w:r>
              <w:tab/>
            </w:r>
            <w:r>
              <w:rPr>
                <w:b/>
                <w:i/>
              </w:rPr>
              <w:t>Za preprečevanje in odkrivanje nezakonitih migracij in državljanov tretjih držav, ki se izogibajo mejni kontroli na zunanji meji, bi morale Unija in države članice sprejeti ukrepe za učinkovito upravljanje zunanjih meja Unije na podlagi evropskega integriranega upravljanja meja. V skladu s členom 3(2)(a) Uredbe 2021/1148 bi moralo to vključevati financiranje infrastrukture, stavb, sistemov in storitev, potrebnih na mejnih prehodih, ter za nadzor meje med mejnimi prehodi.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112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(4)</w:t>
            </w:r>
            <w:r>
              <w:tab/>
            </w:r>
            <w:r>
              <w:rPr>
                <w:b/>
                <w:i/>
              </w:rPr>
              <w:t>Ne glede na uvedbo potrebnih preventivnih ukrepov ni mogoče izključiti, da zaradi okoliščin, na katere Unija in njene države članice nimajo vpliva, pride do kriznih razmer ali primera višje sile na področju migracij in azila.</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113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(4)</w:t>
            </w:r>
            <w:r>
              <w:tab/>
            </w:r>
            <w:r>
              <w:rPr>
                <w:b/>
                <w:i/>
              </w:rPr>
              <w:t>Ne glede na uvedbo potrebnih preventivnih ukrepov ni mogoče izključiti, da zaradi okoliščin, na katere Unija in njene države članice nimajo vpliva, pride do kriznih razmer ali primera višje sile na področju migracij in azila.</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114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(4)</w:t>
            </w:r>
            <w:r>
              <w:tab/>
              <w:t xml:space="preserve">Ne glede na uvedbo </w:t>
            </w:r>
            <w:r>
              <w:rPr>
                <w:b/>
                <w:i/>
              </w:rPr>
              <w:t>potrebnih preventivnih ukrepov</w:t>
            </w:r>
            <w:r>
              <w:t xml:space="preserve"> ni mogoče izključiti, da zaradi okoliščin, na katere Unija in njene države članice nimajo vpliva, </w:t>
            </w:r>
            <w:r>
              <w:rPr>
                <w:b/>
                <w:i/>
              </w:rPr>
              <w:t>pride</w:t>
            </w:r>
            <w:r>
              <w:t xml:space="preserve"> do kriznih razmer ali primera višje sile na področju migracij in azila.</w:t>
            </w:r>
          </w:p>
        </w:tc>
        <w:tc>
          <w:tcPr>
            <w:tcW w:w="4876" w:type="dxa"/>
          </w:tcPr>
          <w:p w:rsidR="008E062C" w:rsidRDefault="008E062C" w:rsidP="00271928">
            <w:pPr>
              <w:pStyle w:val="Normal6a"/>
            </w:pPr>
            <w:r>
              <w:t>(4)</w:t>
            </w:r>
            <w:r>
              <w:tab/>
              <w:t xml:space="preserve">Ne glede na uvedbo </w:t>
            </w:r>
            <w:r>
              <w:rPr>
                <w:b/>
                <w:i/>
              </w:rPr>
              <w:t>vseh ukrepov za preprečevanje nezakonitega prehajanja meje, vključno s postavitvijo fizičnih ovir na kopenskih mejah in vzpostavijo pomorske blokade na morskih mejah,</w:t>
            </w:r>
            <w:r>
              <w:t xml:space="preserve"> ni mogoče izključiti, da zaradi okoliščin, na katere Unija in njene države članice nimajo vpliva, </w:t>
            </w:r>
            <w:r>
              <w:rPr>
                <w:b/>
                <w:i/>
              </w:rPr>
              <w:t>ne bo prišlo</w:t>
            </w:r>
            <w:r>
              <w:t xml:space="preserve"> do kriznih razmer ali primera višje sile na področju migracij in azila.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115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(4)</w:t>
            </w:r>
            <w:r>
              <w:tab/>
            </w:r>
            <w:r>
              <w:rPr>
                <w:b/>
                <w:i/>
              </w:rPr>
              <w:t>Ne glede na</w:t>
            </w:r>
            <w:r>
              <w:t xml:space="preserve"> uvedbo potrebnih preventivnih ukrepov </w:t>
            </w:r>
            <w:r>
              <w:rPr>
                <w:b/>
                <w:i/>
              </w:rPr>
              <w:t>ni mogoče izključiti</w:t>
            </w:r>
            <w:r>
              <w:t xml:space="preserve">, da zaradi okoliščin, na katere Unija in njene države članice nimajo vpliva, </w:t>
            </w:r>
            <w:r>
              <w:rPr>
                <w:b/>
                <w:i/>
              </w:rPr>
              <w:t>pride</w:t>
            </w:r>
            <w:r>
              <w:t xml:space="preserve"> do kriznih razmer ali primera višje sile na področju migracij in azila.</w:t>
            </w:r>
          </w:p>
        </w:tc>
        <w:tc>
          <w:tcPr>
            <w:tcW w:w="4876" w:type="dxa"/>
          </w:tcPr>
          <w:p w:rsidR="008E062C" w:rsidRDefault="008E062C" w:rsidP="00271928">
            <w:pPr>
              <w:pStyle w:val="Normal6a"/>
            </w:pPr>
            <w:r>
              <w:t>(4)</w:t>
            </w:r>
            <w:r>
              <w:tab/>
            </w:r>
            <w:r>
              <w:rPr>
                <w:b/>
                <w:i/>
              </w:rPr>
              <w:t>Z</w:t>
            </w:r>
            <w:r>
              <w:t xml:space="preserve"> uvedbo potrebnih preventivnih ukrepov </w:t>
            </w:r>
            <w:r>
              <w:rPr>
                <w:b/>
                <w:i/>
              </w:rPr>
              <w:t>se lahko izključi</w:t>
            </w:r>
            <w:r>
              <w:t>, da</w:t>
            </w:r>
            <w:r>
              <w:rPr>
                <w:b/>
                <w:i/>
              </w:rPr>
              <w:t xml:space="preserve"> bi</w:t>
            </w:r>
            <w:r>
              <w:t xml:space="preserve"> zaradi okoliščin, na katere Unija in njene države članice nimajo vpliva, </w:t>
            </w:r>
            <w:r>
              <w:rPr>
                <w:b/>
                <w:i/>
              </w:rPr>
              <w:t>prišlo</w:t>
            </w:r>
            <w:r>
              <w:t xml:space="preserve"> do kriznih razmer ali primera višje sile na področju migracij in azila.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116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(4)</w:t>
            </w:r>
            <w:r>
              <w:tab/>
              <w:t xml:space="preserve">Ne glede na uvedbo potrebnih preventivnih ukrepov ni mogoče izključiti, da zaradi okoliščin, na katere Unija in njene države članice nimajo vpliva, </w:t>
            </w:r>
            <w:r>
              <w:rPr>
                <w:b/>
                <w:i/>
              </w:rPr>
              <w:t>pride</w:t>
            </w:r>
            <w:r>
              <w:t xml:space="preserve"> do kriznih razmer</w:t>
            </w:r>
            <w:r>
              <w:rPr>
                <w:b/>
                <w:i/>
              </w:rPr>
              <w:t xml:space="preserve"> ali primera višje sile</w:t>
            </w:r>
            <w:r>
              <w:t xml:space="preserve"> na področju migracij in azila.</w:t>
            </w:r>
          </w:p>
        </w:tc>
        <w:tc>
          <w:tcPr>
            <w:tcW w:w="4876" w:type="dxa"/>
          </w:tcPr>
          <w:p w:rsidR="008E062C" w:rsidRDefault="008E062C" w:rsidP="00271928">
            <w:pPr>
              <w:pStyle w:val="Normal6a"/>
            </w:pPr>
            <w:r>
              <w:t>(4)</w:t>
            </w:r>
            <w:r>
              <w:tab/>
              <w:t xml:space="preserve">Ne glede na uvedbo potrebnih preventivnih ukrepov ni mogoče izključiti, da zaradi okoliščin, na katere Unija in njene države članice nimajo vpliva, </w:t>
            </w:r>
            <w:r>
              <w:rPr>
                <w:b/>
                <w:i/>
              </w:rPr>
              <w:t>ne bi prišlo</w:t>
            </w:r>
            <w:r>
              <w:t xml:space="preserve"> do kriznih razmer na področju migracij in azila.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117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4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(4a)</w:t>
            </w:r>
            <w:r>
              <w:tab/>
            </w:r>
            <w:r>
              <w:rPr>
                <w:b/>
                <w:i/>
              </w:rPr>
              <w:t>Za preprečevanje kriznih razmer bi morala Unija predvsem izvajati ukrepe za odvračanje od nezakonitega prehajanja meje ter postaviti fizične ovire na kopenskih mejah in vzpostaviti pomorsko blokado na morskih mejah.</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118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4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(4b)</w:t>
            </w:r>
            <w:r>
              <w:tab/>
            </w:r>
            <w:r>
              <w:rPr>
                <w:b/>
                <w:i/>
              </w:rPr>
              <w:t>Za reševanje kriznih razmer morajo države članice zasebnim akterjem prepovedati vmešavanje v migracijske procese z izvajanjem operacij iskanja in reševanja, ki bi lahko privabile nevzdržne migracijske tokove.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119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Jean-Paul Garraud, Nicolas Bay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(5)</w:t>
            </w:r>
            <w:r>
              <w:tab/>
            </w:r>
            <w:r>
              <w:rPr>
                <w:b/>
                <w:i/>
              </w:rPr>
              <w:t>Ta uredba bi morala prispevati k celovitemu pristopu in ga dopolniti z določitvijo posebnih postopkov in mehanizmov na področju mednarodne zaščite in vračanja, ki bi se morali uporabljati v izjemnih okoliščinah kriznih razmer. Zlasti bi morala zagotoviti učinkovito uporabo načela solidarnosti in pravične delitve odgovornosti ter prilagoditev ustreznih pravil o azilnem postopku in postopku vračanja, tako da imajo države članice in Unija na voljo potrebna orodja in tudi dovolj časa za izvedbo teh postopkov.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120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(5)</w:t>
            </w:r>
            <w:r>
              <w:tab/>
              <w:t xml:space="preserve">Ta uredba bi morala prispevati k celovitemu pristopu in ga dopolniti z določitvijo posebnih postopkov in mehanizmov na področju mednarodne zaščite in vračanja, ki bi se morali uporabljati v izjemnih okoliščinah kriznih razmer. </w:t>
            </w:r>
            <w:r>
              <w:rPr>
                <w:b/>
                <w:i/>
              </w:rPr>
              <w:t>Zlasti</w:t>
            </w:r>
            <w:r>
              <w:t xml:space="preserve"> bi </w:t>
            </w:r>
            <w:r>
              <w:rPr>
                <w:b/>
                <w:i/>
              </w:rPr>
              <w:t>morala zagotoviti učinkovito uporabo načela</w:t>
            </w:r>
            <w:r>
              <w:t xml:space="preserve"> solidarnosti in pravične delitve odgovornosti </w:t>
            </w:r>
            <w:r>
              <w:rPr>
                <w:b/>
                <w:i/>
              </w:rPr>
              <w:t>ter prilagoditev</w:t>
            </w:r>
            <w:r>
              <w:t xml:space="preserve"> ustreznih pravil o azilnem postopku in postopku vračanja, </w:t>
            </w:r>
            <w:r>
              <w:rPr>
                <w:b/>
                <w:i/>
              </w:rPr>
              <w:t xml:space="preserve">tako </w:t>
            </w:r>
            <w:r>
              <w:t xml:space="preserve">da </w:t>
            </w:r>
            <w:r>
              <w:rPr>
                <w:b/>
                <w:i/>
              </w:rPr>
              <w:t>imajo</w:t>
            </w:r>
            <w:r>
              <w:t xml:space="preserve"> države članice in Unija na voljo potrebna orodja in tudi dovolj časa za izvedbo teh postopkov.</w:t>
            </w:r>
          </w:p>
        </w:tc>
        <w:tc>
          <w:tcPr>
            <w:tcW w:w="4876" w:type="dxa"/>
          </w:tcPr>
          <w:p w:rsidR="008E062C" w:rsidRDefault="008E062C" w:rsidP="00271928">
            <w:pPr>
              <w:pStyle w:val="Normal6a"/>
            </w:pPr>
            <w:r>
              <w:t>(5)</w:t>
            </w:r>
            <w:r>
              <w:tab/>
              <w:t xml:space="preserve">Ta uredba bi morala prispevati k celovitemu pristopu in ga dopolniti z določitvijo posebnih postopkov in mehanizmov na področju mednarodne zaščite in vračanja, ki bi se morali uporabljati v izjemnih okoliščinah kriznih razmer. </w:t>
            </w:r>
            <w:r>
              <w:rPr>
                <w:b/>
                <w:i/>
              </w:rPr>
              <w:t>Zagotoviti</w:t>
            </w:r>
            <w:r>
              <w:t xml:space="preserve"> bi </w:t>
            </w:r>
            <w:r>
              <w:rPr>
                <w:b/>
                <w:i/>
              </w:rPr>
              <w:t>morala pripravljenost, da bi zmanjšali pritisk na zunanje meje Unije v primerih množičnega prihoda oseb, ki bi nezakonito prečkali mejo, ter vzpostaviti strukture operativnega sodelovanja, da bi preprečili preobremenitev azilnih sistemov držav članic, ki bi jih tak prihod povzročil. V takih kriznih razmerah bi morale države članice sodelovati v duhu</w:t>
            </w:r>
            <w:r>
              <w:t xml:space="preserve"> solidarnosti in pravične delitve odgovornosti </w:t>
            </w:r>
            <w:r>
              <w:rPr>
                <w:b/>
                <w:i/>
              </w:rPr>
              <w:t>prek prilagoditve</w:t>
            </w:r>
            <w:r>
              <w:t xml:space="preserve"> ustreznih pravil o azilnem postopku in postopku vračanja, da </w:t>
            </w:r>
            <w:r>
              <w:rPr>
                <w:b/>
                <w:i/>
              </w:rPr>
              <w:t>bi imele</w:t>
            </w:r>
            <w:r>
              <w:t xml:space="preserve"> države članice in Unija na voljo potrebna orodja in tudi dovolj časa za izvedbo teh postopkov. </w:t>
            </w:r>
            <w:r>
              <w:rPr>
                <w:b/>
                <w:i/>
              </w:rPr>
              <w:t>Ta uredba bi se morala uporabljati kot dopolnilo finančnim, operativnim in diplomatskim prizadevanjem Unije za odzivanje na katero koli migracijsko ali humanitarno krizo v eni ali več tretjih državah, tudi z uporabo orodij za predvidevanje in zgodnje opozarjanje, ki so na voljo v okviru mehanizma EU za pripravljenost na migracije [načrt za pripravljenost na migracije in migracijske krize]</w:t>
            </w:r>
            <w:r>
              <w:rPr>
                <w:rStyle w:val="SupBoldItalic"/>
              </w:rPr>
              <w:t>2a</w:t>
            </w:r>
            <w:r>
              <w:rPr>
                <w:b/>
                <w:i/>
              </w:rPr>
              <w:t>.</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t>_________________</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rStyle w:val="SupBoldItalic"/>
              </w:rPr>
              <w:t>2a</w:t>
            </w:r>
            <w:r>
              <w:t xml:space="preserve"> </w:t>
            </w:r>
            <w:r>
              <w:rPr>
                <w:b/>
                <w:i/>
              </w:rPr>
              <w:t>Priporočilo Komisije z dne 23. septembra 2020 o mehanizmu EU za pripravljenost na krize v zvezi z migracijami in upravljanje takšnih kriz (C(2020) 6469, 23.9.2020).</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121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(5)</w:t>
            </w:r>
            <w:r>
              <w:tab/>
              <w:t xml:space="preserve">Ta uredba bi morala prispevati k celovitemu pristopu in ga dopolniti z določitvijo posebnih postopkov in mehanizmov na področju mednarodne zaščite in vračanja, ki bi se morali uporabljati v izjemnih okoliščinah kriznih razmer. </w:t>
            </w:r>
            <w:r>
              <w:rPr>
                <w:b/>
                <w:i/>
              </w:rPr>
              <w:t>Zlasti bi morala zagotoviti učinkovito uporabo načela solidarnosti in pravične delitve odgovornosti ter prilagoditev ustreznih pravil o azilnem postopku in postopku vračanja, tako da imajo države članice in Unija na voljo potrebna orodja in tudi dovolj časa za izvedbo teh postopkov.</w:t>
            </w:r>
          </w:p>
        </w:tc>
        <w:tc>
          <w:tcPr>
            <w:tcW w:w="4876" w:type="dxa"/>
          </w:tcPr>
          <w:p w:rsidR="008E062C" w:rsidRDefault="008E062C" w:rsidP="00271928">
            <w:pPr>
              <w:pStyle w:val="Normal6a"/>
            </w:pPr>
            <w:r>
              <w:t>(5)</w:t>
            </w:r>
            <w:r>
              <w:tab/>
              <w:t>Ta uredba bi morala prispevati k celovitemu pristopu in ga dopolniti z določitvijo posebnih postopkov in mehanizmov na področju mednarodne zaščite in vračanja, ki bi se morali uporabljati v izjemnih okoliščinah kriznih razmer.</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122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(5)</w:t>
            </w:r>
            <w:r>
              <w:tab/>
              <w:t xml:space="preserve">Ta uredba bi morala prispevati k celovitemu pristopu in ga dopolniti z določitvijo posebnih postopkov in mehanizmov na področju mednarodne zaščite in vračanja, ki bi se morali uporabljati v izjemnih okoliščinah kriznih razmer. </w:t>
            </w:r>
            <w:r>
              <w:rPr>
                <w:b/>
                <w:i/>
              </w:rPr>
              <w:t>Zlasti bi morala zagotoviti učinkovito uporabo načela solidarnosti in pravične delitve odgovornosti ter prilagoditev ustreznih pravil o azilnem postopku in postopku vračanja, tako da imajo države članice in Unija na voljo potrebna orodja in tudi dovolj časa za izvedbo teh postopkov.</w:t>
            </w:r>
          </w:p>
        </w:tc>
        <w:tc>
          <w:tcPr>
            <w:tcW w:w="4876" w:type="dxa"/>
          </w:tcPr>
          <w:p w:rsidR="008E062C" w:rsidRDefault="008E062C" w:rsidP="00271928">
            <w:pPr>
              <w:pStyle w:val="Normal6a"/>
            </w:pPr>
            <w:r>
              <w:t>(5)</w:t>
            </w:r>
            <w:r>
              <w:tab/>
              <w:t>Ta uredba bi morala prispevati k celovitemu pristopu in ga dopolniti z določitvijo posebnih postopkov in mehanizmov na področju mednarodne zaščite in vračanja, ki bi se morali uporabljati v izjemnih okoliščinah kriznih razmer.</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123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(5)</w:t>
            </w:r>
            <w:r>
              <w:tab/>
              <w:t>Ta uredba bi morala prispevati k celovitemu pristopu in ga dopolniti z določitvijo posebnih postopkov in mehanizmov na področju mednarodne zaščite</w:t>
            </w:r>
            <w:r>
              <w:rPr>
                <w:b/>
                <w:i/>
              </w:rPr>
              <w:t xml:space="preserve"> in vračanja</w:t>
            </w:r>
            <w:r>
              <w:t xml:space="preserve">, ki bi se morali uporabljati v izjemnih okoliščinah </w:t>
            </w:r>
            <w:r>
              <w:rPr>
                <w:b/>
                <w:i/>
              </w:rPr>
              <w:t>kriznih</w:t>
            </w:r>
            <w:r>
              <w:t xml:space="preserve"> razmer. Zlasti bi morala zagotoviti učinkovito uporabo načela solidarnosti in pravične delitve odgovornosti ter prilagoditev ustreznih pravil o </w:t>
            </w:r>
            <w:r>
              <w:rPr>
                <w:b/>
                <w:i/>
              </w:rPr>
              <w:t>azilnem postopku</w:t>
            </w:r>
            <w:r>
              <w:t xml:space="preserve"> in </w:t>
            </w:r>
            <w:r>
              <w:rPr>
                <w:b/>
                <w:i/>
              </w:rPr>
              <w:t>postopku vračanja</w:t>
            </w:r>
            <w:r>
              <w:t xml:space="preserve">, tako da imajo države članice in Unija na voljo potrebna orodja </w:t>
            </w:r>
            <w:r>
              <w:rPr>
                <w:b/>
                <w:i/>
              </w:rPr>
              <w:t>in tudi dovolj časa za izvedbo teh postopkov</w:t>
            </w:r>
            <w:r>
              <w:t>.</w:t>
            </w:r>
          </w:p>
        </w:tc>
        <w:tc>
          <w:tcPr>
            <w:tcW w:w="4876" w:type="dxa"/>
          </w:tcPr>
          <w:p w:rsidR="008E062C" w:rsidRDefault="008E062C" w:rsidP="00271928">
            <w:pPr>
              <w:pStyle w:val="Normal6a"/>
            </w:pPr>
            <w:r>
              <w:t>(5)</w:t>
            </w:r>
            <w:r>
              <w:tab/>
              <w:t xml:space="preserve">Ta uredba bi morala prispevati k celovitemu pristopu in ga dopolniti z določitvijo posebnih postopkov in mehanizmov na področju mednarodne zaščite, ki bi se morali uporabljati v izjemnih okoliščinah </w:t>
            </w:r>
            <w:r>
              <w:rPr>
                <w:b/>
                <w:i/>
              </w:rPr>
              <w:t>izrednih</w:t>
            </w:r>
            <w:r>
              <w:t xml:space="preserve"> razmer</w:t>
            </w:r>
            <w:r>
              <w:rPr>
                <w:b/>
                <w:i/>
              </w:rPr>
              <w:t xml:space="preserve"> na področju azila</w:t>
            </w:r>
            <w:r>
              <w:t xml:space="preserve">. Zlasti bi morala zagotoviti učinkovito uporabo načela solidarnosti in pravične delitve odgovornosti ter prilagoditev ustreznih pravil o </w:t>
            </w:r>
            <w:r>
              <w:rPr>
                <w:b/>
                <w:i/>
              </w:rPr>
              <w:t>azilnih postopkih, vključno s priznanjem mednarodne zaščite prima facie</w:t>
            </w:r>
            <w:r>
              <w:t xml:space="preserve"> in </w:t>
            </w:r>
            <w:r>
              <w:rPr>
                <w:b/>
                <w:i/>
              </w:rPr>
              <w:t>po potrebi statusa takojšnje zaščite</w:t>
            </w:r>
            <w:r>
              <w:t xml:space="preserve">, tako da imajo države članice in Unija na voljo potrebna orodja </w:t>
            </w:r>
            <w:r>
              <w:rPr>
                <w:b/>
                <w:i/>
              </w:rPr>
              <w:t>za ravnanje v izrednih razmerah in zagotavljanje stalnega dostopa prosilcev do azila</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124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(5)</w:t>
            </w:r>
            <w:r>
              <w:tab/>
              <w:t xml:space="preserve">Ta uredba bi </w:t>
            </w:r>
            <w:r>
              <w:rPr>
                <w:b/>
                <w:i/>
              </w:rPr>
              <w:t xml:space="preserve">morala prispevati k celovitemu pristopu in ga dopolniti z določitvijo posebnih postopkov in mehanizmov na področju mednarodne zaščite in vračanja, ki bi </w:t>
            </w:r>
            <w:r>
              <w:t xml:space="preserve">se morali uporabljati v izjemnih okoliščinah </w:t>
            </w:r>
            <w:r>
              <w:rPr>
                <w:b/>
                <w:i/>
              </w:rPr>
              <w:t>kriznih</w:t>
            </w:r>
            <w:r>
              <w:t xml:space="preserve"> razmer. Zlasti bi morala zagotoviti učinkovito uporabo načela solidarnosti in pravične delitve odgovornosti</w:t>
            </w:r>
            <w:r>
              <w:rPr>
                <w:b/>
                <w:i/>
              </w:rPr>
              <w:t xml:space="preserve"> ter prilagoditev ustreznih pravil o azilnem postopku in postopku vračanja</w:t>
            </w:r>
            <w:r>
              <w:t xml:space="preserve">, tako da imajo države članice in Unija na voljo potrebna orodja in tudi dovolj časa za izvedbo </w:t>
            </w:r>
            <w:r>
              <w:rPr>
                <w:b/>
                <w:i/>
              </w:rPr>
              <w:t>teh</w:t>
            </w:r>
            <w:r>
              <w:t xml:space="preserve"> postopkov.</w:t>
            </w:r>
          </w:p>
        </w:tc>
        <w:tc>
          <w:tcPr>
            <w:tcW w:w="4876" w:type="dxa"/>
          </w:tcPr>
          <w:p w:rsidR="008E062C" w:rsidRDefault="008E062C" w:rsidP="00271928">
            <w:pPr>
              <w:pStyle w:val="Normal6a"/>
            </w:pPr>
            <w:r>
              <w:t>(5)</w:t>
            </w:r>
            <w:r>
              <w:tab/>
              <w:t xml:space="preserve">Ta uredba bi se morali uporabljati v izjemnih okoliščinah </w:t>
            </w:r>
            <w:r>
              <w:rPr>
                <w:b/>
                <w:i/>
              </w:rPr>
              <w:t>izrednih</w:t>
            </w:r>
            <w:r>
              <w:t xml:space="preserve"> razmer</w:t>
            </w:r>
            <w:r>
              <w:rPr>
                <w:b/>
                <w:i/>
              </w:rPr>
              <w:t xml:space="preserve"> na področju azila</w:t>
            </w:r>
            <w:r>
              <w:t>. Zlasti bi morala zagotoviti učinkovito uporabo načela solidarnosti in pravične delitve odgovornosti</w:t>
            </w:r>
            <w:r>
              <w:rPr>
                <w:b/>
                <w:i/>
              </w:rPr>
              <w:t>, vključno s priznavanjem mednarodne zaščite prima facie</w:t>
            </w:r>
            <w:r>
              <w:t xml:space="preserve">, tako da imajo države članice in Unija na voljo potrebna orodja in tudi dovolj časa za izvedbo </w:t>
            </w:r>
            <w:r>
              <w:rPr>
                <w:b/>
                <w:i/>
              </w:rPr>
              <w:t>azilnih</w:t>
            </w:r>
            <w:r>
              <w:t xml:space="preserve"> postopkov</w:t>
            </w:r>
            <w:r>
              <w:rPr>
                <w:b/>
                <w:i/>
              </w:rPr>
              <w:t xml:space="preserve"> v izrednih razmerah</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125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Jeroen Lenaers, Tomas Tobé,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(5)</w:t>
            </w:r>
            <w:r>
              <w:tab/>
              <w:t>Ta uredba bi morala prispevati k celovitemu pristopu in ga dopolniti z določitvijo posebnih postopkov in mehanizmov na področju mednarodne zaščite in vračanja, ki bi se morali uporabljati v izjemnih okoliščinah kriznih razmer. Zlasti bi morala zagotoviti učinkovito uporabo načela solidarnosti in pravične delitve odgovornosti ter prilagoditev ustreznih pravil o azilnem postopku in postopku vračanja, tako da imajo države članice in Unija na voljo potrebna orodja in tudi dovolj časa za izvedbo teh postopkov.</w:t>
            </w:r>
          </w:p>
        </w:tc>
        <w:tc>
          <w:tcPr>
            <w:tcW w:w="4876" w:type="dxa"/>
          </w:tcPr>
          <w:p w:rsidR="008E062C" w:rsidRDefault="008E062C" w:rsidP="00271928">
            <w:pPr>
              <w:pStyle w:val="Normal6a"/>
            </w:pPr>
            <w:r>
              <w:t>(5)</w:t>
            </w:r>
            <w:r>
              <w:tab/>
              <w:t>Ta uredba bi morala prispevati k celovitemu pristopu in ga dopolniti z določitvijo posebnih postopkov in mehanizmov na področju mednarodne zaščite in vračanja, ki bi se morali uporabljati v izjemnih okoliščinah kriznih razmer</w:t>
            </w:r>
            <w:r>
              <w:rPr>
                <w:b/>
                <w:i/>
              </w:rPr>
              <w:t xml:space="preserve"> in v primeru višje sile</w:t>
            </w:r>
            <w:r>
              <w:t>. Zlasti bi morala zagotoviti učinkovito uporabo načela solidarnosti in pravične delitve odgovornosti ter prilagoditev ustreznih pravil o azilnem postopku in postopku vračanja, tako da imajo države članice in Unija na voljo potrebna orodja in tudi dovolj časa za izvedbo teh postopkov.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126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5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(5a)</w:t>
            </w:r>
            <w:r>
              <w:tab/>
            </w:r>
            <w:r>
              <w:rPr>
                <w:b/>
                <w:i/>
              </w:rPr>
              <w:t>Ukrepi iz te uredbe temeljijo na celostnem oblikovanju politik na področju upravljanja azila in migracij ter upoštevajo pojav mešanih prihodov oseb, tj. prihodov oseb, ki potrebujejo mednarodno zaščito, in tistih, ki je ne potrebujejo. Ukrepi se uvajajo v priznanje, da bremena, ki ga prinašajo nezakoniti prihodi migrantov v Unijo, ne bi smele nositi zgolj posamezne države članice, temveč Unija kot celota.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127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Emanuil Frangos (Emmanouil Fragkos), Jorge Buxadé Villalba, Beata Kempa</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5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(5a)</w:t>
            </w:r>
            <w:r>
              <w:tab/>
            </w:r>
            <w:r>
              <w:rPr>
                <w:b/>
                <w:i/>
              </w:rPr>
              <w:t>Aplikacije umetne inteligence, tudi tehnologijo prepoznavanja obraza, je treba v celoti izkoristiti za evidentiranje in enostaven dostop do objektivnih identifikacijskih podatkov za prosilce za azil v vsaki državi članici.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128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Jean-Paul Garraud, Nicolas Bay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5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(5a)</w:t>
            </w:r>
            <w:r>
              <w:tab/>
            </w:r>
            <w:r>
              <w:rPr>
                <w:b/>
                <w:i/>
              </w:rPr>
              <w:t>Ta uredba bi morala prispevati k presahnitvi ali zaustavitvi množičnega pritoka migrantov in olajšati njihovo vrnitev.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129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5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(5b)</w:t>
            </w:r>
            <w:r>
              <w:tab/>
            </w:r>
            <w:r>
              <w:rPr>
                <w:b/>
                <w:i/>
              </w:rPr>
              <w:t>Ukrepi iz te uredbe temeljijo na obvezni solidarnosti držav članic v kriznih razmerah, namen ukrepov pa je izboljšati pripravljenost držav članic na upravljanje migracij in kriznih razmer ter njihovo odpornost pri tem upravljanju. Njihov cilj je omogočiti operativno usklajevanje ter konkretno finančno in operativno podporo in podporo zmogljivostim v kriznih razmerah na področju azila in migracij.</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130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Emanuil Frangos (Emmanouil Fragkos), Beata Kempa, Jorge Buxadé Villalba</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5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(5b)</w:t>
            </w:r>
            <w:r>
              <w:tab/>
            </w:r>
            <w:r>
              <w:rPr>
                <w:b/>
                <w:i/>
              </w:rPr>
              <w:t>V vseunijski register prosilcev za azil bi bilo treba zabeležiti vse kršitve kazenskega zakonika, da bi lahko učinkoviteje izvajali kazenske ukrepe in deportacije, kot to določa zakonodaja držav članic.</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131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Emanuil Frangos (Emmanouil Fragkos), Jorge Buxadé Villalba, Beata Kempa</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5 c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(5c)</w:t>
            </w:r>
            <w:r>
              <w:tab/>
            </w:r>
            <w:r>
              <w:rPr>
                <w:b/>
                <w:i/>
              </w:rPr>
              <w:t>Države članice in Evropska komisija bi morale imeti dostop do informacij o nerešenih primerih deportacij oseb v EU v realnem času.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132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(6)</w:t>
            </w:r>
            <w:r>
              <w:tab/>
            </w:r>
            <w:r>
              <w:rPr>
                <w:b/>
                <w:i/>
              </w:rPr>
              <w:t>Množični pritok oseb</w:t>
            </w:r>
            <w:r>
              <w:t xml:space="preserve">, </w:t>
            </w:r>
            <w:r>
              <w:rPr>
                <w:b/>
                <w:i/>
              </w:rPr>
              <w:t>ki nezakonito in</w:t>
            </w:r>
            <w:r>
              <w:t xml:space="preserve"> v kratkem času</w:t>
            </w:r>
            <w:r>
              <w:rPr>
                <w:b/>
                <w:i/>
              </w:rPr>
              <w:t xml:space="preserve"> prečkajo mejo</w:t>
            </w:r>
            <w:r>
              <w:t xml:space="preserve">, lahko </w:t>
            </w:r>
            <w:r>
              <w:rPr>
                <w:b/>
                <w:i/>
              </w:rPr>
              <w:t>privede do kriznih razmer</w:t>
            </w:r>
            <w:r>
              <w:t xml:space="preserve"> v določeni državi članici. </w:t>
            </w:r>
            <w:r>
              <w:rPr>
                <w:b/>
                <w:i/>
              </w:rPr>
              <w:t>To lahko vpliva tudi</w:t>
            </w:r>
            <w:r>
              <w:t xml:space="preserve"> na </w:t>
            </w:r>
            <w:r>
              <w:rPr>
                <w:b/>
                <w:i/>
              </w:rPr>
              <w:t>delovanje azilnega in migracijskega sistema, ne le v tej državi članici</w:t>
            </w:r>
            <w:r>
              <w:t xml:space="preserve">, </w:t>
            </w:r>
            <w:r>
              <w:rPr>
                <w:b/>
                <w:i/>
              </w:rPr>
              <w:t>temveč tudi v Uniji kot celoti,</w:t>
            </w:r>
            <w:r>
              <w:t xml:space="preserve"> in </w:t>
            </w:r>
            <w:r>
              <w:rPr>
                <w:b/>
                <w:i/>
              </w:rPr>
              <w:t>sicer zaradi nedovoljenih gibanj in pomanjkanja zmogljivosti v državi članici prvega vstopa</w:t>
            </w:r>
            <w:r>
              <w:t xml:space="preserve"> za </w:t>
            </w:r>
            <w:r>
              <w:rPr>
                <w:b/>
                <w:i/>
              </w:rPr>
              <w:t>obravnavo prošenj takih državljanov tretjih</w:t>
            </w:r>
            <w:r>
              <w:t xml:space="preserve"> držav za </w:t>
            </w:r>
            <w:r>
              <w:rPr>
                <w:b/>
                <w:i/>
              </w:rPr>
              <w:t>mednarodno</w:t>
            </w:r>
            <w:r>
              <w:t xml:space="preserve"> zaščito. </w:t>
            </w:r>
            <w:r>
              <w:rPr>
                <w:b/>
                <w:i/>
              </w:rPr>
              <w:t>Treba</w:t>
            </w:r>
            <w:r>
              <w:t xml:space="preserve"> je </w:t>
            </w:r>
            <w:r>
              <w:rPr>
                <w:b/>
                <w:i/>
              </w:rPr>
              <w:t>določiti</w:t>
            </w:r>
            <w:r>
              <w:t xml:space="preserve"> posebna pravila in mehanizme, ki bi morali omogočiti učinkovito ukrepanje pri obravnavi takih razmer.</w:t>
            </w:r>
          </w:p>
        </w:tc>
        <w:tc>
          <w:tcPr>
            <w:tcW w:w="4876" w:type="dxa"/>
          </w:tcPr>
          <w:p w:rsidR="008E062C" w:rsidRDefault="008E062C" w:rsidP="00271928">
            <w:pPr>
              <w:pStyle w:val="Normal6a"/>
            </w:pPr>
            <w:r>
              <w:t>(6)</w:t>
            </w:r>
            <w:r>
              <w:tab/>
            </w:r>
            <w:r>
              <w:rPr>
                <w:b/>
                <w:i/>
              </w:rPr>
              <w:t>Izjemne razmere</w:t>
            </w:r>
            <w:r>
              <w:t xml:space="preserve">, </w:t>
            </w:r>
            <w:r>
              <w:rPr>
                <w:b/>
                <w:i/>
              </w:rPr>
              <w:t>za katere je značilen nenaden prihod velikega števila državljanov tretjih držav ali oseb brez državljanstva</w:t>
            </w:r>
            <w:r>
              <w:t xml:space="preserve"> v kratkem času, lahko </w:t>
            </w:r>
            <w:r>
              <w:rPr>
                <w:b/>
                <w:i/>
              </w:rPr>
              <w:t>povzročijo izredne razmere</w:t>
            </w:r>
            <w:r>
              <w:t xml:space="preserve"> v določeni državi članici. </w:t>
            </w:r>
            <w:r>
              <w:rPr>
                <w:b/>
                <w:i/>
              </w:rPr>
              <w:t>Izredne razmere ne temeljijo le na številčnih parametrih. Imajo lahko obsežne humanitarne, socialne ali gospodarske posledice</w:t>
            </w:r>
            <w:r>
              <w:t xml:space="preserve">, </w:t>
            </w:r>
            <w:r>
              <w:rPr>
                <w:b/>
                <w:i/>
              </w:rPr>
              <w:t>kar škodljivo in resno vpliva na pravice</w:t>
            </w:r>
            <w:r>
              <w:t xml:space="preserve"> in </w:t>
            </w:r>
            <w:r>
              <w:rPr>
                <w:b/>
                <w:i/>
              </w:rPr>
              <w:t>interese prispelih oseb ali na druge osebe z nerešenimi prošnjami</w:t>
            </w:r>
            <w:r>
              <w:t xml:space="preserve"> za </w:t>
            </w:r>
            <w:r>
              <w:rPr>
                <w:b/>
                <w:i/>
              </w:rPr>
              <w:t>mednarodno zaščito. Izredne razmere so po naravi take, da v njih ne delujejo sistemi</w:t>
            </w:r>
            <w:r>
              <w:t xml:space="preserve"> držav </w:t>
            </w:r>
            <w:r>
              <w:rPr>
                <w:b/>
                <w:i/>
              </w:rPr>
              <w:t xml:space="preserve">članic, kot so azilni sistemi, sistemi </w:t>
            </w:r>
            <w:r>
              <w:t xml:space="preserve">za </w:t>
            </w:r>
            <w:r>
              <w:rPr>
                <w:b/>
                <w:i/>
              </w:rPr>
              <w:t>sprejem, vključevanje ali sistemi za</w:t>
            </w:r>
            <w:r>
              <w:t xml:space="preserve"> zaščito</w:t>
            </w:r>
            <w:r>
              <w:rPr>
                <w:b/>
                <w:i/>
              </w:rPr>
              <w:t xml:space="preserve"> otrok, kar lahko vpliva na druge države članice in Unijo kot celoto</w:t>
            </w:r>
            <w:r>
              <w:t xml:space="preserve">. </w:t>
            </w:r>
            <w:r>
              <w:rPr>
                <w:b/>
                <w:i/>
              </w:rPr>
              <w:t>Določiti</w:t>
            </w:r>
            <w:r>
              <w:t xml:space="preserve"> je </w:t>
            </w:r>
            <w:r>
              <w:rPr>
                <w:b/>
                <w:i/>
              </w:rPr>
              <w:t>treba</w:t>
            </w:r>
            <w:r>
              <w:t xml:space="preserve"> posebna pravila in mehanizme, ki bi morali omogočiti učinkovito ukrepanje pri obravnavi takih razmer</w:t>
            </w:r>
            <w:r>
              <w:rPr>
                <w:b/>
                <w:i/>
              </w:rPr>
              <w:t xml:space="preserve"> in preprečiti resne posledice za delovanje skupnega evropskega azilnega sistema</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133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(6)</w:t>
            </w:r>
            <w:r>
              <w:tab/>
            </w:r>
            <w:r>
              <w:rPr>
                <w:b/>
                <w:i/>
              </w:rPr>
              <w:t>Množični pritok oseb, ki</w:t>
            </w:r>
            <w:r>
              <w:t xml:space="preserve"> nezakonito in v kratkem času </w:t>
            </w:r>
            <w:r>
              <w:rPr>
                <w:b/>
                <w:i/>
              </w:rPr>
              <w:t>prečkajo</w:t>
            </w:r>
            <w:r>
              <w:t xml:space="preserve"> mejo, lahko privede do kriznih razmer v določeni državi članici</w:t>
            </w:r>
            <w:r>
              <w:rPr>
                <w:b/>
                <w:i/>
              </w:rPr>
              <w:t>. To lahko vpliva tudi na delovanje azilnega in migracijskega sistema, ne le v tej državi članici, temveč tudi v Uniji kot celoti</w:t>
            </w:r>
            <w:r>
              <w:t xml:space="preserve">, </w:t>
            </w:r>
            <w:r>
              <w:rPr>
                <w:b/>
                <w:i/>
              </w:rPr>
              <w:t>in sicer zaradi nedovoljenih gibanj in pomanjkanja zmogljivosti v državi članici prvega vstopa za obravnavo prošenj takih državljanov tretjih držav za mednarodno zaščito</w:t>
            </w:r>
            <w:r>
              <w:t xml:space="preserve">. </w:t>
            </w:r>
            <w:r>
              <w:rPr>
                <w:b/>
                <w:i/>
              </w:rPr>
              <w:t>Treba</w:t>
            </w:r>
            <w:r>
              <w:t xml:space="preserve"> je </w:t>
            </w:r>
            <w:r>
              <w:rPr>
                <w:b/>
                <w:i/>
              </w:rPr>
              <w:t>določiti</w:t>
            </w:r>
            <w:r>
              <w:t xml:space="preserve"> posebna pravila in mehanizme, ki bi morali omogočiti učinkovito </w:t>
            </w:r>
            <w:r>
              <w:rPr>
                <w:b/>
                <w:i/>
              </w:rPr>
              <w:t>ukrepanje</w:t>
            </w:r>
            <w:r>
              <w:t xml:space="preserve"> pri </w:t>
            </w:r>
            <w:r>
              <w:rPr>
                <w:b/>
                <w:i/>
              </w:rPr>
              <w:t>obravnavi takih razmer</w:t>
            </w:r>
            <w:r>
              <w:t>.</w:t>
            </w:r>
          </w:p>
        </w:tc>
        <w:tc>
          <w:tcPr>
            <w:tcW w:w="4876" w:type="dxa"/>
          </w:tcPr>
          <w:p w:rsidR="008E062C" w:rsidRDefault="008E062C" w:rsidP="00271928">
            <w:pPr>
              <w:pStyle w:val="Normal6a"/>
            </w:pPr>
            <w:r>
              <w:t>(6)</w:t>
            </w:r>
            <w:r>
              <w:tab/>
            </w:r>
            <w:r>
              <w:rPr>
                <w:b/>
                <w:i/>
              </w:rPr>
              <w:t>Kadar poskuša veliko število oseb</w:t>
            </w:r>
            <w:r>
              <w:t xml:space="preserve"> nezakonito in v kratkem času </w:t>
            </w:r>
            <w:r>
              <w:rPr>
                <w:b/>
                <w:i/>
              </w:rPr>
              <w:t>prečkati</w:t>
            </w:r>
            <w:r>
              <w:t xml:space="preserve"> mejo, lahko</w:t>
            </w:r>
            <w:r>
              <w:rPr>
                <w:b/>
                <w:i/>
              </w:rPr>
              <w:t xml:space="preserve"> to</w:t>
            </w:r>
            <w:r>
              <w:t xml:space="preserve"> privede do kriznih razmer v določeni državi članici, </w:t>
            </w:r>
            <w:r>
              <w:rPr>
                <w:b/>
                <w:i/>
              </w:rPr>
              <w:t>kar je treba preprečiti</w:t>
            </w:r>
            <w:r>
              <w:t xml:space="preserve">. </w:t>
            </w:r>
            <w:r>
              <w:rPr>
                <w:b/>
                <w:i/>
              </w:rPr>
              <w:t>Določiti</w:t>
            </w:r>
            <w:r>
              <w:t xml:space="preserve"> je </w:t>
            </w:r>
            <w:r>
              <w:rPr>
                <w:b/>
                <w:i/>
              </w:rPr>
              <w:t>treba</w:t>
            </w:r>
            <w:r>
              <w:t xml:space="preserve"> posebna pravila in mehanizme, ki bi morali omogočiti učinkovito </w:t>
            </w:r>
            <w:r>
              <w:rPr>
                <w:b/>
                <w:i/>
              </w:rPr>
              <w:t>podporo</w:t>
            </w:r>
            <w:r>
              <w:t xml:space="preserve"> pri </w:t>
            </w:r>
            <w:r>
              <w:rPr>
                <w:b/>
                <w:i/>
              </w:rPr>
              <w:t>varovanju meje te države članice</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134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Emanuil Frangos (Emmanouil Fragkos), Beata Kempa, Jorge Buxadé Villalba</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(6)</w:t>
            </w:r>
            <w:r>
              <w:tab/>
              <w:t xml:space="preserve">Množični </w:t>
            </w:r>
            <w:r>
              <w:rPr>
                <w:b/>
                <w:i/>
              </w:rPr>
              <w:t>pritok</w:t>
            </w:r>
            <w:r>
              <w:t xml:space="preserve"> oseb, ki nezakonito in v kratkem času prečkajo mejo, lahko privede do kriznih razmer v določeni državi članici. To lahko vpliva tudi na delovanje azilnega in migracijskega sistema, ne le v tej državi članici, temveč tudi v Uniji kot celoti, in sicer zaradi nedovoljenih gibanj in pomanjkanja zmogljivosti v državi članici prvega vstopa za obravnavo prošenj takih državljanov tretjih držav za mednarodno zaščito. Treba je določiti posebna pravila in mehanizme, ki bi morali omogočiti učinkovito ukrepanje pri obravnavi takih razmer.</w:t>
            </w:r>
          </w:p>
        </w:tc>
        <w:tc>
          <w:tcPr>
            <w:tcW w:w="4876" w:type="dxa"/>
          </w:tcPr>
          <w:p w:rsidR="008E062C" w:rsidRDefault="008E062C" w:rsidP="00271928">
            <w:pPr>
              <w:pStyle w:val="Normal6a"/>
            </w:pPr>
            <w:r>
              <w:t>(6)</w:t>
            </w:r>
            <w:r>
              <w:tab/>
              <w:t xml:space="preserve">Množični </w:t>
            </w:r>
            <w:r>
              <w:rPr>
                <w:b/>
                <w:i/>
              </w:rPr>
              <w:t>prihod</w:t>
            </w:r>
            <w:r>
              <w:t xml:space="preserve"> oseb, ki nezakonito in v kratkem času prečkajo mejo</w:t>
            </w:r>
            <w:r>
              <w:rPr>
                <w:b/>
                <w:i/>
              </w:rPr>
              <w:t>, zlasti kadar ga organizira tretja država, ki namerava politično posredovati v EU</w:t>
            </w:r>
            <w:r>
              <w:t>, lahko privede do kriznih razmer v določeni državi članici. To lahko vpliva tudi na delovanje azilnega in migracijskega sistema, ne le v tej državi članici, temveč tudi v Uniji kot celoti, in sicer zaradi nedovoljenih gibanj in pomanjkanja zmogljivosti v državi članici prvega vstopa za obravnavo prošenj takih državljanov tretjih držav za mednarodno zaščito. Treba je določiti posebna pravila in mehanizme, ki bi morali omogočiti učinkovito ukrepanje pri obravnavi takih razmer.</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pPr>
        <w:pStyle w:val="AmJustTitle"/>
      </w:pPr>
      <w:r w:rsidRPr="00D92D9A">
        <w:rPr>
          <w:rStyle w:val="HideTWBExt"/>
          <w:i w:val="0"/>
        </w:rPr>
        <w:t>&lt;TitreJust&gt;</w:t>
      </w:r>
      <w:r>
        <w:t>Obrazložitev</w:t>
      </w:r>
      <w:r w:rsidRPr="00D92D9A">
        <w:rPr>
          <w:rStyle w:val="HideTWBExt"/>
          <w:i w:val="0"/>
        </w:rPr>
        <w:t>&lt;/TitreJust&gt;</w:t>
      </w:r>
    </w:p>
    <w:p w:rsidR="008E062C" w:rsidRDefault="008E062C" w:rsidP="008E062C">
      <w:pPr>
        <w:pStyle w:val="AmJustText"/>
      </w:pPr>
      <w:r>
        <w:t>Turška prizadevanja za premestitev državljanov tretjih držav v Grčijo, Poljsko, prek Belorusije in v Republiko Ciper so pravno nov akt, ki ga je treba registrirati.</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135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(6)</w:t>
            </w:r>
            <w:r>
              <w:tab/>
            </w:r>
            <w:r>
              <w:rPr>
                <w:b/>
                <w:i/>
              </w:rPr>
              <w:t>Množični pritok</w:t>
            </w:r>
            <w:r>
              <w:t xml:space="preserve"> oseb, ki </w:t>
            </w:r>
            <w:r>
              <w:rPr>
                <w:b/>
                <w:i/>
              </w:rPr>
              <w:t>nezakonito in</w:t>
            </w:r>
            <w:r>
              <w:t xml:space="preserve"> v kratkem času</w:t>
            </w:r>
            <w:r>
              <w:rPr>
                <w:b/>
                <w:i/>
              </w:rPr>
              <w:t xml:space="preserve"> prečkajo mejo</w:t>
            </w:r>
            <w:r>
              <w:t xml:space="preserve">, lahko privede do </w:t>
            </w:r>
            <w:r>
              <w:rPr>
                <w:b/>
                <w:i/>
              </w:rPr>
              <w:t>kriznih</w:t>
            </w:r>
            <w:r>
              <w:t xml:space="preserve"> razmer v določeni državi članici. To lahko vpliva tudi na delovanje azilnega in migracijskega sistema, ne le v tej državi članici, temveč tudi v Uniji kot celoti, </w:t>
            </w:r>
            <w:r>
              <w:rPr>
                <w:b/>
                <w:i/>
              </w:rPr>
              <w:t>in sicer</w:t>
            </w:r>
            <w:r>
              <w:t xml:space="preserve"> zaradi </w:t>
            </w:r>
            <w:r>
              <w:rPr>
                <w:b/>
                <w:i/>
              </w:rPr>
              <w:t>nedovoljenih gibanj in pomanjkanja zmogljivosti v državi članici prvega vstopa za obravnavo prošenj takih državljanov tretjih držav za mednarodno zaščito</w:t>
            </w:r>
            <w:r>
              <w:t xml:space="preserve">. Treba </w:t>
            </w:r>
            <w:r>
              <w:rPr>
                <w:b/>
                <w:i/>
              </w:rPr>
              <w:t>je določiti posebna pravila in mehanizme, ki bi morali omogočiti učinkovito ukrepanje pri obravnavi takih razmer</w:t>
            </w:r>
            <w:r>
              <w:t>.</w:t>
            </w:r>
          </w:p>
        </w:tc>
        <w:tc>
          <w:tcPr>
            <w:tcW w:w="4876" w:type="dxa"/>
          </w:tcPr>
          <w:p w:rsidR="008E062C" w:rsidRDefault="008E062C" w:rsidP="00271928">
            <w:pPr>
              <w:pStyle w:val="Normal6a"/>
            </w:pPr>
            <w:r>
              <w:t>(6)</w:t>
            </w:r>
            <w:r>
              <w:tab/>
            </w:r>
            <w:r>
              <w:rPr>
                <w:b/>
                <w:i/>
              </w:rPr>
              <w:t>Nesorazmerno številčen prihod</w:t>
            </w:r>
            <w:r>
              <w:t xml:space="preserve"> oseb, ki </w:t>
            </w:r>
            <w:r>
              <w:rPr>
                <w:b/>
                <w:i/>
              </w:rPr>
              <w:t>nameravajo zaprositi za mednarodno zaščito,</w:t>
            </w:r>
            <w:r>
              <w:t xml:space="preserve"> v kratkem času, lahko privede do </w:t>
            </w:r>
            <w:r>
              <w:rPr>
                <w:b/>
                <w:i/>
              </w:rPr>
              <w:t>izrednih</w:t>
            </w:r>
            <w:r>
              <w:t xml:space="preserve"> razmer v določeni državi članici. To lahko vpliva tudi na delovanje azilnega in migracijskega sistema, ne le v tej državi članici, temveč tudi v Uniji kot celoti, </w:t>
            </w:r>
            <w:r>
              <w:rPr>
                <w:b/>
                <w:i/>
              </w:rPr>
              <w:t>tudi</w:t>
            </w:r>
            <w:r>
              <w:t xml:space="preserve"> zaradi </w:t>
            </w:r>
            <w:r>
              <w:rPr>
                <w:b/>
                <w:i/>
              </w:rPr>
              <w:t xml:space="preserve">pomanjkanja zmogljivosti za obravnavanje prošenj za mednarodno zaščito, s katerim bi se v podobnih razmerah soočala vsaka država članica prvega vstopa </w:t>
            </w:r>
            <w:r>
              <w:t xml:space="preserve">. </w:t>
            </w:r>
            <w:r>
              <w:rPr>
                <w:b/>
                <w:i/>
              </w:rPr>
              <w:t xml:space="preserve">Določiti je </w:t>
            </w:r>
            <w:r>
              <w:t xml:space="preserve">treba </w:t>
            </w:r>
            <w:r>
              <w:rPr>
                <w:b/>
                <w:i/>
              </w:rPr>
              <w:t>skupni okvir za samodejno porazdelitev prosilcev za mednarodno zaščito po vsej Evropski uniji, tudi po operaciji iskanja in reševanja</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136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(6)</w:t>
            </w:r>
            <w:r>
              <w:tab/>
              <w:t xml:space="preserve">Množični pritok oseb, ki nezakonito in v kratkem času prečkajo mejo, lahko privede do kriznih razmer v določeni državi članici. To lahko vpliva tudi na delovanje azilnega in migracijskega sistema, ne le v tej državi članici, temveč tudi v Uniji kot celoti, in sicer zaradi nedovoljenih gibanj in pomanjkanja zmogljivosti v državi članici prvega vstopa za obravnavo prošenj takih državljanov tretjih držav za mednarodno zaščito. </w:t>
            </w:r>
            <w:r>
              <w:rPr>
                <w:b/>
                <w:i/>
              </w:rPr>
              <w:t>Treba</w:t>
            </w:r>
            <w:r>
              <w:t xml:space="preserve"> je </w:t>
            </w:r>
            <w:r>
              <w:rPr>
                <w:b/>
                <w:i/>
              </w:rPr>
              <w:t>določiti</w:t>
            </w:r>
            <w:r>
              <w:t xml:space="preserve"> posebna pravila in mehanizme, ki bi morali omogočiti učinkovito ukrepanje pri obravnavi takih razmer.</w:t>
            </w:r>
          </w:p>
        </w:tc>
        <w:tc>
          <w:tcPr>
            <w:tcW w:w="4876" w:type="dxa"/>
          </w:tcPr>
          <w:p w:rsidR="008E062C" w:rsidRDefault="008E062C" w:rsidP="00271928">
            <w:pPr>
              <w:pStyle w:val="Normal6a"/>
            </w:pPr>
            <w:r>
              <w:t>(6)</w:t>
            </w:r>
            <w:r>
              <w:tab/>
              <w:t xml:space="preserve">Množični pritok oseb, ki nezakonito in v kratkem času prečkajo mejo, lahko privede do kriznih razmer v določeni državi članici. To lahko vpliva tudi na delovanje azilnega in migracijskega sistema, ne le v tej državi članici, temveč tudi v Uniji kot celoti, in sicer zaradi nedovoljenih gibanj in pomanjkanja zmogljivosti v državi članici prvega vstopa za obravnavo prošenj takih državljanov tretjih držav za mednarodno zaščito. </w:t>
            </w:r>
            <w:r>
              <w:rPr>
                <w:b/>
                <w:i/>
              </w:rPr>
              <w:t>Določiti</w:t>
            </w:r>
            <w:r>
              <w:t xml:space="preserve"> je </w:t>
            </w:r>
            <w:r>
              <w:rPr>
                <w:b/>
                <w:i/>
              </w:rPr>
              <w:t>treba</w:t>
            </w:r>
            <w:r>
              <w:t xml:space="preserve"> posebna pravila in mehanizme, ki bi morali omogočiti učinkovito ukrepanje pri obravnavi takih razmer</w:t>
            </w:r>
            <w:r>
              <w:rPr>
                <w:b/>
                <w:i/>
              </w:rPr>
              <w:t>, tudi obvezno premestitev prosilcev za mednarodno zaščito</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137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Nadine Morano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(6)</w:t>
            </w:r>
            <w:r>
              <w:tab/>
              <w:t>Množični pritok oseb, ki nezakonito in v kratkem času prečkajo mejo, lahko privede do kriznih razmer v določeni državi članici. To lahko vpliva tudi na delovanje azilnega in migracijskega sistema, ne le v tej državi članici, temveč tudi v Uniji kot celoti, in sicer zaradi nedovoljenih gibanj in pomanjkanja zmogljivosti v državi članici prvega vstopa za obravnavo prošenj takih državljanov tretjih držav za mednarodno zaščito. Treba je določiti posebna pravila in mehanizme, ki bi morali omogočiti učinkovito ukrepanje pri obravnavi takih razmer.</w:t>
            </w:r>
          </w:p>
        </w:tc>
        <w:tc>
          <w:tcPr>
            <w:tcW w:w="4876" w:type="dxa"/>
          </w:tcPr>
          <w:p w:rsidR="008E062C" w:rsidRDefault="008E062C" w:rsidP="00271928">
            <w:pPr>
              <w:pStyle w:val="Normal6a"/>
            </w:pPr>
            <w:r>
              <w:t>(6)</w:t>
            </w:r>
            <w:r>
              <w:tab/>
              <w:t xml:space="preserve">Množični pritok oseb, ki nezakonito in v kratkem času prečkajo mejo, lahko privede do kriznih razmer v določeni državi članici. To lahko vpliva tudi na delovanje azilnega in migracijskega sistema, ne le v tej državi članici, temveč tudi v Uniji kot celoti, in sicer zaradi nedovoljenih gibanj in pomanjkanja zmogljivosti v državi članici prvega vstopa za </w:t>
            </w:r>
            <w:r>
              <w:rPr>
                <w:b/>
                <w:i/>
              </w:rPr>
              <w:t xml:space="preserve">dovolj kakovostno </w:t>
            </w:r>
            <w:r>
              <w:t>obravnavo prošenj takih državljanov tretjih držav za mednarodno zaščito</w:t>
            </w:r>
            <w:r>
              <w:rPr>
                <w:b/>
                <w:i/>
              </w:rPr>
              <w:t xml:space="preserve"> v razumnem času</w:t>
            </w:r>
            <w:r>
              <w:t>. Treba je določiti posebna pravila in mehanizme, ki bi morali omogočiti učinkovito ukrepanje pri obravnavi takih razmer.</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138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(6)</w:t>
            </w:r>
            <w:r>
              <w:tab/>
              <w:t xml:space="preserve">Množični pritok oseb, ki nezakonito in v kratkem času prečkajo </w:t>
            </w:r>
            <w:r>
              <w:rPr>
                <w:b/>
                <w:i/>
              </w:rPr>
              <w:t>mejo</w:t>
            </w:r>
            <w:r>
              <w:t xml:space="preserve">, lahko privede do kriznih razmer v določeni državi članici. To lahko vpliva tudi na delovanje azilnega in migracijskega sistema, ne le v tej državi članici, temveč tudi v Uniji kot celoti, in sicer zaradi nedovoljenih gibanj in pomanjkanja zmogljivosti v državi članici prvega vstopa za obravnavo prošenj takih državljanov tretjih držav za mednarodno zaščito. </w:t>
            </w:r>
            <w:r>
              <w:rPr>
                <w:b/>
                <w:i/>
              </w:rPr>
              <w:t>Treba</w:t>
            </w:r>
            <w:r>
              <w:t xml:space="preserve"> je </w:t>
            </w:r>
            <w:r>
              <w:rPr>
                <w:b/>
                <w:i/>
              </w:rPr>
              <w:t>določiti</w:t>
            </w:r>
            <w:r>
              <w:t xml:space="preserve"> posebna pravila in mehanizme, ki bi morali omogočiti učinkovito ukrepanje pri obravnavi takih razmer.</w:t>
            </w:r>
          </w:p>
        </w:tc>
        <w:tc>
          <w:tcPr>
            <w:tcW w:w="4876" w:type="dxa"/>
          </w:tcPr>
          <w:p w:rsidR="008E062C" w:rsidRDefault="008E062C" w:rsidP="00271928">
            <w:pPr>
              <w:pStyle w:val="Normal6a"/>
            </w:pPr>
            <w:r>
              <w:t>(6)</w:t>
            </w:r>
            <w:r>
              <w:tab/>
              <w:t xml:space="preserve">Množični pritok oseb, ki nezakonito in v kratkem času prečkajo </w:t>
            </w:r>
            <w:r>
              <w:rPr>
                <w:b/>
                <w:i/>
              </w:rPr>
              <w:t>kopenske ali morske meje</w:t>
            </w:r>
            <w:r>
              <w:t xml:space="preserve">, lahko privede do kriznih razmer v določeni državi članici. To lahko vpliva tudi na delovanje azilnega in migracijskega sistema, ne le v tej državi članici, temveč tudi v Uniji kot celoti, in sicer zaradi nedovoljenih gibanj in pomanjkanja zmogljivosti v državi članici prvega vstopa za obravnavo prošenj takih državljanov tretjih držav za mednarodno zaščito. </w:t>
            </w:r>
            <w:r>
              <w:rPr>
                <w:b/>
                <w:i/>
              </w:rPr>
              <w:t>Določiti</w:t>
            </w:r>
            <w:r>
              <w:t xml:space="preserve"> je </w:t>
            </w:r>
            <w:r>
              <w:rPr>
                <w:b/>
                <w:i/>
              </w:rPr>
              <w:t>treba</w:t>
            </w:r>
            <w:r>
              <w:t xml:space="preserve"> posebna pravila in mehanizme, ki bi morali omogočiti učinkovito ukrepanje pri obravnavi takih razmer.</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139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6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(6a)</w:t>
            </w:r>
            <w:r>
              <w:tab/>
            </w:r>
            <w:r>
              <w:rPr>
                <w:b/>
                <w:i/>
              </w:rPr>
              <w:t>V kriznih razmerah lahko države članice zahtevajo posamezno ali družno uporabo ukrepov iz te uredbe. Če pogoje, določene za uporabo te uredbe, izpolnjujejo posamezno, lahko izvedbeni akti, ki jih Komisija sprejme v skladu s to uredbo, veljajo za eno ali več držav članic.</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140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6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(6a)</w:t>
            </w:r>
            <w:r>
              <w:tab/>
            </w:r>
            <w:r>
              <w:rPr>
                <w:b/>
                <w:i/>
              </w:rPr>
              <w:t>Nastop kriznih razmer se ne določi le na podlagi številčnih parametrov. V uredbi bi bilo treba upoštevati tudi morebitne krize na lokalni ali regionalni ravni. Ustrezno se ocenijo gospodarski in socialni učinki na lokalno prebivalstvo.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141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Tomas Tobé, Lena Düpont, Elisavet Vozemberg-Vrionidi (Elissavet Vozemberg-Vrionidi), Jeroen Lenaers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6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(6a)</w:t>
            </w:r>
            <w:r>
              <w:tab/>
            </w:r>
            <w:r>
              <w:rPr>
                <w:b/>
                <w:i/>
              </w:rPr>
              <w:t>Ti učinkoviti ukrepi bi morali biti celoviti in med drugim vključevati operativne, diplomatske, pravne in finančne ukrepe, s katerimi se bo zmanjšal in preprečeval množični prihod državljanov tretjih držav ter pomagalo prizadeti državi članici.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142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(7)</w:t>
            </w:r>
            <w:r>
              <w:tab/>
            </w:r>
            <w:r>
              <w:rPr>
                <w:b/>
                <w:i/>
              </w:rPr>
              <w:t>Lahko se zgodi, da se države članice poleg kriznih razmer soočajo z neobičajnimi in nepredvidljivimi okoliščinami, na katere ne morejo vplivati, posledicam teh okoliščin pa se ne bi bilo mogoče izogniti kljub ravnanju z vso potrebno skrbnostjo. Takšni primeri višje sile bi lahko državam članicam onemogočili spoštovanje rokov, ki jih za registracijo prošenj za mednarodno zaščito ali izvajanje postopkov za določitev države članice, odgovorne za obravnavanje prošnje za mednarodno zaščito, določata uredbi (EU) XXX/XXX [uredba o azilnem postopku] in (EU) XXX/XXX [upravljanje azila in migracij]. Za zagotovitev, da skupni azilni sistem še naprej učinkovito in pravično deluje ter hkrati zagotavlja pravočasno ugotavljanje potreb po mednarodni zaščiti in pravno varnost, bi morali v takih primerih veljati daljši roki za registracijo prošenj in za postopkovne korake, ki jih je treba izvesti za določitev odgovornosti in predajo prosilcev odgovorni državi članici. Države članice, ki se soočajo s primerom višje sile, bi morale imeti tudi možnost, da po potrebi znotraj podaljšanega časovnega okvira izvedejo solidarnostne ukrepe, ki jih morajo sprejeti v skladu s solidarnostnim mehanizmom iz te uredbe in Uredbe (EU) XXX/XXX [upravljanje azila in migracij].</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143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(7)</w:t>
            </w:r>
            <w:r>
              <w:tab/>
            </w:r>
            <w:r>
              <w:rPr>
                <w:b/>
                <w:i/>
              </w:rPr>
              <w:t>Lahko se zgodi, da se države članice poleg kriznih razmer soočajo z neobičajnimi in nepredvidljivimi okoliščinami, na katere ne morejo vplivati, posledicam teh okoliščin pa se ne bi bilo mogoče izogniti kljub ravnanju z vso potrebno skrbnostjo. Takšni primeri višje sile bi lahko državam članicam onemogočili spoštovanje rokov, ki jih za registracijo prošenj za mednarodno zaščito ali izvajanje postopkov za določitev države članice, odgovorne za obravnavanje prošnje za mednarodno zaščito, določata uredbi (EU) XXX/XXX [uredba o azilnem postopku] in (EU) XXX/XXX [upravljanje azila in migracij]. Za zagotovitev, da skupni azilni sistem še naprej učinkovito in pravično deluje ter hkrati zagotavlja pravočasno ugotavljanje potreb po mednarodni zaščiti in pravno varnost, bi morali v takih primerih veljati daljši roki za registracijo prošenj in za postopkovne korake, ki jih je treba izvesti za določitev odgovornosti in predajo prosilcev odgovorni državi članici. Države članice, ki se soočajo s primerom višje sile, bi morale imeti tudi možnost, da po potrebi znotraj podaljšanega časovnega okvira izvedejo solidarnostne ukrepe, ki jih morajo sprejeti v skladu s solidarnostnim mehanizmom iz te uredbe in Uredbe (EU) XXX/XXX [upravljanje azila in migracij].</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144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(7)</w:t>
            </w:r>
            <w:r>
              <w:tab/>
            </w:r>
            <w:r>
              <w:rPr>
                <w:b/>
                <w:i/>
              </w:rPr>
              <w:t>Lahko se zgodi, da se države članice poleg kriznih razmer soočajo z neobičajnimi in nepredvidljivimi okoliščinami, na katere ne morejo vplivati, posledicam teh okoliščin pa se ne bi bilo mogoče izogniti kljub ravnanju z vso potrebno skrbnostjo. Takšni primeri višje sile bi lahko državam članicam onemogočili spoštovanje rokov, ki jih za registracijo prošenj za mednarodno zaščito ali izvajanje postopkov za določitev države članice, odgovorne za obravnavanje prošnje za mednarodno zaščito, določata uredbi (EU) XXX/XXX [uredba o azilnem postopku] in (EU) XXX/XXX [upravljanje azila in migracij]. Za zagotovitev, da skupni azilni sistem še naprej učinkovito in pravično deluje ter hkrati zagotavlja pravočasno ugotavljanje potreb po mednarodni zaščiti in pravno varnost, bi morali v takih primerih veljati daljši roki za registracijo prošenj in za postopkovne korake, ki jih je treba izvesti za določitev odgovornosti in predajo prosilcev odgovorni državi članici. Države članice, ki se soočajo s primerom višje sile, bi morale imeti tudi možnost, da po potrebi znotraj podaljšanega časovnega okvira izvedejo solidarnostne ukrepe, ki jih morajo sprejeti v skladu s solidarnostnim mehanizmom iz te uredbe in Uredbe (EU) XXX/XXX [upravljanje azila in migracij].</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145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(7)</w:t>
            </w:r>
            <w:r>
              <w:tab/>
            </w:r>
            <w:r>
              <w:rPr>
                <w:b/>
                <w:i/>
              </w:rPr>
              <w:t>Lahko se zgodi, da se države članice poleg kriznih razmer soočajo z neobičajnimi in nepredvidljivimi okoliščinami, na katere ne morejo vplivati, posledicam teh okoliščin pa se ne bi bilo mogoče izogniti kljub ravnanju z vso potrebno skrbnostjo. Takšni primeri višje sile bi lahko državam članicam onemogočili spoštovanje rokov</w:t>
            </w:r>
            <w:r>
              <w:t xml:space="preserve">, </w:t>
            </w:r>
            <w:r>
              <w:rPr>
                <w:b/>
                <w:i/>
              </w:rPr>
              <w:t>ki jih za registracijo prošenj za mednarodno zaščito ali izvajanje postopkov za določitev države članice</w:t>
            </w:r>
            <w:r>
              <w:t xml:space="preserve">, </w:t>
            </w:r>
            <w:r>
              <w:rPr>
                <w:b/>
                <w:i/>
              </w:rPr>
              <w:t>odgovorne za obravnavanje prošnje za mednarodno zaščito</w:t>
            </w:r>
            <w:r>
              <w:t xml:space="preserve">, </w:t>
            </w:r>
            <w:r>
              <w:rPr>
                <w:b/>
                <w:i/>
              </w:rPr>
              <w:t>določata uredbi (EU) XXX/XXX [uredba</w:t>
            </w:r>
            <w:r>
              <w:t xml:space="preserve"> o </w:t>
            </w:r>
            <w:r>
              <w:rPr>
                <w:b/>
                <w:i/>
              </w:rPr>
              <w:t>azilnem postopku]</w:t>
            </w:r>
            <w:r>
              <w:t xml:space="preserve"> in </w:t>
            </w:r>
            <w:r>
              <w:rPr>
                <w:b/>
                <w:i/>
              </w:rPr>
              <w:t>(EU) XXX/XXX [upravljanje azila in migracij].</w:t>
            </w:r>
            <w:r>
              <w:t xml:space="preserve"> </w:t>
            </w:r>
            <w:r>
              <w:rPr>
                <w:b/>
                <w:i/>
              </w:rPr>
              <w:t>Za zagotovitev,</w:t>
            </w:r>
            <w:r>
              <w:t xml:space="preserve"> da skupni azilni sistem še naprej učinkovito in pravično </w:t>
            </w:r>
            <w:r>
              <w:rPr>
                <w:b/>
                <w:i/>
              </w:rPr>
              <w:t>deluje</w:t>
            </w:r>
            <w:r>
              <w:t xml:space="preserve"> ter </w:t>
            </w:r>
            <w:r>
              <w:rPr>
                <w:b/>
                <w:i/>
              </w:rPr>
              <w:t>hkrati zagotavlja</w:t>
            </w:r>
            <w:r>
              <w:t xml:space="preserve"> pravočasno ugotavljanje potreb po mednarodni zaščiti in pravno varnost, bi morali v </w:t>
            </w:r>
            <w:r>
              <w:rPr>
                <w:b/>
                <w:i/>
              </w:rPr>
              <w:t>takih</w:t>
            </w:r>
            <w:r>
              <w:t xml:space="preserve"> primerih veljati daljši roki za registracijo </w:t>
            </w:r>
            <w:r>
              <w:rPr>
                <w:b/>
                <w:i/>
              </w:rPr>
              <w:t xml:space="preserve">prošenj </w:t>
            </w:r>
            <w:r>
              <w:t xml:space="preserve">in za </w:t>
            </w:r>
            <w:r>
              <w:rPr>
                <w:b/>
                <w:i/>
              </w:rPr>
              <w:t>postopkovne korake, ki jih je treba izvesti za določitev odgovornosti in predajo prosilcev odgovorni državi članici.</w:t>
            </w:r>
            <w:r>
              <w:t xml:space="preserve"> </w:t>
            </w:r>
            <w:r>
              <w:rPr>
                <w:b/>
                <w:i/>
              </w:rPr>
              <w:t>Države članice, ki se soočajo s primerom višje sile, bi morale imeti tudi možnost, da po potrebi znotraj podaljšanega časovnega okvira izvedejo solidarnostne ukrepe, ki jih morajo sprejeti v skladu s solidarnostnim mehanizmom iz te uredbe in Uredbe (EU) XXX/XXX [upravljanje azila in migracij].</w:t>
            </w:r>
          </w:p>
        </w:tc>
        <w:tc>
          <w:tcPr>
            <w:tcW w:w="4876" w:type="dxa"/>
          </w:tcPr>
          <w:p w:rsidR="008E062C" w:rsidRDefault="008E062C" w:rsidP="00271928">
            <w:pPr>
              <w:pStyle w:val="Normal6a"/>
            </w:pPr>
            <w:r>
              <w:t>(7)</w:t>
            </w:r>
            <w:r>
              <w:tab/>
            </w:r>
            <w:r>
              <w:rPr>
                <w:b/>
                <w:i/>
              </w:rPr>
              <w:t>Nenadni in nepredvideni dogodki lahko preobremenijo celo dobro pripravljene sisteme azila, migracij in vračanja. Lahko se zgodi, da mora prizadeta država članica preusmeriti sredstva na upravljanje prihoda državljanov tretjih držav ali oseb brez državljanstva na njene meje in potrebuje čas, da se reorganizira in poveča svoje zmogljivosti</w:t>
            </w:r>
            <w:r>
              <w:t xml:space="preserve"> </w:t>
            </w:r>
            <w:r>
              <w:rPr>
                <w:b/>
                <w:i/>
              </w:rPr>
              <w:t>tudi s pomočjo agencij EU. Zato bi bilo treba državam članicam s podaljšanjem rokov pomagati izvajati pristojnosti</w:t>
            </w:r>
            <w:r>
              <w:t xml:space="preserve">, </w:t>
            </w:r>
            <w:r>
              <w:rPr>
                <w:b/>
                <w:i/>
              </w:rPr>
              <w:t>ki jih imajo v skladu s pravom Unije</w:t>
            </w:r>
            <w:r>
              <w:t xml:space="preserve">, </w:t>
            </w:r>
            <w:r>
              <w:rPr>
                <w:b/>
                <w:i/>
              </w:rPr>
              <w:t>vključno s členom 18 Listine</w:t>
            </w:r>
            <w:r>
              <w:t xml:space="preserve"> o </w:t>
            </w:r>
            <w:r>
              <w:rPr>
                <w:b/>
                <w:i/>
              </w:rPr>
              <w:t>temeljnih pravicah,</w:t>
            </w:r>
            <w:r>
              <w:t xml:space="preserve"> in </w:t>
            </w:r>
            <w:r>
              <w:rPr>
                <w:b/>
                <w:i/>
              </w:rPr>
              <w:t>jim omogočiti večjo prožnost, da bodo kos večjemu obsegu dela.</w:t>
            </w:r>
            <w:r>
              <w:t xml:space="preserve"> Da</w:t>
            </w:r>
            <w:r>
              <w:rPr>
                <w:b/>
                <w:i/>
              </w:rPr>
              <w:t xml:space="preserve"> bi</w:t>
            </w:r>
            <w:r>
              <w:t xml:space="preserve"> skupni azilni sistem še naprej učinkovito in pravično </w:t>
            </w:r>
            <w:r>
              <w:rPr>
                <w:b/>
                <w:i/>
              </w:rPr>
              <w:t>deloval</w:t>
            </w:r>
            <w:r>
              <w:t xml:space="preserve"> ter </w:t>
            </w:r>
            <w:r>
              <w:rPr>
                <w:b/>
                <w:i/>
              </w:rPr>
              <w:t>omogočal</w:t>
            </w:r>
            <w:r>
              <w:t xml:space="preserve"> pravočasno ugotavljanje potreb po mednarodni zaščiti in pravno varnost, bi morali v </w:t>
            </w:r>
            <w:r>
              <w:rPr>
                <w:b/>
                <w:i/>
              </w:rPr>
              <w:t>teh</w:t>
            </w:r>
            <w:r>
              <w:t xml:space="preserve"> primerih veljati daljši roki za registracijo in </w:t>
            </w:r>
            <w:r>
              <w:rPr>
                <w:b/>
                <w:i/>
              </w:rPr>
              <w:t>postopek preverjanja</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146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(7)</w:t>
            </w:r>
            <w:r>
              <w:tab/>
            </w:r>
            <w:r>
              <w:rPr>
                <w:b/>
                <w:i/>
              </w:rPr>
              <w:t>Lahko se zgodi, da se države članice poleg kriznih razmer soočajo z neobičajnimi in nepredvidljivimi okoliščinami, na katere ne morejo vplivati</w:t>
            </w:r>
            <w:r>
              <w:t xml:space="preserve">, </w:t>
            </w:r>
            <w:r>
              <w:rPr>
                <w:b/>
                <w:i/>
              </w:rPr>
              <w:t xml:space="preserve">posledicam teh </w:t>
            </w:r>
            <w:r w:rsidRPr="00897783">
              <w:rPr>
                <w:b/>
                <w:i/>
              </w:rPr>
              <w:t>okoliščin pa</w:t>
            </w:r>
            <w:r>
              <w:t xml:space="preserve"> </w:t>
            </w:r>
            <w:r>
              <w:rPr>
                <w:b/>
                <w:i/>
              </w:rPr>
              <w:t>se</w:t>
            </w:r>
            <w:r>
              <w:t xml:space="preserve"> ne </w:t>
            </w:r>
            <w:r>
              <w:rPr>
                <w:b/>
                <w:i/>
              </w:rPr>
              <w:t>bi bilo mogoče izogniti kljub ravnanju</w:t>
            </w:r>
            <w:r>
              <w:t xml:space="preserve"> z </w:t>
            </w:r>
            <w:r>
              <w:rPr>
                <w:b/>
                <w:i/>
              </w:rPr>
              <w:t>vso potrebno skrbnostjo</w:t>
            </w:r>
            <w:r>
              <w:t xml:space="preserve">. </w:t>
            </w:r>
            <w:r>
              <w:rPr>
                <w:b/>
                <w:i/>
              </w:rPr>
              <w:t>Takšni primeri</w:t>
            </w:r>
            <w:r>
              <w:t xml:space="preserve"> višje sile </w:t>
            </w:r>
            <w:r>
              <w:rPr>
                <w:b/>
                <w:i/>
              </w:rPr>
              <w:t>bi lahko državam članicam onemogočili spoštovanje rokov, ki jih za registracijo prošenj</w:t>
            </w:r>
            <w:r>
              <w:t xml:space="preserve"> za </w:t>
            </w:r>
            <w:r>
              <w:rPr>
                <w:b/>
                <w:i/>
              </w:rPr>
              <w:t>mednarodno zaščito ali izvajanje postopkov za določitev države članice</w:t>
            </w:r>
            <w:r>
              <w:t xml:space="preserve">, </w:t>
            </w:r>
            <w:r>
              <w:rPr>
                <w:b/>
                <w:i/>
              </w:rPr>
              <w:t>odgovorne za obravnavanje prošnje za mednarodno zaščito, določata uredbi (EU) XXX/XXX [uredba o azilnem postopku] in (</w:t>
            </w:r>
            <w:r>
              <w:t>EU</w:t>
            </w:r>
            <w:r>
              <w:rPr>
                <w:b/>
                <w:i/>
              </w:rPr>
              <w:t>) XXX/XXX [upravljanje azila in migracij].</w:t>
            </w:r>
            <w:r>
              <w:t xml:space="preserve"> </w:t>
            </w:r>
            <w:r>
              <w:rPr>
                <w:b/>
                <w:i/>
              </w:rPr>
              <w:t>Za zagotovitev,</w:t>
            </w:r>
            <w:r>
              <w:t xml:space="preserve"> da skupni azilni sistem še naprej učinkovito in pravično </w:t>
            </w:r>
            <w:r>
              <w:rPr>
                <w:b/>
                <w:i/>
              </w:rPr>
              <w:t>deluje</w:t>
            </w:r>
            <w:r>
              <w:t xml:space="preserve"> ter hkrati </w:t>
            </w:r>
            <w:r>
              <w:rPr>
                <w:b/>
                <w:i/>
              </w:rPr>
              <w:t>zagotavlja</w:t>
            </w:r>
            <w:r>
              <w:t xml:space="preserve"> pravočasno ugotavljanje potreb po mednarodni zaščiti in pravno varnost, bi morali v takih primerih veljati daljši roki za registracijo prošenj in za postopkovne korake, ki jih je treba izvesti za določitev odgovornosti in predajo prosilcev odgovorni državi članici. Države članice, ki se soočajo s primerom višje sile, bi morale imeti tudi možnost, da po potrebi znotraj podaljšanega časovnega okvira izvedejo solidarnostne ukrepe, ki jih morajo sprejeti v skladu s solidarnostnim mehanizmom iz te uredbe in Uredbe (EU) XXX/XXX [upravljanje azila in migracij].</w:t>
            </w:r>
          </w:p>
        </w:tc>
        <w:tc>
          <w:tcPr>
            <w:tcW w:w="4876" w:type="dxa"/>
          </w:tcPr>
          <w:p w:rsidR="008E062C" w:rsidRDefault="008E062C" w:rsidP="00271928">
            <w:pPr>
              <w:pStyle w:val="Normal6a"/>
            </w:pPr>
            <w:r>
              <w:t>(7)</w:t>
            </w:r>
            <w:r>
              <w:tab/>
            </w:r>
            <w:r>
              <w:rPr>
                <w:b/>
                <w:i/>
              </w:rPr>
              <w:t>Včasih v kriznih razmerah v državah članicah nastopijo neizogibni primeri višje sile, ko država članica ne more vplivati na neustavljivo silo</w:t>
            </w:r>
            <w:r>
              <w:t xml:space="preserve">, </w:t>
            </w:r>
            <w:r>
              <w:rPr>
                <w:b/>
                <w:i/>
              </w:rPr>
              <w:t>zaradi katere</w:t>
            </w:r>
            <w:r>
              <w:t xml:space="preserve"> </w:t>
            </w:r>
            <w:r>
              <w:rPr>
                <w:b/>
                <w:i/>
              </w:rPr>
              <w:t>v praksi</w:t>
            </w:r>
            <w:r>
              <w:t xml:space="preserve"> ne </w:t>
            </w:r>
            <w:r>
              <w:rPr>
                <w:b/>
                <w:i/>
              </w:rPr>
              <w:t>more izpolniti obveznosti, ki jih ima v skladu</w:t>
            </w:r>
            <w:r>
              <w:t xml:space="preserve"> z </w:t>
            </w:r>
            <w:r>
              <w:rPr>
                <w:b/>
                <w:i/>
              </w:rPr>
              <w:t>azilno in migracijsko zakonodajo Unije</w:t>
            </w:r>
            <w:r>
              <w:t xml:space="preserve">. </w:t>
            </w:r>
            <w:r>
              <w:rPr>
                <w:b/>
                <w:i/>
              </w:rPr>
              <w:t>Te primere</w:t>
            </w:r>
            <w:r>
              <w:t xml:space="preserve"> višje sile </w:t>
            </w:r>
            <w:r>
              <w:rPr>
                <w:b/>
                <w:i/>
              </w:rPr>
              <w:t>v kateri od držav članic bi lahko tretje države uporabile</w:t>
            </w:r>
            <w:r>
              <w:t xml:space="preserve"> za </w:t>
            </w:r>
            <w:r>
              <w:rPr>
                <w:b/>
                <w:i/>
              </w:rPr>
              <w:t>instrumentalizacijo migrantov na zunanji meji EU</w:t>
            </w:r>
            <w:r>
              <w:t xml:space="preserve">, </w:t>
            </w:r>
            <w:r>
              <w:rPr>
                <w:b/>
                <w:i/>
              </w:rPr>
              <w:t xml:space="preserve">tako da bi z aktivnim spodbujanjem ali olajševanjem gibanja državljanov tretjih držav na zunanjih mejah </w:t>
            </w:r>
            <w:r>
              <w:t>EU</w:t>
            </w:r>
            <w:r>
              <w:rPr>
                <w:b/>
                <w:i/>
              </w:rPr>
              <w:t xml:space="preserve"> napeljevale k nezakonitim migracijskim tokovom v Unijo.</w:t>
            </w:r>
            <w:r>
              <w:t xml:space="preserve"> Da</w:t>
            </w:r>
            <w:r>
              <w:rPr>
                <w:b/>
                <w:i/>
              </w:rPr>
              <w:t xml:space="preserve"> bi</w:t>
            </w:r>
            <w:r>
              <w:t xml:space="preserve"> skupni azilni sistem še naprej učinkovito in pravično </w:t>
            </w:r>
            <w:r>
              <w:rPr>
                <w:b/>
                <w:i/>
              </w:rPr>
              <w:t>deloval</w:t>
            </w:r>
            <w:r>
              <w:t xml:space="preserve"> ter hkrati </w:t>
            </w:r>
            <w:r>
              <w:rPr>
                <w:b/>
                <w:i/>
              </w:rPr>
              <w:t>zagotavljal</w:t>
            </w:r>
            <w:r>
              <w:t xml:space="preserve"> pravočasno ugotavljanje potreb po mednarodni zaščiti in pravno varnost, bi morali v takih primerih veljati daljši roki za registracijo prošenj in za postopkovne korake, ki jih je treba izvesti za določitev odgovornosti in predajo prosilcev odgovorni državi članici. Države članice, ki se soočajo s primerom višje sile, bi morale imeti tudi možnost, da po potrebi znotraj podaljšanega časovnega okvira izvedejo solidarnostne ukrepe, ki jih morajo sprejeti v skladu s solidarnostnim mehanizmom iz te uredbe in Uredbe (EU) XXX/XXX [upravljanje azila in migracij]</w:t>
            </w:r>
            <w:r>
              <w:rPr>
                <w:b/>
                <w:i/>
              </w:rPr>
              <w:t xml:space="preserve"> in ki vključujejo obvezno premestitev prosilcev za mednarodno zaščito v teh izjemnih okoliščinah</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147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Tomas Tobé, Lena Düpont, Jeroen Lenaers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(7)</w:t>
            </w:r>
            <w:r>
              <w:tab/>
              <w:t xml:space="preserve">Lahko se zgodi, da se države članice poleg kriznih razmer soočajo z </w:t>
            </w:r>
            <w:r>
              <w:rPr>
                <w:b/>
                <w:i/>
              </w:rPr>
              <w:t xml:space="preserve">neobičajnimi in nepredvidljivimi </w:t>
            </w:r>
            <w:r>
              <w:t xml:space="preserve">okoliščinami, na katere ne morejo vplivati, posledicam teh okoliščin pa se ne bi bilo mogoče izogniti kljub ravnanju z vso potrebno skrbnostjo. Takšni primeri višje sile bi lahko državam članicam onemogočili spoštovanje rokov, ki jih za registracijo prošenj za mednarodno zaščito ali izvajanje postopkov za določitev države članice, odgovorne za obravnavanje prošnje za mednarodno zaščito, določata uredbi (EU) XXX/XXX [uredba o azilnem postopku] in (EU) XXX/XXX [upravljanje azila in migracij]. </w:t>
            </w:r>
            <w:r>
              <w:rPr>
                <w:b/>
                <w:i/>
              </w:rPr>
              <w:t>Za zagotovitev, da</w:t>
            </w:r>
            <w:r>
              <w:t xml:space="preserve"> skupni azilni sistem še naprej učinkovito in pravično </w:t>
            </w:r>
            <w:r>
              <w:rPr>
                <w:b/>
                <w:i/>
              </w:rPr>
              <w:t>deluje</w:t>
            </w:r>
            <w:r>
              <w:t xml:space="preserve"> ter hkrati </w:t>
            </w:r>
            <w:r>
              <w:rPr>
                <w:b/>
                <w:i/>
              </w:rPr>
              <w:t>zagotavlja</w:t>
            </w:r>
            <w:r>
              <w:t xml:space="preserve"> pravočasno ugotavljanje potreb po mednarodni zaščiti in pravno varnost, bi morali v takih primerih veljati daljši roki za registracijo prošenj in za postopkovne korake, ki jih je treba izvesti za določitev odgovornosti in predajo prosilcev odgovorni državi članici. Države članice, ki se soočajo s primerom višje sile, bi morale imeti tudi možnost, da po potrebi znotraj podaljšanega časovnega okvira izvedejo solidarnostne ukrepe, ki jih morajo sprejeti v skladu s solidarnostnim mehanizmom iz te uredbe in Uredbe (EU) XXX/XXX [upravljanje azila in migracij].</w:t>
            </w:r>
          </w:p>
        </w:tc>
        <w:tc>
          <w:tcPr>
            <w:tcW w:w="4876" w:type="dxa"/>
          </w:tcPr>
          <w:p w:rsidR="008E062C" w:rsidRDefault="008E062C" w:rsidP="00271928">
            <w:pPr>
              <w:pStyle w:val="Normal6a"/>
            </w:pPr>
            <w:r>
              <w:t>(7)</w:t>
            </w:r>
            <w:r>
              <w:tab/>
              <w:t>Lahko se zgodi, da se države članice poleg kriznih razmer soočajo z okoliščinami, na katere ne morejo vplivati, posledicam teh okoliščin pa se ne bi bilo mogoče izogniti kljub ravnanju z vso potrebno skrbnostjo</w:t>
            </w:r>
            <w:r>
              <w:rPr>
                <w:b/>
                <w:i/>
              </w:rPr>
              <w:t xml:space="preserve"> in načrtovanju ravnanja v nepredvidljivih razmerah, kot je določeno v Uredbi (EU) XXX/XXX [upravljanje azila in migracij]</w:t>
            </w:r>
            <w:r>
              <w:t xml:space="preserve">. Takšni primeri višje sile bi lahko državam članicam onemogočili spoštovanje rokov, ki jih za registracijo prošenj za mednarodno zaščito ali izvajanje postopkov za določitev države članice, odgovorne za obravnavanje prošnje za mednarodno zaščito, določata uredbi (EU) XXX/XXX [uredba o azilnem postopku] in (EU) XXX/XXX [upravljanje azila in migracij]. </w:t>
            </w:r>
            <w:r>
              <w:rPr>
                <w:b/>
                <w:i/>
              </w:rPr>
              <w:t>Da bi</w:t>
            </w:r>
            <w:r>
              <w:t xml:space="preserve"> skupni azilni sistem še naprej učinkovito in pravično </w:t>
            </w:r>
            <w:r>
              <w:rPr>
                <w:b/>
                <w:i/>
              </w:rPr>
              <w:t>deloval</w:t>
            </w:r>
            <w:r>
              <w:t xml:space="preserve"> ter hkrati </w:t>
            </w:r>
            <w:r>
              <w:rPr>
                <w:b/>
                <w:i/>
              </w:rPr>
              <w:t>zagotavljal</w:t>
            </w:r>
            <w:r>
              <w:t xml:space="preserve"> pravočasno ugotavljanje potreb po mednarodni zaščiti in pravno varnost, bi morali v takih primerih veljati daljši roki za registracijo prošenj in za postopkovne korake, ki jih je treba izvesti za določitev odgovornosti in predajo prosilcev odgovorni državi članici. Države članice, ki se soočajo s primerom višje sile, bi morale imeti tudi možnost, da po potrebi znotraj podaljšanega časovnega okvira izvedejo solidarnostne ukrepe, ki jih morajo sprejeti v skladu s solidarnostnim mehanizmom iz te uredbe in Uredbe (EU) XXX/XXX [upravljanje azila in migracij].</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148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(7)</w:t>
            </w:r>
            <w:r>
              <w:tab/>
              <w:t xml:space="preserve">Lahko se zgodi, da se države članice poleg kriznih razmer soočajo z neobičajnimi in nepredvidljivimi okoliščinami, na katere ne morejo vplivati, posledicam teh okoliščin pa se ne bi bilo mogoče izogniti kljub ravnanju z vso potrebno skrbnostjo. Takšni primeri višje sile bi lahko državam članicam onemogočili spoštovanje rokov, ki jih za registracijo prošenj za mednarodno zaščito ali izvajanje postopkov za določitev države članice, odgovorne za obravnavanje prošnje za mednarodno zaščito, določata uredbi (EU) XXX/XXX [uredba o azilnem postopku] in (EU) XXX/XXX [upravljanje azila in migracij]. </w:t>
            </w:r>
            <w:r>
              <w:rPr>
                <w:b/>
                <w:i/>
              </w:rPr>
              <w:t>Za zagotovitev, da</w:t>
            </w:r>
            <w:r>
              <w:t xml:space="preserve"> skupni azilni sistem še naprej učinkovito in pravično </w:t>
            </w:r>
            <w:r>
              <w:rPr>
                <w:b/>
                <w:i/>
              </w:rPr>
              <w:t>deluje</w:t>
            </w:r>
            <w:r>
              <w:t xml:space="preserve"> ter hkrati </w:t>
            </w:r>
            <w:r>
              <w:rPr>
                <w:b/>
                <w:i/>
              </w:rPr>
              <w:t>zagotavlja</w:t>
            </w:r>
            <w:r>
              <w:t xml:space="preserve"> pravočasno ugotavljanje potreb po mednarodni zaščiti in pravno varnost, bi morali v takih primerih veljati daljši roki za registracijo prošenj in za postopkovne korake, ki jih je treba izvesti za določitev odgovornosti in predajo prosilcev odgovorni državi članici. Države članice, ki se soočajo s primerom višje sile, bi morale imeti tudi možnost, da po potrebi znotraj podaljšanega časovnega okvira izvedejo </w:t>
            </w:r>
            <w:r>
              <w:rPr>
                <w:b/>
                <w:i/>
              </w:rPr>
              <w:t xml:space="preserve">solidarnostne </w:t>
            </w:r>
            <w:r>
              <w:t xml:space="preserve">ukrepe, ki jih morajo sprejeti v skladu </w:t>
            </w:r>
            <w:r>
              <w:rPr>
                <w:b/>
                <w:i/>
              </w:rPr>
              <w:t>s solidarnostnim</w:t>
            </w:r>
            <w:r>
              <w:t xml:space="preserve"> mehanizmom iz te uredbe in Uredbe (EU) XXX/XXX [upravljanje azila in migracij].</w:t>
            </w:r>
          </w:p>
        </w:tc>
        <w:tc>
          <w:tcPr>
            <w:tcW w:w="4876" w:type="dxa"/>
          </w:tcPr>
          <w:p w:rsidR="008E062C" w:rsidRDefault="008E062C" w:rsidP="00271928">
            <w:pPr>
              <w:pStyle w:val="Normal6a"/>
            </w:pPr>
            <w:r>
              <w:t>(7)</w:t>
            </w:r>
            <w:r>
              <w:tab/>
              <w:t xml:space="preserve">Lahko se zgodi, da se države članice poleg kriznih razmer soočajo z neobičajnimi in nepredvidljivimi okoliščinami, na katere ne morejo vplivati, posledicam teh okoliščin pa se ne bi bilo mogoče izogniti kljub ravnanju z vso potrebno skrbnostjo. Takšni primeri višje sile bi lahko državam članicam onemogočili spoštovanje rokov, ki jih za registracijo prošenj za mednarodno zaščito ali izvajanje postopkov za določitev države članice, odgovorne za obravnavanje prošnje za mednarodno zaščito, določata uredbi (EU) XXX/XXX [uredba o azilnem postopku] in (EU) XXX/XXX [upravljanje azila in migracij]. </w:t>
            </w:r>
            <w:r>
              <w:rPr>
                <w:b/>
                <w:i/>
              </w:rPr>
              <w:t>Da bi</w:t>
            </w:r>
            <w:r>
              <w:t xml:space="preserve"> skupni azilni sistem še naprej učinkovito in pravično </w:t>
            </w:r>
            <w:r>
              <w:rPr>
                <w:b/>
                <w:i/>
              </w:rPr>
              <w:t>deloval</w:t>
            </w:r>
            <w:r>
              <w:t xml:space="preserve"> ter hkrati </w:t>
            </w:r>
            <w:r>
              <w:rPr>
                <w:b/>
                <w:i/>
              </w:rPr>
              <w:t>zagotavljal</w:t>
            </w:r>
            <w:r>
              <w:t xml:space="preserve"> pravočasno ugotavljanje potreb po mednarodni zaščiti in pravno varnost, bi morali v takih primerih veljati daljši roki za registracijo prošenj in za postopkovne korake, ki jih je treba izvesti za določitev odgovornosti in predajo prosilcev odgovorni državi članici</w:t>
            </w:r>
            <w:r>
              <w:rPr>
                <w:b/>
                <w:i/>
              </w:rPr>
              <w:t xml:space="preserve"> ali sprejemnim centrom partnerskih tretjih držav</w:t>
            </w:r>
            <w:r>
              <w:t xml:space="preserve">. Države članice, ki se soočajo s primerom višje sile, bi morale imeti tudi možnost, da po potrebi znotraj podaljšanega časovnega okvira izvedejo ukrepe, ki jih morajo sprejeti v skladu </w:t>
            </w:r>
            <w:r>
              <w:rPr>
                <w:b/>
                <w:i/>
              </w:rPr>
              <w:t>z</w:t>
            </w:r>
            <w:r>
              <w:t xml:space="preserve"> mehanizmom</w:t>
            </w:r>
            <w:r>
              <w:rPr>
                <w:b/>
                <w:i/>
              </w:rPr>
              <w:t xml:space="preserve"> prostovoljnih prispevkov</w:t>
            </w:r>
            <w:r>
              <w:t xml:space="preserve"> iz te uredbe in Uredbe (EU) XXX/XXX [upravljanje azila in migracij].</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149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7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(7a)</w:t>
            </w:r>
            <w:r>
              <w:tab/>
            </w:r>
            <w:r>
              <w:rPr>
                <w:b/>
                <w:i/>
              </w:rPr>
              <w:t>Za učinkovito izvajanje skupnega okvira ter oceno nujnosti, sorazmernosti, učinkovitosti in učinka prilagojenih ukrepov za odzivanje na izredne razmere bi morala Komisija redno ocenjevati in spremljati izvajanje ukrepov iz te uredbe ter o tem poročati.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150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7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(7a)</w:t>
            </w:r>
            <w:r>
              <w:tab/>
            </w:r>
            <w:r>
              <w:rPr>
                <w:b/>
                <w:i/>
              </w:rPr>
              <w:t>V izrednih razmerah bi moralo biti dopustno sprožiti ves sklop ukrepov, predvidenih v tej uredbi.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151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7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(7b)</w:t>
            </w:r>
            <w:r>
              <w:tab/>
            </w:r>
            <w:r>
              <w:rPr>
                <w:b/>
                <w:i/>
              </w:rPr>
              <w:t>Države članice bi morale sprejeti vse potrebne ukrepe za preprečitev izrednih razmer, tako da oblikujejo, vzdržujejo in izboljšujejo vse vidike skupnega evropskega azilnega sistema. V primeru izrednih razmer bi morala prizadeta država članica hitro pripraviti načrt za odzivanje nanje, v njem pa podrobno navesti ukrepe, potrebne za odziv na te razmere in njihovo reševanje, vštevši ukrepe, potrebne za premostitev izzivov pri delovanju skupnega evropskega azilnega sistema ter za zaščito pravic prosilcev za mednarodno zaščito in upravičencev do nje. Tudi v izrednih razmerah pa države članice v skladu z Direktivo (EU) XXX/XXX [direktiva o pogojih za sprejem] še naprej spoštujejo obveznost, da ustvarjajo materialne pogoje za sprejem pokrivajo in osnovne potrebe.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152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(8)</w:t>
            </w:r>
            <w:r>
              <w:tab/>
            </w:r>
            <w:r>
              <w:rPr>
                <w:b/>
                <w:i/>
              </w:rPr>
              <w:t>Solidarnostni mehanizem za primere migracijskega pritiska, kakor je določen v Uredbi (EU) XXX/XXX [upravljanje azila in migracij], bi bilo treba prilagoditi posebnim potrebam kriznih razmer z razširitvijo osebnega področja uporabe solidarnostnih ukrepov iz navedene uredbe in določitvijo krajših rokov.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153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(8)</w:t>
            </w:r>
            <w:r>
              <w:tab/>
            </w:r>
            <w:r>
              <w:rPr>
                <w:b/>
                <w:i/>
              </w:rPr>
              <w:t>Solidarnostni mehanizem za primere migracijskega pritiska, kakor je določen v Uredbi (EU) XXX/XXX [upravljanje azila in migracij], bi bilo treba prilagoditi posebnim potrebam kriznih razmer z razširitvijo osebnega področja uporabe solidarnostnih ukrepov iz navedene uredbe in določitvijo krajših rokov.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154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(8)</w:t>
            </w:r>
            <w:r>
              <w:tab/>
            </w:r>
            <w:r>
              <w:rPr>
                <w:b/>
                <w:i/>
              </w:rPr>
              <w:t>Solidarnostni mehanizem za primere migracijskega pritiska, kakor je določen v Uredbi (EU) XXX/XXX [upravljanje azila in migracij], bi bilo treba prilagoditi posebnim potrebam kriznih razmer z razširitvijo osebnega področja uporabe solidarnostnih ukrepov iz navedene uredbe in določitvijo krajših rokov.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155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Balázs Hidvéghi, Loránt Vincze</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(8)</w:t>
            </w:r>
            <w:r>
              <w:tab/>
              <w:t>Solidarnostni mehanizem za primere migracijskega pritiska</w:t>
            </w:r>
            <w:r>
              <w:rPr>
                <w:b/>
                <w:i/>
              </w:rPr>
              <w:t>, kakor je določen v Uredbi</w:t>
            </w:r>
            <w:r>
              <w:t xml:space="preserve"> (EU) XXX/XXX [upravljanje azila in migracij]</w:t>
            </w:r>
            <w:r>
              <w:rPr>
                <w:b/>
                <w:i/>
              </w:rPr>
              <w:t>,</w:t>
            </w:r>
            <w:r>
              <w:t xml:space="preserve"> bi bilo treba </w:t>
            </w:r>
            <w:r>
              <w:rPr>
                <w:b/>
                <w:i/>
              </w:rPr>
              <w:t>prilagoditi posebnim potrebam kriznih razmer z razširitvijo osebnega področja uporabe solidarnostnih ukrepov iz navedene uredbe</w:t>
            </w:r>
            <w:r>
              <w:t xml:space="preserve"> in </w:t>
            </w:r>
            <w:r>
              <w:rPr>
                <w:b/>
                <w:i/>
              </w:rPr>
              <w:t>določitvijo krajših rokov</w:t>
            </w:r>
            <w:r>
              <w:t>.</w:t>
            </w:r>
          </w:p>
        </w:tc>
        <w:tc>
          <w:tcPr>
            <w:tcW w:w="4876" w:type="dxa"/>
          </w:tcPr>
          <w:p w:rsidR="008E062C" w:rsidRDefault="008E062C" w:rsidP="00271928">
            <w:pPr>
              <w:pStyle w:val="Normal6a"/>
            </w:pPr>
            <w:r>
              <w:t>(8)</w:t>
            </w:r>
            <w:r>
              <w:tab/>
              <w:t>Solidarnostni mehanizem za primere migracijskega pritiska</w:t>
            </w:r>
            <w:r>
              <w:rPr>
                <w:b/>
                <w:i/>
              </w:rPr>
              <w:t xml:space="preserve"> iz Uredbe</w:t>
            </w:r>
            <w:r>
              <w:t xml:space="preserve"> (EU) XXX/XXX [upravljanje azila in migracij] bi bilo treba </w:t>
            </w:r>
            <w:r>
              <w:rPr>
                <w:b/>
                <w:i/>
              </w:rPr>
              <w:t>uporabljati po načelu prožne solidarnosti. Države članice bi morale imeti možnost izbrati obliko solidarnosti, s katero želijo prispevati. Kot instrument solidarnosti bi morala veljati njihova prizadevanja za zaščito meja in na področju zunanje razsežnosti migracij. Premestitev in prevzem vračanja bi morala biti še naprej le prostovoljna instrumenta solidarnosti. Kot solidarnostne prispevke bi bilo treba upoštevati krepitev zmogljivosti in ukrepe, sprejete v okviru zunanje razsežnosti migracij</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156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(8)</w:t>
            </w:r>
            <w:r>
              <w:tab/>
            </w:r>
            <w:r>
              <w:rPr>
                <w:b/>
                <w:i/>
              </w:rPr>
              <w:t>Solidarnostni mehanizem</w:t>
            </w:r>
            <w:r>
              <w:t xml:space="preserve"> za primere migracijskega pritiska</w:t>
            </w:r>
            <w:r>
              <w:rPr>
                <w:b/>
                <w:i/>
              </w:rPr>
              <w:t>, kakor je določen v Uredbi</w:t>
            </w:r>
            <w:r>
              <w:t xml:space="preserve"> (EU) XXX/XXX [upravljanje azila in migracij]</w:t>
            </w:r>
            <w:r>
              <w:rPr>
                <w:b/>
                <w:i/>
              </w:rPr>
              <w:t>,</w:t>
            </w:r>
            <w:r>
              <w:t xml:space="preserve"> bi bilo treba prilagoditi posebnim potrebam </w:t>
            </w:r>
            <w:r>
              <w:rPr>
                <w:b/>
                <w:i/>
              </w:rPr>
              <w:t>kriznih razmer z razširitvijo osebnega področja uporabe solidarnostnih ukrepov iz navedene uredbe in določitvijo krajših rokov</w:t>
            </w:r>
            <w:r>
              <w:t>.</w:t>
            </w:r>
          </w:p>
        </w:tc>
        <w:tc>
          <w:tcPr>
            <w:tcW w:w="4876" w:type="dxa"/>
          </w:tcPr>
          <w:p w:rsidR="008E062C" w:rsidRDefault="008E062C" w:rsidP="00271928">
            <w:pPr>
              <w:pStyle w:val="Normal6a"/>
            </w:pPr>
            <w:r>
              <w:t>(8)</w:t>
            </w:r>
            <w:r>
              <w:tab/>
            </w:r>
            <w:r>
              <w:rPr>
                <w:b/>
                <w:i/>
              </w:rPr>
              <w:t>Mehanizem prostovoljnih prispevkov</w:t>
            </w:r>
            <w:r>
              <w:t xml:space="preserve"> za primere migracijskega pritiska</w:t>
            </w:r>
            <w:r>
              <w:rPr>
                <w:b/>
                <w:i/>
              </w:rPr>
              <w:t xml:space="preserve"> iz Uredbe</w:t>
            </w:r>
            <w:r>
              <w:t xml:space="preserve"> (EU) XXX/XXX [upravljanje azila in migracij] bi bilo treba prilagoditi posebnim potrebam </w:t>
            </w:r>
            <w:r>
              <w:rPr>
                <w:b/>
                <w:i/>
              </w:rPr>
              <w:t>v kriznih razmerah</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157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Jeroen Lenaers, Tomas Tobé,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(8)</w:t>
            </w:r>
            <w:r>
              <w:tab/>
              <w:t>Solidarnostni mehanizem za primere migracijskega pritiska, kakor je določen v Uredbi (EU) XXX/XXX [upravljanje azila in migracij], bi bilo treba prilagoditi posebnim potrebam kriznih razmer z razširitvijo osebnega področja uporabe solidarnostnih ukrepov iz navedene uredbe</w:t>
            </w:r>
            <w:r>
              <w:rPr>
                <w:b/>
                <w:i/>
              </w:rPr>
              <w:t xml:space="preserve"> in določitvijo krajših rokov</w:t>
            </w:r>
            <w:r>
              <w:t>.</w:t>
            </w:r>
          </w:p>
        </w:tc>
        <w:tc>
          <w:tcPr>
            <w:tcW w:w="4876" w:type="dxa"/>
          </w:tcPr>
          <w:p w:rsidR="008E062C" w:rsidRDefault="008E062C" w:rsidP="00271928">
            <w:pPr>
              <w:pStyle w:val="Normal6a"/>
            </w:pPr>
            <w:r>
              <w:t>(8)</w:t>
            </w:r>
            <w:r>
              <w:tab/>
              <w:t xml:space="preserve">Solidarnostni mehanizem za primere migracijskega pritiska, kakor je določen v Uredbi (EU) XXX/XXX [upravljanje azila in migracij], bi bilo treba prilagoditi posebnim potrebam </w:t>
            </w:r>
            <w:r>
              <w:rPr>
                <w:b/>
                <w:i/>
              </w:rPr>
              <w:t xml:space="preserve">zaradi </w:t>
            </w:r>
            <w:r>
              <w:t>kriznih razmer</w:t>
            </w:r>
            <w:r>
              <w:rPr>
                <w:b/>
                <w:i/>
              </w:rPr>
              <w:t xml:space="preserve"> in višje sile</w:t>
            </w:r>
            <w:r>
              <w:t xml:space="preserve"> z razširitvijo osebnega področja uporabe solidarnostnih ukrepov iz navedene uredbe.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158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9</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(9)</w:t>
            </w:r>
            <w:r>
              <w:tab/>
            </w:r>
            <w:r>
              <w:rPr>
                <w:b/>
                <w:i/>
              </w:rPr>
              <w:t>Sprejetje ukrepov v zvezi z določeno državo članico ne bi smelo posegati v možnost Sveta, da sprejme začasne ukrepe na predlog Komisije v skladu s členom 78(3) Pogodbe o delovanju Evropske unije v primeru izrednih razmer v državi članici zaradi nenadnega pritoka državljanov tretjih držav.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159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9</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(9)</w:t>
            </w:r>
            <w:r>
              <w:tab/>
            </w:r>
            <w:r>
              <w:rPr>
                <w:b/>
                <w:i/>
              </w:rPr>
              <w:t>Sprejetje ukrepov v zvezi z določeno državo članico ne bi smelo posegati v možnost Sveta, da sprejme začasne ukrepe na predlog Komisije v skladu s členom 78(3) Pogodbe o delovanju Evropske unije v primeru izrednih razmer v državi članici zaradi nenadnega pritoka državljanov tretjih držav.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160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Balázs Hidvéghi, Loránt Vincze</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(10)</w:t>
            </w:r>
            <w:r>
              <w:tab/>
            </w:r>
            <w:r>
              <w:rPr>
                <w:b/>
                <w:i/>
              </w:rPr>
              <w:t>Da bi se hitro zmanjšal pritisk, s katerim se sooča država članica v kriznih razmerah, bi moralo področje uporabe za premestitve zajemati vse kategorije prosilcev za mednarodno zaščito, vključno z osebami, ki jim je bila priznana takojšnja zaščita, ter upravičenci do mednarodne zaščite in migranti brez urejenega statusa. Poleg tega bi morala država članica, ki zagotavlja prevzem vračanja, opraviti predajo nezakonito prebivajočega državljana tretje države iz upravičene države članice, če se zadevna oseba ne vrne ali ni odstranjena, v štirih mesecih namesto v osmih mesecih, kot je določeno v Uredbi (EU) XXX/XXX [upravljanje azila in migracij].</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161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(10)</w:t>
            </w:r>
            <w:r>
              <w:tab/>
            </w:r>
            <w:r>
              <w:rPr>
                <w:b/>
                <w:i/>
              </w:rPr>
              <w:t>Da bi se hitro zmanjšal pritisk, s katerim se sooča država članica v kriznih razmerah, bi moralo področje uporabe za premestitve zajemati vse kategorije prosilcev za mednarodno zaščito, vključno z osebami, ki jim je bila priznana takojšnja zaščita, ter upravičenci do mednarodne zaščite in migranti brez urejenega statusa. Poleg tega bi morala država članica, ki zagotavlja prevzem vračanja, opraviti predajo nezakonito prebivajočega državljana tretje države iz upravičene države članice, če se zadevna oseba ne vrne ali ni odstranjena, v štirih mesecih namesto v osmih mesecih, kot je določeno v Uredbi (EU) XXX/XXX [upravljanje azila in migracij].</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162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Tomas Tobé</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(10)</w:t>
            </w:r>
            <w:r>
              <w:tab/>
              <w:t>Da bi se hitro zmanjšal pritisk, s katerim se sooča država članica v kriznih razmerah, bi moralo področje uporabe za premestitve zajemati vse kategorije prosilcev za mednarodno zaščito, vključno z osebami, ki jim je bila priznana takojšnja zaščita, ter upravičenci do mednarodne zaščite in migranti brez urejenega statusa. Poleg tega bi morala država članica, ki zagotavlja prevzem vračanja, opraviti predajo nezakonito prebivajočega državljana tretje države iz upravičene države članice, če se zadevna oseba ne vrne ali ni odstranjena, v štirih mesecih namesto v osmih mesecih, kot je določeno v Uredbi (EU) XXX/XXX [upravljanje azila in migracij].</w:t>
            </w:r>
          </w:p>
        </w:tc>
        <w:tc>
          <w:tcPr>
            <w:tcW w:w="4876" w:type="dxa"/>
          </w:tcPr>
          <w:p w:rsidR="008E062C" w:rsidRDefault="008E062C" w:rsidP="00271928">
            <w:pPr>
              <w:pStyle w:val="Normal6a"/>
            </w:pPr>
            <w:r>
              <w:t>(10)</w:t>
            </w:r>
            <w:r>
              <w:tab/>
              <w:t xml:space="preserve">Da bi se hitro zmanjšal pritisk, s katerim se sooča država članica v kriznih razmerah, bi moralo področje uporabe za </w:t>
            </w:r>
            <w:r>
              <w:rPr>
                <w:b/>
                <w:i/>
              </w:rPr>
              <w:t xml:space="preserve">prostovoljne </w:t>
            </w:r>
            <w:r>
              <w:t xml:space="preserve">premestitve zajemati vse kategorije prosilcev za mednarodno zaščito, vključno z osebami, ki jim je bila priznana takojšnja zaščita, ter upravičenci do mednarodne zaščite in migranti brez urejenega statusa. Poleg tega bi morala država članica, ki zagotavlja prevzem vračanja, opraviti predajo nezakonito prebivajočega državljana tretje države iz upravičene države članice, če se zadevna oseba ne vrne ali ni odstranjena, v štirih mesecih namesto v osmih mesecih, kot je določeno v Uredbi (EU) XXX/XXX [upravljanje azila in migracij]. </w:t>
            </w:r>
            <w:r>
              <w:rPr>
                <w:b/>
                <w:i/>
              </w:rPr>
              <w:t>Če obstajajo pomembne povezave, bi</w:t>
            </w:r>
            <w:r w:rsidR="00D92D9A">
              <w:rPr>
                <w:b/>
                <w:i/>
              </w:rPr>
              <w:t xml:space="preserve"> </w:t>
            </w:r>
            <w:r>
              <w:rPr>
                <w:b/>
                <w:i/>
              </w:rPr>
              <w:t>morale države članice po potrebi uporabiti tudi diskrecijsko klavzulo iz člena 25 Uredbe (EU) XXX/XXX [upravljanje azila in migracij].</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163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Olivier Chastel</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(10)</w:t>
            </w:r>
            <w:r>
              <w:tab/>
              <w:t>Da bi se hitro zmanjšal pritisk, s katerim se sooča država članica v kriznih razmerah, bi moralo področje uporabe za premestitve zajemati vse kategorije prosilcev za mednarodno zaščito</w:t>
            </w:r>
            <w:r>
              <w:rPr>
                <w:b/>
                <w:i/>
              </w:rPr>
              <w:t>, vključno z osebami, ki jim je bila priznana takojšnja zaščita,</w:t>
            </w:r>
            <w:r>
              <w:t xml:space="preserve"> ter </w:t>
            </w:r>
            <w:r>
              <w:rPr>
                <w:b/>
                <w:i/>
              </w:rPr>
              <w:t>upravičenci</w:t>
            </w:r>
            <w:r>
              <w:t xml:space="preserve"> do mednarodne zaščite</w:t>
            </w:r>
            <w:r>
              <w:rPr>
                <w:b/>
                <w:i/>
              </w:rPr>
              <w:t xml:space="preserve"> in migranti brez urejenega statusa. Poleg tega bi morala država članica</w:t>
            </w:r>
            <w:r>
              <w:t xml:space="preserve">, </w:t>
            </w:r>
            <w:r>
              <w:rPr>
                <w:b/>
                <w:i/>
              </w:rPr>
              <w:t>ki zagotavlja prevzem vračanja, opraviti predajo nezakonito prebivajočega državljana tretje države iz upravičene države članice</w:t>
            </w:r>
            <w:r>
              <w:t xml:space="preserve">, </w:t>
            </w:r>
            <w:r>
              <w:rPr>
                <w:b/>
                <w:i/>
              </w:rPr>
              <w:t>če se zadevna oseba ne vrne ali ni odstranjena, v štirih mesecih namesto v osmih mesecih</w:t>
            </w:r>
            <w:r>
              <w:t xml:space="preserve">, kot je določeno v </w:t>
            </w:r>
            <w:r>
              <w:rPr>
                <w:b/>
                <w:i/>
              </w:rPr>
              <w:t>Uredbi (EU) XXX/XXX [upravljanje azila in migracij].</w:t>
            </w:r>
          </w:p>
        </w:tc>
        <w:tc>
          <w:tcPr>
            <w:tcW w:w="4876" w:type="dxa"/>
          </w:tcPr>
          <w:p w:rsidR="008E062C" w:rsidRDefault="008E062C" w:rsidP="00271928">
            <w:pPr>
              <w:pStyle w:val="Normal6a"/>
            </w:pPr>
            <w:r>
              <w:t>(10)</w:t>
            </w:r>
            <w:r>
              <w:tab/>
              <w:t xml:space="preserve">Da bi se hitro zmanjšal pritisk, s katerim se sooča država članica v kriznih razmerah, bi moralo področje uporabe za premestitve zajemati </w:t>
            </w:r>
            <w:r>
              <w:rPr>
                <w:b/>
                <w:i/>
              </w:rPr>
              <w:t xml:space="preserve">ali prednostno navajati </w:t>
            </w:r>
            <w:r>
              <w:t xml:space="preserve">vse kategorije prosilcev za mednarodno zaščito ter </w:t>
            </w:r>
            <w:r>
              <w:rPr>
                <w:b/>
                <w:i/>
              </w:rPr>
              <w:t>upravičence</w:t>
            </w:r>
            <w:r>
              <w:t xml:space="preserve"> do mednarodne zaščite, </w:t>
            </w:r>
            <w:r>
              <w:rPr>
                <w:b/>
                <w:i/>
              </w:rPr>
              <w:t>vključno z upravičenci do mednarodne zaščite</w:t>
            </w:r>
            <w:r>
              <w:t xml:space="preserve">, </w:t>
            </w:r>
            <w:r>
              <w:rPr>
                <w:b/>
                <w:i/>
              </w:rPr>
              <w:t>osebami v mejnih postopkih in tistimi, katerih prošnje za mednarodno zaščito so najbrž utemeljene</w:t>
            </w:r>
            <w:r>
              <w:t xml:space="preserve">, kot je določeno v </w:t>
            </w:r>
            <w:r>
              <w:rPr>
                <w:b/>
                <w:i/>
              </w:rPr>
              <w:t>tej uredbi.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164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(10)</w:t>
            </w:r>
            <w:r>
              <w:tab/>
              <w:t xml:space="preserve">Da bi se hitro zmanjšal pritisk, s katerim se sooča država članica v kriznih razmerah, bi </w:t>
            </w:r>
            <w:r>
              <w:rPr>
                <w:b/>
                <w:i/>
              </w:rPr>
              <w:t>moralo področje uporabe za premestitve zajemati vse kategorije</w:t>
            </w:r>
            <w:r>
              <w:t xml:space="preserve"> prosilcev za mednarodno zaščito, vključno z osebami, ki jim je bila priznana takojšnja zaščita, ter upravičenci do mednarodne zaščite in migranti brez urejenega statusa. </w:t>
            </w:r>
            <w:r>
              <w:rPr>
                <w:b/>
                <w:i/>
              </w:rPr>
              <w:t>Poleg tega bi morala država članica</w:t>
            </w:r>
            <w:r>
              <w:t xml:space="preserve">, ki </w:t>
            </w:r>
            <w:r>
              <w:rPr>
                <w:b/>
                <w:i/>
              </w:rPr>
              <w:t>zagotavlja prevzem vračanja, opraviti predajo nezakonito prebivajočega državljana tretje države iz upravičene države članice, če se zadevna oseba ne vrne ali ni odstranjena, v štirih mesecih namesto v osmih mesecih, kot je določeno v Uredbi (EU) XXX/XXX [upravljanje azila in migracij]</w:t>
            </w:r>
            <w:r>
              <w:t>.</w:t>
            </w:r>
          </w:p>
        </w:tc>
        <w:tc>
          <w:tcPr>
            <w:tcW w:w="4876" w:type="dxa"/>
          </w:tcPr>
          <w:p w:rsidR="008E062C" w:rsidRDefault="008E062C" w:rsidP="00271928">
            <w:pPr>
              <w:pStyle w:val="Normal6a"/>
            </w:pPr>
            <w:r>
              <w:t>(10)</w:t>
            </w:r>
            <w:r>
              <w:tab/>
              <w:t xml:space="preserve">Da bi se hitro zmanjšal pritisk, s katerim se sooča država članica v kriznih razmerah, bi </w:t>
            </w:r>
            <w:r>
              <w:rPr>
                <w:b/>
                <w:i/>
              </w:rPr>
              <w:t>bilo treba takoj pomagati pri zaščiti meja, s tem pa preprečiti potrebo po premestitvi</w:t>
            </w:r>
            <w:r>
              <w:t xml:space="preserve"> prosilcev za mednarodno zaščito, vključno z osebami, ki jim je bila priznana takojšnja zaščita, ter upravičenci do mednarodne zaščite in migranti brez urejenega statusa. </w:t>
            </w:r>
            <w:r>
              <w:rPr>
                <w:b/>
                <w:i/>
              </w:rPr>
              <w:t>Tako ne bo dejavnika privlačnosti</w:t>
            </w:r>
            <w:r>
              <w:t xml:space="preserve">, ki </w:t>
            </w:r>
            <w:r>
              <w:rPr>
                <w:b/>
                <w:i/>
              </w:rPr>
              <w:t>bi povzročal nenadzorovano množično priseljevanje</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165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(10)</w:t>
            </w:r>
            <w:r>
              <w:tab/>
              <w:t xml:space="preserve">Da bi se hitro zmanjšal pritisk, s katerim se sooča država članica v </w:t>
            </w:r>
            <w:r>
              <w:rPr>
                <w:b/>
                <w:i/>
              </w:rPr>
              <w:t>kriznih</w:t>
            </w:r>
            <w:r>
              <w:t xml:space="preserve"> razmerah, bi moralo področje uporabe za premestitve zajemati vse kategorije prosilcev za mednarodno zaščito</w:t>
            </w:r>
            <w:r>
              <w:rPr>
                <w:b/>
                <w:i/>
              </w:rPr>
              <w:t>, vključno z osebami, ki jim je bila priznana takojšnja zaščita,</w:t>
            </w:r>
            <w:r>
              <w:t xml:space="preserve"> ter </w:t>
            </w:r>
            <w:r>
              <w:rPr>
                <w:b/>
                <w:i/>
              </w:rPr>
              <w:t>upravičenci</w:t>
            </w:r>
            <w:r>
              <w:t xml:space="preserve"> do mednarodne zaščite</w:t>
            </w:r>
            <w:r>
              <w:rPr>
                <w:b/>
                <w:i/>
              </w:rPr>
              <w:t xml:space="preserve"> in migranti brez urejenega statusa. Poleg tega bi morala država članica</w:t>
            </w:r>
            <w:r>
              <w:t xml:space="preserve">, </w:t>
            </w:r>
            <w:r>
              <w:rPr>
                <w:b/>
                <w:i/>
              </w:rPr>
              <w:t>ki zagotavlja prevzem vračanja</w:t>
            </w:r>
            <w:r>
              <w:t xml:space="preserve">, </w:t>
            </w:r>
            <w:r>
              <w:rPr>
                <w:b/>
                <w:i/>
              </w:rPr>
              <w:t>opraviti predajo nezakonito prebivajočega državljana tretje države iz upravičene države članice, če</w:t>
            </w:r>
            <w:r>
              <w:t xml:space="preserve"> se </w:t>
            </w:r>
            <w:r>
              <w:rPr>
                <w:b/>
                <w:i/>
              </w:rPr>
              <w:t>zadevna oseba ne vrne ali ni odstranjena</w:t>
            </w:r>
            <w:r>
              <w:t xml:space="preserve">, </w:t>
            </w:r>
            <w:r>
              <w:rPr>
                <w:b/>
                <w:i/>
              </w:rPr>
              <w:t>v štirih mesecih namesto v osmih mesecih, kot je določeno v Uredbi (EU) XXX/XXX [upravljanje azila</w:t>
            </w:r>
            <w:r>
              <w:t xml:space="preserve"> in </w:t>
            </w:r>
            <w:r>
              <w:rPr>
                <w:b/>
                <w:i/>
              </w:rPr>
              <w:t>migracij]</w:t>
            </w:r>
            <w:r>
              <w:t>.</w:t>
            </w:r>
          </w:p>
        </w:tc>
        <w:tc>
          <w:tcPr>
            <w:tcW w:w="4876" w:type="dxa"/>
          </w:tcPr>
          <w:p w:rsidR="008E062C" w:rsidRDefault="008E062C" w:rsidP="00271928">
            <w:pPr>
              <w:pStyle w:val="Normal6a"/>
            </w:pPr>
            <w:r>
              <w:t>(10)</w:t>
            </w:r>
            <w:r>
              <w:tab/>
              <w:t xml:space="preserve">Da bi </w:t>
            </w:r>
            <w:r>
              <w:rPr>
                <w:b/>
                <w:i/>
              </w:rPr>
              <w:t xml:space="preserve">omogočili hiter dostop do azilnega postopka in bi </w:t>
            </w:r>
            <w:r>
              <w:t xml:space="preserve">se hitro zmanjšal pritisk, s katerim se sooča država članica v </w:t>
            </w:r>
            <w:r>
              <w:rPr>
                <w:b/>
                <w:i/>
              </w:rPr>
              <w:t>izrednih</w:t>
            </w:r>
            <w:r>
              <w:t xml:space="preserve"> razmerah, bi moralo področje uporabe za premestitve zajemati vse kategorije prosilcev za mednarodno zaščito ter </w:t>
            </w:r>
            <w:r>
              <w:rPr>
                <w:b/>
                <w:i/>
              </w:rPr>
              <w:t>upravičence</w:t>
            </w:r>
            <w:r>
              <w:t xml:space="preserve"> do mednarodne zaščite</w:t>
            </w:r>
            <w:r>
              <w:rPr>
                <w:b/>
                <w:i/>
              </w:rPr>
              <w:t>, potem ko bi privolili v premestitev v drugo državo članico</w:t>
            </w:r>
            <w:r>
              <w:t xml:space="preserve">, </w:t>
            </w:r>
            <w:r>
              <w:rPr>
                <w:b/>
                <w:i/>
              </w:rPr>
              <w:t>in osebe</w:t>
            </w:r>
            <w:r>
              <w:t xml:space="preserve">, </w:t>
            </w:r>
            <w:r>
              <w:rPr>
                <w:b/>
                <w:i/>
              </w:rPr>
              <w:t>ki jim je bila priznana mednarodna zaščita prima facie. Mehanizem bi</w:t>
            </w:r>
            <w:r>
              <w:t xml:space="preserve"> se </w:t>
            </w:r>
            <w:r>
              <w:rPr>
                <w:b/>
                <w:i/>
              </w:rPr>
              <w:t>moral uporabljati tudi za osebe</w:t>
            </w:r>
            <w:r>
              <w:t xml:space="preserve">, </w:t>
            </w:r>
            <w:r>
              <w:rPr>
                <w:b/>
                <w:i/>
              </w:rPr>
              <w:t>izkrcane po operacijah iskanja</w:t>
            </w:r>
            <w:r>
              <w:t xml:space="preserve"> in </w:t>
            </w:r>
            <w:r>
              <w:rPr>
                <w:b/>
                <w:i/>
              </w:rPr>
              <w:t>reševanja</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166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Nadine Morano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(10)</w:t>
            </w:r>
            <w:r>
              <w:tab/>
              <w:t>Da bi se hitro zmanjšal pritisk, s katerim se sooča država članica v kriznih razmerah, bi moralo področje uporabe za premestitve zajemati vse kategorije prosilcev za mednarodno zaščito, vključno z osebami, ki jim je bila priznana takojšnja zaščita, ter upravičenci do mednarodne zaščite in migranti brez urejenega statusa. Poleg tega bi morala država članica, ki zagotavlja prevzem vračanja, opraviti predajo nezakonito prebivajočega državljana tretje države iz upravičene države članice, če se zadevna oseba ne vrne ali ni odstranjena, v štirih mesecih namesto v osmih mesecih, kot je določeno v Uredbi (EU) XXX/XXX [upravljanje azila in migracij].</w:t>
            </w:r>
          </w:p>
        </w:tc>
        <w:tc>
          <w:tcPr>
            <w:tcW w:w="4876" w:type="dxa"/>
          </w:tcPr>
          <w:p w:rsidR="008E062C" w:rsidRDefault="008E062C" w:rsidP="00271928">
            <w:pPr>
              <w:pStyle w:val="Normal6a"/>
            </w:pPr>
            <w:r>
              <w:t>(10)</w:t>
            </w:r>
            <w:r>
              <w:tab/>
              <w:t xml:space="preserve">Da bi se hitro zmanjšal pritisk, s katerim se sooča država članica v kriznih razmerah, bi moralo področje uporabe za </w:t>
            </w:r>
            <w:r>
              <w:rPr>
                <w:b/>
                <w:i/>
              </w:rPr>
              <w:t xml:space="preserve">prostovoljne </w:t>
            </w:r>
            <w:r>
              <w:t>premestitve zajemati vse kategorije prosilcev za mednarodno zaščito, vključno z osebami, ki jim je bila priznana takojšnja zaščita, ter upravičenci do mednarodne zaščite in migranti brez urejenega statusa. Poleg tega bi morala država članica, ki zagotavlja prevzem vračanja, opraviti predajo nezakonito prebivajočega državljana tretje države iz upravičene države članice, če se zadevna oseba ne vrne ali ni odstranjena, v štirih mesecih namesto v osmih mesecih, kot je določeno v Uredbi (EU) XXX/XXX [upravljanje azila in migracij].</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167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(10)</w:t>
            </w:r>
            <w:r>
              <w:tab/>
              <w:t>Da bi se hitro zmanjšal pritisk, s katerim se sooča država članica v kriznih razmerah, bi moralo področje uporabe za premestitve zajemati vse kategorije prosilcev za mednarodno zaščito, vključno z osebami, ki jim je bila priznana takojšnja zaščita, ter upravičenci do mednarodne zaščite in migranti brez urejenega statusa. Poleg tega bi morala država članica, ki zagotavlja prevzem vračanja, opraviti predajo nezakonito prebivajočega državljana tretje države iz upravičene države članice, če se zadevna oseba ne vrne ali ni odstranjena, v štirih mesecih namesto v osmih mesecih, kot je določeno v Uredbi (EU) XXX/XXX [upravljanje azila in migracij].</w:t>
            </w:r>
          </w:p>
        </w:tc>
        <w:tc>
          <w:tcPr>
            <w:tcW w:w="4876" w:type="dxa"/>
          </w:tcPr>
          <w:p w:rsidR="008E062C" w:rsidRDefault="008E062C" w:rsidP="00271928">
            <w:pPr>
              <w:pStyle w:val="Normal6a"/>
            </w:pPr>
            <w:r>
              <w:t>(10)</w:t>
            </w:r>
            <w:r>
              <w:tab/>
              <w:t xml:space="preserve">Da bi se hitro zmanjšal pritisk, s katerim se sooča država članica v kriznih razmerah, bi moralo področje uporabe za </w:t>
            </w:r>
            <w:r>
              <w:rPr>
                <w:b/>
                <w:i/>
              </w:rPr>
              <w:t xml:space="preserve">obvezne </w:t>
            </w:r>
            <w:r>
              <w:t>premestitve zajemati vse kategorije prosilcev za mednarodno zaščito, vključno z osebami, ki jim je bila priznana takojšnja zaščita, ter upravičenci do mednarodne zaščite in migranti brez urejenega statusa. Poleg tega bi morala država članica, ki zagotavlja prevzem vračanja, opraviti predajo nezakonito prebivajočega državljana tretje države iz upravičene države članice, če se zadevna oseba ne vrne ali ni odstranjena, v štirih mesecih namesto v osmih mesecih, kot je določeno v Uredbi (EU) XXX/XXX [upravljanje azila in migracij].</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168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(10)</w:t>
            </w:r>
            <w:r>
              <w:tab/>
              <w:t xml:space="preserve">Da bi se hitro zmanjšal pritisk, s katerim se sooča država članica v kriznih razmerah, bi moralo področje uporabe za premestitve zajemati vse kategorije prosilcev za mednarodno zaščito, vključno z osebami, ki jim je bila priznana takojšnja zaščita, ter upravičenci do mednarodne zaščite in migranti brez urejenega statusa. Poleg tega bi morala država članica, ki zagotavlja prevzem vračanja, opraviti predajo nezakonito prebivajočega državljana tretje države iz upravičene države članice, če se zadevna oseba ne vrne ali ni odstranjena, v </w:t>
            </w:r>
            <w:r>
              <w:rPr>
                <w:b/>
                <w:i/>
              </w:rPr>
              <w:t>štirih mesecih</w:t>
            </w:r>
            <w:r>
              <w:t xml:space="preserve"> namesto v osmih mesecih, kot je določeno v Uredbi (EU) XXX/XXX [upravljanje azila in migracij].</w:t>
            </w:r>
          </w:p>
        </w:tc>
        <w:tc>
          <w:tcPr>
            <w:tcW w:w="4876" w:type="dxa"/>
          </w:tcPr>
          <w:p w:rsidR="008E062C" w:rsidRDefault="008E062C" w:rsidP="00271928">
            <w:pPr>
              <w:pStyle w:val="Normal6a"/>
            </w:pPr>
            <w:r>
              <w:t>(10)</w:t>
            </w:r>
            <w:r>
              <w:tab/>
              <w:t xml:space="preserve">Da bi se hitro zmanjšal pritisk, s katerim se sooča država članica v kriznih razmerah, bi moralo področje uporabe za premestitve zajemati vse kategorije prosilcev za mednarodno zaščito, vključno z osebami, ki jim je bila priznana takojšnja zaščita, ter upravičenci do mednarodne zaščite in migranti brez urejenega statusa. Poleg tega bi morala država članica, ki zagotavlja prevzem vračanja, opraviti predajo nezakonito prebivajočega državljana tretje države iz upravičene države članice, če se zadevna oseba ne vrne ali ni odstranjena, v </w:t>
            </w:r>
            <w:r>
              <w:rPr>
                <w:b/>
                <w:i/>
              </w:rPr>
              <w:t>dveh</w:t>
            </w:r>
            <w:r>
              <w:t xml:space="preserve"> namesto v osmih mesecih, kot je določeno v Uredbi (EU) XXX/XXX [upravljanje azila in migracij].</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169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(10)</w:t>
            </w:r>
            <w:r>
              <w:tab/>
              <w:t xml:space="preserve">Da bi </w:t>
            </w:r>
            <w:r>
              <w:rPr>
                <w:b/>
                <w:i/>
              </w:rPr>
              <w:t>se</w:t>
            </w:r>
            <w:r>
              <w:t xml:space="preserve"> hitro </w:t>
            </w:r>
            <w:r>
              <w:rPr>
                <w:b/>
                <w:i/>
              </w:rPr>
              <w:t>zmanjšal</w:t>
            </w:r>
            <w:r>
              <w:t xml:space="preserve"> pritisk</w:t>
            </w:r>
            <w:r>
              <w:rPr>
                <w:b/>
                <w:i/>
              </w:rPr>
              <w:t>, s katerim</w:t>
            </w:r>
            <w:r>
              <w:t xml:space="preserve"> se </w:t>
            </w:r>
            <w:r>
              <w:rPr>
                <w:b/>
                <w:i/>
              </w:rPr>
              <w:t>sooča država članica v kriznih razmerah</w:t>
            </w:r>
            <w:r>
              <w:t xml:space="preserve">, bi </w:t>
            </w:r>
            <w:r>
              <w:rPr>
                <w:b/>
                <w:i/>
              </w:rPr>
              <w:t>moralo</w:t>
            </w:r>
            <w:r>
              <w:t xml:space="preserve"> področje uporabe za premestitve zajemati vse kategorije prosilcev za mednarodno zaščito, vključno z osebami, ki jim je bila priznana takojšnja zaščita, </w:t>
            </w:r>
            <w:r>
              <w:rPr>
                <w:b/>
                <w:i/>
              </w:rPr>
              <w:t>ter upravičenci do mednarodne zaščite in migranti brez urejenega statusa.</w:t>
            </w:r>
            <w:r>
              <w:t xml:space="preserve"> </w:t>
            </w:r>
            <w:r>
              <w:rPr>
                <w:b/>
                <w:i/>
              </w:rPr>
              <w:t>Poleg tega bi morala država članica, ki zagotavlja prevzem vračanja, opraviti predajo nezakonito prebivajočega državljana tretje države iz upravičene države članice, če se zadevna oseba ne vrne ali ni odstranjena, v štirih mesecih namesto v osmih mesecih, kot je določeno v Uredbi (EU) XXX/XXX [upravljanje azila in migracij].</w:t>
            </w:r>
          </w:p>
        </w:tc>
        <w:tc>
          <w:tcPr>
            <w:tcW w:w="4876" w:type="dxa"/>
          </w:tcPr>
          <w:p w:rsidR="008E062C" w:rsidRDefault="008E062C" w:rsidP="00271928">
            <w:pPr>
              <w:pStyle w:val="Normal6a"/>
            </w:pPr>
            <w:r>
              <w:t>(10)</w:t>
            </w:r>
            <w:r>
              <w:tab/>
              <w:t xml:space="preserve">Da bi </w:t>
            </w:r>
            <w:r>
              <w:rPr>
                <w:b/>
                <w:i/>
              </w:rPr>
              <w:t>izboljšali dostop do azila in storitev za prosilce in upravičence do mednarodne zaščite ali do drugih oblik zaščite, če je to ustrezno, ter</w:t>
            </w:r>
            <w:r>
              <w:t xml:space="preserve"> hitro </w:t>
            </w:r>
            <w:r>
              <w:rPr>
                <w:b/>
                <w:i/>
              </w:rPr>
              <w:t>zmanjšali</w:t>
            </w:r>
            <w:r>
              <w:t xml:space="preserve"> pritisk</w:t>
            </w:r>
            <w:r>
              <w:rPr>
                <w:b/>
                <w:i/>
              </w:rPr>
              <w:t xml:space="preserve"> na državo članico in</w:t>
            </w:r>
            <w:r>
              <w:t xml:space="preserve"> se </w:t>
            </w:r>
            <w:r>
              <w:rPr>
                <w:b/>
                <w:i/>
              </w:rPr>
              <w:t>učinkovito odzvali na izredne razmere</w:t>
            </w:r>
            <w:r>
              <w:t xml:space="preserve">, bi </w:t>
            </w:r>
            <w:r>
              <w:rPr>
                <w:b/>
                <w:i/>
              </w:rPr>
              <w:t>bilo treba olajšati premestitev.</w:t>
            </w:r>
            <w:r>
              <w:t xml:space="preserve"> Področje uporabe za premestitve</w:t>
            </w:r>
            <w:r>
              <w:rPr>
                <w:b/>
                <w:i/>
              </w:rPr>
              <w:t xml:space="preserve"> bi moralo</w:t>
            </w:r>
            <w:r>
              <w:t xml:space="preserve"> zajemati vse kategorije prosilcev za mednarodno zaščito, vključno z osebami, ki jim je bila priznana takojšnja zaščita, </w:t>
            </w:r>
            <w:r>
              <w:rPr>
                <w:b/>
                <w:i/>
              </w:rPr>
              <w:t>tistimi</w:t>
            </w:r>
            <w:r>
              <w:t xml:space="preserve">, ki </w:t>
            </w:r>
            <w:r>
              <w:rPr>
                <w:b/>
                <w:i/>
              </w:rPr>
              <w:t>jim je bila priznana mednarodna zaščita prima facie, ter drugimi upravičenci do mednarodne zaščite</w:t>
            </w:r>
            <w:r>
              <w:t xml:space="preserve">, če se </w:t>
            </w:r>
            <w:r>
              <w:rPr>
                <w:b/>
                <w:i/>
              </w:rPr>
              <w:t>to zahteva in samo na podlagi njihovega pisnega soglasja</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170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10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(10a)</w:t>
            </w:r>
            <w:r>
              <w:tab/>
            </w:r>
            <w:r>
              <w:rPr>
                <w:b/>
                <w:i/>
              </w:rPr>
              <w:t>Da se zagotovi sorazmernost teh prispevkov z deležem države članice, ki prispeva, bi morala imeti Komisija možnost, da te prispevke poveča ali zmanjša, tako da v skladu z Uredbo (EU) XXX/XXX [upravljanje azila in migracij] sprejme izvedbeni akt.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171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Abir Al-Sahlani, Olivier Chastel</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10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(10b)</w:t>
            </w:r>
            <w:r>
              <w:tab/>
            </w:r>
            <w:r>
              <w:rPr>
                <w:b/>
                <w:i/>
              </w:rPr>
              <w:t>Solidarnostni mehanizem bi moral obsegati ukrepe, s katerimi bi spodbujali pravično delitev odgovornosti in uravnoteženosti prizadevanj držav članic, tudi na področju vračanja. Država članica bi se morala s prevzemom vračanja zavezati, da bo drugo državo članico v izrednih razmerah podprla pri vračanju nezakonito prebivajočih državljanov tretjih držav, pri čemer je treba upoštevati, da je država članica prejemnica še naprej odgovorna za izvedbo vrnitve, dokler se posamezniki nahajajo na njenem ozemlju. Če vrnitev tudi po osmih mesecih ne uspe, bi morale prevzemne države članice te osebe prevzeti v skladu s postopki iz te uredbe in uporabiti Direktivo 2008/115/ES; države članice lahko po potrebi na podlagi Direktive Sveta 2001/40/ES priznajo odločbo o vrnitvi, ki jo je izdala država članica prejemnica</w:t>
            </w:r>
            <w:r>
              <w:rPr>
                <w:rStyle w:val="SupBoldItalic"/>
              </w:rPr>
              <w:t>3a</w:t>
            </w:r>
            <w:r>
              <w:rPr>
                <w:b/>
                <w:i/>
              </w:rPr>
              <w:t>. Prevzem vračanja bi moral biti del skupnega sistema EU za vračanje, vključno z operativno podporo, ki se zagotavlja prek Evropske agencije za mejno in obalno stražo, ter uporabo usklajevalnega mehanizma za spodbujanje učinkovitega sodelovanja s tretjimi državami na področju vračanja in ponovnega sprejema.</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t>_________________</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rStyle w:val="SupBoldItalic"/>
              </w:rPr>
              <w:t>3a</w:t>
            </w:r>
            <w:r w:rsidR="00D92D9A">
              <w:rPr>
                <w:rStyle w:val="SupBoldItalic"/>
              </w:rPr>
              <w:t xml:space="preserve"> </w:t>
            </w:r>
            <w:r>
              <w:rPr>
                <w:b/>
                <w:i/>
              </w:rPr>
              <w:t>Direktiva Sveta 2001/40/ES z dne 28. maja 2001 o medsebojnem priznavanju odločb o izgonu državljanov tretjih držav (UL L 149, 2.6.2001, str. 34).</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172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10 c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(10c)</w:t>
            </w:r>
            <w:r>
              <w:tab/>
            </w:r>
            <w:r>
              <w:rPr>
                <w:b/>
                <w:i/>
              </w:rPr>
              <w:t>Solidarnostne določbe v razmerah, opisanih v tej uredbi, bi morali spremljati takojšnji ukrepi za humanitarno zaščito, vključno s prvimi osnovnimi storitvami, ter dostojnim sprejemom v skladu z Direktivo XXX/XXX/EU [prenovitev direktive o pogojih za sprejem] in ustreznim dostopom do postopkov mednarodne zaščite. Zato se lahko v teh primerih aktivirajo obstoječi krizni ukrepi na področju krepitve zmogljivosti in operativne podpore, in sicer iz usklajevalnega mehanizma EU za pripravljenost na migracije [okvirni načrt za krizne razmere] in z nujno pomočjo iz mehanizma Unije na področju civilne zaščite. Državam članicam bi morala Unija, tudi prek svojih agencij, ponujati več pomoči pri operacijah vračanja.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173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Balázs Hidvéghi, Loránt Vincze</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(11)</w:t>
            </w:r>
            <w:r>
              <w:tab/>
            </w:r>
            <w:r>
              <w:rPr>
                <w:b/>
                <w:i/>
              </w:rPr>
              <w:t>Postopkovna pravila iz Uredbe (EU) XXX/XXX [upravljanje azila in migracij] za izvajanje prevzema premestitev in vračanja bi bilo treba uporabljati za zagotovitev ustreznega izvajanja solidarnostnih ukrepov v kriznih razmerah, vendar bi jih bilo treba prilagoditi resnosti in nujnosti teh razmer.</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174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(11)</w:t>
            </w:r>
            <w:r>
              <w:tab/>
            </w:r>
            <w:r>
              <w:rPr>
                <w:b/>
                <w:i/>
              </w:rPr>
              <w:t>Postopkovna pravila iz Uredbe (EU) XXX/XXX [upravljanje azila in migracij] za izvajanje prevzema premestitev in vračanja bi bilo treba uporabljati za zagotovitev ustreznega izvajanja solidarnostnih ukrepov v kriznih razmerah, vendar bi jih bilo treba prilagoditi resnosti in nujnosti teh razmer.</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175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Joachim Stanisław Brudziński, Jadwiga Wiśniewska, Patryk Jaki, Beata Kempa</w:t>
      </w:r>
      <w:r w:rsidRPr="00D92D9A">
        <w:rPr>
          <w:rStyle w:val="HideTWBExt"/>
          <w:b w:val="0"/>
        </w:rPr>
        <w:t>&lt;/Members&gt;</w:t>
      </w:r>
    </w:p>
    <w:p w:rsidR="008E062C" w:rsidRDefault="008E062C" w:rsidP="008E062C">
      <w:r w:rsidRPr="00D92D9A">
        <w:rPr>
          <w:rStyle w:val="HideTWBExt"/>
        </w:rPr>
        <w:t>&lt;AuNomDe&gt;</w:t>
      </w:r>
      <w:r w:rsidRPr="00D92D9A">
        <w:rPr>
          <w:rStyle w:val="HideTWBInt"/>
        </w:rPr>
        <w:t>{ECR}</w:t>
      </w:r>
      <w:r>
        <w:t>v imenu skupine ECR</w:t>
      </w:r>
      <w:r w:rsidRPr="00D92D9A">
        <w:rPr>
          <w:rStyle w:val="HideTWBExt"/>
        </w:rPr>
        <w:t>&lt;/AuNomDe&gt;</w:t>
      </w:r>
    </w:p>
    <w:p w:rsidR="008E062C" w:rsidRDefault="008E062C" w:rsidP="008E062C">
      <w:r w:rsidRPr="00D92D9A">
        <w:rPr>
          <w:rStyle w:val="HideTWBExt"/>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11</w:t>
      </w:r>
      <w:r w:rsidRPr="00D92D9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Pr="00AA7D8E" w:rsidRDefault="008E062C" w:rsidP="00271928">
            <w:pPr>
              <w:pStyle w:val="Normal6a"/>
            </w:pPr>
            <w:r>
              <w:t>(11)</w:t>
            </w:r>
            <w:r>
              <w:tab/>
              <w:t>Postopkovna pravila iz Uredbe (EU) XXX/XXX [upravljanje azila in migracij] za izvajanje prevzema premestitev in vračanja bi bilo treba uporabljati za zagotovitev ustreznega izvajanja solidarnostnih ukrepov v kriznih razmerah, vendar bi jih bilo treba prilagoditi resnosti in nujnosti teh razmer.</w:t>
            </w:r>
          </w:p>
        </w:tc>
        <w:tc>
          <w:tcPr>
            <w:tcW w:w="4876" w:type="dxa"/>
          </w:tcPr>
          <w:p w:rsidR="008E062C" w:rsidRPr="00AA7D8E" w:rsidRDefault="008E062C" w:rsidP="00271928">
            <w:pPr>
              <w:pStyle w:val="Normal6a"/>
            </w:pPr>
            <w:r>
              <w:t>(11)</w:t>
            </w:r>
            <w:r>
              <w:tab/>
              <w:t xml:space="preserve">Postopkovna pravila iz Uredbe (EU) XXX/XXX [upravljanje azila in migracij] za izvajanje prevzema premestitev in vračanja bi bilo treba uporabljati za zagotovitev ustreznega izvajanja solidarnostnih ukrepov v kriznih razmerah, vendar bi jih bilo treba prilagoditi resnosti in nujnosti teh razmer. </w:t>
            </w:r>
            <w:r>
              <w:rPr>
                <w:b/>
                <w:i/>
              </w:rPr>
              <w:t>Pojem prevzema vračanja bi moral vključevati natančno opredelitev vlog države vstopa, prevzemne države ter Evropske agencije za mejno in obalno stražo. Če se izbere ta instrument, je treba državam članicam omogočiti, da navedejo državljanstvo državljanov tretjih držav, ki se morajo vrniti, ob upoštevanju njihovega dvostranskega sodelovanja z državami izvora na področju vračanja in ponovnega sprejema.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{PL}</w:t>
      </w:r>
      <w:r>
        <w:t>pl</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176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(11)</w:t>
            </w:r>
            <w:r>
              <w:tab/>
              <w:t xml:space="preserve">Postopkovna pravila iz Uredbe (EU) XXX/XXX [upravljanje azila in migracij] za izvajanje </w:t>
            </w:r>
            <w:r>
              <w:rPr>
                <w:b/>
                <w:i/>
              </w:rPr>
              <w:t xml:space="preserve">prevzema </w:t>
            </w:r>
            <w:r>
              <w:t>premestitev</w:t>
            </w:r>
            <w:r>
              <w:rPr>
                <w:b/>
                <w:i/>
              </w:rPr>
              <w:t xml:space="preserve"> in vračanja</w:t>
            </w:r>
            <w:r>
              <w:t xml:space="preserve"> bi bilo treba uporabljati za </w:t>
            </w:r>
            <w:r>
              <w:rPr>
                <w:b/>
                <w:i/>
              </w:rPr>
              <w:t>zagotovitev ustreznega izvajanja solidarnostnih ukrepov</w:t>
            </w:r>
            <w:r>
              <w:t xml:space="preserve"> v </w:t>
            </w:r>
            <w:r>
              <w:rPr>
                <w:b/>
                <w:i/>
              </w:rPr>
              <w:t>kriznih</w:t>
            </w:r>
            <w:r>
              <w:t xml:space="preserve"> razmerah</w:t>
            </w:r>
            <w:r>
              <w:rPr>
                <w:b/>
                <w:i/>
              </w:rPr>
              <w:t>, vendar bi jih bilo treba prilagoditi resnosti in nujnosti teh razmer</w:t>
            </w:r>
            <w:r>
              <w:t>.</w:t>
            </w:r>
          </w:p>
        </w:tc>
        <w:tc>
          <w:tcPr>
            <w:tcW w:w="4876" w:type="dxa"/>
          </w:tcPr>
          <w:p w:rsidR="008E062C" w:rsidRDefault="008E062C" w:rsidP="00271928">
            <w:pPr>
              <w:pStyle w:val="Normal6a"/>
            </w:pPr>
            <w:r>
              <w:t>(11)</w:t>
            </w:r>
            <w:r>
              <w:tab/>
              <w:t xml:space="preserve">Postopkovna pravila iz Uredbe (EU) XXX/XXX [upravljanje azila in migracij] za izvajanje premestitev bi bilo treba uporabljati za </w:t>
            </w:r>
            <w:r>
              <w:rPr>
                <w:b/>
                <w:i/>
              </w:rPr>
              <w:t>ustrezno izvajanje premestitev</w:t>
            </w:r>
            <w:r>
              <w:t xml:space="preserve"> v </w:t>
            </w:r>
            <w:r>
              <w:rPr>
                <w:b/>
                <w:i/>
              </w:rPr>
              <w:t>izrednih</w:t>
            </w:r>
            <w:r>
              <w:t xml:space="preserve"> razmerah.</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177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(11)</w:t>
            </w:r>
            <w:r>
              <w:tab/>
              <w:t xml:space="preserve">Postopkovna pravila iz Uredbe (EU) XXX/XXX [upravljanje azila in migracij] za izvajanje prevzema premestitev in vračanja bi bilo treba uporabljati za zagotovitev ustreznega izvajanja </w:t>
            </w:r>
            <w:r>
              <w:rPr>
                <w:b/>
                <w:i/>
              </w:rPr>
              <w:t>solidarnostnih ukrepov</w:t>
            </w:r>
            <w:r>
              <w:t xml:space="preserve"> v kriznih razmerah, vendar bi jih bilo treba prilagoditi resnosti in nujnosti teh razmer.</w:t>
            </w:r>
          </w:p>
        </w:tc>
        <w:tc>
          <w:tcPr>
            <w:tcW w:w="4876" w:type="dxa"/>
          </w:tcPr>
          <w:p w:rsidR="008E062C" w:rsidRDefault="008E062C" w:rsidP="00271928">
            <w:pPr>
              <w:pStyle w:val="Normal6a"/>
            </w:pPr>
            <w:r>
              <w:t>(11)</w:t>
            </w:r>
            <w:r>
              <w:tab/>
              <w:t xml:space="preserve">Postopkovna pravila iz Uredbe (EU) XXX/XXX [upravljanje azila in migracij] za izvajanje prevzema premestitev in vračanja bi bilo treba uporabljati za zagotovitev ustreznega izvajanja </w:t>
            </w:r>
            <w:r>
              <w:rPr>
                <w:b/>
                <w:i/>
              </w:rPr>
              <w:t>ukrepov prostovoljnih prispevkov</w:t>
            </w:r>
            <w:r>
              <w:t xml:space="preserve"> v kriznih razmerah, vendar bi jih bilo treba prilagoditi resnosti in nujnosti teh razmer.</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178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Nadine Morano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(11)</w:t>
            </w:r>
            <w:r>
              <w:tab/>
              <w:t>Postopkovna pravila iz Uredbe (EU) XXX/XXX [upravljanje azila in migracij] za izvajanje prevzema premestitev in vračanja bi bilo treba uporabljati za zagotovitev ustreznega izvajanja solidarnostnih ukrepov v kriznih razmerah, vendar bi jih bilo treba prilagoditi resnosti in nujnosti teh razmer.</w:t>
            </w:r>
          </w:p>
        </w:tc>
        <w:tc>
          <w:tcPr>
            <w:tcW w:w="4876" w:type="dxa"/>
          </w:tcPr>
          <w:p w:rsidR="008E062C" w:rsidRDefault="008E062C" w:rsidP="00271928">
            <w:pPr>
              <w:pStyle w:val="Normal6a"/>
            </w:pPr>
            <w:r>
              <w:t>(11)</w:t>
            </w:r>
            <w:r>
              <w:tab/>
              <w:t xml:space="preserve">Postopkovna pravila iz Uredbe (EU) XXX/XXX [upravljanje azila in migracij] za izvajanje prevzema </w:t>
            </w:r>
            <w:r>
              <w:rPr>
                <w:b/>
                <w:i/>
              </w:rPr>
              <w:t xml:space="preserve">prostovoljnih </w:t>
            </w:r>
            <w:r>
              <w:t>premestitev in vračanja bi bilo treba uporabljati za zagotovitev ustreznega izvajanja solidarnostnih ukrepov v kriznih razmerah, vendar bi jih bilo treba prilagoditi resnosti in nujnosti teh razmer.</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179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(12)</w:t>
            </w:r>
            <w:r>
              <w:tab/>
            </w:r>
            <w:r>
              <w:rPr>
                <w:b/>
                <w:i/>
              </w:rPr>
              <w:t>V kriznih razmerah</w:t>
            </w:r>
            <w:r>
              <w:t xml:space="preserve"> bi </w:t>
            </w:r>
            <w:r>
              <w:rPr>
                <w:b/>
                <w:i/>
              </w:rPr>
              <w:t>države članice morda potrebovale širši</w:t>
            </w:r>
            <w:r>
              <w:t xml:space="preserve"> sklop ukrepov za </w:t>
            </w:r>
            <w:r>
              <w:rPr>
                <w:b/>
                <w:i/>
              </w:rPr>
              <w:t>urejeno upravljanje množičnega pritoka državljanov tretjih držav in omejitev nedovoljenih gibanj</w:t>
            </w:r>
            <w:r>
              <w:t xml:space="preserve">. </w:t>
            </w:r>
            <w:r>
              <w:rPr>
                <w:b/>
                <w:i/>
              </w:rPr>
              <w:t>Taki</w:t>
            </w:r>
            <w:r>
              <w:t xml:space="preserve"> ukrepi bi morali vključevati </w:t>
            </w:r>
            <w:r>
              <w:rPr>
                <w:b/>
                <w:i/>
              </w:rPr>
              <w:t>uporabo postopka kriznega upravljanja na področju azila</w:t>
            </w:r>
            <w:r>
              <w:t xml:space="preserve"> in </w:t>
            </w:r>
            <w:r>
              <w:rPr>
                <w:b/>
                <w:i/>
              </w:rPr>
              <w:t>postopka kriznega upravljanja na področju vračanja</w:t>
            </w:r>
            <w:r>
              <w:t>.</w:t>
            </w:r>
          </w:p>
        </w:tc>
        <w:tc>
          <w:tcPr>
            <w:tcW w:w="4876" w:type="dxa"/>
          </w:tcPr>
          <w:p w:rsidR="008E062C" w:rsidRDefault="008E062C" w:rsidP="00271928">
            <w:pPr>
              <w:pStyle w:val="Normal6a"/>
            </w:pPr>
            <w:r>
              <w:t>(12)</w:t>
            </w:r>
            <w:r>
              <w:tab/>
            </w:r>
            <w:r>
              <w:rPr>
                <w:b/>
                <w:i/>
              </w:rPr>
              <w:t>Dobro delujočemu skupnemu evropskemu azilnemu sistemu v prid</w:t>
            </w:r>
            <w:r>
              <w:t xml:space="preserve"> bi </w:t>
            </w:r>
            <w:r>
              <w:rPr>
                <w:b/>
                <w:i/>
              </w:rPr>
              <w:t>morala imeti država članica v izrednih razmerah možnost, da sproži</w:t>
            </w:r>
            <w:r>
              <w:t xml:space="preserve"> sklop ukrepov za </w:t>
            </w:r>
            <w:r>
              <w:rPr>
                <w:b/>
                <w:i/>
              </w:rPr>
              <w:t>reševanje izzivov, s katerimi bi se srečala v sistemih azila, sprejema, vključevanja ali zaščite otrok</w:t>
            </w:r>
            <w:r>
              <w:t xml:space="preserve">. </w:t>
            </w:r>
            <w:r>
              <w:rPr>
                <w:b/>
                <w:i/>
              </w:rPr>
              <w:t>Ti</w:t>
            </w:r>
            <w:r>
              <w:t xml:space="preserve"> ukrepi bi morali vključevati </w:t>
            </w:r>
            <w:r>
              <w:rPr>
                <w:b/>
                <w:i/>
              </w:rPr>
              <w:t>enostaven postopek za hitrejšo določitev odgovornosti za prošnje za azil, obvezen</w:t>
            </w:r>
            <w:r>
              <w:t xml:space="preserve"> in </w:t>
            </w:r>
            <w:r>
              <w:rPr>
                <w:b/>
                <w:i/>
              </w:rPr>
              <w:t>samodejen mehanizem za premestitev, ki bi omogočal pravično in hitro delitev odgovornosti, ter odobritev zaščite prima facie ali, če je primerno, takojšen status zaščite.</w:t>
            </w:r>
            <w:r>
              <w:t xml:space="preserve"> </w:t>
            </w:r>
            <w:r>
              <w:rPr>
                <w:b/>
                <w:i/>
              </w:rPr>
              <w:t>Status prima facie bi morali uporabiti za prosilca, ki je upravičen tako do tega statusa kot do takojšnje zaščite.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180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(12)</w:t>
            </w:r>
            <w:r>
              <w:tab/>
              <w:t xml:space="preserve">V </w:t>
            </w:r>
            <w:r>
              <w:rPr>
                <w:b/>
                <w:i/>
              </w:rPr>
              <w:t>kriznih</w:t>
            </w:r>
            <w:r>
              <w:t xml:space="preserve"> razmerah bi države članice morda potrebovale širši sklop ukrepov za urejeno upravljanje </w:t>
            </w:r>
            <w:r>
              <w:rPr>
                <w:b/>
                <w:i/>
              </w:rPr>
              <w:t>množičnega pritoka</w:t>
            </w:r>
            <w:r>
              <w:t xml:space="preserve"> državljanov tretjih držav</w:t>
            </w:r>
            <w:r>
              <w:rPr>
                <w:b/>
                <w:i/>
              </w:rPr>
              <w:t xml:space="preserve"> in omejitev nedovoljenih gibanj</w:t>
            </w:r>
            <w:r>
              <w:t xml:space="preserve">. </w:t>
            </w:r>
            <w:r>
              <w:rPr>
                <w:b/>
                <w:i/>
              </w:rPr>
              <w:t>Taki</w:t>
            </w:r>
            <w:r>
              <w:t xml:space="preserve"> ukrepi bi morali vključevati </w:t>
            </w:r>
            <w:r>
              <w:rPr>
                <w:b/>
                <w:i/>
              </w:rPr>
              <w:t>uporabo postopka kriznega upravljanja na področju azila</w:t>
            </w:r>
            <w:r>
              <w:t xml:space="preserve"> in </w:t>
            </w:r>
            <w:r>
              <w:rPr>
                <w:b/>
                <w:i/>
              </w:rPr>
              <w:t>postopka kriznega upravljanja na področju vračanja</w:t>
            </w:r>
            <w:r>
              <w:t>.</w:t>
            </w:r>
          </w:p>
        </w:tc>
        <w:tc>
          <w:tcPr>
            <w:tcW w:w="4876" w:type="dxa"/>
          </w:tcPr>
          <w:p w:rsidR="008E062C" w:rsidRDefault="008E062C" w:rsidP="00271928">
            <w:pPr>
              <w:pStyle w:val="Normal6a"/>
            </w:pPr>
            <w:r>
              <w:t>(12)</w:t>
            </w:r>
            <w:r>
              <w:tab/>
              <w:t xml:space="preserve">V </w:t>
            </w:r>
            <w:r>
              <w:rPr>
                <w:b/>
                <w:i/>
              </w:rPr>
              <w:t>izrednih</w:t>
            </w:r>
            <w:r>
              <w:t xml:space="preserve"> razmerah bi države članice morda potrebovale širši sklop ukrepov za urejeno upravljanje </w:t>
            </w:r>
            <w:r>
              <w:rPr>
                <w:b/>
                <w:i/>
              </w:rPr>
              <w:t>nesorazmernega prihoda</w:t>
            </w:r>
            <w:r>
              <w:t xml:space="preserve"> državljanov tretjih držav. </w:t>
            </w:r>
            <w:r>
              <w:rPr>
                <w:b/>
                <w:i/>
              </w:rPr>
              <w:t>Ti</w:t>
            </w:r>
            <w:r>
              <w:t xml:space="preserve"> ukrepi bi morali vključevati </w:t>
            </w:r>
            <w:r>
              <w:rPr>
                <w:b/>
                <w:i/>
              </w:rPr>
              <w:t>obvezen in samodejen mehanizem za premestitev, enostaven postopek za določitev odgovorne države članice</w:t>
            </w:r>
            <w:r>
              <w:t xml:space="preserve"> in </w:t>
            </w:r>
            <w:r>
              <w:rPr>
                <w:b/>
                <w:i/>
              </w:rPr>
              <w:t>postopek za priznanje mednarodne zaščite prima facie</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181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(12)</w:t>
            </w:r>
            <w:r>
              <w:tab/>
              <w:t xml:space="preserve">V kriznih razmerah bi države članice </w:t>
            </w:r>
            <w:r>
              <w:rPr>
                <w:b/>
                <w:i/>
              </w:rPr>
              <w:t>morda potrebovale</w:t>
            </w:r>
            <w:r>
              <w:t xml:space="preserve"> širši sklop ukrepov za </w:t>
            </w:r>
            <w:r>
              <w:rPr>
                <w:b/>
                <w:i/>
              </w:rPr>
              <w:t>urejeno upravljanje množičnega pritoka državljanov tretjih držav</w:t>
            </w:r>
            <w:r>
              <w:t xml:space="preserve"> in </w:t>
            </w:r>
            <w:r>
              <w:rPr>
                <w:b/>
                <w:i/>
              </w:rPr>
              <w:t>omejitev nedovoljenih gibanj.</w:t>
            </w:r>
            <w:r>
              <w:t xml:space="preserve"> </w:t>
            </w:r>
            <w:r>
              <w:rPr>
                <w:b/>
                <w:i/>
              </w:rPr>
              <w:t>Taki ukrepi bi morali vključevati uporabo postopka kriznega upravljanja na področju azila in postopka kriznega upravljanja na področju vračanja.</w:t>
            </w:r>
          </w:p>
        </w:tc>
        <w:tc>
          <w:tcPr>
            <w:tcW w:w="4876" w:type="dxa"/>
          </w:tcPr>
          <w:p w:rsidR="008E062C" w:rsidRDefault="008E062C" w:rsidP="00271928">
            <w:pPr>
              <w:pStyle w:val="Normal6a"/>
            </w:pPr>
            <w:r>
              <w:t>(12)</w:t>
            </w:r>
            <w:r>
              <w:tab/>
              <w:t xml:space="preserve">V kriznih razmerah bi države članice </w:t>
            </w:r>
            <w:r>
              <w:rPr>
                <w:b/>
                <w:i/>
              </w:rPr>
              <w:t>utegnile potrebovati</w:t>
            </w:r>
            <w:r>
              <w:t xml:space="preserve"> širši sklop ukrepov za </w:t>
            </w:r>
            <w:r>
              <w:rPr>
                <w:b/>
                <w:i/>
              </w:rPr>
              <w:t>vzpostavitev učinkovite zaščite meja</w:t>
            </w:r>
            <w:r>
              <w:t xml:space="preserve"> in </w:t>
            </w:r>
            <w:r>
              <w:rPr>
                <w:b/>
                <w:i/>
              </w:rPr>
              <w:t>preprečevanje vstopa večjega števila državljanov tretjih držav z nedovoljenim gibanjem</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182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(12)</w:t>
            </w:r>
            <w:r>
              <w:tab/>
              <w:t xml:space="preserve">V kriznih razmerah bi države članice morda potrebovale širši sklop ukrepov za urejeno upravljanje množičnega pritoka državljanov tretjih držav in </w:t>
            </w:r>
            <w:r>
              <w:rPr>
                <w:b/>
                <w:i/>
              </w:rPr>
              <w:t>omejitev</w:t>
            </w:r>
            <w:r>
              <w:t xml:space="preserve"> nedovoljenih gibanj. </w:t>
            </w:r>
            <w:r>
              <w:rPr>
                <w:b/>
                <w:i/>
              </w:rPr>
              <w:t>Taki</w:t>
            </w:r>
            <w:r>
              <w:t xml:space="preserve"> ukrepi bi morali vključevati uporabo postopka kriznega upravljanja na področju azila in postopka kriznega upravljanja na področju vračanja.</w:t>
            </w:r>
          </w:p>
        </w:tc>
        <w:tc>
          <w:tcPr>
            <w:tcW w:w="4876" w:type="dxa"/>
          </w:tcPr>
          <w:p w:rsidR="008E062C" w:rsidRDefault="008E062C" w:rsidP="00271928">
            <w:pPr>
              <w:pStyle w:val="Normal6a"/>
            </w:pPr>
            <w:r>
              <w:t>(12)</w:t>
            </w:r>
            <w:r>
              <w:tab/>
              <w:t xml:space="preserve">V kriznih razmerah bi države članice morda potrebovale širši sklop </w:t>
            </w:r>
            <w:r>
              <w:rPr>
                <w:b/>
                <w:i/>
              </w:rPr>
              <w:t xml:space="preserve">notranjih in zunanjih </w:t>
            </w:r>
            <w:r>
              <w:t xml:space="preserve">ukrepov za urejeno upravljanje množičnega pritoka državljanov tretjih držav in </w:t>
            </w:r>
            <w:r>
              <w:rPr>
                <w:b/>
                <w:i/>
              </w:rPr>
              <w:t>zaustavitev</w:t>
            </w:r>
            <w:r>
              <w:t xml:space="preserve"> nedovoljenih gibanj. </w:t>
            </w:r>
            <w:r>
              <w:rPr>
                <w:b/>
                <w:i/>
              </w:rPr>
              <w:t>Ti</w:t>
            </w:r>
            <w:r>
              <w:t xml:space="preserve"> ukrepi bi morali vključevati uporabo postopka kriznega upravljanja na področju azila in postopka kriznega upravljanja na področju vračanja.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183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Tomas Tobé, Lena Düpont, Jeroen Lenaers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(12)</w:t>
            </w:r>
            <w:r>
              <w:tab/>
              <w:t xml:space="preserve">V kriznih razmerah bi države članice morda potrebovale širši sklop ukrepov za urejeno upravljanje množičnega pritoka državljanov tretjih držav in </w:t>
            </w:r>
            <w:r>
              <w:rPr>
                <w:b/>
                <w:i/>
              </w:rPr>
              <w:t>omejitev nedovoljenih gibanj</w:t>
            </w:r>
            <w:r>
              <w:t xml:space="preserve">. </w:t>
            </w:r>
            <w:r>
              <w:rPr>
                <w:b/>
                <w:i/>
              </w:rPr>
              <w:t>Taki</w:t>
            </w:r>
            <w:r>
              <w:t xml:space="preserve"> ukrepi bi morali vključevati uporabo postopka kriznega upravljanja na področju azila in postopka kriznega upravljanja na področju vračanja.</w:t>
            </w:r>
          </w:p>
        </w:tc>
        <w:tc>
          <w:tcPr>
            <w:tcW w:w="4876" w:type="dxa"/>
          </w:tcPr>
          <w:p w:rsidR="008E062C" w:rsidRDefault="008E062C" w:rsidP="00271928">
            <w:pPr>
              <w:pStyle w:val="Normal6a"/>
            </w:pPr>
            <w:r>
              <w:t>(12)</w:t>
            </w:r>
            <w:r>
              <w:tab/>
              <w:t xml:space="preserve">V kriznih razmerah bi države članice morda potrebovale širši sklop ukrepov za urejeno upravljanje množičnega pritoka državljanov tretjih držav in </w:t>
            </w:r>
            <w:r>
              <w:rPr>
                <w:b/>
                <w:i/>
              </w:rPr>
              <w:t>preprečevanje</w:t>
            </w:r>
            <w:r w:rsidR="00D92D9A">
              <w:rPr>
                <w:b/>
                <w:i/>
              </w:rPr>
              <w:t xml:space="preserve"> </w:t>
            </w:r>
            <w:r>
              <w:rPr>
                <w:b/>
                <w:i/>
              </w:rPr>
              <w:t>nedovoljenega ali sekundarnega gibanja</w:t>
            </w:r>
            <w:r>
              <w:t xml:space="preserve">. </w:t>
            </w:r>
            <w:r>
              <w:rPr>
                <w:b/>
                <w:i/>
              </w:rPr>
              <w:t>Ti</w:t>
            </w:r>
            <w:r>
              <w:t xml:space="preserve"> ukrepi bi morali vključevati uporabo postopka kriznega upravljanja na področju azila in postopka kriznega upravljanja na področju vračanja.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184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(12)</w:t>
            </w:r>
            <w:r>
              <w:tab/>
              <w:t xml:space="preserve">V kriznih razmerah bi države članice morda potrebovale širši sklop ukrepov za urejeno upravljanje množičnega pritoka državljanov tretjih držav in </w:t>
            </w:r>
            <w:r>
              <w:rPr>
                <w:b/>
                <w:i/>
              </w:rPr>
              <w:t>omejitev nedovoljenih gibanj</w:t>
            </w:r>
            <w:r>
              <w:t xml:space="preserve">. </w:t>
            </w:r>
            <w:r>
              <w:rPr>
                <w:b/>
                <w:i/>
              </w:rPr>
              <w:t>Taki</w:t>
            </w:r>
            <w:r>
              <w:t xml:space="preserve"> ukrepi bi morali vključevati uporabo postopka kriznega upravljanja na področju azila in postopka kriznega upravljanja na področju vračanja.</w:t>
            </w:r>
          </w:p>
        </w:tc>
        <w:tc>
          <w:tcPr>
            <w:tcW w:w="4876" w:type="dxa"/>
          </w:tcPr>
          <w:p w:rsidR="008E062C" w:rsidRDefault="008E062C" w:rsidP="00271928">
            <w:pPr>
              <w:pStyle w:val="Normal6a"/>
            </w:pPr>
            <w:r>
              <w:t>(12)</w:t>
            </w:r>
            <w:r>
              <w:tab/>
              <w:t xml:space="preserve">V kriznih razmerah bi države članice morda potrebovale širši sklop ukrepov za urejeno upravljanje množičnega pritoka državljanov tretjih držav in </w:t>
            </w:r>
            <w:r>
              <w:rPr>
                <w:b/>
                <w:i/>
              </w:rPr>
              <w:t>nadzor zunanjih meja</w:t>
            </w:r>
            <w:r>
              <w:t xml:space="preserve">. </w:t>
            </w:r>
            <w:r>
              <w:rPr>
                <w:b/>
                <w:i/>
              </w:rPr>
              <w:t>Ti</w:t>
            </w:r>
            <w:r>
              <w:t xml:space="preserve"> ukrepi bi morali vključevati uporabo postopka kriznega upravljanja na področju azila in postopka kriznega upravljanja na področju vračanja.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185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(12)</w:t>
            </w:r>
            <w:r>
              <w:tab/>
              <w:t xml:space="preserve">V kriznih razmerah </w:t>
            </w:r>
            <w:r>
              <w:rPr>
                <w:b/>
                <w:i/>
              </w:rPr>
              <w:t xml:space="preserve">bi </w:t>
            </w:r>
            <w:r>
              <w:t xml:space="preserve">države članice </w:t>
            </w:r>
            <w:r>
              <w:rPr>
                <w:b/>
                <w:i/>
              </w:rPr>
              <w:t>morda potrebovale</w:t>
            </w:r>
            <w:r>
              <w:t xml:space="preserve"> širši sklop ukrepov za urejeno upravljanje množičnega pritoka državljanov tretjih držav in omejitev nedovoljenih gibanj. Taki ukrepi bi morali vključevati uporabo postopka kriznega upravljanja na področju azila in postopka kriznega upravljanja na področju vračanja.</w:t>
            </w:r>
          </w:p>
        </w:tc>
        <w:tc>
          <w:tcPr>
            <w:tcW w:w="4876" w:type="dxa"/>
          </w:tcPr>
          <w:p w:rsidR="008E062C" w:rsidRDefault="008E062C" w:rsidP="00271928">
            <w:pPr>
              <w:pStyle w:val="Normal6a"/>
            </w:pPr>
            <w:r>
              <w:t>(12)</w:t>
            </w:r>
            <w:r>
              <w:tab/>
              <w:t xml:space="preserve">V kriznih razmerah države članice </w:t>
            </w:r>
            <w:r>
              <w:rPr>
                <w:b/>
                <w:i/>
              </w:rPr>
              <w:t>potrebujejo</w:t>
            </w:r>
            <w:r>
              <w:t xml:space="preserve"> širši sklop ukrepov za urejeno upravljanje množičnega pritoka državljanov tretjih držav in omejitev nedovoljenih gibanj. Taki ukrepi bi morali vključevati uporabo postopka kriznega upravljanja na področju azila in postopka kriznega upravljanja na področju vračanja.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186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(12a)</w:t>
            </w:r>
            <w:r>
              <w:tab/>
            </w:r>
            <w:r>
              <w:rPr>
                <w:b/>
                <w:i/>
              </w:rPr>
              <w:t>S prosilcem bi bilo treba organizirati osebni razgovor, pri katerem bi določili državo članico, odgovorno za obravnavanje prošnje za mednarodno zaščito, razen če za določitev odgovorne države članice zadostujejo informacije, ki jih je predložil prosilec in sam ne zaprosi za možnost, da bi izrazil svoje mnenje. Takoj po registraciji prošnje za mednarodno zaščito bi bilo treba prosilca obvestiti zlasti o uporabi te uredbe in dejstvu, da se država članica, odgovorna za obravnavanje njegove prošnje za mednarodno zaščito, določi na podlagi objektivnih meril. Obvestiti bi ga bilo treba tudi, da mora navesti vse informacije, ki so potrebne za pravilno določitev odgovorne države članice, zlasti informacije o prisotnosti družinskih članov ali svojcev v državah članicah. Prosilec bi moral biti tudi seznanjen z vsemi svojimi pravicami, vključno s pravico do učinkovitega pravnega sredstva in pravne pomoči. Informacije bi bilo treba zagotoviti v jeziku, ki ga prosilec razume, v jedrnati in lahko dostopni obliki ter v jasnem in preprostem jeziku, pri tem pa upoštevati posebne potrebe mladoletnih oseb. </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187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(12a)</w:t>
            </w:r>
            <w:r>
              <w:tab/>
            </w:r>
            <w:r>
              <w:rPr>
                <w:b/>
                <w:i/>
              </w:rPr>
              <w:t>Da bi ublažila pritisk na države članice z zunanjimi mejami, bo Unija podprla učinkovito zaščito meja pred nezakonito migracijo. Nezakoniti migrant je vsak državljan tretje države, ki vstopi na ozemlje držav članic brez predhodne odobritve v obliki vizuma ali dovoljenja za prebivanje ali ki vstopi v državo članico na silo, ali osebo, ki vstopi v državo članico in ne zaprosi za zaščito ob prvi priložnosti. Oseba, ki želi zaprositi za mednarodno zaščito, mora to storiti mirno in ob prvi priložnosti (na mejnem prehodu, mestu izkrcanja ali v centru za obravnavo prošenj za azil). Če državljan tretje države na silo vstopi v državo članico ali potuje prek nje, ne da bi zaprosil za zaščito, bodo vse prošnje, ki jih bo vložil, zavrnjene in se bo štel za nezakonitega migranta ter bo pridržan in vrnjen v izvorno državo.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188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(12a)</w:t>
            </w:r>
            <w:r>
              <w:tab/>
            </w:r>
            <w:r>
              <w:rPr>
                <w:b/>
                <w:i/>
              </w:rPr>
              <w:t>Da bi lahko krizne razmere trajnostno upravljali in odvračali od nezakonitih prehodov meje in pristankov na ozemlju EU, bi morala Komisija ob podpori ustreznih agencij EU vzpostaviti centre za obravnavanje prošenj za azil v tretjih državah, zlasti v tistih ob južni obali Sredozemskega morja. V teh centrih bi moralo ustrezno usposobljeno osebje EU prošnje za azil hitro obravnavati ter določiti, ali bo prosilcem mednarodna zaščita odobrena in bodo v skladu z merili iz te uredbe varno premeščeni v državo članico, ali pa bodo vrnjeni v države izvora.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189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(12a)</w:t>
            </w:r>
            <w:r>
              <w:tab/>
            </w:r>
            <w:r>
              <w:rPr>
                <w:b/>
                <w:i/>
              </w:rPr>
              <w:t>Priznavanje statusa begunca prima facie je že več kot 60 let povsem običajna praksa v državah in UNHCR. Ta pristop pomeni, da država ali UNHCR prizna status begunca na podlagi zlahka vidnih stvarnih okoliščin v izvorni državi ali, v primeru prosilcev za azil brez državljanstva, državi prejšnjega običajnega prebivališča. V skladu s tem pristopom so tisti, ki bežijo pred temi okoliščinami, izpostavljeni tveganju, da bodo utrpeli škodo, ki je zajeta v veljavni opredelitvi begunca.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190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Balázs Hidvéghi, Loránt Vincze</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(12a)</w:t>
            </w:r>
            <w:r>
              <w:tab/>
            </w:r>
            <w:r>
              <w:rPr>
                <w:b/>
                <w:i/>
              </w:rPr>
              <w:t>V kriznih razmerah bi morale imeti države članice možnost vzpostaviti in vzdrževati sistem, po katerem je mogoče prošnjo za azil vložiti le na konzulatih varnih tretjih držav in se osebe, ki prispejo na odseke zunanje meje in želijo tam oddati vlogo, potem ko so pripotovale prek varne tretje države, preusmerijo na konzulat te države članice v varni tretji sosednji državi.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191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(12b)</w:t>
            </w:r>
            <w:r>
              <w:tab/>
            </w:r>
            <w:r>
              <w:rPr>
                <w:b/>
                <w:i/>
              </w:rPr>
              <w:t>Pri določanju posebnih skupin prosilcev, upravičenih do priznanja mednarodne zaščite prima facie, bi bilo treba po potrebi upoštevati tudi državljane tretjih držav, ki bežijo zaradi podnebnih sprememb. Države članice naj bi v teh primerih priznale humanitarni ali kateri koli drug status, ki je na voljo v skladu z nacionalno zakonodajo.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192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(12b)</w:t>
            </w:r>
            <w:r>
              <w:tab/>
            </w:r>
            <w:r>
              <w:rPr>
                <w:b/>
                <w:i/>
              </w:rPr>
              <w:t>Da bi ublažila pritisk na države članice z zunanjimi mejami, bo Unija finančno podprla izgradnjo fizične ovire na teh zunanjih mejah. Z njimi bo lažje obvladati množični pritok državljanov tretjih držav in zajeziti nedovoljeno gibanje.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193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c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(12c)</w:t>
            </w:r>
            <w:r>
              <w:tab/>
            </w:r>
            <w:r>
              <w:rPr>
                <w:b/>
                <w:i/>
              </w:rPr>
              <w:t>Koordinator EU za premestitve bo odgovoren za boljše usklajevanje med državami članicami pri izvajanju obveznega solidarnostnega mehanizma. Tesno bo sodeloval z Agencijo za azil, ki naj zagotavlja tehnično podporo, in sicer naj določi referenčni ključ za porazdelitev prosilcev za azil in pripravi informativno gradivo, odgovorna pa naj bo tudi za predajo prosilcev za mednarodno zaščito, upravičencev do mednarodne zaščite in upravičencev do mednarodne zaščite prima facie v vseh primerih, določenih v tej uredbi.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194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d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(12d)</w:t>
            </w:r>
            <w:r>
              <w:tab/>
            </w:r>
            <w:r>
              <w:rPr>
                <w:b/>
                <w:i/>
              </w:rPr>
              <w:t>Agencija Evropske unije za azil bi morala koordinatorju EU za premestitve pomagati pri določanju odgovornih držav članic na podlagi meril iz te uredbe in zagotavljanju predaje odgovorni državi članici. Vse prosilce za mednarodno zaščito bi bilo treba sorazmerno razdeliti med države članice, pri določanju odgovorne države članice pa v celoti upoštevati družinske in druge pomembnejše vezi prosilcev. Kadar je država članica sama upravičena država članica, ji ne bi bilo treba biti prispevajoča država članica.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195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e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(12e)</w:t>
            </w:r>
            <w:r>
              <w:tab/>
            </w:r>
            <w:r>
              <w:rPr>
                <w:b/>
                <w:i/>
              </w:rPr>
              <w:t>Kot referenčno točko za delovanje solidarnostnega mehanizma bi bilo treba uporabiti razdelitveni ključ na podlagi velikosti prebivalstva, gospodarstva držav članic in stopnje brezposelnosti, kar bi omogočilo določitev skupnega prispevka vsake države članice in zagotovilo pravično delitev odgovornosti med državami članicami. Ta razdelitveni ključ bi morala določiti Agencija Evropske unije za azil. Vzpostaviti bi morala tudi avtomatiziran sistem za izvajanje solidarnostnega mehanizma. Če ni mogoče uporabiti meril na podlagi družinskih in pomembnejših vezi in je bila v kateri koli državi članici zavrnjena utemeljena vloga, ki temelji na drugih vezeh, bi bilo treba prosilca premestiti v države članice, ki ne dosegajo svojega deleža vlog na podlagi razdelitvenega ključa. V takem primeru lahko prosilec izbira med petimi državami članicami z najmanjšim deležem prošenj. Po predaji bi morala država članica dodelitve preučiti vlogo kot odgovorna država članica.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196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f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(12f)</w:t>
            </w:r>
            <w:r>
              <w:tab/>
            </w:r>
            <w:r>
              <w:rPr>
                <w:b/>
                <w:i/>
              </w:rPr>
              <w:t>Država članica bi morala imeti možnost, da na lastno pobudo ali na zahtevo druge države članice prostovoljno zagotovi dodatna mesta za premestitev za pomoč tej državi članici. Za spodbujanje prostovoljne solidarnosti z dodatnimi premestitvami, bi bilo treba te premestitve finančno podpreti iz Sklada za azil, migracije in vključevanje.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197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g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(12g)</w:t>
            </w:r>
            <w:r>
              <w:tab/>
            </w:r>
            <w:r>
              <w:rPr>
                <w:b/>
                <w:i/>
              </w:rPr>
              <w:t>Primerno je, da se v skupni evropski azilni sistem vključi jasna in izvedljiva metoda za določitev države članice, odgovorne za obravnavo prošnje za mednarodno zaščito. Te metoda bi morala temeljiti na objektivnih, poštenih merilih za države članice in zadevne osebe. Zlasti bi morala omogočati hitro določitev odgovorne države članice, da bi zagotovili učinkovit dostop do postopkov za priznanje mednarodne zaščite in ne bi bil ogrožen cilj hitre in pravične obravnave prošenj za mednarodno zaščito. Če med postopkom določitve odgovorne države članice ni mogoče ugotoviti družinskih ali drugih pomembnih vezi, bi moral imeti prosilec možnost, da vloži pisno in ustrezno utemeljeno prošnjo za premestitev v katero koli državo članico, zlasti na podlagi kulturnih ali družbenih vezi, znanja jezika ali drugih povezav, ki bi lahko olajšale njegovo vključevanje v določeno državo članico in ki jih ni bilo mogoče upoštevati kot pomembnih vezi, kakor so opredeljene v tej uredbi. Te prošnje bi država članica, ki vodi postopek določanja, predložila tem državam članicam, ki bi nato uporabile diskrecijsko klavzulo.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198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h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(12h)</w:t>
            </w:r>
            <w:r>
              <w:tab/>
            </w:r>
            <w:r>
              <w:rPr>
                <w:b/>
                <w:i/>
              </w:rPr>
              <w:t>V izrednih razmerah je bistveno prosilcem zgodaj zagotoviti dostopne informacije, da bodo razumeli postopke, povezane s to uredbo. Agencija za azil bi morala v tesnem sodelovanju z nacionalnimi organi pripraviti ustrezno informativno gradivo o tem. Za pomoč prosilcem bi morala agencija pripraviti tudi avdiovizualno gradivo kot dopolnilo pisnemu gradivu. Informativno gradivo bi moralo biti prevedeno in na voljo v vseh glavnih jezikih, ki jih govorijo prosilci za mednarodno zaščito, ki prihajajo v Unijo. Različne kategorije prosilcev potrebujejo različne informacije, zato je treba informacije posredovati na različne načine in jih prilagoditi tem potrebam, tudi za invalide. Zlasti je pomembno, da se mladoletnikom zagotovi dostop do otroku razumljivih informacij, ki ustrezajo njihovim potrebam in položaju.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199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i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(12i)</w:t>
            </w:r>
            <w:r>
              <w:tab/>
            </w:r>
            <w:r>
              <w:rPr>
                <w:b/>
                <w:i/>
              </w:rPr>
              <w:t>Posebno pozornost bi bilo treba nameniti prepoznavanju žrtev trgovine z ljudmi, tudi neposredno po operaciji iskanja in reševanja, da bi jim nudili zaščito in preprečili nadaljnjo trgovino z njimi v Uniji. Sum, da je oseba žrtev trgovine z ljudmi, bi moral zadostovati za njeno premestitev v varno zatočišče.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200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j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(12j)</w:t>
            </w:r>
            <w:r>
              <w:tab/>
            </w:r>
            <w:r>
              <w:rPr>
                <w:b/>
                <w:i/>
              </w:rPr>
              <w:t>S prosilcem bi bilo treba pripraviti osebni razgovor, da se ugotovi, ali je prosilec upravičen do mednarodne zaščite prima facie, ali da bi lažje določili odgovorno državo članico za obravnavo prošnje za mednarodno zaščito, razen če informacije, ki jih predloži prosilec, zadostujejo in prosilec ne zaprosi za možnost, da izrazi svoje mnenje. Prosilca bi bilo treba takoj po vložitvi prošnje za mednarodno zaščito obvestiti o uporabi te uredbe ter o postopkih in merilih, ki se uporabljajo za določitev odgovorne države članice. Prosilec bi moral biti obveščen, da mora predložiti vse informacije, ki so pomembne za določitev odgovorne države članice, zlasti o prisotnosti družinskih članov ali sorodnikov v državah članicah ter o prejšnjem prebivališču, vizumih in šolskih diplomah. Prosilec bi moral biti v celoti seznanjen s svojimi pravicami, vključno s pravico do učinkovitega pravnega sredstva in brezplačne pravne pomoči. Prosilcu bi bilo treba informacije zagotoviti v jeziku, ki ga razume, v jedrnati, razumljivi in lahko dostopni obliki ter v jasnem in preprostem jeziku.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201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k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(12k)</w:t>
            </w:r>
            <w:r>
              <w:tab/>
            </w:r>
            <w:r>
              <w:rPr>
                <w:b/>
                <w:i/>
              </w:rPr>
              <w:t>Oseba, ki vodi razgovor, mora biti ustrezno usposobljena in mora upoštevati osebne in splošne okoliščine prosilca, vključno z njegovim kulturnim poreklom, starostjo, spolom, spolno usmerjenostjo, spolno identiteto in ranljivostjo. Osebje, ki vodi razgovore s prosilci, mora biti tudi na splošno seznanjeno s težavami, ki bi lahko negativno vplivale na sposobnost prosilca za razgovor, kot so znaki, da je bil prosilec morda žrtev mučenja ali nasilja na podlagi spola.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202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l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(12l)</w:t>
            </w:r>
            <w:r>
              <w:tab/>
            </w:r>
            <w:r>
              <w:rPr>
                <w:b/>
                <w:i/>
              </w:rPr>
              <w:t>Da se zagotovi učinkovita zaščita pravic zadevnih oseb, bi bilo treba zlasti v skladu s členom 47 Listine Evropske unije o temeljnih pravicah vzpostaviti pravne zaščitne ukrepe in pravico do učinkovitega pravnega sredstva v zvezi z odločitvijo o predaji v odgovorno državo članico. Učinkovito pravno sredstvo bi bilo treba zagotoviti tudi v primerih, kadar odločitev o predaji ni sprejeta, vendar prosilec zatrjuje, da je odgovorna druga država članica. Da se zagotovi spoštovanje mednarodnega prava, bi moralo učinkovito pravno sredstvo proti takim odločitvam obsegati tako preučitev uporabe te uredbe kot tudi pravnega in dejanskega stanja v državi članici, v katero je predan prosilec.</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203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m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(12m)</w:t>
            </w:r>
            <w:r>
              <w:tab/>
            </w:r>
            <w:r>
              <w:rPr>
                <w:b/>
                <w:i/>
              </w:rPr>
              <w:t>Za hitro določitev odgovornosti in dodelitev prosilcev za mednarodno zaščito državam članicam, bi morali biti roki za predložitev prošenj za sprejem in odgovor nanje ter za izvedbo predaj kratki, pri čemer je treba spoštovati temeljne pravice prosilcev, pravice ranljivih oseb, zlasti pravice otroka in temeljno načelo otrokove koristi, pa tudi pravico do ponovne združitve družine in pravico do učinkovitega pravnega sredstva. Prednost bi bilo treba dati premestitvi mladoletnikov brez spremstva in družin z mladoletniki ter ranljivih prosilcev.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204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n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(12n)</w:t>
            </w:r>
            <w:r>
              <w:tab/>
            </w:r>
            <w:r>
              <w:rPr>
                <w:b/>
                <w:i/>
              </w:rPr>
              <w:t>Za ohranjanje enotnosti družine bi morali s skupno obravnavo prošenj za mednarodno zaščito članov iste družine, ki jo opravi ena sama država članica, zagotoviti, da bodo prošnje obravnavane temeljito, odločitve o njih dosledne in da člani iste družine ne bodo ločeni. Prošnje članov iste družine se obravnavajo skupaj ne glede na pravico prosilcev, da prošnjo vložijo posamično.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205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o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(12o)</w:t>
            </w:r>
            <w:r>
              <w:tab/>
            </w:r>
            <w:r>
              <w:rPr>
                <w:b/>
                <w:i/>
              </w:rPr>
              <w:t>Opredelitev družinskega člana v tej uredbi bi morala vključevati sorojenca ali sorojence prosilca ter člane gospodinjstev, ki so obstajala v izvorni državi prosilca. Ponovna združitev sorojencev je še posebej pomembna za izboljšanje možnosti za vključevanje prosilcev. Obseg opredelitve družinskega člana bi moral odražati tudi realnost trenutnih migracijskih trendov, in sicer da prosilci na ozemlje držav članic pogosto prispejo po dolgotrajnem obdobju v tranzitu. Opredelitev bi morala zato vključevati tudi družine, nastale zunaj države izvora.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206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p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(12p)</w:t>
            </w:r>
            <w:r>
              <w:tab/>
            </w:r>
            <w:r>
              <w:rPr>
                <w:b/>
                <w:i/>
              </w:rPr>
              <w:t>Razmerje odvisnosti med prosilcem in njegovim otrokom, sorojencem ali staršem, tudi na podlagi nosečnosti ali materinstva prosilke, ali zdravstvenega stanja ali visoke starosti prosilca, bi moralo predstavljati zavezujoče merilo odgovornosti, da bi tako v celoti spoštovali načelo enotnosti družine in otrokove koristi. Kadar je prosilec mladoletnik brez spremstva, bi morala tudi prisotnost družinskega člana ali sorodnika, ki lahko poskrbi zanj, na ozemlju druge države članice postati zavezujoče merilo odgovornosti, razen če se dokaže, da to ni v mladoletnikovo korist. Pred predajo mladoletnika v drugo državo članico bi morala država članica, ki izvede predajo, pridobiti posamična zagotovila države članice, da bo sprejela vse nujne in primerne ukrepe za ustrezno zaščito otroka, zlasti da bo nemudoma imenovala predstavnika ali predstavnike, ki jim bo zaupana skrb za spoštovanje vseh pravic, do katerih so upravičeni. Pred odločitvijo o predaji mladoletnika bi morala večdisciplinarna skupina z zahtevanimi kvalifikacijami ter strokovnim znanjem in izkušnjami ter ob sodelovanju mladoletnikovega zastopnika in pravnega svetovalca oceniti njegove koristi.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207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q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(12q)</w:t>
            </w:r>
            <w:r>
              <w:tab/>
            </w:r>
            <w:r>
              <w:rPr>
                <w:b/>
                <w:i/>
              </w:rPr>
              <w:t>V izrednih razmerah je bistveno poenostaviti pravila o dokazih, da se omogoči hitrejša združitev družine. Zato je treba pojasniti, da formalni dokazi, kot so izvirna dokumentarna dokazila in testi DNK, ne bi smeli biti potrebni, da se določi odgovornost za obravnavo prošnje za mednarodno zaščito. Organi držav članic bi morali za korektno oceno odnosa upoštevati vse razpoložljive dokaze, vključno s fotografijami, dokazi o stikih in izjavami prič. Otrokova korist bi morala biti glavno vodilo v celotnem postopku ponovne združitve družine, ki vključuje otroke, ki ga je treba zaključiti na pozitiven, human in hiter način.</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208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r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(12r)</w:t>
            </w:r>
            <w:r>
              <w:tab/>
            </w:r>
            <w:r>
              <w:rPr>
                <w:b/>
                <w:i/>
              </w:rPr>
              <w:t>Kadar je oseba predhodno zakonito prebivala v državi članici EU, bi morala biti za obravnavo prošnje odgovorna ta država članica, predajo pa bi bilo treba opraviti hitro. Za izredne razmere bi bilo treba uvesti enostavnejši postopek dokazovanja, s čimer bi zagotovili hitro predajo.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209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s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(12s)</w:t>
            </w:r>
            <w:r>
              <w:tab/>
            </w:r>
            <w:r>
              <w:rPr>
                <w:b/>
                <w:i/>
              </w:rPr>
              <w:t>Če oseba navaja pomembne povezave z različnimi državami članicami EU, bi morala imeti možnost izbrati, katero državo članico bo zaprosila za prevzem odgovornosti.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210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t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(12t)</w:t>
            </w:r>
            <w:r>
              <w:tab/>
            </w:r>
            <w:r>
              <w:rPr>
                <w:b/>
                <w:i/>
              </w:rPr>
              <w:t>Da bi povečali možnosti za vključevanje in spodbudili administrativno obravnavo prošenj za mednarodno zaščito, bi bilo koristno zagotoviti, da se lahko prosilci, ki želijo biti predani skupaj, prijavijo kot skupina in se tako v okviru mehanizma za samodejno porazdelitev premestijo v isto državo članico, namesto da bi bili prerazporejeni po različnih državah članicah. Prosilci bi morali imeti možnost, da določijo svojo skupino in izbirajo med petimi državami članicami z najmanjšim deležem prošenj v skladu z mehanizmom za porazdelitev. Prosilec ne bi smel imeti pravice do skupinske predaje v okviru mehanizma za samodejno porazdelitev, če izpolnjuje pogoje za združitev z družinskimi člani ali glede na druge pomembne vezi ali če se država članica odloči, da bo prevzela odgovornost za prošnjo v skladu z diskrecijskimi določbami te uredbe, tudi na prosilčevo utemeljeno zahtevo. Če prosilca ni mogoče predati v sklopu posamezne skupine, denimo zaradi zdravstvenih razlogov, bi morali imeti ostali člani ali del skupine možnost predaje državi članici dodelitve pred prosilcem, ki ga ni mogoče predati. Ko ni več ovir za predajo zadržanega prosilca, bi ga bilo treba predati isti državi članici kot ostale člane njegove skupine.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211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u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(12u)</w:t>
            </w:r>
            <w:r>
              <w:tab/>
            </w:r>
            <w:r>
              <w:rPr>
                <w:b/>
                <w:i/>
              </w:rPr>
              <w:t>Pripraviti je treba osebni razgovor s prosilcem, da se ugotovi, ali je prosilec upravičen do mednarodne zaščite prima facie, ali da bi lažje določili odgovorno državo članico za obravnavo prošnje za mednarodno zaščito, razen če informacije, ki jih predloži prosilec, zadostujejo za določitev odgovorne države članice in prosilec izrecno ne zahteva možnosti, da predstavi svoje mnenje. Prosilca bi bilo treba takoj po registraciji prošnje za mednarodno zaščito obvestiti zlasti o uporabi te uredbe, njegovih pravicah in obveznostih na podlagi te uredbe in o posledicah njihovega neizpolnjevanja ter o tem, da je treba predložiti vse relevantne informacije za določitev odgovorne države članice, zlasti o prisotnosti njegovih družinskih članov v državah članicah ali drugih pomembnih povezavah. Prosilec bi moral biti tudi v celoti seznanjen s svojimi pravicami, vključno s pravico do učinkovitega pravnega sredstva in pravne pomoči. Informacije bi bilo treba zagotoviti v jeziku, ki ga prosilec razume in v katerem se lahko sporazumeva, v jedrnati, pregledni, razumljivi in lahko dostopni obliki ter v jasnem in preprostem jeziku.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212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v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(12v)</w:t>
            </w:r>
            <w:r>
              <w:tab/>
            </w:r>
            <w:r>
              <w:rPr>
                <w:b/>
                <w:i/>
              </w:rPr>
              <w:t>Oseba se ne bi smela pridržati na podlagi te uredbe. Pridržanje ali vsakršno zapiranje otrok, ne glede na to, ali so brez spremstva ali z družino, ni nikoli v največjo korist otroka, temveč vedno pomeni kršitev otrokovih pravic in bi torej moralo biti prepovedano.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213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w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(12w)</w:t>
            </w:r>
            <w:r>
              <w:tab/>
            </w:r>
            <w:r>
              <w:rPr>
                <w:b/>
                <w:i/>
              </w:rPr>
              <w:t>Uporabo te uredbe je mogoče olajšati in njeno učinkovitost povečati z dvostranskimi dogovori med državami članicami, da bi izboljšali komunikacijo med pristojnimi službami in poenostavili obravnavo zahtev za sprejem.</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214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12 x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(12x)</w:t>
            </w:r>
            <w:r>
              <w:tab/>
            </w:r>
            <w:r>
              <w:rPr>
                <w:b/>
                <w:i/>
              </w:rPr>
              <w:t>Postopek pregleda bi bilo treba uporabiti za potrditev standardiziranega obrazca za izmenjavo zadevnih podatkov o mladoletnikih brez spremstva; enotnih pogojev za vpogled v podatke o mladoletnikih in vzdrževanih osebah ter izmenjavo teh podatkov; enotnih pogojev za pripravo in predložitev zahtev za sprejem ali uradnih obvestil o ponovnem sprejemu; dveh seznamov z navedbo zadevnih dokazov in posrednih okoliščin, z njihovimi rednimi pregledi; prepustnic za zahteve za sprejem; enotnih pogojev za posvetovanje in izmenjavo podatkov o predajah; standardnega obrazca za izmenjavo podatkov pred predajo; skupnega zdravstvenega potrdila; enotnih pogojev in praktičnih ureditev za izmenjavo zdravstvenih podatkov osebe pred predajo ter varnih elektronskih poti za prenos zahtev.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215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(13)</w:t>
            </w:r>
            <w:r>
              <w:tab/>
            </w:r>
            <w:r>
              <w:rPr>
                <w:b/>
                <w:i/>
              </w:rPr>
              <w:t>Da bi države članice lahko obravnavale veliko število prošenj za mednarodno zaščito v kriznih razmerah, bi bilo treba določiti daljši rok za registracijo prošenj za mednarodno zaščito, vloženih v takih kriznih razmerah. Takšno podaljšanje ne bi smelo posegati v pravice prosilcev za azil, ki jih zagotavlja Listina Evropske unije o temeljnih pravicah.</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216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(13)</w:t>
            </w:r>
            <w:r>
              <w:tab/>
            </w:r>
            <w:r>
              <w:rPr>
                <w:b/>
                <w:i/>
              </w:rPr>
              <w:t>Da bi države članice lahko obravnavale veliko število prošenj za mednarodno zaščito v kriznih razmerah, bi bilo treba določiti daljši rok za registracijo prošenj za mednarodno zaščito, vloženih v takih kriznih razmerah. Takšno podaljšanje ne bi smelo posegati v pravice prosilcev za azil, ki jih zagotavlja Listina Evropske unije o temeljnih pravicah.</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217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(13)</w:t>
            </w:r>
            <w:r>
              <w:tab/>
              <w:t xml:space="preserve">Da bi države članice lahko obravnavale veliko število prošenj za mednarodno zaščito v kriznih razmerah, bi bilo treba </w:t>
            </w:r>
            <w:r>
              <w:rPr>
                <w:b/>
                <w:i/>
              </w:rPr>
              <w:t>določiti daljši rok</w:t>
            </w:r>
            <w:r>
              <w:t xml:space="preserve"> za registracijo prošenj za mednarodno zaščito, vloženih v takih kriznih razmerah. </w:t>
            </w:r>
            <w:r>
              <w:rPr>
                <w:b/>
                <w:i/>
              </w:rPr>
              <w:t>Takšno podaljšanje ne bi smelo posegati v pravice prosilcev za azil, ki jih zagotavlja Listina Evropske unije o temeljnih pravicah.</w:t>
            </w:r>
          </w:p>
        </w:tc>
        <w:tc>
          <w:tcPr>
            <w:tcW w:w="4876" w:type="dxa"/>
          </w:tcPr>
          <w:p w:rsidR="008E062C" w:rsidRDefault="008E062C" w:rsidP="00271928">
            <w:pPr>
              <w:pStyle w:val="Normal6a"/>
            </w:pPr>
            <w:r>
              <w:t>(13)</w:t>
            </w:r>
            <w:r>
              <w:tab/>
              <w:t xml:space="preserve">Da bi države članice lahko obravnavale veliko število prošenj za mednarodno zaščito v kriznih razmerah, bi bilo treba </w:t>
            </w:r>
            <w:r>
              <w:rPr>
                <w:b/>
                <w:i/>
              </w:rPr>
              <w:t>uporabiti več sredstev</w:t>
            </w:r>
            <w:r>
              <w:t xml:space="preserve"> za registracijo prošenj za mednarodno zaščito, vloženih v takih kriznih razmerah.</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218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(13)</w:t>
            </w:r>
            <w:r>
              <w:tab/>
            </w:r>
            <w:r>
              <w:rPr>
                <w:b/>
                <w:i/>
              </w:rPr>
              <w:t>Da bi države članice lahko obravnavale veliko število</w:t>
            </w:r>
            <w:r>
              <w:t xml:space="preserve"> prošenj za mednarodno zaščito v kriznih razmerah, </w:t>
            </w:r>
            <w:r>
              <w:rPr>
                <w:b/>
                <w:i/>
              </w:rPr>
              <w:t>bi bilo treba določiti daljši rok za registracijo prošenj za mednarodno zaščito, vloženih v takih kriznih razmerah. Takšno podaljšanje ne bi smelo posegati v pravice</w:t>
            </w:r>
            <w:r>
              <w:t xml:space="preserve"> prosilcev </w:t>
            </w:r>
            <w:r>
              <w:rPr>
                <w:b/>
                <w:i/>
              </w:rPr>
              <w:t>za azil, ki jih zagotavlja Listina Evropske unije o temeljnih pravicah</w:t>
            </w:r>
            <w:r>
              <w:t>.</w:t>
            </w:r>
          </w:p>
        </w:tc>
        <w:tc>
          <w:tcPr>
            <w:tcW w:w="4876" w:type="dxa"/>
          </w:tcPr>
          <w:p w:rsidR="008E062C" w:rsidRDefault="008E062C" w:rsidP="00271928">
            <w:pPr>
              <w:pStyle w:val="Normal6a"/>
            </w:pPr>
            <w:r>
              <w:t>(13)</w:t>
            </w:r>
            <w:r>
              <w:tab/>
            </w:r>
            <w:r>
              <w:rPr>
                <w:b/>
                <w:i/>
              </w:rPr>
              <w:t>Države članice niso dolžne obravnavati velikega števila</w:t>
            </w:r>
            <w:r>
              <w:t xml:space="preserve"> prošenj za mednarodno zaščito v kriznih razmerah, </w:t>
            </w:r>
            <w:r>
              <w:rPr>
                <w:b/>
                <w:i/>
              </w:rPr>
              <w:t>zlasti če veliko</w:t>
            </w:r>
            <w:r>
              <w:t xml:space="preserve"> prosilcev </w:t>
            </w:r>
            <w:r>
              <w:rPr>
                <w:b/>
                <w:i/>
              </w:rPr>
              <w:t>predstavlja element v operacijah hibridne vojne ali se proti državi članici izvaja politika izsiljevanja</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219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(14)</w:t>
            </w:r>
            <w:r>
              <w:tab/>
            </w:r>
            <w:r>
              <w:rPr>
                <w:b/>
                <w:i/>
              </w:rPr>
              <w:t>Da se državam članicam zagotovi potrebna prožnost pri soočanju z velikim pritokom migrantov, ki izrazijo namero, da bodo zaprosili za azil, bi bilo treba razširiti uporabo postopka na meji iz člena 41 Uredbe (EU) XXX/XXX [uredba o azilnem postopku], postopek kriznega upravljanja na področju azila pa bi moral državam članicam omogočiti, da v okviru postopka na meji sprejmejo odločitev tudi o utemeljenosti prošnje v primerih prosilcev, ki imajo državljanstvo tretje države, ali oseb brez državljanstva, ki so nekoč običajno prebivale v tretji državi, če je za te prosilce delež ugodno rešenih prošenj za mednarodno zaščito na ravni EU 75 % ali manj. Zato bi morale države članice pri uporabi kriznega postopka na meji še naprej uporabljati postopek na meji, kakor je določen v členu 41 Uredbe (EU) XXX/XXX [uredba o azilnem postopku], vendar bi lahko uporabo postopka na meji razširile na državljane, ki prihajajo iz tretjih držav, za katere je povprečna stopnja ugodno rešenih prošenj za azil na ravni EU nad 20 % vendar pod 75 %.</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220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(14)</w:t>
            </w:r>
            <w:r>
              <w:tab/>
            </w:r>
            <w:r>
              <w:rPr>
                <w:b/>
                <w:i/>
              </w:rPr>
              <w:t>Da se državam članicam zagotovi potrebna prožnost pri soočanju z velikim pritokom migrantov, ki izrazijo namero, da bodo zaprosili za azil, bi bilo treba razširiti uporabo postopka na meji iz člena 41 Uredbe (EU) XXX/XXX [uredba o azilnem postopku], postopek kriznega upravljanja na področju azila pa bi moral državam članicam omogočiti, da v okviru postopka na meji sprejmejo odločitev tudi o utemeljenosti prošnje v primerih prosilcev, ki imajo državljanstvo tretje države, ali oseb brez državljanstva, ki so nekoč običajno prebivale v tretji državi, če je za te prosilce delež ugodno rešenih prošenj za mednarodno zaščito na ravni EU 75 % ali manj. Zato bi morale države članice pri uporabi kriznega postopka na meji še naprej uporabljati postopek na meji, kakor je določen v členu 41 Uredbe (EU) XXX/XXX [uredba o azilnem postopku], vendar bi lahko uporabo postopka na meji razširile na državljane, ki prihajajo iz tretjih držav, za katere je povprečna stopnja ugodno rešenih prošenj za azil na ravni EU nad 20 % vendar pod 75 %.</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221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(14)</w:t>
            </w:r>
            <w:r>
              <w:tab/>
            </w:r>
            <w:r>
              <w:rPr>
                <w:b/>
                <w:i/>
              </w:rPr>
              <w:t>Da se državam članicam zagotovi potrebna prožnost pri soočanju z velikim pritokom migrantov, ki izrazijo namero, da bodo zaprosili za azil, bi bilo treba razširiti uporabo postopka na meji iz člena 41 Uredbe (EU) XXX/XXX [uredba o azilnem postopku], postopek kriznega upravljanja na področju azila pa bi moral državam članicam omogočiti, da v okviru postopka na meji sprejmejo odločitev tudi o utemeljenosti prošnje v primerih prosilcev, ki imajo državljanstvo tretje države, ali oseb brez državljanstva, ki so nekoč običajno prebivale v tretji državi, če je za te prosilce delež ugodno rešenih prošenj za mednarodno zaščito na ravni EU 75 % ali manj. Zato bi morale države članice pri uporabi kriznega postopka na meji še naprej uporabljati postopek na meji, kakor je določen v členu 41 Uredbe (EU) XXX/XXX [uredba o azilnem postopku], vendar bi lahko uporabo postopka na meji razširile na državljane, ki prihajajo iz tretjih držav, za katere je povprečna stopnja ugodno rešenih prošenj za azil na ravni EU nad 20 % vendar pod 75 %.</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222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(14)</w:t>
            </w:r>
            <w:r>
              <w:tab/>
              <w:t>Da se državam članicam zagotovi potrebna prožnost pri soočanju z velikim pritokom migrantov, ki izrazijo namero, da bodo zaprosili za azil, bi bilo treba razširiti uporabo postopka na meji iz člena 41 Uredbe (EU) XXX/XXX [uredba o azilnem postopku], postopek kriznega upravljanja na področju azila pa bi moral državam članicam omogočiti, da v okviru postopka na meji sprejmejo odločitev tudi o utemeljenosti prošnje v primerih prosilcev, ki imajo državljanstvo tretje države, ali oseb brez državljanstva, ki so nekoč običajno prebivale v tretji državi, če je za te prosilce delež ugodno rešenih prošenj za mednarodno zaščito na ravni EU 75 % ali manj. Zato bi morale države članice pri uporabi kriznega postopka na meji še naprej uporabljati postopek na meji, kakor je določen v členu 41 Uredbe (EU) XXX/XXX [uredba o azilnem postopku], vendar bi lahko uporabo postopka na meji razširile na državljane, ki prihajajo iz tretjih držav, za katere je povprečna stopnja ugodno rešenih prošenj za azil na ravni EU nad 20 % vendar pod 75 %.</w:t>
            </w:r>
          </w:p>
        </w:tc>
        <w:tc>
          <w:tcPr>
            <w:tcW w:w="4876" w:type="dxa"/>
          </w:tcPr>
          <w:p w:rsidR="008E062C" w:rsidRDefault="008E062C" w:rsidP="00271928">
            <w:pPr>
              <w:pStyle w:val="Normal6a"/>
            </w:pPr>
            <w:r>
              <w:t>(14)</w:t>
            </w:r>
            <w:r>
              <w:tab/>
              <w:t xml:space="preserve">Da se državam članicam zagotovi potrebna prožnost pri soočanju z velikim pritokom migrantov, ki izrazijo namero, da bodo zaprosili za azil, </w:t>
            </w:r>
            <w:r>
              <w:rPr>
                <w:b/>
                <w:i/>
              </w:rPr>
              <w:t xml:space="preserve">in da se zmanjša pritisk na njihove azilne sisteme in zagotovijo najvišji standardi pri obravnavi prošenj za mednarodno zaščito, </w:t>
            </w:r>
            <w:r>
              <w:t xml:space="preserve">bi bilo treba razširiti uporabo postopka na meji iz člena 41 Uredbe (EU) XXX/XXX [uredba o azilnem postopku], postopek kriznega upravljanja na področju azila pa bi moral državam članicam omogočiti, da v okviru postopka na meji sprejmejo odločitev tudi o utemeljenosti prošnje v primerih prosilcev, ki imajo državljanstvo tretje države, ali oseb brez državljanstva, ki so nekoč običajno prebivale v tretji državi, če je za te prosilce delež ugodno rešenih prošenj za mednarodno zaščito na ravni EU 75 % ali manj. Zato bi morale države članice pri uporabi kriznega postopka na meji še naprej uporabljati postopek na meji, kakor je določen v členu 41 Uredbe (EU) XXX/XXX [uredba o azilnem postopku], vendar bi lahko uporabo postopka na meji razširile na državljane, ki prihajajo iz tretjih držav, za katere je povprečna stopnja ugodno rešenih prošenj za azil na ravni EU nad 20 % vendar pod 75 %. </w:t>
            </w:r>
            <w:r>
              <w:rPr>
                <w:b/>
                <w:i/>
              </w:rPr>
              <w:t>Tako bi morale države članice stalno skrbeti za uporabo najnovejših podatkov Agencije Evropske unije za azil.</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223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Nadine Morano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(14)</w:t>
            </w:r>
            <w:r>
              <w:tab/>
              <w:t xml:space="preserve">Da se državam članicam zagotovi potrebna prožnost pri soočanju z velikim pritokom migrantov, ki izrazijo namero, da bodo zaprosili za azil, bi bilo treba razširiti uporabo postopka na meji iz člena 41 Uredbe (EU) XXX/XXX [uredba o azilnem postopku], postopek kriznega upravljanja na področju azila pa bi moral državam članicam omogočiti, da v okviru postopka na meji sprejmejo odločitev tudi o utemeljenosti prošnje v primerih prosilcev, ki imajo državljanstvo tretje države, ali oseb brez državljanstva, ki so nekoč običajno prebivale v tretji državi, če je za te prosilce delež ugodno rešenih prošenj za mednarodno zaščito na ravni EU </w:t>
            </w:r>
            <w:r>
              <w:rPr>
                <w:b/>
                <w:i/>
              </w:rPr>
              <w:t>75</w:t>
            </w:r>
            <w:r>
              <w:t xml:space="preserve"> % ali manj. Zato bi morale države članice pri uporabi kriznega postopka na meji še naprej uporabljati postopek na meji, kakor je določen v členu 41 Uredbe (EU) XXX/XXX [uredba o azilnem postopku], vendar bi lahko uporabo postopka na meji razširile na državljane, ki prihajajo iz tretjih držav, za katere je povprečna stopnja ugodno rešenih prošenj za azil na ravni EU nad 20 % vendar pod </w:t>
            </w:r>
            <w:r>
              <w:rPr>
                <w:b/>
                <w:i/>
              </w:rPr>
              <w:t>75</w:t>
            </w:r>
            <w:r>
              <w:t xml:space="preserve"> %.</w:t>
            </w:r>
          </w:p>
        </w:tc>
        <w:tc>
          <w:tcPr>
            <w:tcW w:w="4876" w:type="dxa"/>
          </w:tcPr>
          <w:p w:rsidR="008E062C" w:rsidRDefault="008E062C" w:rsidP="00271928">
            <w:pPr>
              <w:pStyle w:val="Normal6a"/>
            </w:pPr>
            <w:r>
              <w:t>(14)</w:t>
            </w:r>
            <w:r>
              <w:tab/>
              <w:t xml:space="preserve">Da se državam članicam zagotovi potrebna prožnost pri soočanju z velikim pritokom migrantov, ki izrazijo namero, da bodo zaprosili za azil, bi bilo treba razširiti uporabo postopka na meji iz člena 41 Uredbe (EU) XXX/XXX [uredba o azilnem postopku], postopek kriznega upravljanja na področju azila pa bi moral državam članicam omogočiti, da v okviru postopka na meji sprejmejo odločitev tudi o utemeljenosti prošnje v primerih prosilcev, ki imajo državljanstvo tretje države, ali oseb brez državljanstva, ki so nekoč običajno prebivale v tretji državi, če je za te prosilce delež ugodno rešenih prošenj za mednarodno zaščito na ravni EU </w:t>
            </w:r>
            <w:r>
              <w:rPr>
                <w:b/>
                <w:i/>
              </w:rPr>
              <w:t>90</w:t>
            </w:r>
            <w:r>
              <w:t xml:space="preserve"> % ali manj. Zato bi morale države članice pri uporabi kriznega postopka na meji še naprej uporabljati postopek na meji, kakor je določen v členu 41 Uredbe (EU) XXX/XXX [uredba o azilnem postopku], vendar bi lahko uporabo postopka na meji razširile na državljane, ki prihajajo iz tretjih držav, za katere je povprečna stopnja ugodno rešenih prošenj za azil na ravni EU nad 20 % vendar pod </w:t>
            </w:r>
            <w:r>
              <w:rPr>
                <w:b/>
                <w:i/>
              </w:rPr>
              <w:t>90</w:t>
            </w:r>
            <w:r>
              <w:t xml:space="preserve"> %.</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224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Jeroen Lenaers, Tomas Tobé,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14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(14a)</w:t>
            </w:r>
            <w:r>
              <w:tab/>
            </w:r>
            <w:r>
              <w:rPr>
                <w:b/>
                <w:i/>
              </w:rPr>
              <w:t>V primeru instrumentalizacije migrantov s strani tretjih držav na zunanjih mejah EU, bi bilo treba zadevni državi članici omogočiti, da lahko v okviru postopka na meji odloča o dopustnosti in utemeljenosti vseh prošenj za mednarodno zaščito, ki jih vložijo državljani tretjih držav ali osebe brez državljanstva, ki so prijeti ali najdeni v bližini meje s tretjo državo po nezakonitem prehodu meje ali ki se javijo na mejnem prehodu.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225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14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(14a)</w:t>
            </w:r>
            <w:r>
              <w:tab/>
            </w:r>
            <w:r>
              <w:rPr>
                <w:b/>
                <w:i/>
              </w:rPr>
              <w:t>Namen postopka kriznega upravljanja na področju azila bi moral biti ta, da se hitro oceni, ali so prošnje neutemeljene ali nedopustne, ter da se osebe, ki nimajo pravice do prebivanja, hitro vrnejo, pri čemer je treba osebe z utemeljenimi prošnjami usmeriti v redni ali hitri postopek in jim zagotoviti hiter dostop do mednarodne zaščite.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226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14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(14b)</w:t>
            </w:r>
            <w:r>
              <w:tab/>
            </w:r>
            <w:r>
              <w:rPr>
                <w:b/>
                <w:i/>
              </w:rPr>
              <w:t>Prosilcem, za katere je bilo ugotovljeno, da potrebujejo posebna procesna jamstva, bi bilo treba zagotoviti ustrezno podporo in dovolj časa, da se vzpostavijo potrebni pogoji za njihov učinkovit dostop do postopkov in možnost predstavitve elementov, potrebnih za utemeljitev njihove prošnje za mednarodno zaščito. Če ustrezne podpore ni mogoče nuditi v okviru postopka na meji, bi bilo treba prosilca, ki potrebuje posebna procesna jamstva, izvzeti iz teh postopkov.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227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(15)</w:t>
            </w:r>
            <w:r>
              <w:tab/>
            </w:r>
            <w:r>
              <w:rPr>
                <w:b/>
                <w:i/>
              </w:rPr>
              <w:t>Preverjanje državljanov tretjih držav v skladu s pravili iz Uredbe (EU) št. XXX/XXX [uredbe o preverjanju] bi bilo treba uporabljati z možnostjo podaljšanja petdnevnega roka za dodatnih pet dni, kot je določeno v navedeni uredbi.</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228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(15)</w:t>
            </w:r>
            <w:r>
              <w:tab/>
            </w:r>
            <w:r>
              <w:rPr>
                <w:b/>
                <w:i/>
              </w:rPr>
              <w:t>Preverjanje državljanov tretjih držav v skladu s pravili iz Uredbe (EU) št. XXX/XXX [uredbe o preverjanju] bi bilo treba uporabljati z možnostjo podaljšanja petdnevnega roka za dodatnih pet dni, kot je določeno v navedeni uredbi.</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229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(15)</w:t>
            </w:r>
            <w:r>
              <w:tab/>
              <w:t>Preverjanje državljanov tretjih držav v skladu s pravili iz Uredbe (EU) št. XXX/XXX [uredbe o preverjanju] bi bilo treba uporabljati z možnostjo podaljšanja petdnevnega roka za dodatnih pet dni</w:t>
            </w:r>
            <w:r>
              <w:rPr>
                <w:b/>
                <w:i/>
              </w:rPr>
              <w:t>, kot je določeno v navedeni uredbi</w:t>
            </w:r>
            <w:r>
              <w:t>.</w:t>
            </w:r>
          </w:p>
        </w:tc>
        <w:tc>
          <w:tcPr>
            <w:tcW w:w="4876" w:type="dxa"/>
          </w:tcPr>
          <w:p w:rsidR="008E062C" w:rsidRDefault="008E062C" w:rsidP="00271928">
            <w:pPr>
              <w:pStyle w:val="Normal6a"/>
            </w:pPr>
            <w:r>
              <w:t>(15)</w:t>
            </w:r>
            <w:r>
              <w:tab/>
              <w:t>Preverjanje državljanov tretjih držav v skladu s pravili iz Uredbe (EU) št. XXX/XXX [uredbe o preverjanju] bi bilo treba uporabljati z možnostjo podaljšanja petdnevnega roka za dodatnih pet dni.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230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Jeroen Lenaers, Tomas Tobé, Lena Düpont,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(15)</w:t>
            </w:r>
            <w:r>
              <w:tab/>
              <w:t xml:space="preserve">Preverjanje državljanov tretjih držav v skladu s pravili iz Uredbe (EU) št. XXX/XXX [uredbe o preverjanju] bi bilo treba uporabljati z možnostjo podaljšanja petdnevnega roka za dodatnih </w:t>
            </w:r>
            <w:r>
              <w:rPr>
                <w:b/>
                <w:i/>
              </w:rPr>
              <w:t>pet</w:t>
            </w:r>
            <w:r>
              <w:t xml:space="preserve"> dni, kot je določeno v navedeni uredbi.</w:t>
            </w:r>
          </w:p>
        </w:tc>
        <w:tc>
          <w:tcPr>
            <w:tcW w:w="4876" w:type="dxa"/>
          </w:tcPr>
          <w:p w:rsidR="008E062C" w:rsidRDefault="008E062C" w:rsidP="00271928">
            <w:pPr>
              <w:pStyle w:val="Normal6a"/>
            </w:pPr>
            <w:r>
              <w:t>(15)</w:t>
            </w:r>
            <w:r>
              <w:tab/>
              <w:t xml:space="preserve">Preverjanje državljanov tretjih držav v skladu s pravili iz Uredbe (EU) št. XXX/XXX [uredbe o preverjanju] bi bilo treba uporabljati z možnostjo podaljšanja petdnevnega roka za dodatnih </w:t>
            </w:r>
            <w:r>
              <w:rPr>
                <w:b/>
                <w:i/>
              </w:rPr>
              <w:t>20</w:t>
            </w:r>
            <w:r>
              <w:t xml:space="preserve"> dni, kot je določeno v navedeni uredbi.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231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15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(15a)</w:t>
            </w:r>
            <w:r>
              <w:tab/>
            </w:r>
            <w:r>
              <w:rPr>
                <w:b/>
                <w:i/>
              </w:rPr>
              <w:t>V kriznih razmerah bi morale države članice zaradi morebitnega pritiska na azilni sistem prosilcem, ki želijo vstopiti na njihovo ozemlje iz sosednje varne tretje države, preprečiti vstop na svoje ozemlje. Pri preprečevanju vstopa je mogoče za pomoč prositi Unijo.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232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(16)</w:t>
            </w:r>
            <w:r>
              <w:tab/>
            </w:r>
            <w:r>
              <w:rPr>
                <w:b/>
                <w:i/>
              </w:rPr>
              <w:t>Zaradi morebitnega pritiska na azilni sistem bi morale imeti države članice v kriznih razmerah možnost, da prosilcem, za katere se uporablja postopek na meji, ne dovolijo vstopa na svoje ozemlje za daljše obdobje, kot je določeno v členu 41(11) in (13) Uredbe (EU) XXX/XXX [uredba o azilnem postopku]. Vendar bi bilo treba postopke dokončati čim prej, v vsakem primeru pa bi se obdobje lahko podaljšalo le za dodatno obdobje, ki ni daljše od osmih tednov; če teh postopkov ne bi bilo mogoče zaključiti do izteka tega podaljšanega obdobja, bi bilo treba prosilcem dovoliti vstop na ozemlje države članice za namene dokončanja postopka za mednarodno zaščito.</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233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(16)</w:t>
            </w:r>
            <w:r>
              <w:tab/>
            </w:r>
            <w:r>
              <w:rPr>
                <w:b/>
                <w:i/>
              </w:rPr>
              <w:t>Zaradi morebitnega pritiska na azilni sistem bi morale imeti države članice v kriznih razmerah možnost, da prosilcem, za katere se uporablja postopek na meji, ne dovolijo vstopa na svoje ozemlje za daljše obdobje, kot je določeno v členu 41(11) in (13) Uredbe (EU) XXX/XXX [uredba o azilnem postopku]. Vendar bi bilo treba postopke dokončati čim prej, v vsakem primeru pa bi se obdobje lahko podaljšalo le za dodatno obdobje, ki ni daljše od osmih tednov; če teh postopkov ne bi bilo mogoče zaključiti do izteka tega podaljšanega obdobja, bi bilo treba prosilcem dovoliti vstop na ozemlje države članice za namene dokončanja postopka za mednarodno zaščito.</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234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(16)</w:t>
            </w:r>
            <w:r>
              <w:tab/>
            </w:r>
            <w:r>
              <w:rPr>
                <w:b/>
                <w:i/>
              </w:rPr>
              <w:t>Zaradi morebitnega pritiska na azilni sistem</w:t>
            </w:r>
            <w:r>
              <w:t xml:space="preserve"> bi morale imeti</w:t>
            </w:r>
            <w:r>
              <w:rPr>
                <w:b/>
                <w:i/>
              </w:rPr>
              <w:t xml:space="preserve"> države članice v kriznih razmerah</w:t>
            </w:r>
            <w:r>
              <w:t xml:space="preserve"> možnost, da prosilcem, za katere se uporablja postopek na meji, ne dovolijo vstopa na svoje ozemlje za daljše obdobje, kot je določeno v členu 41(11) in (13) Uredbe (EU) XXX/XXX [uredba o azilnem postopku]. </w:t>
            </w:r>
            <w:r>
              <w:rPr>
                <w:b/>
                <w:i/>
              </w:rPr>
              <w:t>Vendar bi bilo treba postopke dokončati čim prej, v vsakem primeru pa bi se obdobje lahko podaljšalo le za dodatno obdobje, ki ni daljše od osmih tednov; če teh postopkov ne bi bilo mogoče zaključiti do izteka tega podaljšanega obdobja, bi bilo treba prosilcem dovoliti vstop na ozemlje države članice za namene dokončanja postopka za mednarodno zaščito.</w:t>
            </w:r>
          </w:p>
        </w:tc>
        <w:tc>
          <w:tcPr>
            <w:tcW w:w="4876" w:type="dxa"/>
          </w:tcPr>
          <w:p w:rsidR="008E062C" w:rsidRDefault="008E062C" w:rsidP="00271928">
            <w:pPr>
              <w:pStyle w:val="Normal6a"/>
            </w:pPr>
            <w:r>
              <w:t>(16)</w:t>
            </w:r>
            <w:r>
              <w:tab/>
            </w:r>
            <w:r>
              <w:rPr>
                <w:b/>
                <w:i/>
              </w:rPr>
              <w:t>Države članice</w:t>
            </w:r>
            <w:r>
              <w:t xml:space="preserve"> bi morale imeti možnost, da prosilcem, za katere se uporablja postopek na meji, ne dovolijo vstopa na svoje ozemlje za daljše obdobje, kot je določeno v členu 41(11) in (13) Uredbe (EU) XXX/XXX [uredba o azilnem postopku].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235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(16)</w:t>
            </w:r>
            <w:r>
              <w:tab/>
              <w:t xml:space="preserve">Zaradi morebitnega pritiska na azilni sistem bi morale imeti države članice v kriznih razmerah možnost, da prosilcem, za katere se uporablja postopek na meji, ne dovolijo vstopa na svoje ozemlje za daljše obdobje, kot je določeno v členu 41(11) in (13) Uredbe (EU) XXX/XXX [uredba o azilnem postopku]. </w:t>
            </w:r>
            <w:r>
              <w:rPr>
                <w:b/>
                <w:i/>
              </w:rPr>
              <w:t>Vendar bi bilo treba postopke dokončati čim prej, v vsakem primeru pa bi se obdobje lahko podaljšalo le za dodatno obdobje, ki ni daljše od osmih tednov; če teh postopkov ne bi bilo mogoče zaključiti do izteka tega podaljšanega obdobja, bi bilo treba prosilcem dovoliti vstop na ozemlje države članice za namene dokončanja postopka za mednarodno zaščito.</w:t>
            </w:r>
          </w:p>
        </w:tc>
        <w:tc>
          <w:tcPr>
            <w:tcW w:w="4876" w:type="dxa"/>
          </w:tcPr>
          <w:p w:rsidR="008E062C" w:rsidRDefault="008E062C" w:rsidP="00271928">
            <w:pPr>
              <w:pStyle w:val="Normal6a"/>
            </w:pPr>
            <w:r>
              <w:t>(16)</w:t>
            </w:r>
            <w:r>
              <w:tab/>
              <w:t>Zaradi morebitnega pritiska na azilni sistem bi morale imeti države članice v kriznih razmerah možnost, da prosilcem, za katere se uporablja postopek na meji, ne dovolijo vstopa na svoje ozemlje za daljše obdobje, kot je določeno v členu 41(11) in (13) Uredbe (EU) XXX/XXX [uredba o azilnem postopku].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236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(16)</w:t>
            </w:r>
            <w:r>
              <w:tab/>
              <w:t xml:space="preserve">Zaradi morebitnega pritiska na azilni sistem bi morale imeti države članice v kriznih razmerah možnost, da prosilcem, za katere se uporablja postopek na meji, ne dovolijo vstopa na svoje ozemlje za daljše obdobje, kot je določeno v členu 41(11) in (13) Uredbe (EU) XXX/XXX [uredba o azilnem postopku]. </w:t>
            </w:r>
            <w:r>
              <w:rPr>
                <w:b/>
                <w:i/>
              </w:rPr>
              <w:t xml:space="preserve">Vendar bi bilo treba </w:t>
            </w:r>
            <w:r>
              <w:t xml:space="preserve">postopke </w:t>
            </w:r>
            <w:r>
              <w:rPr>
                <w:b/>
                <w:i/>
              </w:rPr>
              <w:t xml:space="preserve">dokončati čim prej, v vsakem primeru pa bi se obdobje lahko podaljšalo le za dodatno obdobje, ki ni daljše od osmih tednov; če teh postopkov ne </w:t>
            </w:r>
            <w:r>
              <w:t xml:space="preserve">bi bilo </w:t>
            </w:r>
            <w:r>
              <w:rPr>
                <w:b/>
                <w:i/>
              </w:rPr>
              <w:t>mogoče</w:t>
            </w:r>
            <w:r>
              <w:t xml:space="preserve"> zaključiti </w:t>
            </w:r>
            <w:r>
              <w:rPr>
                <w:b/>
                <w:i/>
              </w:rPr>
              <w:t>do izteka tega podaljšanega obdobja, bi bilo treba prosilcem dovoliti vstop na ozemlje države članice za namene dokončanja postopka za mednarodno zaščito</w:t>
            </w:r>
            <w:r>
              <w:t>.</w:t>
            </w:r>
          </w:p>
        </w:tc>
        <w:tc>
          <w:tcPr>
            <w:tcW w:w="4876" w:type="dxa"/>
          </w:tcPr>
          <w:p w:rsidR="008E062C" w:rsidRDefault="008E062C" w:rsidP="00271928">
            <w:pPr>
              <w:pStyle w:val="Normal6a"/>
            </w:pPr>
            <w:r>
              <w:t>(16)</w:t>
            </w:r>
            <w:r>
              <w:tab/>
              <w:t xml:space="preserve">Zaradi morebitnega pritiska na azilni sistem bi morale imeti države članice v kriznih razmerah možnost, da prosilcem, za katere se uporablja postopek na meji, ne dovolijo vstopa na svoje ozemlje za daljše obdobje, kot je določeno v členu 41(11) in (13) Uredbe (EU) XXX/XXX [uredba o azilnem postopku]. Postopke bi bilo </w:t>
            </w:r>
            <w:r>
              <w:rPr>
                <w:b/>
                <w:i/>
              </w:rPr>
              <w:t>treba</w:t>
            </w:r>
            <w:r>
              <w:t xml:space="preserve"> zaključiti </w:t>
            </w:r>
            <w:r>
              <w:rPr>
                <w:b/>
                <w:i/>
              </w:rPr>
              <w:t>temeljito in učinkovito</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237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(16)</w:t>
            </w:r>
            <w:r>
              <w:tab/>
              <w:t>Zaradi morebitnega pritiska na azilni sistem bi morale imeti države članice v kriznih razmerah možnost, da prosilcem, za katere se uporablja postopek na meji, ne dovolijo vstopa na svoje ozemlje za daljše obdobje, kot je določeno v členu 41(11) in (13) Uredbe (EU) XXX/XXX [uredba o azilnem postopku]. Vendar bi bilo treba postopke dokončati čim prej, v vsakem primeru pa bi se obdobje lahko podaljšalo le za dodatno obdobje, ki ni daljše od osmih tednov; če teh postopkov ne bi bilo mogoče zaključiti do izteka tega podaljšanega obdobja, bi bilo treba prosilcem dovoliti vstop na ozemlje države članice za namene dokončanja postopka za mednarodno zaščito.</w:t>
            </w:r>
          </w:p>
        </w:tc>
        <w:tc>
          <w:tcPr>
            <w:tcW w:w="4876" w:type="dxa"/>
          </w:tcPr>
          <w:p w:rsidR="008E062C" w:rsidRDefault="008E062C" w:rsidP="00271928">
            <w:pPr>
              <w:pStyle w:val="Normal6a"/>
            </w:pPr>
            <w:r>
              <w:t>(16)</w:t>
            </w:r>
            <w:r>
              <w:tab/>
              <w:t>Zaradi morebitnega pritiska na azilni sistem bi morale imeti države članice v kriznih razmerah možnost, da prosilcem, za katere se uporablja postopek na meji, ne dovolijo vstopa na svoje ozemlje za daljše obdobje, kot je določeno v členu 41(11) in (13) Uredbe (EU) XXX/XXX [uredba o azilnem postopku]. Vendar bi bilo treba postopke dokončati čim prej</w:t>
            </w:r>
            <w:r>
              <w:rPr>
                <w:b/>
                <w:i/>
              </w:rPr>
              <w:t xml:space="preserve"> in pri tem v celoti spoštovati Direktivo XXX/XXX/EU [prenovljena direktiva o pogojih za sprejem]</w:t>
            </w:r>
            <w:r>
              <w:t>, v vsakem primeru pa bi se obdobje lahko podaljšalo le za dodatno obdobje, ki ni daljše od osmih tednov; če teh postopkov ne bi bilo mogoče zaključiti do izteka tega podaljšanega obdobja, bi bilo treba prosilcem dovoliti vstop na ozemlje države članice za namene dokončanja postopka za mednarodno zaščito.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238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Nadine Morano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(16)</w:t>
            </w:r>
            <w:r>
              <w:tab/>
              <w:t xml:space="preserve">Zaradi morebitnega pritiska na azilni sistem bi morale imeti države članice v kriznih razmerah možnost, da prosilcem, za katere se uporablja postopek na meji, ne dovolijo vstopa na svoje ozemlje za daljše obdobje, kot je določeno v členu 41(11) in (13) Uredbe (EU) XXX/XXX [uredba o azilnem postopku]. Vendar bi bilo treba postopke dokončati čim prej, v vsakem primeru pa bi se obdobje lahko podaljšalo le za dodatno obdobje, ki ni daljše od </w:t>
            </w:r>
            <w:r>
              <w:rPr>
                <w:b/>
                <w:i/>
              </w:rPr>
              <w:t>osmih</w:t>
            </w:r>
            <w:r>
              <w:t xml:space="preserve"> tednov; če teh postopkov ne bi bilo mogoče zaključiti do izteka tega podaljšanega obdobja, bi bilo treba prosilcem dovoliti vstop na ozemlje države članice za namene dokončanja postopka za mednarodno zaščito.</w:t>
            </w:r>
          </w:p>
        </w:tc>
        <w:tc>
          <w:tcPr>
            <w:tcW w:w="4876" w:type="dxa"/>
          </w:tcPr>
          <w:p w:rsidR="008E062C" w:rsidRDefault="008E062C" w:rsidP="00271928">
            <w:pPr>
              <w:pStyle w:val="Normal6a"/>
            </w:pPr>
            <w:r>
              <w:t>(16)</w:t>
            </w:r>
            <w:r>
              <w:tab/>
              <w:t xml:space="preserve">Zaradi morebitnega pritiska na azilni sistem bi morale imeti države članice v kriznih razmerah možnost, da prosilcem, za katere se uporablja postopek na meji, ne dovolijo vstopa na svoje ozemlje za daljše obdobje, kot je določeno v členu 41(11) in (13) Uredbe (EU) XXX/XXX [uredba o azilnem postopku]. Vendar bi bilo treba postopke dokončati čim prej, v vsakem primeru pa bi se obdobje lahko podaljšalo le za dodatno obdobje, ki ni daljše od </w:t>
            </w:r>
            <w:r>
              <w:rPr>
                <w:b/>
                <w:i/>
              </w:rPr>
              <w:t>dvanajstih</w:t>
            </w:r>
            <w:r>
              <w:t xml:space="preserve"> tednov; če teh postopkov ne bi bilo mogoče zaključiti do izteka tega podaljšanega obdobja, bi bilo treba prosilcem dovoliti vstop na ozemlje države članice za namene dokončanja postopka za mednarodno zaščito.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239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16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(16a)</w:t>
            </w:r>
            <w:r>
              <w:tab/>
            </w:r>
            <w:r>
              <w:rPr>
                <w:b/>
                <w:i/>
              </w:rPr>
              <w:t>Pristojni organi bi morali zlasti za mladoletnike brez spremstva, družine z otroki in prosilce s posebnimi ranljivostmi v postopkih na meji namesto pridržanja uporabiti druge možnosti.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240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(17)</w:t>
            </w:r>
            <w:r>
              <w:tab/>
            </w:r>
            <w:r>
              <w:rPr>
                <w:b/>
                <w:i/>
              </w:rPr>
              <w:t>Postopek kriznega upravljanja na področju vračanja bi moral v kriznih razmerah olajšati vračanje nezakonito prebivajočih državljanov tretjih držav, katerih prošnje so bile zavrnjene v okviru postopka kriznega upravljanja na področju azila in ki nimajo pravice do zadrževanja in se jim ne dovoli zadrževati, tako da se pristojnim nacionalnim organom zagotovijo potrebna orodja in zadosten časovni okvir za izvedbo postopkov vračanja s potrebno skrbnostjo. Da bi se bilo mogoče učinkovito odzvati na krizne razmere, bi se moral postopek kriznega upravljanja na področju vračanja uporabljati tudi za prosilce, državljane tretjih držav in osebe brez državljanstva, za katere se uporablja postopek na meji iz člena 41 predlagane Uredbe (EU) XXX/XXX [uredba o azilnem postopku], katerih prošnje so bile zavrnjene pred sprejetjem sklepa Komisije, v katerem je razglašeno, da se država članica sooča s kriznimi razmerami, in ki nimajo pravice do zadrževanja in se jim ne dovoli zadrževati po sprejetju takega sklepa.</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241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(17)</w:t>
            </w:r>
            <w:r>
              <w:tab/>
            </w:r>
            <w:r>
              <w:rPr>
                <w:b/>
                <w:i/>
              </w:rPr>
              <w:t>Postopek kriznega upravljanja na področju vračanja bi moral v kriznih razmerah olajšati vračanje nezakonito prebivajočih državljanov tretjih držav, katerih prošnje so bile zavrnjene v okviru postopka kriznega upravljanja na področju azila in ki nimajo pravice do zadrževanja in se jim ne dovoli zadrževati, tako da se pristojnim nacionalnim organom zagotovijo potrebna orodja in zadosten časovni okvir za izvedbo postopkov vračanja s potrebno skrbnostjo. Da bi se bilo mogoče učinkovito odzvati na krizne razmere, bi se moral postopek kriznega upravljanja na področju vračanja uporabljati tudi za prosilce, državljane tretjih držav in osebe brez državljanstva, za katere se uporablja postopek na meji iz člena 41 predlagane Uredbe (EU) XXX/XXX [uredba o azilnem postopku], katerih prošnje so bile zavrnjene pred sprejetjem sklepa Komisije, v katerem je razglašeno, da se država članica sooča s kriznimi razmerami, in ki nimajo pravice do zadrževanja in se jim ne dovoli zadrževati po sprejetju takega sklepa.</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242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Jeroen Lenaers, Tomas Tobé, Lena Düpont,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(17)</w:t>
            </w:r>
            <w:r>
              <w:tab/>
              <w:t xml:space="preserve">Postopek kriznega upravljanja na področju vračanja bi moral v kriznih razmerah olajšati vračanje nezakonito prebivajočih državljanov tretjih držav, katerih prošnje so bile zavrnjene </w:t>
            </w:r>
            <w:r>
              <w:rPr>
                <w:b/>
                <w:i/>
              </w:rPr>
              <w:t>v okviru postopka kriznega upravljanja na področju azila in</w:t>
            </w:r>
            <w:r>
              <w:t xml:space="preserve"> ki nimajo pravice do zadrževanja in se jim ne dovoli zadrževati, tako da se pristojnim nacionalnim organom zagotovijo potrebna orodja in zadosten časovni okvir za izvedbo postopkov vračanja s potrebno skrbnostjo. Da bi se bilo mogoče učinkovito odzvati na krizne razmere, bi se moral postopek kriznega upravljanja na področju vračanja uporabljati tudi za prosilce, državljane tretjih držav in osebe brez državljanstva, za katere se uporablja postopek na meji iz člena 41 predlagane Uredbe (EU) XXX/XXX [uredba o azilnem postopku], katerih prošnje so bile zavrnjene pred sprejetjem sklepa Komisije, v katerem je razglašeno, da se država članica sooča s kriznimi razmerami, in ki nimajo pravice do zadrževanja in se jim ne dovoli zadrževati po sprejetju takega sklepa.</w:t>
            </w:r>
          </w:p>
        </w:tc>
        <w:tc>
          <w:tcPr>
            <w:tcW w:w="4876" w:type="dxa"/>
          </w:tcPr>
          <w:p w:rsidR="008E062C" w:rsidRDefault="008E062C" w:rsidP="00271928">
            <w:pPr>
              <w:pStyle w:val="Normal6a"/>
            </w:pPr>
            <w:r>
              <w:t>(17)</w:t>
            </w:r>
            <w:r>
              <w:tab/>
              <w:t xml:space="preserve">Postopek kriznega upravljanja na področju vračanja bi moral v kriznih razmerah olajšati vračanje nezakonito prebivajočih državljanov tretjih držav, katerih prošnje so bile zavrnjene </w:t>
            </w:r>
            <w:r>
              <w:rPr>
                <w:b/>
                <w:i/>
              </w:rPr>
              <w:t>ali</w:t>
            </w:r>
            <w:r>
              <w:t xml:space="preserve"> ki nimajo pravice do zadrževanja in se jim ne dovoli zadrževati, tako da se pristojnim nacionalnim organom zagotovijo potrebna orodja in zadosten časovni okvir za izvedbo postopkov vračanja s potrebno skrbnostjo. Da bi se bilo mogoče učinkovito odzvati na krizne razmere, bi se moral postopek kriznega upravljanja na področju vračanja uporabljati tudi za prosilce, državljane tretjih držav in osebe brez državljanstva, za katere se uporablja postopek na meji iz člena 41 predlagane Uredbe (EU) XXX/XXX [uredba o azilnem postopku], katerih prošnje so bile zavrnjene pred sprejetjem sklepa Komisije, v katerem je razglašeno, da se država članica sooča s kriznimi razmerami, in ki nimajo pravice do zadrževanja in se jim ne dovoli zadrževati po sprejetju takega sklepa.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243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(17)</w:t>
            </w:r>
            <w:r>
              <w:tab/>
              <w:t>Postopek kriznega upravljanja na področju vračanja bi moral v kriznih razmerah olajšati vračanje nezakonito prebivajočih državljanov tretjih držav, katerih prošnje so bile zavrnjene v okviru postopka kriznega upravljanja na področju azila in ki nimajo pravice do zadrževanja in se jim ne dovoli zadrževati, tako da se pristojnim nacionalnim organom zagotovijo potrebna orodja in zadosten časovni okvir za izvedbo postopkov vračanja s potrebno skrbnostjo. Da bi se bilo mogoče učinkovito odzvati na krizne razmere, bi se moral postopek kriznega upravljanja na področju vračanja uporabljati tudi za prosilce, državljane tretjih držav in osebe brez državljanstva, za katere se uporablja postopek na meji iz člena 41 predlagane Uredbe (EU) XXX/XXX [uredba o azilnem postopku], katerih prošnje so bile zavrnjene pred sprejetjem sklepa Komisije, v katerem je razglašeno, da se država članica sooča s kriznimi razmerami, in ki nimajo pravice do zadrževanja in se jim ne dovoli zadrževati po sprejetju takega sklepa.</w:t>
            </w:r>
          </w:p>
        </w:tc>
        <w:tc>
          <w:tcPr>
            <w:tcW w:w="4876" w:type="dxa"/>
          </w:tcPr>
          <w:p w:rsidR="008E062C" w:rsidRDefault="008E062C" w:rsidP="00271928">
            <w:pPr>
              <w:pStyle w:val="Normal6a"/>
            </w:pPr>
            <w:r>
              <w:t>(17)</w:t>
            </w:r>
            <w:r>
              <w:tab/>
              <w:t xml:space="preserve">Postopek kriznega upravljanja na področju vračanja bi moral v kriznih razmerah olajšati vračanje nezakonito prebivajočih državljanov tretjih držav, katerih prošnje so bile zavrnjene v okviru postopka kriznega upravljanja na področju azila in ki nimajo pravice do zadrževanja in se jim ne dovoli zadrževati, tako da se pristojnim nacionalnim organom </w:t>
            </w:r>
            <w:r>
              <w:rPr>
                <w:b/>
                <w:i/>
              </w:rPr>
              <w:t xml:space="preserve">in agencijam EU </w:t>
            </w:r>
            <w:r>
              <w:t>zagotovijo potrebna orodja in zadosten časovni okvir za izvedbo postopkov vračanja s potrebno skrbnostjo. Da bi se bilo mogoče učinkovito odzvati na krizne razmere, bi se moral postopek kriznega upravljanja na področju vračanja uporabljati tudi za prosilce, državljane tretjih držav in osebe brez državljanstva, za katere se uporablja postopek na meji iz člena 41 predlagane Uredbe (EU) XXX/XXX [uredba o azilnem postopku], katerih prošnje so bile zavrnjene pred sprejetjem sklepa Komisije, v katerem je razglašeno, da se država članica sooča s kriznimi razmerami, in ki nimajo pravice do zadrževanja in se jim ne dovoli zadrževati po sprejetju takega sklepa.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244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(17)</w:t>
            </w:r>
            <w:r>
              <w:tab/>
              <w:t>Postopek kriznega upravljanja na področju vračanja bi moral v kriznih razmerah olajšati vračanje nezakonito prebivajočih državljanov tretjih držav, katerih prošnje so bile zavrnjene v okviru postopka kriznega upravljanja na področju azila in ki nimajo pravice do zadrževanja in se jim ne dovoli zadrževati, tako da se pristojnim nacionalnim organom zagotovijo potrebna orodja in zadosten časovni okvir za izvedbo postopkov vračanja s potrebno skrbnostjo. Da bi se bilo mogoče učinkovito odzvati na krizne razmere, bi se moral postopek kriznega upravljanja na področju vračanja uporabljati tudi za prosilce, državljane tretjih držav in osebe brez državljanstva, za katere se uporablja postopek na meji iz člena 41 predlagane Uredbe (EU) XXX/XXX [uredba o azilnem postopku], katerih prošnje so bile zavrnjene pred sprejetjem sklepa Komisije, v katerem je razglašeno, da se država članica sooča s kriznimi razmerami, in ki nimajo pravice do zadrževanja in se jim ne dovoli zadrževati po sprejetju takega sklepa.</w:t>
            </w:r>
          </w:p>
        </w:tc>
        <w:tc>
          <w:tcPr>
            <w:tcW w:w="4876" w:type="dxa"/>
          </w:tcPr>
          <w:p w:rsidR="008E062C" w:rsidRDefault="008E062C" w:rsidP="00271928">
            <w:pPr>
              <w:pStyle w:val="Normal6a"/>
            </w:pPr>
            <w:r>
              <w:t>(17)</w:t>
            </w:r>
            <w:r>
              <w:tab/>
              <w:t xml:space="preserve">Postopek kriznega upravljanja na področju vračanja bi moral v kriznih razmerah olajšati </w:t>
            </w:r>
            <w:r>
              <w:rPr>
                <w:b/>
                <w:i/>
              </w:rPr>
              <w:t xml:space="preserve">hitro </w:t>
            </w:r>
            <w:r>
              <w:t>vračanje nezakonito prebivajočih državljanov tretjih držav, katerih prošnje so bile zavrnjene v okviru postopka kriznega upravljanja na področju azila in ki nimajo pravice do zadrževanja in se jim ne dovoli zadrževati, tako da se pristojnim nacionalnim organom zagotovijo potrebna orodja in zadosten časovni okvir za izvedbo postopkov vračanja s potrebno skrbnostjo. Da bi se bilo mogoče učinkovito odzvati na krizne razmere, bi se moral postopek kriznega upravljanja na področju vračanja uporabljati tudi za prosilce, državljane tretjih držav in osebe brez državljanstva, za katere se uporablja postopek na meji iz člena 41 predlagane Uredbe (EU) XXX/XXX [uredba o azilnem postopku], katerih prošnje so bile zavrnjene pred sprejetjem sklepa Komisije, v katerem je razglašeno, da se država članica sooča s kriznimi razmerami, in ki nimajo pravice do zadrževanja in se jim ne dovoli zadrževati po sprejetju takega sklepa.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245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Balázs Hidvéghi, Loránt Vincze</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(17)</w:t>
            </w:r>
            <w:r>
              <w:tab/>
              <w:t xml:space="preserve">Postopek kriznega upravljanja na področju vračanja bi moral v kriznih razmerah olajšati vračanje nezakonito prebivajočih državljanov tretjih držav, katerih prošnje so bile zavrnjene v okviru postopka kriznega upravljanja na področju azila in ki nimajo pravice do zadrževanja in se jim ne dovoli zadrževati, tako da se pristojnim nacionalnim organom zagotovijo potrebna orodja in zadosten časovni okvir za izvedbo postopkov vračanja s potrebno skrbnostjo. Da bi se bilo mogoče učinkovito odzvati na krizne razmere, bi se moral postopek kriznega upravljanja na področju vračanja uporabljati tudi za prosilce, državljane tretjih držav in osebe brez državljanstva, za katere se uporablja postopek na meji iz člena 41 predlagane Uredbe (EU) XXX/XXX [uredba o azilnem postopku], katerih prošnje so bile zavrnjene pred sprejetjem sklepa </w:t>
            </w:r>
            <w:r>
              <w:rPr>
                <w:b/>
                <w:i/>
              </w:rPr>
              <w:t>Komisije</w:t>
            </w:r>
            <w:r>
              <w:t>, v katerem je razglašeno, da se država članica sooča s kriznimi razmerami, in ki nimajo pravice do zadrževanja in se jim ne dovoli zadrževati po sprejetju takega sklepa.</w:t>
            </w:r>
          </w:p>
        </w:tc>
        <w:tc>
          <w:tcPr>
            <w:tcW w:w="4876" w:type="dxa"/>
          </w:tcPr>
          <w:p w:rsidR="008E062C" w:rsidRDefault="008E062C" w:rsidP="00271928">
            <w:pPr>
              <w:pStyle w:val="Normal6a"/>
            </w:pPr>
            <w:r>
              <w:t>(17)</w:t>
            </w:r>
            <w:r>
              <w:tab/>
              <w:t xml:space="preserve">Postopek kriznega upravljanja na področju vračanja bi moral v kriznih razmerah olajšati vračanje nezakonito prebivajočih državljanov tretjih držav, katerih prošnje so bile zavrnjene v okviru postopka kriznega upravljanja na področju azila in ki nimajo pravice do zadrževanja in se jim ne dovoli zadrževati, tako da se pristojnim nacionalnim organom zagotovijo potrebna orodja in zadosten časovni okvir za izvedbo postopkov vračanja s potrebno skrbnostjo. Da bi se bilo mogoče učinkovito odzvati na krizne razmere, bi se moral postopek kriznega upravljanja na področju vračanja uporabljati tudi za prosilce, državljane tretjih držav in osebe brez državljanstva, za katere se uporablja postopek na meji iz člena 41 predlagane Uredbe (EU) XXX/XXX [uredba o azilnem postopku], katerih prošnje so bile zavrnjene pred sprejetjem sklepa </w:t>
            </w:r>
            <w:r>
              <w:rPr>
                <w:b/>
                <w:i/>
              </w:rPr>
              <w:t>Evropskega sveta</w:t>
            </w:r>
            <w:r>
              <w:t>, v katerem je razglašeno, da se država članica sooča s kriznimi razmerami, in ki nimajo pravice do zadrževanja in se jim ne dovoli zadrževati po sprejetju takega sklepa.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246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(18)</w:t>
            </w:r>
            <w:r>
              <w:tab/>
            </w:r>
            <w:r>
              <w:rPr>
                <w:b/>
                <w:i/>
              </w:rPr>
              <w:t>Pri uporabi postopka kriznega upravljanja na področju vračanja nezakonito prebivajoči državljani tretjih držav ali osebe brez državljanstva, ki nimajo pravice do zadrževanja in se jim ne dovoli zadrževati, ne bi smeli imeti dovoljenja za vstop na ozemlje zadevne države članice in bi jih bilo treba nastaniti na lokacijah iz člena 41a(2) Uredbe (EU) XXX/XXX [uredba o azilnem postopku] za obdobje, ki je lahko daljše od obdobja, določenega v navedenem členu, da se organom omogoči obvladovanje kriznih razmer in dokončanje postopkov vračanja; v ta namen se lahko najdaljše trajanje postopka na meji za izvedbo vračanja, tj. obdobje 12 tednov, iz člena 41a(2) Uredbe (EU) XXX/XXX [uredba o azilnem postopku] podaljša za dodatno obdobje, ki ni daljše od osmih tednov. V tem obdobju bi bilo treba omogočiti pridržanje nezakonito prebivajočih državljanov tretjih držav v skladu s členom 41(a)(5) in (6) Uredbe (EU) XXX/XXX [uredba o azilnem postopku], če se spoštujejo jamstva in pogoji za pridržanje iz Direktive XXX/XXX/EU [prenovitev direktive o vračanju], vključno z individualno oceno vsakega primera, sodnim nadzorom nad pridržanjem in ustreznimi pogoji pridržanja.</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247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(18)</w:t>
            </w:r>
            <w:r>
              <w:tab/>
            </w:r>
            <w:r>
              <w:rPr>
                <w:b/>
                <w:i/>
              </w:rPr>
              <w:t>Pri uporabi postopka kriznega upravljanja na področju vračanja nezakonito prebivajoči državljani tretjih držav ali osebe brez državljanstva, ki nimajo pravice do zadrževanja in se jim ne dovoli zadrževati, ne bi smeli imeti dovoljenja za vstop na ozemlje zadevne države članice in bi jih bilo treba nastaniti na lokacijah iz člena 41a(2) Uredbe (EU) XXX/XXX [uredba o azilnem postopku] za obdobje, ki je lahko daljše od obdobja, določenega v navedenem členu, da se organom omogoči obvladovanje kriznih razmer in dokončanje postopkov vračanja; v ta namen se lahko najdaljše trajanje postopka na meji za izvedbo vračanja, tj. obdobje 12 tednov, iz člena 41a(2) Uredbe (EU) XXX/XXX [uredba o azilnem postopku] podaljša za dodatno obdobje, ki ni daljše od osmih tednov. V tem obdobju bi bilo treba omogočiti pridržanje nezakonito prebivajočih državljanov tretjih držav v skladu s členom 41(a)(5) in (6) Uredbe (EU) XXX/XXX [uredba o azilnem postopku], če se spoštujejo jamstva in pogoji za pridržanje iz Direktive XXX/XXX/EU [prenovitev direktive o vračanju], vključno z individualno oceno vsakega primera, sodnim nadzorom nad pridržanjem in ustreznimi pogoji pridržanja.</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248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Emanuil Frangos (Emmanouil Fragkos), Beata Kempa</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(18)</w:t>
            </w:r>
            <w:r>
              <w:tab/>
              <w:t xml:space="preserve">Pri uporabi postopka kriznega upravljanja na področju vračanja nezakonito </w:t>
            </w:r>
            <w:r>
              <w:rPr>
                <w:b/>
                <w:i/>
              </w:rPr>
              <w:t>prebivajoči državljani</w:t>
            </w:r>
            <w:r>
              <w:t xml:space="preserve"> tretjih držav ali </w:t>
            </w:r>
            <w:r>
              <w:rPr>
                <w:b/>
                <w:i/>
              </w:rPr>
              <w:t>osebe</w:t>
            </w:r>
            <w:r>
              <w:t xml:space="preserve"> brez državljanstva, ki nimajo pravice do zadrževanja in se jim ne dovoli zadrževati, </w:t>
            </w:r>
            <w:r>
              <w:rPr>
                <w:b/>
                <w:i/>
              </w:rPr>
              <w:t>ne bi smeli imeti dovoljenja za</w:t>
            </w:r>
            <w:r>
              <w:t xml:space="preserve"> vstop na ozemlje zadevne države članice in bi jih bilo treba nastaniti na lokacijah iz člena 41a(2) Uredbe (EU) XXX/XXX [uredba o azilnem postopku] za obdobje, ki je lahko daljše od obdobja, določenega v navedenem členu, da se organom omogoči obvladovanje kriznih razmer in dokončanje postopkov vračanja; v ta namen se lahko najdaljše trajanje postopka na meji za izvedbo vračanja, tj. obdobje 12 tednov, iz člena 41a(2) Uredbe (EU) XXX/XXX [uredba o azilnem postopku] podaljša za dodatno obdobje, ki ni daljše od osmih tednov. V tem obdobju bi bilo treba omogočiti pridržanje nezakonito prebivajočih državljanov tretjih držav v skladu s členom 41(a)(5) in (6) Uredbe (EU) XXX/XXX [uredba o azilnem postopku], če se spoštujejo jamstva in pogoji za pridržanje iz Direktive XXX/XXX/EU [prenovitev direktive o vračanju], vključno z individualno oceno vsakega primera, sodnim nadzorom nad pridržanjem in ustreznimi pogoji pridržanja.</w:t>
            </w:r>
          </w:p>
        </w:tc>
        <w:tc>
          <w:tcPr>
            <w:tcW w:w="4876" w:type="dxa"/>
          </w:tcPr>
          <w:p w:rsidR="008E062C" w:rsidRDefault="008E062C" w:rsidP="00271928">
            <w:pPr>
              <w:pStyle w:val="Normal6a"/>
            </w:pPr>
            <w:r>
              <w:t>(18)</w:t>
            </w:r>
            <w:r>
              <w:tab/>
              <w:t xml:space="preserve">Pri uporabi postopka kriznega upravljanja na področju vračanja </w:t>
            </w:r>
            <w:r>
              <w:rPr>
                <w:b/>
                <w:i/>
              </w:rPr>
              <w:t xml:space="preserve">bi morali </w:t>
            </w:r>
            <w:r>
              <w:t xml:space="preserve">nezakonito </w:t>
            </w:r>
            <w:r>
              <w:rPr>
                <w:b/>
                <w:i/>
              </w:rPr>
              <w:t>prebivajočim državljanom</w:t>
            </w:r>
            <w:r>
              <w:t xml:space="preserve"> tretjih držav ali </w:t>
            </w:r>
            <w:r>
              <w:rPr>
                <w:b/>
                <w:i/>
              </w:rPr>
              <w:t>osebam</w:t>
            </w:r>
            <w:r>
              <w:t xml:space="preserve"> brez državljanstva, ki nimajo pravice do zadrževanja in se jim ne dovoli zadrževati, </w:t>
            </w:r>
            <w:r>
              <w:rPr>
                <w:b/>
                <w:i/>
              </w:rPr>
              <w:t>z ustreznimi sredstvi naložiti obveznost, da ne vstopajo</w:t>
            </w:r>
            <w:r>
              <w:t xml:space="preserve"> na ozemlje zadevne države članice in bi jih bilo treba nastaniti na lokacijah iz člena 41a(2) Uredbe (EU) XXX/XXX [uredba o azilnem postopku]</w:t>
            </w:r>
            <w:r>
              <w:rPr>
                <w:b/>
                <w:i/>
              </w:rPr>
              <w:t xml:space="preserve"> ter uporabiti učinkovite ukrepe, kot sta odvzem prostosti ali omejitev gibanja na druga geografsko omejena območja, kot so nenaseljeni otoki z izdelanimi strukturami,</w:t>
            </w:r>
            <w:r>
              <w:t xml:space="preserve"> za obdobje, ki je lahko daljše od obdobja, določenega v navedenem členu, da se organom omogoči obvladovanje kriznih razmer in dokončanje postopkov vračanja; v ta namen se lahko najdaljše trajanje postopka na meji za izvedbo vračanja, tj. obdobje 12 tednov, iz člena 41a(2) Uredbe (EU) XXX/XXX [uredba o azilnem postopku] podaljša za dodatno obdobje, ki ni daljše od osmih tednov. V tem obdobju bi bilo treba omogočiti pridržanje nezakonito prebivajočih državljanov tretjih držav v skladu s členom 41(a)(5) in (6) Uredbe (EU) XXX/XXX [uredba o azilnem postopku], če se spoštujejo jamstva in pogoji za pridržanje iz Direktive XXX/XXX/EU [prenovitev direktive o vračanju], vključno z individualno oceno vsakega primera, sodnim nadzorom nad pridržanjem in ustreznimi pogoji pridržanja.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249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Jeroen Lenaers, Tomas Tobé, Lena Düpont,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(18)</w:t>
            </w:r>
            <w:r>
              <w:tab/>
              <w:t xml:space="preserve">Pri uporabi postopka kriznega upravljanja na področju vračanja nezakonito prebivajoči državljani tretjih držav ali osebe brez državljanstva, ki nimajo pravice do zadrževanja </w:t>
            </w:r>
            <w:r>
              <w:rPr>
                <w:b/>
                <w:i/>
              </w:rPr>
              <w:t>in</w:t>
            </w:r>
            <w:r>
              <w:t xml:space="preserve"> se jim ne dovoli zadrževati, ne bi smeli imeti dovoljenja za vstop na ozemlje zadevne države članice in bi jih bilo treba nastaniti na lokacijah iz člena 41a(2) Uredbe (EU) XXX/XXX [uredba o azilnem postopku] za obdobje, ki je lahko daljše od obdobja, določenega v navedenem členu, da se organom omogoči obvladovanje kriznih razmer in dokončanje postopkov vračanja; v ta namen se lahko najdaljše trajanje postopka na meji za izvedbo vračanja, tj. obdobje 12 tednov, iz člena 41a(2) Uredbe (EU) XXX/XXX [uredba o azilnem postopku] podaljša za dodatno obdobje, ki ni daljše od </w:t>
            </w:r>
            <w:r>
              <w:rPr>
                <w:b/>
                <w:i/>
              </w:rPr>
              <w:t>osmih</w:t>
            </w:r>
            <w:r>
              <w:t xml:space="preserve"> tednov. V tem obdobju bi bilo treba omogočiti pridržanje nezakonito prebivajočih državljanov tretjih držav v skladu s členom 41(a)(5) in (6) Uredbe (EU) XXX/XXX [uredba o azilnem postopku], če se spoštujejo jamstva in pogoji za pridržanje iz Direktive XXX/XXX/EU [prenovitev direktive o vračanju], vključno z individualno oceno vsakega primera, sodnim nadzorom nad pridržanjem in ustreznimi pogoji pridržanja.</w:t>
            </w:r>
          </w:p>
        </w:tc>
        <w:tc>
          <w:tcPr>
            <w:tcW w:w="4876" w:type="dxa"/>
          </w:tcPr>
          <w:p w:rsidR="008E062C" w:rsidRDefault="008E062C" w:rsidP="00271928">
            <w:pPr>
              <w:pStyle w:val="Normal6a"/>
            </w:pPr>
            <w:r>
              <w:t>(18)</w:t>
            </w:r>
            <w:r>
              <w:tab/>
              <w:t xml:space="preserve">Pri uporabi postopka kriznega upravljanja na področju vračanja nezakonito prebivajoči državljani tretjih držav ali osebe brez državljanstva, ki nimajo pravice do zadrževanja </w:t>
            </w:r>
            <w:r>
              <w:rPr>
                <w:b/>
                <w:i/>
              </w:rPr>
              <w:t>ali</w:t>
            </w:r>
            <w:r>
              <w:t xml:space="preserve"> se jim ne dovoli zadrževati, ne bi smeli imeti dovoljenja za vstop na ozemlje zadevne države članice in bi jih bilo treba nastaniti na lokacijah iz člena 41a(2) Uredbe (EU) XXX/XXX [uredba o azilnem postopku] za obdobje, ki je lahko daljše od obdobja, določenega v navedenem členu, da se organom omogoči obvladovanje kriznih razmer in dokončanje postopkov vračanja; v ta namen se lahko najdaljše trajanje postopka na meji za izvedbo vračanja, tj. obdobje 12 tednov, iz člena 41a(2) Uredbe (EU) XXX/XXX [uredba o azilnem postopku] podaljša za dodatno obdobje, ki ni daljše od </w:t>
            </w:r>
            <w:r>
              <w:rPr>
                <w:b/>
                <w:i/>
              </w:rPr>
              <w:t>nadaljnjih 12</w:t>
            </w:r>
            <w:r>
              <w:t xml:space="preserve"> tednov. V tem obdobju bi bilo treba omogočiti pridržanje nezakonito prebivajočih državljanov tretjih držav v skladu s členom 41(a)(5) in (6) Uredbe (EU) XXX/XXX [uredba o azilnem postopku], če se spoštujejo jamstva in pogoji za pridržanje iz Direktive XXX/XXX/EU [prenovitev direktive o vračanju], vključno z individualno oceno vsakega primera, sodnim nadzorom nad pridržanjem in ustreznimi pogoji pridržanja.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250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Nadine Morano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(18)</w:t>
            </w:r>
            <w:r>
              <w:tab/>
              <w:t xml:space="preserve">Pri uporabi postopka kriznega upravljanja na področju vračanja nezakonito prebivajoči državljani tretjih držav ali osebe brez državljanstva, ki nimajo pravice do zadrževanja in se jim ne dovoli zadrževati, ne bi smeli imeti dovoljenja za vstop na ozemlje zadevne države članice in bi jih bilo treba nastaniti na lokacijah iz člena 41a(2) Uredbe (EU) XXX/XXX [uredba o azilnem postopku] za obdobje, ki je lahko daljše od obdobja, določenega v navedenem členu, da se organom omogoči obvladovanje kriznih razmer in dokončanje postopkov vračanja; v ta namen se lahko najdaljše trajanje postopka na meji za izvedbo vračanja, tj. obdobje 12 tednov, iz člena 41a(2) Uredbe (EU) XXX/XXX [uredba o azilnem postopku] podaljša za dodatno obdobje, ki ni daljše od </w:t>
            </w:r>
            <w:r>
              <w:rPr>
                <w:b/>
                <w:i/>
              </w:rPr>
              <w:t>osmih</w:t>
            </w:r>
            <w:r>
              <w:t xml:space="preserve"> tednov. V tem obdobju bi bilo treba omogočiti pridržanje nezakonito prebivajočih državljanov tretjih držav v skladu s členom 41(a)(5) in (6) Uredbe (EU) XXX/XXX [uredba o azilnem postopku], če se spoštujejo jamstva in pogoji za pridržanje iz Direktive XXX/XXX/EU [prenovitev direktive o vračanju], vključno z individualno oceno vsakega primera, sodnim nadzorom nad pridržanjem in ustreznimi pogoji pridržanja.</w:t>
            </w:r>
          </w:p>
        </w:tc>
        <w:tc>
          <w:tcPr>
            <w:tcW w:w="4876" w:type="dxa"/>
          </w:tcPr>
          <w:p w:rsidR="008E062C" w:rsidRDefault="008E062C" w:rsidP="00271928">
            <w:pPr>
              <w:pStyle w:val="Normal6a"/>
            </w:pPr>
            <w:r>
              <w:t>(18)</w:t>
            </w:r>
            <w:r>
              <w:tab/>
              <w:t xml:space="preserve">Pri uporabi postopka kriznega upravljanja na področju vračanja nezakonito prebivajoči državljani tretjih držav ali osebe brez državljanstva, ki nimajo pravice do zadrževanja in se jim ne dovoli zadrževati, ne bi smeli imeti dovoljenja za vstop na ozemlje zadevne države članice in bi jih bilo treba nastaniti na lokacijah iz člena 41a(2) Uredbe (EU) XXX/XXX [uredba o azilnem postopku] za obdobje, ki je lahko daljše od obdobja, določenega v navedenem členu, da se organom omogoči obvladovanje kriznih razmer in dokončanje postopkov vračanja; v ta namen se lahko najdaljše trajanje postopka na meji za izvedbo vračanja, tj. obdobje 12 tednov, iz člena 41a(2) Uredbe (EU) XXX/XXX [uredba o azilnem postopku] podaljša za dodatno obdobje, ki ni daljše od </w:t>
            </w:r>
            <w:r>
              <w:rPr>
                <w:b/>
                <w:i/>
              </w:rPr>
              <w:t>dvanajstih</w:t>
            </w:r>
            <w:r>
              <w:t xml:space="preserve"> tednov. V tem obdobju bi bilo treba omogočiti pridržanje nezakonito prebivajočih državljanov tretjih držav v skladu s členom 41(a)(5) in (6) Uredbe (EU) XXX/XXX [uredba o azilnem postopku], če se spoštujejo jamstva in pogoji za pridržanje iz Direktive XXX/XXX/EU [prenovitev direktive o vračanju], vključno z individualno oceno vsakega primera, sodnim nadzorom nad pridržanjem in ustreznimi pogoji pridržanja.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251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18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(18a)</w:t>
            </w:r>
            <w:r>
              <w:tab/>
            </w:r>
            <w:r>
              <w:rPr>
                <w:b/>
                <w:i/>
              </w:rPr>
              <w:t>Države članice bi morale poskrbeti, da se uredi vse potrebno za nastanitev prosilcev v skladu z Direktivo XXX/XXX/EU [direktiva o pogojih za sprejem], če pri obravnavi prošenj za mednarodno zaščito uporabijo postopek kriznega upravljanja. Osebje azilnih služb, pravni zastopniki, nevladne organizacije ter institucije in agencije Unije bi morali imeti vedno dostop do objektov, kjer se izvajajo postopki na meji.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252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18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(18b)</w:t>
            </w:r>
            <w:r>
              <w:tab/>
            </w:r>
            <w:r>
              <w:rPr>
                <w:b/>
                <w:i/>
              </w:rPr>
              <w:t>Države članice ne bi smele pridržati neke osebe zgolj zato, ker prosi za mednarodno zaščito. Zagotoviti bi morale, da se zanjo uporabljajo ustrezni zaščitni ukrepi iz Uredbe (EU) XXX/XXX [uredba o azilnem postopku]. Zlasti za mladoletnike brez spremstva in prosilce s posebnimi ranljivostmi bi morale v postopkih na meji namesto pridržanja uporabiti druge možnosti. Te bi morale biti pravno in stvarno na voljo na nacionalni ravni.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253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19</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(19)</w:t>
            </w:r>
            <w:r>
              <w:tab/>
            </w:r>
            <w:r>
              <w:rPr>
                <w:b/>
                <w:i/>
              </w:rPr>
              <w:t>Da se omogoči ustrezno upravljanje kriznih razmer in zagotovi primerna prilagoditev ustreznih pravil o azilnem postopku in postopku vračanja, bi morala Komisija z izvedbenim sklepom zadevnim državam članicam na njihovo obrazloženo zahtevo dovoliti uporabo ustreznih pravil o odstopanju. Na podlagi takega izvedbenega sklepa bi lahko ena ali več držav članic, ki je podalo zahtevo, dobilo dovoljenje za odstopanje od ustreznih pravil.</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254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19</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(19)</w:t>
            </w:r>
            <w:r>
              <w:tab/>
            </w:r>
            <w:r>
              <w:rPr>
                <w:b/>
                <w:i/>
              </w:rPr>
              <w:t>Da se omogoči ustrezno upravljanje kriznih razmer in zagotovi primerna prilagoditev ustreznih pravil o azilnem postopku in postopku vračanja, bi morala Komisija z izvedbenim sklepom zadevnim državam članicam na njihovo obrazloženo zahtevo dovoliti uporabo ustreznih pravil o odstopanju. Na podlagi takega izvedbenega sklepa bi lahko ena ali več držav članic, ki je podalo zahtevo, dobilo dovoljenje za odstopanje od ustreznih pravil.</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255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19</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(19)</w:t>
            </w:r>
            <w:r>
              <w:tab/>
            </w:r>
            <w:r>
              <w:rPr>
                <w:b/>
                <w:i/>
              </w:rPr>
              <w:t>Da se omogoči ustrezno upravljanje kriznih razmer in zagotovi primerna prilagoditev ustreznih pravil o azilnem postopku in postopku vračanja, bi morala Komisija z izvedbenim sklepom zadevnim državam članicam na njihovo obrazloženo zahtevo dovoliti uporabo ustreznih pravil o odstopanju. Na podlagi takega izvedbenega sklepa bi lahko ena ali več držav članic, ki je podalo zahtevo, dobilo dovoljenje za odstopanje od ustreznih pravil.</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256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19</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(19)</w:t>
            </w:r>
            <w:r>
              <w:tab/>
              <w:t xml:space="preserve">Da se omogoči ustrezno upravljanje kriznih razmer in zagotovi primerna prilagoditev ustreznih pravil o azilnem postopku in postopku vračanja, </w:t>
            </w:r>
            <w:r>
              <w:rPr>
                <w:b/>
                <w:i/>
              </w:rPr>
              <w:t>bi morala Komisija z izvedbenim sklepom zadevnim državam članicam na njihovo obrazloženo zahtevo dovoliti uporabo ustreznih pravil</w:t>
            </w:r>
            <w:r>
              <w:t xml:space="preserve"> o odstopanju</w:t>
            </w:r>
            <w:r>
              <w:rPr>
                <w:b/>
                <w:i/>
              </w:rPr>
              <w:t>. Na podlagi takega izvedbenega sklepa bi lahko ena ali več držav članic</w:t>
            </w:r>
            <w:r>
              <w:t xml:space="preserve">, </w:t>
            </w:r>
            <w:r>
              <w:rPr>
                <w:b/>
                <w:i/>
              </w:rPr>
              <w:t>ki je podalo zahtevo, dobilo dovoljenje za odstopanje od ustreznih pravil</w:t>
            </w:r>
            <w:r>
              <w:t>.</w:t>
            </w:r>
          </w:p>
        </w:tc>
        <w:tc>
          <w:tcPr>
            <w:tcW w:w="4876" w:type="dxa"/>
          </w:tcPr>
          <w:p w:rsidR="008E062C" w:rsidRDefault="008E062C" w:rsidP="00271928">
            <w:pPr>
              <w:pStyle w:val="Normal6a"/>
            </w:pPr>
            <w:r>
              <w:t>(19)</w:t>
            </w:r>
            <w:r>
              <w:tab/>
              <w:t xml:space="preserve">Da se omogoči ustrezno upravljanje kriznih razmer in zagotovi primerna prilagoditev ustreznih pravil o azilnem postopku in postopku vračanja, </w:t>
            </w:r>
            <w:r>
              <w:rPr>
                <w:b/>
                <w:i/>
              </w:rPr>
              <w:t>lahko države članice uporabijo ustrezna pravila</w:t>
            </w:r>
            <w:r>
              <w:t xml:space="preserve"> o odstopanju, </w:t>
            </w:r>
            <w:r>
              <w:rPr>
                <w:b/>
                <w:i/>
              </w:rPr>
              <w:t>ne da bi jih morala Komisija vnaprej odobriti</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257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Balázs Hidvéghi, Loránt Vincze</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19</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(19)</w:t>
            </w:r>
            <w:r>
              <w:tab/>
              <w:t xml:space="preserve">Da se omogoči ustrezno upravljanje kriznih razmer in zagotovi primerna prilagoditev ustreznih pravil o azilnem postopku in postopku vračanja, </w:t>
            </w:r>
            <w:r>
              <w:rPr>
                <w:b/>
                <w:i/>
              </w:rPr>
              <w:t>bi morala Komisija z izvedbenim sklepom zadevnim</w:t>
            </w:r>
            <w:r>
              <w:t xml:space="preserve"> državam članicam na njihovo obrazloženo zahtevo </w:t>
            </w:r>
            <w:r>
              <w:rPr>
                <w:b/>
                <w:i/>
              </w:rPr>
              <w:t>dovoliti</w:t>
            </w:r>
            <w:r>
              <w:t xml:space="preserve"> uporabo ustreznih pravil o odstopanju. Na podlagi </w:t>
            </w:r>
            <w:r>
              <w:rPr>
                <w:b/>
                <w:i/>
              </w:rPr>
              <w:t>takega izvedbenega</w:t>
            </w:r>
            <w:r>
              <w:t xml:space="preserve"> sklepa bi lahko ena ali več držav članic, ki je podalo zahtevo, dobilo dovoljenje za odstopanje od ustreznih pravil.</w:t>
            </w:r>
          </w:p>
        </w:tc>
        <w:tc>
          <w:tcPr>
            <w:tcW w:w="4876" w:type="dxa"/>
          </w:tcPr>
          <w:p w:rsidR="008E062C" w:rsidRDefault="008E062C" w:rsidP="00271928">
            <w:pPr>
              <w:pStyle w:val="Normal6a"/>
            </w:pPr>
            <w:r>
              <w:t>(19)</w:t>
            </w:r>
            <w:r>
              <w:tab/>
              <w:t xml:space="preserve">Da se omogoči ustrezno upravljanje kriznih razmer in zagotovi primerna prilagoditev ustreznih pravil o azilnem postopku in postopku vračanja, </w:t>
            </w:r>
            <w:r>
              <w:rPr>
                <w:b/>
                <w:i/>
              </w:rPr>
              <w:t>lahko Svet upoštevnim</w:t>
            </w:r>
            <w:r>
              <w:t xml:space="preserve"> državam članicam na njihovo obrazloženo zahtevo </w:t>
            </w:r>
            <w:r>
              <w:rPr>
                <w:b/>
                <w:i/>
              </w:rPr>
              <w:t>dovoli</w:t>
            </w:r>
            <w:r>
              <w:t xml:space="preserve"> uporabo ustreznih pravil o odstopanju</w:t>
            </w:r>
            <w:r>
              <w:rPr>
                <w:b/>
                <w:i/>
              </w:rPr>
              <w:t>, pri čemer v celoti spoštuje sklep Evropskega sveta o proglasitvi kriznih razmer in določitvi natančnega obsega ukrepov, ki jih je treba v teh razmerah uporabiti</w:t>
            </w:r>
            <w:r>
              <w:t xml:space="preserve">. Na podlagi </w:t>
            </w:r>
            <w:r>
              <w:rPr>
                <w:b/>
                <w:i/>
              </w:rPr>
              <w:t>tega</w:t>
            </w:r>
            <w:r>
              <w:t xml:space="preserve"> sklepa bi lahko ena ali več držav članic, ki je podalo zahtevo, dobilo dovoljenje za odstopanje od ustreznih pravil.</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258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Jeroen Lenaers, Tomas Tobé, Lena Düpont,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19</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(19)</w:t>
            </w:r>
            <w:r>
              <w:tab/>
              <w:t xml:space="preserve">Da se omogoči ustrezno upravljanje kriznih razmer in zagotovi primerna prilagoditev ustreznih pravil o azilnem postopku in postopku vračanja, bi morala Komisija z izvedbenim sklepom zadevnim državam članicam </w:t>
            </w:r>
            <w:r>
              <w:rPr>
                <w:b/>
                <w:i/>
              </w:rPr>
              <w:t>na njihovo obrazloženo zahtevo</w:t>
            </w:r>
            <w:r>
              <w:t xml:space="preserve"> dovoliti uporabo ustreznih pravil o odstopanju. Na podlagi takega izvedbenega sklepa bi lahko ena ali več držav članic, ki je podalo zahtevo, dobilo dovoljenje za odstopanje od ustreznih pravil.</w:t>
            </w:r>
          </w:p>
        </w:tc>
        <w:tc>
          <w:tcPr>
            <w:tcW w:w="4876" w:type="dxa"/>
          </w:tcPr>
          <w:p w:rsidR="008E062C" w:rsidRDefault="008E062C" w:rsidP="00271928">
            <w:pPr>
              <w:pStyle w:val="Normal6a"/>
            </w:pPr>
            <w:r>
              <w:t>(19)</w:t>
            </w:r>
            <w:r>
              <w:tab/>
              <w:t xml:space="preserve">Da se omogoči ustrezno upravljanje kriznih razmer in zagotovi primerna prilagoditev ustreznih pravil o azilnem postopku in postopku vračanja, bi morala Komisija z izvedbenim sklepom zadevnim državam članicam </w:t>
            </w:r>
            <w:r>
              <w:rPr>
                <w:b/>
                <w:i/>
              </w:rPr>
              <w:t>po njihovem uradnem obvestilu</w:t>
            </w:r>
            <w:r>
              <w:t xml:space="preserve"> dovoliti uporabo ustreznih pravil o odstopanju. Na podlagi takega izvedbenega sklepa bi lahko ena ali več držav članic, ki je podalo zahtevo, dobilo dovoljenje za odstopanje od ustreznih pravil.</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259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(20)</w:t>
            </w:r>
            <w:r>
              <w:tab/>
            </w:r>
            <w:r w:rsidRPr="00871F13">
              <w:rPr>
                <w:b/>
                <w:i/>
              </w:rPr>
              <w:t>Komisija bi morala preučiti obrazloženo zahtevo, ki jo predloži država članica, pri čemer bi morala upoštevati utemeljene informacije, zbrane v skladu z Uredbo (EU) XXX/XXX [uredba o agenciji za azil] in Uredbo (EU) 2019/1896 Evropskega parlamenta in Sveta</w:t>
            </w:r>
            <w:r w:rsidRPr="00871F13">
              <w:rPr>
                <w:rStyle w:val="SupBoldItalic"/>
                <w:b w:val="0"/>
                <w:i w:val="0"/>
              </w:rPr>
              <w:t>24</w:t>
            </w:r>
            <w:r w:rsidRPr="00871F13">
              <w:rPr>
                <w:b/>
                <w:i/>
              </w:rPr>
              <w:t>, ter poročilo o upravljanju migracij iz Uredbe (EU) XXX/XXX [upravljanje azila in migracij].</w:t>
            </w:r>
          </w:p>
        </w:tc>
        <w:tc>
          <w:tcPr>
            <w:tcW w:w="4876" w:type="dxa"/>
          </w:tcPr>
          <w:p w:rsidR="008E062C" w:rsidRDefault="008E062C" w:rsidP="00271928">
            <w:pPr>
              <w:pStyle w:val="Normal6a"/>
            </w:pPr>
            <w:r>
              <w:rPr>
                <w:b/>
                <w:i/>
              </w:rPr>
              <w:t>črtano</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p>
        </w:tc>
      </w:tr>
      <w:tr w:rsidR="008E062C" w:rsidTr="00271928">
        <w:trPr>
          <w:jc w:val="center"/>
        </w:trPr>
        <w:tc>
          <w:tcPr>
            <w:tcW w:w="4876" w:type="dxa"/>
          </w:tcPr>
          <w:p w:rsidR="008E062C" w:rsidRDefault="008E062C" w:rsidP="00271928">
            <w:pPr>
              <w:pStyle w:val="Normal6a"/>
            </w:pPr>
            <w:r w:rsidRPr="00871F13">
              <w:rPr>
                <w:rStyle w:val="SupBoldItalic"/>
                <w:b w:val="0"/>
              </w:rPr>
              <w:t>24</w:t>
            </w:r>
            <w:r w:rsidRPr="00871F13">
              <w:rPr>
                <w:b/>
              </w:rPr>
              <w:t xml:space="preserve"> </w:t>
            </w:r>
            <w:r w:rsidRPr="00871F13">
              <w:rPr>
                <w:b/>
                <w:i/>
              </w:rPr>
              <w:t>Uredba (EU) 2019/1896 Evropskega parlamenta in Sveta z dne 13. novembra 2019 o evropski mejni in obalni straži ter razveljavitvi uredb (EU) št. 1052/2013 in (EU) 2016/1624 (UL L 295, 14.11.2019, str. 1).</w:t>
            </w:r>
          </w:p>
        </w:tc>
        <w:tc>
          <w:tcPr>
            <w:tcW w:w="4876" w:type="dxa"/>
          </w:tcPr>
          <w:p w:rsidR="008E062C" w:rsidRDefault="008E062C" w:rsidP="00271928">
            <w:pPr>
              <w:pStyle w:val="Normal6a"/>
            </w:pP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260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(20)</w:t>
            </w:r>
            <w:r>
              <w:tab/>
            </w:r>
            <w:r w:rsidRPr="00871F13">
              <w:rPr>
                <w:b/>
                <w:i/>
              </w:rPr>
              <w:t>Komisija bi morala preučiti obrazloženo zahtevo, ki jo predloži država članica, pri čemer bi morala upoštevati utemeljene informacije, zbrane v skladu z Uredbo (EU) XXX/XXX [uredba o agenciji za azil] in Uredbo (EU) 2019/1896 Evropskega parlamenta in Sveta</w:t>
            </w:r>
            <w:r w:rsidRPr="00871F13">
              <w:rPr>
                <w:rStyle w:val="SupBoldItalic"/>
                <w:b w:val="0"/>
                <w:i w:val="0"/>
              </w:rPr>
              <w:t>24</w:t>
            </w:r>
            <w:r w:rsidRPr="00871F13">
              <w:rPr>
                <w:b/>
                <w:i/>
              </w:rPr>
              <w:t>, ter poročilo o upravljanju migracij iz Uredbe (EU) XXX/XXX [upravljanje azila in migracij].</w:t>
            </w:r>
          </w:p>
        </w:tc>
        <w:tc>
          <w:tcPr>
            <w:tcW w:w="4876" w:type="dxa"/>
          </w:tcPr>
          <w:p w:rsidR="008E062C" w:rsidRDefault="008E062C" w:rsidP="00271928">
            <w:pPr>
              <w:pStyle w:val="Normal6a"/>
            </w:pPr>
            <w:r>
              <w:rPr>
                <w:b/>
                <w:i/>
              </w:rPr>
              <w:t>črtano</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p>
        </w:tc>
      </w:tr>
      <w:tr w:rsidR="008E062C" w:rsidTr="00271928">
        <w:trPr>
          <w:jc w:val="center"/>
        </w:trPr>
        <w:tc>
          <w:tcPr>
            <w:tcW w:w="4876" w:type="dxa"/>
          </w:tcPr>
          <w:p w:rsidR="008E062C" w:rsidRDefault="008E062C" w:rsidP="00271928">
            <w:pPr>
              <w:pStyle w:val="Normal6a"/>
            </w:pPr>
            <w:r>
              <w:rPr>
                <w:rStyle w:val="SupBoldItalic"/>
              </w:rPr>
              <w:t>24</w:t>
            </w:r>
            <w:r>
              <w:t xml:space="preserve"> </w:t>
            </w:r>
            <w:r w:rsidRPr="00871F13">
              <w:rPr>
                <w:b/>
                <w:i/>
              </w:rPr>
              <w:t>Uredba (EU) 2019/1896 Evropskega parlamenta in Sveta z dne 13. novembra 2019 o evropski mejni in obalni straži ter razveljavitvi uredb (EU) št. 1052/2013 in (EU) 2016/1624 (UL L 295, 14.11.2019, str. 1).</w:t>
            </w:r>
          </w:p>
        </w:tc>
        <w:tc>
          <w:tcPr>
            <w:tcW w:w="4876" w:type="dxa"/>
          </w:tcPr>
          <w:p w:rsidR="008E062C" w:rsidRDefault="008E062C" w:rsidP="00271928">
            <w:pPr>
              <w:pStyle w:val="Normal6a"/>
            </w:pP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261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(20)</w:t>
            </w:r>
            <w:r>
              <w:tab/>
            </w:r>
            <w:r w:rsidRPr="00871F13">
              <w:rPr>
                <w:b/>
                <w:i/>
              </w:rPr>
              <w:t>Komisija bi morala preučiti obrazloženo zahtevo, ki jo predloži država članica, pri čemer bi morala upoštevati utemeljene informacije, zbrane v skladu z Uredbo (EU) XXX/XXX [uredba o agenciji za azil] in Uredbo (EU) 2019/1896 Evropskega parlamenta in Sveta</w:t>
            </w:r>
            <w:r w:rsidRPr="00871F13">
              <w:rPr>
                <w:rStyle w:val="SupBoldItalic"/>
                <w:b w:val="0"/>
                <w:i w:val="0"/>
              </w:rPr>
              <w:t>24</w:t>
            </w:r>
            <w:r w:rsidRPr="00871F13">
              <w:rPr>
                <w:b/>
                <w:i/>
              </w:rPr>
              <w:t>, ter poročilo o upravljanju migracij iz Uredbe (EU) XXX/XXX [upravljanje azila in migracij].</w:t>
            </w:r>
          </w:p>
        </w:tc>
        <w:tc>
          <w:tcPr>
            <w:tcW w:w="4876" w:type="dxa"/>
          </w:tcPr>
          <w:p w:rsidR="008E062C" w:rsidRDefault="008E062C" w:rsidP="00271928">
            <w:pPr>
              <w:pStyle w:val="Normal6a"/>
            </w:pPr>
            <w:r>
              <w:rPr>
                <w:b/>
                <w:i/>
              </w:rPr>
              <w:t>črtano</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p>
        </w:tc>
      </w:tr>
      <w:tr w:rsidR="008E062C" w:rsidTr="00271928">
        <w:trPr>
          <w:jc w:val="center"/>
        </w:trPr>
        <w:tc>
          <w:tcPr>
            <w:tcW w:w="4876" w:type="dxa"/>
          </w:tcPr>
          <w:p w:rsidR="008E062C" w:rsidRDefault="008E062C" w:rsidP="00271928">
            <w:pPr>
              <w:pStyle w:val="Normal6a"/>
            </w:pPr>
            <w:r>
              <w:rPr>
                <w:rStyle w:val="SupBoldItalic"/>
              </w:rPr>
              <w:t>24</w:t>
            </w:r>
            <w:r>
              <w:t xml:space="preserve"> </w:t>
            </w:r>
            <w:r w:rsidRPr="00871F13">
              <w:rPr>
                <w:b/>
                <w:i/>
              </w:rPr>
              <w:t>Uredba (EU) 2019/1896 Evropskega parlamenta in Sveta z dne 13. novembra 2019 o evropski mejni in obalni straži ter razveljavitvi uredb (EU) št. 1052/2013 in (EU) 2016/1624 (UL L 295, 14.11.2019, str. 1).</w:t>
            </w:r>
          </w:p>
        </w:tc>
        <w:tc>
          <w:tcPr>
            <w:tcW w:w="4876" w:type="dxa"/>
          </w:tcPr>
          <w:p w:rsidR="008E062C" w:rsidRDefault="008E062C" w:rsidP="00271928">
            <w:pPr>
              <w:pStyle w:val="Normal6a"/>
            </w:pP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262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(20)</w:t>
            </w:r>
            <w:r>
              <w:tab/>
              <w:t>Komisija bi morala preučiti obrazloženo zahtevo, ki jo predloži država članica, pri čemer bi morala upoštevati utemeljene informacije, zbrane v skladu z Uredbo (EU) XXX/XXX [uredba o agenciji za azil] in Uredbo (EU) 2019/1896 Evropskega parlamenta in Sveta</w:t>
            </w:r>
            <w:r>
              <w:rPr>
                <w:rStyle w:val="Sup"/>
              </w:rPr>
              <w:t>24</w:t>
            </w:r>
            <w:r>
              <w:t>, ter poročilo o upravljanju migracij iz Uredbe (EU) XXX/XXX [upravljanje azila in migracij].</w:t>
            </w:r>
          </w:p>
        </w:tc>
        <w:tc>
          <w:tcPr>
            <w:tcW w:w="4876" w:type="dxa"/>
          </w:tcPr>
          <w:p w:rsidR="008E062C" w:rsidRDefault="008E062C" w:rsidP="00271928">
            <w:pPr>
              <w:pStyle w:val="Normal6a"/>
            </w:pPr>
            <w:r>
              <w:t>(20)</w:t>
            </w:r>
            <w:r>
              <w:tab/>
              <w:t>Komisija bi morala oceniti izredne razmere, pri tem pa upoštevati utemeljene informacije, zbrane v skladu z Uredbo (EU) XXX/XXX [uredba o agenciji za azil] in Uredbo (EU) 2019/1896 Evropskega parlamenta in Sveta</w:t>
            </w:r>
            <w:r>
              <w:rPr>
                <w:rStyle w:val="Sup"/>
              </w:rPr>
              <w:t>24</w:t>
            </w:r>
            <w:r>
              <w:t xml:space="preserve">, ter poročilo o upravljanju migracij iz Uredbe (EU) XXX/XXX [uredba o upravljanju azila in migracij], pa tudi poročila Visokega komisariata OZN za begunce, Mednarodne organizacije za migracije in drugih ustreznih deležnikov ter informacije agencij Unije. </w:t>
            </w:r>
            <w:r>
              <w:rPr>
                <w:b/>
                <w:i/>
              </w:rPr>
              <w:t>Če je bilo na podlagi ocene pritiska na azilni in sprejemni sistem, opravljene v skladu z Uredbo (EU) XXX/XXX [upravljanje azila in migracij], ugotovljeno tveganje pritiska, bi morala Komisija oceno upoštevati, pregledati pa mora samo tiste vire, ki so potrebni za posodobitev obstoječih informacij. Zaradi preglednosti, odgovornosti in dostopa do razpoložljivih informacij bi bilo treba Evropski parlament povabiti k sodelovanju v „mreži“, kot je zapisano v načrtu za pripravljenost na migracije in migracijske krize.</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r>
              <w:t>_________________</w:t>
            </w:r>
          </w:p>
        </w:tc>
      </w:tr>
      <w:tr w:rsidR="008E062C" w:rsidTr="00271928">
        <w:trPr>
          <w:jc w:val="center"/>
        </w:trPr>
        <w:tc>
          <w:tcPr>
            <w:tcW w:w="4876" w:type="dxa"/>
          </w:tcPr>
          <w:p w:rsidR="008E062C" w:rsidRDefault="008E062C" w:rsidP="00271928">
            <w:pPr>
              <w:pStyle w:val="Normal6a"/>
            </w:pPr>
            <w:r>
              <w:rPr>
                <w:rStyle w:val="Sup"/>
              </w:rPr>
              <w:t>24</w:t>
            </w:r>
            <w:r>
              <w:t xml:space="preserve"> Uredba (EU) 2019/1896 Evropskega parlamenta in Sveta z dne 13. novembra 2019 o evropski mejni in obalni straži ter razveljavitvi uredb (EU) št. 1052/2013 in (EU) 2016/1624 (UL L 295, 14.11.2019, str. 1).</w:t>
            </w:r>
          </w:p>
        </w:tc>
        <w:tc>
          <w:tcPr>
            <w:tcW w:w="4876" w:type="dxa"/>
          </w:tcPr>
          <w:p w:rsidR="008E062C" w:rsidRDefault="008E062C" w:rsidP="00271928">
            <w:pPr>
              <w:pStyle w:val="Normal6a"/>
            </w:pPr>
            <w:r>
              <w:rPr>
                <w:rStyle w:val="Sup"/>
              </w:rPr>
              <w:t>24</w:t>
            </w:r>
            <w:r>
              <w:t xml:space="preserve"> Uredba (EU) 2019/1896 Evropskega parlamenta in Sveta z dne 13. novembra 2019 o evropski mejni in obalni straži ter razveljavitvi uredb (EU) št. 1052/2013 in (EU) 2016/1624 (UL L 295, 14.11.2019, str. 1).</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263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Jeroen Lenaers, Tomas Tobé, Lena Düpont,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(20)</w:t>
            </w:r>
            <w:r>
              <w:tab/>
              <w:t xml:space="preserve">Komisija bi morala </w:t>
            </w:r>
            <w:r>
              <w:rPr>
                <w:b/>
                <w:i/>
              </w:rPr>
              <w:t>preučiti obrazloženo zahtevo, ki jo predloži država članica,</w:t>
            </w:r>
            <w:r>
              <w:t xml:space="preserve"> pri </w:t>
            </w:r>
            <w:r>
              <w:rPr>
                <w:b/>
                <w:i/>
              </w:rPr>
              <w:t>čemer</w:t>
            </w:r>
            <w:r>
              <w:t xml:space="preserve"> bi morala upoštevati utemeljene informacije, zbrane v skladu z Uredbo (EU) XXX/XXX [uredba o agenciji za azil] in Uredbo (EU) 2019/1896 Evropskega parlamenta in Sveta</w:t>
            </w:r>
            <w:r>
              <w:rPr>
                <w:rStyle w:val="Sup"/>
              </w:rPr>
              <w:t>24</w:t>
            </w:r>
            <w:r>
              <w:t>, ter poročilo o upravljanju migracij iz Uredbe (EU) XXX/XXX [upravljanje azila in migracij].</w:t>
            </w:r>
          </w:p>
        </w:tc>
        <w:tc>
          <w:tcPr>
            <w:tcW w:w="4876" w:type="dxa"/>
          </w:tcPr>
          <w:p w:rsidR="008E062C" w:rsidRDefault="008E062C" w:rsidP="00271928">
            <w:pPr>
              <w:pStyle w:val="Normal6a"/>
            </w:pPr>
            <w:r>
              <w:t>(20)</w:t>
            </w:r>
            <w:r>
              <w:tab/>
              <w:t xml:space="preserve">Komisija bi morala </w:t>
            </w:r>
            <w:r>
              <w:rPr>
                <w:b/>
                <w:i/>
              </w:rPr>
              <w:t xml:space="preserve">krizne razmere oceniti bodisi po uradnem obvestilu upoštevne države članice bodisi na podlagi razpoložljivih informacij. </w:t>
            </w:r>
            <w:r>
              <w:t xml:space="preserve">Pri </w:t>
            </w:r>
            <w:r>
              <w:rPr>
                <w:b/>
                <w:i/>
              </w:rPr>
              <w:t>oceni</w:t>
            </w:r>
            <w:r>
              <w:t xml:space="preserve"> bi morala upoštevati utemeljene informacije, zbrane v skladu z Uredbo (EU) XXX/XXX [uredba o agenciji za azil] in Uredbo (EU) 2019/1896 Evropskega parlamenta in Sveta</w:t>
            </w:r>
            <w:r>
              <w:rPr>
                <w:rStyle w:val="Sup"/>
              </w:rPr>
              <w:t>24</w:t>
            </w:r>
            <w:r>
              <w:t>, ter poročilo o upravljanju migracij iz Uredbe (EU) XXX/XXX [upravljanje azila in migracij].</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r>
              <w:t>_________________</w:t>
            </w:r>
          </w:p>
        </w:tc>
      </w:tr>
      <w:tr w:rsidR="008E062C" w:rsidTr="00271928">
        <w:trPr>
          <w:jc w:val="center"/>
        </w:trPr>
        <w:tc>
          <w:tcPr>
            <w:tcW w:w="4876" w:type="dxa"/>
          </w:tcPr>
          <w:p w:rsidR="008E062C" w:rsidRDefault="008E062C" w:rsidP="00271928">
            <w:pPr>
              <w:pStyle w:val="Normal6a"/>
            </w:pPr>
            <w:r>
              <w:rPr>
                <w:rStyle w:val="Sup"/>
              </w:rPr>
              <w:t>24</w:t>
            </w:r>
            <w:r>
              <w:t xml:space="preserve"> Uredba (EU) 2019/1896 Evropskega parlamenta in Sveta z dne 13. novembra 2019 o evropski mejni in obalni straži ter razveljavitvi uredb (EU) št. 1052/2013 in (EU) 2016/1624 (UL L 295, 14.11.2019, str. 1).</w:t>
            </w:r>
          </w:p>
        </w:tc>
        <w:tc>
          <w:tcPr>
            <w:tcW w:w="4876" w:type="dxa"/>
          </w:tcPr>
          <w:p w:rsidR="008E062C" w:rsidRDefault="008E062C" w:rsidP="00271928">
            <w:pPr>
              <w:pStyle w:val="Normal6a"/>
            </w:pPr>
            <w:r>
              <w:rPr>
                <w:rStyle w:val="Sup"/>
              </w:rPr>
              <w:t>24</w:t>
            </w:r>
            <w:r>
              <w:t xml:space="preserve"> Uredba (EU) 2019/1896 Evropskega parlamenta in Sveta z dne 13. novembra 2019 o evropski mejni in obalni straži ter razveljavitvi uredb (EU) št. 1052/2013 in (EU) 2016/1624 (UL L 295, 14.11.2019, str. 1).</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264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(20)</w:t>
            </w:r>
            <w:r>
              <w:tab/>
              <w:t xml:space="preserve">Komisija </w:t>
            </w:r>
            <w:r>
              <w:rPr>
                <w:b/>
                <w:i/>
              </w:rPr>
              <w:t>bi morala preučiti obrazloženo zahtevo, ki jo predloži država članica</w:t>
            </w:r>
            <w:r>
              <w:t xml:space="preserve">, pri </w:t>
            </w:r>
            <w:r>
              <w:rPr>
                <w:b/>
                <w:i/>
              </w:rPr>
              <w:t>čemer bi morala</w:t>
            </w:r>
            <w:r>
              <w:t xml:space="preserve"> upoštevati utemeljene informacije, zbrane v skladu z Uredbo (EU) XXX/XXX [uredba o agenciji za azil]</w:t>
            </w:r>
            <w:r>
              <w:rPr>
                <w:b/>
                <w:i/>
              </w:rPr>
              <w:t xml:space="preserve"> in Uredbo (EU) 2019/1896 Evropskega parlamenta in Sveta</w:t>
            </w:r>
            <w:r>
              <w:rPr>
                <w:rStyle w:val="SupBoldItalic"/>
              </w:rPr>
              <w:t>24</w:t>
            </w:r>
            <w:r>
              <w:t xml:space="preserve">, </w:t>
            </w:r>
            <w:r>
              <w:rPr>
                <w:b/>
                <w:i/>
              </w:rPr>
              <w:t>ter poročilo o upravljanju migracij iz Uredbe (EU) XXX/XXX [upravljanje azila in migracij]</w:t>
            </w:r>
            <w:r>
              <w:t>.</w:t>
            </w:r>
          </w:p>
        </w:tc>
        <w:tc>
          <w:tcPr>
            <w:tcW w:w="4876" w:type="dxa"/>
          </w:tcPr>
          <w:p w:rsidR="008E062C" w:rsidRDefault="008E062C" w:rsidP="00271928">
            <w:pPr>
              <w:pStyle w:val="Normal6a"/>
            </w:pPr>
            <w:r>
              <w:t>(20)</w:t>
            </w:r>
            <w:r>
              <w:tab/>
              <w:t xml:space="preserve">Komisija </w:t>
            </w:r>
            <w:r>
              <w:rPr>
                <w:b/>
                <w:i/>
              </w:rPr>
              <w:t>in Evropski parlament bi morala oceniti izredne razmere</w:t>
            </w:r>
            <w:r>
              <w:t xml:space="preserve">, pri </w:t>
            </w:r>
            <w:r>
              <w:rPr>
                <w:b/>
                <w:i/>
              </w:rPr>
              <w:t>tem pa</w:t>
            </w:r>
            <w:r>
              <w:t xml:space="preserve"> upoštevati utemeljene informacije, zbrane v skladu z Uredbo (EU) XXX/XXX [uredba o Agenciji za azil]</w:t>
            </w:r>
            <w:r>
              <w:rPr>
                <w:b/>
                <w:i/>
              </w:rPr>
              <w:t>, ter poročila Visokega komisariata OZN za begunce</w:t>
            </w:r>
            <w:r>
              <w:t xml:space="preserve">, </w:t>
            </w:r>
            <w:r>
              <w:rPr>
                <w:b/>
                <w:i/>
              </w:rPr>
              <w:t>Mednarodne organizacije za migracije ter z dokazi podprta poročila drugih organizacij o dejanskem stanju</w:t>
            </w:r>
            <w:r>
              <w:t>.</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p>
        </w:tc>
      </w:tr>
      <w:tr w:rsidR="008E062C" w:rsidTr="00271928">
        <w:trPr>
          <w:jc w:val="center"/>
        </w:trPr>
        <w:tc>
          <w:tcPr>
            <w:tcW w:w="4876" w:type="dxa"/>
          </w:tcPr>
          <w:p w:rsidR="008E062C" w:rsidRDefault="008E062C" w:rsidP="00271928">
            <w:pPr>
              <w:pStyle w:val="Normal6a"/>
            </w:pPr>
            <w:r>
              <w:rPr>
                <w:rStyle w:val="SupBoldItalic"/>
              </w:rPr>
              <w:t>24</w:t>
            </w:r>
            <w:r>
              <w:rPr>
                <w:b/>
                <w:i/>
              </w:rPr>
              <w:t xml:space="preserve"> Uredba (EU) 2019/1896 Evropskega parlamenta in Sveta z dne 13. novembra 2019 o evropski mejni in obalni straži ter razveljavitvi uredb (EU) št. 1052/2013 in (EU) 2016/1624 (UL L 295, 14.11.2019, str. 1).</w:t>
            </w:r>
          </w:p>
        </w:tc>
        <w:tc>
          <w:tcPr>
            <w:tcW w:w="4876" w:type="dxa"/>
          </w:tcPr>
          <w:p w:rsidR="008E062C" w:rsidRDefault="008E062C" w:rsidP="00271928">
            <w:pPr>
              <w:pStyle w:val="Normal6a"/>
            </w:pP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265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(20)</w:t>
            </w:r>
            <w:r>
              <w:tab/>
              <w:t xml:space="preserve">Komisija bi morala preučiti obrazloženo zahtevo, ki jo predloži </w:t>
            </w:r>
            <w:r>
              <w:rPr>
                <w:b/>
                <w:i/>
              </w:rPr>
              <w:t>država članica</w:t>
            </w:r>
            <w:r>
              <w:t>, pri čemer bi morala upoštevati utemeljene informacije, zbrane v skladu z Uredbo (EU) XXX/XXX [uredba o agenciji za azil] in Uredbo (EU) 2019/1896 Evropskega parlamenta in Sveta</w:t>
            </w:r>
            <w:r>
              <w:rPr>
                <w:rStyle w:val="Sup"/>
              </w:rPr>
              <w:t>24</w:t>
            </w:r>
            <w:r>
              <w:t>, ter poročilo o upravljanju migracij iz Uredbe (EU) XXX/XXX [upravljanje azila in migracij].</w:t>
            </w:r>
          </w:p>
        </w:tc>
        <w:tc>
          <w:tcPr>
            <w:tcW w:w="4876" w:type="dxa"/>
          </w:tcPr>
          <w:p w:rsidR="008E062C" w:rsidRDefault="008E062C" w:rsidP="00271928">
            <w:pPr>
              <w:pStyle w:val="Normal6a"/>
            </w:pPr>
            <w:r>
              <w:t>(20)</w:t>
            </w:r>
            <w:r>
              <w:tab/>
              <w:t xml:space="preserve">Komisija bi morala preučiti obrazloženo zahtevo, ki jo predloži </w:t>
            </w:r>
            <w:r>
              <w:rPr>
                <w:b/>
                <w:i/>
              </w:rPr>
              <w:t>ena ali več držav članic</w:t>
            </w:r>
            <w:r>
              <w:t>, pri čemer bi morala upoštevati utemeljene informacije, zbrane v skladu z Uredbo (EU) XXX/XXX [uredba o agenciji za azil] in Uredbo (EU) 2019/1896 Evropskega parlamenta in Sveta</w:t>
            </w:r>
            <w:r>
              <w:rPr>
                <w:rStyle w:val="Sup"/>
              </w:rPr>
              <w:t>24</w:t>
            </w:r>
            <w:r>
              <w:t>, ter poročilo o upravljanju migracij iz Uredbe (EU) XXX/XXX [upravljanje azila in migracij].</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r>
              <w:t>_________________</w:t>
            </w:r>
          </w:p>
        </w:tc>
      </w:tr>
      <w:tr w:rsidR="008E062C" w:rsidTr="00271928">
        <w:trPr>
          <w:jc w:val="center"/>
        </w:trPr>
        <w:tc>
          <w:tcPr>
            <w:tcW w:w="4876" w:type="dxa"/>
          </w:tcPr>
          <w:p w:rsidR="008E062C" w:rsidRDefault="008E062C" w:rsidP="00271928">
            <w:pPr>
              <w:pStyle w:val="Normal6a"/>
            </w:pPr>
            <w:r>
              <w:rPr>
                <w:rStyle w:val="Sup"/>
              </w:rPr>
              <w:t>24</w:t>
            </w:r>
            <w:r>
              <w:t xml:space="preserve"> Uredba (EU) 2019/1896 Evropskega parlamenta in Sveta z dne 13. novembra 2019 o evropski mejni in obalni straži ter razveljavitvi uredb (EU) št. 1052/2013 in (EU) 2016/1624 (UL L 295, 14.11.2019, str. 1).</w:t>
            </w:r>
          </w:p>
        </w:tc>
        <w:tc>
          <w:tcPr>
            <w:tcW w:w="4876" w:type="dxa"/>
          </w:tcPr>
          <w:p w:rsidR="008E062C" w:rsidRDefault="008E062C" w:rsidP="00271928">
            <w:pPr>
              <w:pStyle w:val="Normal6a"/>
            </w:pPr>
            <w:r>
              <w:rPr>
                <w:rStyle w:val="Sup"/>
              </w:rPr>
              <w:t>24</w:t>
            </w:r>
            <w:r>
              <w:t xml:space="preserve"> Uredba (EU) 2019/1896 Evropskega parlamenta in Sveta z dne 13. novembra 2019 o evropski mejni in obalni straži ter razveljavitvi uredb (EU) št. 1052/2013 in (EU) 2016/1624 (UL L 295, 14.11.2019, str. 1).</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266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Balázs Hidvéghi, Loránt Vincze</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(20)</w:t>
            </w:r>
            <w:r>
              <w:tab/>
            </w:r>
            <w:r>
              <w:rPr>
                <w:b/>
                <w:i/>
              </w:rPr>
              <w:t>Komisija</w:t>
            </w:r>
            <w:r>
              <w:t xml:space="preserve"> bi </w:t>
            </w:r>
            <w:r>
              <w:rPr>
                <w:b/>
                <w:i/>
              </w:rPr>
              <w:t>morala</w:t>
            </w:r>
            <w:r>
              <w:t xml:space="preserve"> preučiti obrazloženo zahtevo, ki jo predloži država članica, pri čemer bi </w:t>
            </w:r>
            <w:r>
              <w:rPr>
                <w:b/>
                <w:i/>
              </w:rPr>
              <w:t>morala</w:t>
            </w:r>
            <w:r>
              <w:t xml:space="preserve"> upoštevati utemeljene informacije, zbrane v skladu z Uredbo (EU) XXX/XXX [uredba o agenciji za azil] in Uredbo (EU) 2019/1896 Evropskega parlamenta in Sveta</w:t>
            </w:r>
            <w:r>
              <w:rPr>
                <w:rStyle w:val="Sup"/>
                <w:b/>
                <w:i/>
              </w:rPr>
              <w:t>24</w:t>
            </w:r>
            <w:r>
              <w:t>, ter poročilo o upravljanju migracij iz Uredbe (EU) XXX/XXX [upravljanje azila in migracij].</w:t>
            </w:r>
          </w:p>
        </w:tc>
        <w:tc>
          <w:tcPr>
            <w:tcW w:w="4876" w:type="dxa"/>
          </w:tcPr>
          <w:p w:rsidR="008E062C" w:rsidRDefault="008E062C" w:rsidP="00271928">
            <w:pPr>
              <w:pStyle w:val="Normal6a"/>
            </w:pPr>
            <w:r>
              <w:t>(20)</w:t>
            </w:r>
            <w:r>
              <w:tab/>
            </w:r>
            <w:r>
              <w:rPr>
                <w:b/>
                <w:i/>
              </w:rPr>
              <w:t>Svet</w:t>
            </w:r>
            <w:r>
              <w:t xml:space="preserve"> bi </w:t>
            </w:r>
            <w:r>
              <w:rPr>
                <w:b/>
                <w:i/>
              </w:rPr>
              <w:t>moral</w:t>
            </w:r>
            <w:r>
              <w:t xml:space="preserve"> preučiti obrazloženo zahtevo, ki jo predloži država članica, pri čemer bi </w:t>
            </w:r>
            <w:r>
              <w:rPr>
                <w:b/>
                <w:i/>
              </w:rPr>
              <w:t>moral</w:t>
            </w:r>
            <w:r>
              <w:t xml:space="preserve"> upoštevati utemeljene informacije, zbrane v skladu z Uredbo (EU) XXX/XXX [uredba o agenciji za azil] in Uredbo (EU) 2019/1896 Evropskega parlamenta in Sveta</w:t>
            </w:r>
            <w:r>
              <w:rPr>
                <w:rStyle w:val="Sup"/>
              </w:rPr>
              <w:t>24</w:t>
            </w:r>
            <w:r>
              <w:t>, ter poročilo o upravljanju migracij iz Uredbe (EU) XXX/XXX [upravljanje azila in migracij].</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r>
              <w:t>_________________</w:t>
            </w:r>
          </w:p>
        </w:tc>
      </w:tr>
      <w:tr w:rsidR="008E062C" w:rsidTr="00271928">
        <w:trPr>
          <w:jc w:val="center"/>
        </w:trPr>
        <w:tc>
          <w:tcPr>
            <w:tcW w:w="4876" w:type="dxa"/>
          </w:tcPr>
          <w:p w:rsidR="008E062C" w:rsidRDefault="008E062C" w:rsidP="00271928">
            <w:pPr>
              <w:pStyle w:val="Normal6a"/>
            </w:pPr>
            <w:r>
              <w:rPr>
                <w:rStyle w:val="Sup"/>
              </w:rPr>
              <w:t>24</w:t>
            </w:r>
            <w:r>
              <w:t xml:space="preserve"> Uredba (EU) 2019/1896 Evropskega parlamenta in Sveta z dne 13. novembra 2019 o evropski mejni in obalni straži ter razveljavitvi uredb (EU) št. 1052/2013 in (EU) 2016/1624 (UL L 295, 14.11.2019, str. 1).</w:t>
            </w:r>
          </w:p>
        </w:tc>
        <w:tc>
          <w:tcPr>
            <w:tcW w:w="4876" w:type="dxa"/>
          </w:tcPr>
          <w:p w:rsidR="008E062C" w:rsidRDefault="008E062C" w:rsidP="00271928">
            <w:pPr>
              <w:pStyle w:val="Normal6a"/>
            </w:pPr>
            <w:r>
              <w:rPr>
                <w:rStyle w:val="Sup"/>
              </w:rPr>
              <w:t>24</w:t>
            </w:r>
            <w:r>
              <w:t xml:space="preserve"> Uredba (EU) 2019/1896 Evropskega parlamenta in Sveta z dne 13. novembra 2019 o evropski mejni in obalni straži ter razveljavitvi uredb (EU) št. 1052/2013 in (EU) 2016/1624 (UL L 295, 14.11.2019, str. 1).</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267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20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(20a)</w:t>
            </w:r>
            <w:r>
              <w:tab/>
            </w:r>
            <w:r>
              <w:rPr>
                <w:b/>
                <w:i/>
              </w:rPr>
              <w:t>Zahtevo po oceni izrednih razmer lahko pobudijo Komisija, država članica, kjer vladajo izredne razmere, Svet ali Evropski parlament. Komisija bi morala upoštevati zahteve teh institucionalnih akterjev za preučitev morebitnih izrednih razmer, saj imajo vsi skupno odgovornost za uravnoteženje prizadevanj, odgovornosti in solidarnosti v Uniji in med državami članicami, ter se na te razmere pravočasno odzvati dovolj zgodaj na učinkovit in pošten način.</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268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20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(20b)</w:t>
            </w:r>
            <w:r>
              <w:tab/>
            </w:r>
            <w:r>
              <w:rPr>
                <w:b/>
                <w:i/>
              </w:rPr>
              <w:t>Komisija bi morala pri presojanju, ali so razmere v državi članici izredne, na podlagi podrobne ocene upoštevati posebne in merljive dejavnike, vključno s številom prosilcev za azil ter zmogljivostmi te države za sprejem, zaščito otrok in vključevanje.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269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(21)</w:t>
            </w:r>
            <w:r>
              <w:tab/>
            </w:r>
            <w:r>
              <w:rPr>
                <w:b/>
                <w:i/>
              </w:rPr>
              <w:t>Da se državam članicam zagotovi dodaten čas, potreben za obvladovanje kriznih razmer, ter hkrati zagotovi učinkovit in čim hitrejši dostop do ustreznih postopkov in pravic, bi morala Komisija odobriti uporabo postopka kriznega upravljanja na področju azila in postopka kriznega upravljanja na področju vračanja za obdobje šestih mesecev, ki bi se lahko podaljšalo do največ enega leta. Po izteku ustreznega obdobja se podaljšani roki, določeni v postopkih kriznega upravljanja na področju azila in vračanja, ne bi smeli uporabljati za nove prošnje za mednarodno zaščito.</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270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(21)</w:t>
            </w:r>
            <w:r>
              <w:tab/>
            </w:r>
            <w:r>
              <w:rPr>
                <w:b/>
                <w:i/>
              </w:rPr>
              <w:t>Da se državam članicam zagotovi dodaten čas, potreben za obvladovanje kriznih razmer, ter hkrati zagotovi učinkovit in čim hitrejši dostop do ustreznih postopkov in pravic, bi morala Komisija odobriti uporabo postopka kriznega upravljanja na področju azila in postopka kriznega upravljanja na področju vračanja za obdobje šestih mesecev, ki bi se lahko podaljšalo do največ enega leta. Po izteku ustreznega obdobja se podaljšani roki, določeni v postopkih kriznega upravljanja na področju azila in vračanja, ne bi smeli uporabljati za nove prošnje za mednarodno zaščito.</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271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Olivier Chastel, Moritz Körner, Ondřej Kovařík</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(21)</w:t>
            </w:r>
            <w:r>
              <w:tab/>
              <w:t>Da se državam članicam zagotovi dodaten čas, potreben za obvladovanje kriznih razmer, ter hkrati zagotovi učinkovit in čim hitrejši dostop do ustreznih postopkov in pravic, bi morala Komisija odobriti uporabo postopka kriznega upravljanja na področju azila in postopka kriznega upravljanja na področju vračanja</w:t>
            </w:r>
            <w:r>
              <w:rPr>
                <w:b/>
                <w:i/>
              </w:rPr>
              <w:t xml:space="preserve"> za obdobje šestih mesecev, ki bi se lahko podaljšalo do največ enega leta.</w:t>
            </w:r>
            <w:r>
              <w:t xml:space="preserve"> </w:t>
            </w:r>
            <w:r>
              <w:rPr>
                <w:b/>
                <w:i/>
              </w:rPr>
              <w:t>Po izteku ustreznega obdobja se podaljšani roki, določeni v postopkih kriznega upravljanja na področju azila in vračanja, ne bi smeli uporabljati za nove prošnje za mednarodno zaščito.</w:t>
            </w:r>
          </w:p>
        </w:tc>
        <w:tc>
          <w:tcPr>
            <w:tcW w:w="4876" w:type="dxa"/>
          </w:tcPr>
          <w:p w:rsidR="008E062C" w:rsidRDefault="008E062C" w:rsidP="00271928">
            <w:pPr>
              <w:pStyle w:val="Normal6a"/>
            </w:pPr>
            <w:r>
              <w:t>(21)</w:t>
            </w:r>
            <w:r>
              <w:tab/>
              <w:t>Da se državam članicam zagotovi dodaten čas, potreben za obvladovanje kriznih razmer, ter hkrati zagotovi učinkovit in čim hitrejši dostop do ustreznih postopkov in pravic, bi morala Komisija odobriti uporabo postopka kriznega upravljanja na področju azila in postopka kriznega upravljanja na področju vračanja.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272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(21)</w:t>
            </w:r>
            <w:r>
              <w:tab/>
              <w:t>Da se državam članicam zagotovi dodaten čas, potreben za obvladovanje kriznih razmer, ter hkrati zagotovi učinkovit in čim hitrejši dostop do ustreznih postopkov in pravic, bi morala Komisija odobriti uporabo postopka kriznega upravljanja na področju azila in postopka kriznega upravljanja na področju vračanja</w:t>
            </w:r>
            <w:r>
              <w:rPr>
                <w:b/>
                <w:i/>
              </w:rPr>
              <w:t xml:space="preserve"> za obdobje šestih mesecev</w:t>
            </w:r>
            <w:r>
              <w:t xml:space="preserve">, </w:t>
            </w:r>
            <w:r>
              <w:rPr>
                <w:b/>
                <w:i/>
              </w:rPr>
              <w:t>ki bi se lahko podaljšalo do največ enega leta.</w:t>
            </w:r>
            <w:r>
              <w:t xml:space="preserve"> </w:t>
            </w:r>
            <w:r>
              <w:rPr>
                <w:b/>
                <w:i/>
              </w:rPr>
              <w:t>Po izteku ustreznega obdobja se podaljšani roki, določeni v postopkih kriznega upravljanja na področju azila in vračanja, ne bi smeli uporabljati za nove prošnje za mednarodno zaščito.</w:t>
            </w:r>
          </w:p>
        </w:tc>
        <w:tc>
          <w:tcPr>
            <w:tcW w:w="4876" w:type="dxa"/>
          </w:tcPr>
          <w:p w:rsidR="008E062C" w:rsidRDefault="008E062C" w:rsidP="00271928">
            <w:pPr>
              <w:pStyle w:val="Normal6a"/>
            </w:pPr>
            <w:r>
              <w:t>(21)</w:t>
            </w:r>
            <w:r>
              <w:tab/>
              <w:t xml:space="preserve">Da se državam članicam zagotovi dodaten čas, potreben za obvladovanje kriznih razmer, ter hkrati zagotovi učinkovit in čim hitrejši dostop do ustreznih postopkov in pravic, bi morala Komisija odobriti uporabo postopka kriznega upravljanja na področju azila in postopka kriznega upravljanja na področju vračanja, </w:t>
            </w:r>
            <w:r>
              <w:rPr>
                <w:b/>
                <w:i/>
              </w:rPr>
              <w:t>kolikor časa je potrebno</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273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Balázs Hidvéghi, Loránt Vincze</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(21)</w:t>
            </w:r>
            <w:r>
              <w:tab/>
              <w:t xml:space="preserve">Da se državam članicam zagotovi dodaten čas, potreben za obvladovanje kriznih razmer, ter hkrati zagotovi učinkovit in čim hitrejši dostop do ustreznih postopkov in pravic, </w:t>
            </w:r>
            <w:r>
              <w:rPr>
                <w:b/>
                <w:i/>
              </w:rPr>
              <w:t>bi morala Komisija odobriti</w:t>
            </w:r>
            <w:r>
              <w:t xml:space="preserve"> uporabo postopka kriznega upravljanja na področju azila in postopka kriznega upravljanja na področju vračanja za obdobje šestih mesecev, ki bi se lahko podaljšalo do največ enega leta. Po izteku ustreznega obdobja se podaljšani roki, določeni v postopkih kriznega upravljanja na področju azila in vračanja, ne bi smeli uporabljati za nove prošnje za mednarodno zaščito.</w:t>
            </w:r>
          </w:p>
        </w:tc>
        <w:tc>
          <w:tcPr>
            <w:tcW w:w="4876" w:type="dxa"/>
          </w:tcPr>
          <w:p w:rsidR="008E062C" w:rsidRDefault="008E062C" w:rsidP="00271928">
            <w:pPr>
              <w:pStyle w:val="Normal6a"/>
            </w:pPr>
            <w:r>
              <w:t>(21)</w:t>
            </w:r>
            <w:r>
              <w:tab/>
              <w:t xml:space="preserve">Da se državam članicam zagotovi dodaten čas, potreben za obvladovanje kriznih razmer, ter hkrati zagotovi učinkovit in čim hitrejši dostop do ustreznih postopkov in pravic, </w:t>
            </w:r>
            <w:r>
              <w:rPr>
                <w:b/>
                <w:i/>
              </w:rPr>
              <w:t>lahko Svet odobri</w:t>
            </w:r>
            <w:r>
              <w:t xml:space="preserve"> uporabo postopka kriznega upravljanja na področju azila in postopka kriznega upravljanja na področju vračanja za obdobje šestih mesecev, ki bi se lahko podaljšalo do največ enega leta</w:t>
            </w:r>
            <w:r>
              <w:rPr>
                <w:b/>
                <w:i/>
              </w:rPr>
              <w:t>, pri čemer v celoti spoštuje sklep Evropskega sveta o proglasitvi kriznih razmer in določitvi natančnega obsega ukrepov, ki jih je treba v teh razmerah uporabiti</w:t>
            </w:r>
            <w:r>
              <w:t>. Po izteku ustreznega obdobja se podaljšani roki, določeni v postopkih kriznega upravljanja na področju azila in vračanja, ne bi smeli uporabljati za nove prošnje za mednarodno zaščito.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274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(21)</w:t>
            </w:r>
            <w:r>
              <w:tab/>
              <w:t>Da se državam članicam zagotovi dodaten čas, potreben za obvladovanje kriznih razmer, ter hkrati zagotovi učinkovit in čim hitrejši dostop do ustreznih postopkov in pravic, bi morala Komisija odobriti uporabo postopka kriznega upravljanja na področju azila in postopka kriznega upravljanja na področju vračanja za obdobje šestih mesecev, ki bi se lahko podaljšalo</w:t>
            </w:r>
            <w:r>
              <w:rPr>
                <w:b/>
                <w:i/>
              </w:rPr>
              <w:t xml:space="preserve"> do največ enega leta. Po izteku ustreznega obdobja se podaljšani roki</w:t>
            </w:r>
            <w:r>
              <w:t xml:space="preserve">, </w:t>
            </w:r>
            <w:r>
              <w:rPr>
                <w:b/>
                <w:i/>
              </w:rPr>
              <w:t>določeni v postopkih kriznega upravljanja na področju azila in vračanja,</w:t>
            </w:r>
            <w:r>
              <w:t xml:space="preserve"> ne bi </w:t>
            </w:r>
            <w:r>
              <w:rPr>
                <w:b/>
                <w:i/>
              </w:rPr>
              <w:t>smeli uporabljati za nove prošnje za mednarodno zaščito</w:t>
            </w:r>
            <w:r>
              <w:t>.</w:t>
            </w:r>
          </w:p>
        </w:tc>
        <w:tc>
          <w:tcPr>
            <w:tcW w:w="4876" w:type="dxa"/>
          </w:tcPr>
          <w:p w:rsidR="008E062C" w:rsidRDefault="008E062C" w:rsidP="00271928">
            <w:pPr>
              <w:pStyle w:val="Normal6a"/>
            </w:pPr>
            <w:r>
              <w:t>(21)</w:t>
            </w:r>
            <w:r>
              <w:tab/>
              <w:t xml:space="preserve">Da se državam članicam zagotovi dodaten čas, potreben za obvladovanje kriznih razmer, ter hkrati zagotovi učinkovit in čim hitrejši dostop do ustreznih postopkov in pravic, bi morala Komisija odobriti uporabo postopka kriznega upravljanja na področju azila in postopka kriznega upravljanja na področju vračanja za obdobje šestih mesecev, ki bi se lahko podaljšalo, </w:t>
            </w:r>
            <w:r>
              <w:rPr>
                <w:b/>
                <w:i/>
              </w:rPr>
              <w:t>če se krizne razmere</w:t>
            </w:r>
            <w:r>
              <w:t xml:space="preserve"> ne bi </w:t>
            </w:r>
            <w:r>
              <w:rPr>
                <w:b/>
                <w:i/>
              </w:rPr>
              <w:t>končale</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275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Jeroen Lenaers, Tomas Tobé, Lena Düpont,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(21)</w:t>
            </w:r>
            <w:r>
              <w:tab/>
              <w:t>Da se državam članicam zagotovi dodaten čas, potreben za obvladovanje kriznih razmer, ter hkrati zagotovi učinkovit in čim hitrejši dostop do ustreznih postopkov in pravic, bi morala Komisija odobriti uporabo postopka kriznega upravljanja na področju azila in postopka kriznega upravljanja na področju vračanja za obdobje šestih mesecev, ki bi se lahko podaljšalo</w:t>
            </w:r>
            <w:r>
              <w:rPr>
                <w:b/>
                <w:i/>
              </w:rPr>
              <w:t xml:space="preserve"> do največ enega leta. Po izteku ustreznega obdobja se podaljšani roki</w:t>
            </w:r>
            <w:r>
              <w:t xml:space="preserve">, </w:t>
            </w:r>
            <w:r>
              <w:rPr>
                <w:b/>
                <w:i/>
              </w:rPr>
              <w:t>določeni v postopkih kriznega upravljanja na področju azila in vračanja,</w:t>
            </w:r>
            <w:r>
              <w:t xml:space="preserve"> ne </w:t>
            </w:r>
            <w:r>
              <w:rPr>
                <w:b/>
                <w:i/>
              </w:rPr>
              <w:t>bi smeli uporabljati za nove prošnje za mednarodno zaščito</w:t>
            </w:r>
            <w:r>
              <w:t>.</w:t>
            </w:r>
          </w:p>
        </w:tc>
        <w:tc>
          <w:tcPr>
            <w:tcW w:w="4876" w:type="dxa"/>
          </w:tcPr>
          <w:p w:rsidR="008E062C" w:rsidRDefault="008E062C" w:rsidP="00271928">
            <w:pPr>
              <w:pStyle w:val="Normal6a"/>
            </w:pPr>
            <w:r>
              <w:t>(21)</w:t>
            </w:r>
            <w:r>
              <w:tab/>
              <w:t xml:space="preserve">Da se državam članicam zagotovi dodaten čas, potreben za obvladovanje kriznih razmer, ter hkrati zagotovi učinkovit in čim hitrejši dostop do ustreznih postopkov in pravic, bi morala Komisija odobriti uporabo postopka kriznega upravljanja na področju azila in postopka kriznega upravljanja na področju vračanja za obdobje šestih mesecev, ki bi se lahko podaljšalo, </w:t>
            </w:r>
            <w:r>
              <w:rPr>
                <w:b/>
                <w:i/>
              </w:rPr>
              <w:t>dokler</w:t>
            </w:r>
            <w:r>
              <w:t xml:space="preserve"> ne </w:t>
            </w:r>
            <w:r>
              <w:rPr>
                <w:b/>
                <w:i/>
              </w:rPr>
              <w:t>bo več kriznih razmer v ustrezni državi članici</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276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Olivier Chastel, Moritz Körner, Ondřej Kovařík</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(22)</w:t>
            </w:r>
            <w:r>
              <w:tab/>
            </w:r>
            <w:r>
              <w:rPr>
                <w:b/>
                <w:i/>
              </w:rPr>
              <w:t>Iz istih razlogov bi morala Komisija odobriti uporabo pravil o odstopanju v zvezi z rokom za registracijo, in sicer za obdobje, ki ni daljše od štirih tednov, ki bi ga bilo mogoče podaljšati na podlagi nove obrazložene zahteve, ki jo predloži zadevna država članica. Skupno obdobje uporabe kljub temu ne bi smelo biti daljše od dvanajstih tednov.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277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(22)</w:t>
            </w:r>
            <w:r>
              <w:tab/>
            </w:r>
            <w:r>
              <w:rPr>
                <w:b/>
                <w:i/>
              </w:rPr>
              <w:t>Iz istih razlogov bi morala Komisija odobriti uporabo pravil o odstopanju v zvezi z rokom za registracijo, in sicer za obdobje, ki ni daljše od štirih tednov, ki bi ga bilo mogoče podaljšati na podlagi nove obrazložene zahteve, ki jo predloži zadevna država članica. Skupno obdobje uporabe kljub temu ne bi smelo biti daljše od dvanajstih tednov.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278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(22)</w:t>
            </w:r>
            <w:r>
              <w:tab/>
            </w:r>
            <w:r>
              <w:rPr>
                <w:b/>
                <w:i/>
              </w:rPr>
              <w:t>Iz istih razlogov bi morala Komisija odobriti uporabo pravil o odstopanju v zvezi z rokom za registracijo, in sicer za obdobje, ki ni daljše od štirih tednov, ki bi ga bilo mogoče podaljšati na podlagi nove obrazložene zahteve, ki jo predloži zadevna država članica. Skupno obdobje uporabe kljub temu ne bi smelo biti daljše od dvanajstih tednov.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279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(22)</w:t>
            </w:r>
            <w:r>
              <w:tab/>
              <w:t xml:space="preserve">Iz istih razlogov </w:t>
            </w:r>
            <w:r>
              <w:rPr>
                <w:b/>
                <w:i/>
              </w:rPr>
              <w:t>bi morala Komisija odobriti uporabo pravil</w:t>
            </w:r>
            <w:r>
              <w:t xml:space="preserve"> o odstopanju v zvezi z rokom za registracijo</w:t>
            </w:r>
            <w:r>
              <w:rPr>
                <w:b/>
                <w:i/>
              </w:rPr>
              <w:t>, in sicer za obdobje, ki ni daljše od štirih tednov, ki bi ga bilo mogoče podaljšati na podlagi nove obrazložene zahteve, ki jo predloži zadevna država članica.</w:t>
            </w:r>
            <w:r>
              <w:t xml:space="preserve"> </w:t>
            </w:r>
            <w:r>
              <w:rPr>
                <w:b/>
                <w:i/>
              </w:rPr>
              <w:t>Skupno obdobje uporabe kljub temu ne bi smelo biti daljše od dvanajstih tednov.</w:t>
            </w:r>
          </w:p>
        </w:tc>
        <w:tc>
          <w:tcPr>
            <w:tcW w:w="4876" w:type="dxa"/>
          </w:tcPr>
          <w:p w:rsidR="008E062C" w:rsidRDefault="008E062C" w:rsidP="00271928">
            <w:pPr>
              <w:pStyle w:val="Normal6a"/>
            </w:pPr>
            <w:r>
              <w:t>(22)</w:t>
            </w:r>
            <w:r>
              <w:tab/>
              <w:t xml:space="preserve">Iz istih razlogov </w:t>
            </w:r>
            <w:r>
              <w:rPr>
                <w:b/>
                <w:i/>
              </w:rPr>
              <w:t>lahko države članice uporabijo pravila</w:t>
            </w:r>
            <w:r>
              <w:t xml:space="preserve"> o odstopanju v zvezi z rokom za registracijo.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280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Balázs Hidvéghi, Loránt Vincze</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(22)</w:t>
            </w:r>
            <w:r>
              <w:tab/>
              <w:t xml:space="preserve">Iz istih razlogov </w:t>
            </w:r>
            <w:r>
              <w:rPr>
                <w:b/>
                <w:i/>
              </w:rPr>
              <w:t>bi morala Komisija odobriti</w:t>
            </w:r>
            <w:r>
              <w:t xml:space="preserve"> uporabo pravil o odstopanju v zvezi z rokom za registracijo, in sicer za obdobje, ki ni daljše od štirih tednov, ki bi ga bilo mogoče podaljšati na podlagi nove obrazložene zahteve, ki jo predloži zadevna država članica. Skupno obdobje uporabe kljub temu ne bi smelo biti daljše od dvanajstih tednov.</w:t>
            </w:r>
          </w:p>
        </w:tc>
        <w:tc>
          <w:tcPr>
            <w:tcW w:w="4876" w:type="dxa"/>
          </w:tcPr>
          <w:p w:rsidR="008E062C" w:rsidRDefault="008E062C" w:rsidP="00271928">
            <w:pPr>
              <w:pStyle w:val="Normal6a"/>
            </w:pPr>
            <w:r>
              <w:t>(22)</w:t>
            </w:r>
            <w:r>
              <w:tab/>
              <w:t xml:space="preserve">Iz istih razlogov </w:t>
            </w:r>
            <w:r>
              <w:rPr>
                <w:b/>
                <w:i/>
              </w:rPr>
              <w:t>lahko Svet odobri</w:t>
            </w:r>
            <w:r>
              <w:t xml:space="preserve"> uporabo pravil o odstopanju v zvezi z rokom za registracijo, in sicer za obdobje, ki ni daljše od štirih tednov, ki bi ga bilo mogoče podaljšati na podlagi nove obrazložene zahteve, ki jo predloži zadevna država članica</w:t>
            </w:r>
            <w:r>
              <w:rPr>
                <w:b/>
                <w:i/>
              </w:rPr>
              <w:t>, pri čemer</w:t>
            </w:r>
            <w:r w:rsidR="00D92D9A">
              <w:rPr>
                <w:b/>
                <w:i/>
              </w:rPr>
              <w:t xml:space="preserve"> </w:t>
            </w:r>
            <w:r>
              <w:rPr>
                <w:b/>
                <w:i/>
              </w:rPr>
              <w:t>v celoti spoštuje sklep Evropskega sveta o proglasitvi kriznih razmer in določitvi natančnega obsega ukrepov, ki jih je treba v teh razmerah uporabiti</w:t>
            </w:r>
            <w:r>
              <w:t>. Skupno obdobje uporabe kljub temu ne bi smelo biti daljše od dvanajstih tednov.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281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Jeroen Lenaers, Tomas Tobé, Lena Düpont,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(22)</w:t>
            </w:r>
            <w:r>
              <w:tab/>
              <w:t xml:space="preserve">Iz istih razlogov bi morala Komisija odobriti uporabo pravil o odstopanju v zvezi z rokom za registracijo, in sicer za obdobje, ki ni daljše od </w:t>
            </w:r>
            <w:r>
              <w:rPr>
                <w:b/>
                <w:i/>
              </w:rPr>
              <w:t>štirih</w:t>
            </w:r>
            <w:r>
              <w:t xml:space="preserve"> tednov, ki bi ga bilo mogoče podaljšati na podlagi </w:t>
            </w:r>
            <w:r>
              <w:rPr>
                <w:b/>
                <w:i/>
              </w:rPr>
              <w:t xml:space="preserve">nove obrazložene </w:t>
            </w:r>
            <w:r>
              <w:t xml:space="preserve">zahteve, ki jo predloži zadevna država članica. </w:t>
            </w:r>
            <w:r>
              <w:rPr>
                <w:b/>
                <w:i/>
              </w:rPr>
              <w:t>Skupno obdobje uporabe kljub temu ne bi smelo biti daljše od dvanajstih tednov.</w:t>
            </w:r>
          </w:p>
        </w:tc>
        <w:tc>
          <w:tcPr>
            <w:tcW w:w="4876" w:type="dxa"/>
          </w:tcPr>
          <w:p w:rsidR="008E062C" w:rsidRDefault="008E062C" w:rsidP="00271928">
            <w:pPr>
              <w:pStyle w:val="Normal6a"/>
            </w:pPr>
            <w:r>
              <w:t>(22)</w:t>
            </w:r>
            <w:r>
              <w:tab/>
              <w:t xml:space="preserve">Iz istih razlogov bi morala Komisija odobriti uporabo pravil o odstopanju v zvezi z rokom za registracijo, in sicer za obdobje, ki ni daljše od </w:t>
            </w:r>
            <w:r>
              <w:rPr>
                <w:b/>
                <w:i/>
              </w:rPr>
              <w:t>12</w:t>
            </w:r>
            <w:r>
              <w:t xml:space="preserve"> tednov, ki bi ga bilo mogoče podaljšati na podlagi zahteve, ki jo predloži zadevna država članica.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282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(22)</w:t>
            </w:r>
            <w:r>
              <w:tab/>
              <w:t xml:space="preserve">Iz istih razlogov bi morala Komisija odobriti uporabo pravil o odstopanju v zvezi z rokom za registracijo, in sicer za obdobje, ki ni daljše od </w:t>
            </w:r>
            <w:r>
              <w:rPr>
                <w:b/>
                <w:i/>
              </w:rPr>
              <w:t>štirih</w:t>
            </w:r>
            <w:r>
              <w:t xml:space="preserve"> tednov, ki bi ga bilo mogoče podaljšati na podlagi nove obrazložene zahteve, ki jo predloži zadevna država članica. Skupno obdobje uporabe kljub temu ne bi smelo biti daljše od dvanajstih tednov.</w:t>
            </w:r>
          </w:p>
        </w:tc>
        <w:tc>
          <w:tcPr>
            <w:tcW w:w="4876" w:type="dxa"/>
          </w:tcPr>
          <w:p w:rsidR="008E062C" w:rsidRDefault="008E062C" w:rsidP="00271928">
            <w:pPr>
              <w:pStyle w:val="Normal6a"/>
            </w:pPr>
            <w:r>
              <w:t>(22)</w:t>
            </w:r>
            <w:r>
              <w:tab/>
              <w:t xml:space="preserve">Iz istih razlogov bi morala Komisija odobriti uporabo pravil o odstopanju v zvezi z rokom za registracijo, in sicer za obdobje, ki ni daljše od </w:t>
            </w:r>
            <w:r>
              <w:rPr>
                <w:b/>
                <w:i/>
              </w:rPr>
              <w:t>petih</w:t>
            </w:r>
            <w:r>
              <w:t xml:space="preserve"> tednov, ki bi ga bilo mogoče podaljšati na podlagi nove obrazložene zahteve, ki jo predloži zadevna država članica. Skupno obdobje uporabe kljub temu ne bi smelo biti daljše od dvanajstih tednov.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283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(22a)</w:t>
            </w:r>
            <w:r>
              <w:tab/>
            </w:r>
            <w:r>
              <w:rPr>
                <w:b/>
                <w:i/>
              </w:rPr>
              <w:t>Solidarnostni mehanizem bi moral zagotavljati pravično delitev odgovornosti in uravnoteženost prizadevanj držav članic. Državam članicam, kjer se pojavijo izredne razmere, bi morale prek hitrega, pravičnega in učinkovitega mehanizma za premestitev hitro pomagati druge države članice. Za hiter odziv bi bilo treba poenostaviti postopek za določitev odgovornosti iz Uredbe (EU) XXX/XXX [uredba o upravljanju azila in migracij] in uporabiti preprostejši postopek, ki bi omogočal premestitev prosilcev, ki verjetno izpolnjujejo ustrezna merila iz Uredbe (EU) XXX/XXX [upravljanje azila in migracij]. Če ni mogoče določiti smiselnih povezav z državo članico, je premestitev obvezna in samodejna, pri čemer se zaradi boljših možnosti za vključevanje upoštevajo želje prosilca ali upravičenca.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284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(22b)</w:t>
            </w:r>
            <w:r>
              <w:tab/>
            </w:r>
            <w:r>
              <w:rPr>
                <w:b/>
                <w:i/>
              </w:rPr>
              <w:t>Komisija bi morala za optimizacijo premestitev imenovati koordinatorja EU za premestitve in tako poskrbeti za nemoteno premeščanje prosilcev in upravičencev na podlagi te uredbe. Koordinator EU za premestitve bi moral biti zadolžen za spremljanje in usklajevanje operativnih vidikov premestitev, delovati bi moral kot glavna kontaktna in informacijska točka ter pomagati pri reševanju konfliktov med državami članicami pri izvajanju te uredbe. V sodelovanju s Komisijo in agencijo za azil bi moral tudi spodbujati usklajene metode dela pri preverjanju pomembnih povezav, ki bi jih osebe, upravičene do premestitve, lahko imele z državo članico premestitve. Pri premestitvah bi moral zlasti dajati prednost osebam v ranljivem položaju, predvsem mladoletnikom brez spremstva, ter upravičencem do mednarodne zaščite prima facie. Uradu koordinatorja za premestitve bi bilo treba zagotoviti dovolj osebja in sredstev, da bo lahko uspešno opravljal to nalogo.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285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 c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(22c)</w:t>
            </w:r>
            <w:r>
              <w:tab/>
            </w:r>
            <w:r>
              <w:rPr>
                <w:b/>
                <w:i/>
              </w:rPr>
              <w:t>Kot referenčno točko za delovanje solidarnostnega mehanizma v izrednih razmerah, ki omogoča določitev prispevka vsake države članice, bi bilo treba uporabiti referenčni ključ na podlagi velikosti prebivalstva in gospodarstva držav članic ter števila obravnavanih prošenj za azil in preseljenih ali sprejetih beguncev na prebivalca. Ta referenčni ključ bi bilo treba uporabiti tudi, kadar na podlagi meril iz Uredbe (EU) XXX/XXX [upravljanje azila in migracij] in poenostavljenega postopka, opisanega v tej uredbi, ni mogoče določiti, katera država članica bi lahko bila odgovorna za prošnjo za azil ali upravičenca. Komisija se pri vzpostavitvi tega mehanizma posvetuje s koordinatorjem EU za premestitve in Agencijo za azil.</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286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 d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(22d)</w:t>
            </w:r>
            <w:r>
              <w:tab/>
            </w:r>
            <w:r>
              <w:rPr>
                <w:b/>
                <w:i/>
              </w:rPr>
              <w:t>Kadar ni mogoče določiti druge države članice, ki bi bila odgovorna za prošnjo za azil, bi bilo treba prosilce, ki so vložili prošnjo v državi članici, kjer se izvede postopek določanja odgovorne države članice, ali upravičence dodeliti državam članicam, ki niso prevzele zadostnega deleža prošenj glede na referenčni ključ, ki se uporablja za te države članice, pri čemer se upoštevajo želje prosilcev.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287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 e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(22e)</w:t>
            </w:r>
            <w:r>
              <w:tab/>
            </w:r>
            <w:r>
              <w:rPr>
                <w:b/>
                <w:i/>
              </w:rPr>
              <w:t>Država članica bi morala imeti možnost, da na lastno pobudo ali na prošnjo druge države članice, kjer vladajo izredne razmere, tej pomaga tako, da prostovoljno premesti prosilce in upravičence.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288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 f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(22f)</w:t>
            </w:r>
            <w:r>
              <w:tab/>
            </w:r>
            <w:r>
              <w:rPr>
                <w:b/>
                <w:i/>
              </w:rPr>
              <w:t>Država članica bi morala v izrednih razmerah na zahtevo prejeti tudi podporo iz solidarnostnega fonda iz Uredbe (EU) XXX/XXX [upravljanje azila in migracij].</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289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 g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(22g)</w:t>
            </w:r>
            <w:r>
              <w:tab/>
            </w:r>
            <w:r>
              <w:rPr>
                <w:b/>
                <w:i/>
              </w:rPr>
              <w:t>Glede na ključno vlogo, ki jo imajo lokalni in regionalni organi na področju premestitev in vključevanja, bi morale države članice lokalnim organom, ki to želijo, omogočiti, da sodelujejo v postopku premestitve. Upoštevati bi morale podporo za premestitve, ki jo ponujajo mesta in regije, saj premestitev in vključevanje večinoma slonita na akterjih na lokalni ravni, ki so zato ključni akterji pri doseganju smiselne solidarnosti in uspešnega premeščanja. Če države članice prejmejo finančno podporo za premestitve, morajo poskrbeti, da jo dobijo tudi lokalni in regionalni organi, ki so vključeni v proces premestitve.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pPr>
        <w:pStyle w:val="AmJustTitle"/>
      </w:pPr>
      <w:r w:rsidRPr="00D92D9A">
        <w:rPr>
          <w:rStyle w:val="HideTWBExt"/>
          <w:i w:val="0"/>
        </w:rPr>
        <w:t>&lt;TitreJust&gt;</w:t>
      </w:r>
      <w:r>
        <w:t>Obrazložitev</w:t>
      </w:r>
      <w:r w:rsidRPr="00D92D9A">
        <w:rPr>
          <w:rStyle w:val="HideTWBExt"/>
          <w:i w:val="0"/>
        </w:rPr>
        <w:t>&lt;/TitreJust&gt;</w:t>
      </w:r>
    </w:p>
    <w:p w:rsidR="008E062C" w:rsidRDefault="008E062C" w:rsidP="008E062C">
      <w:pPr>
        <w:pStyle w:val="AmJustText"/>
      </w:pPr>
      <w:r>
        <w:t>Od leta 2015 se je na tisoče občin razglasilo za pribežališča ali varna pristanišča ter izrazilo pripravljenost, da sprejmejo begunce in prosilce za azil, ujete na zunanjih mejah. Pomembno je, da se vloga in volja občin pri podpiranju solidarnostnih prizadevanj na ravni EU odražata v predlogih pakta. Zato poročevalec senci predlaga več uvodnih izjav in dodatkov k členom, s katerimi se bo povečala vloga občin, ki želijo sodelovati, saj bodo imele večjo vlogo pri prizadevanjih za premestitev in si bodo prizadevale za prejetje finančnih spodbud.</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290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 h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(22h)</w:t>
            </w:r>
            <w:r>
              <w:tab/>
            </w:r>
            <w:r>
              <w:rPr>
                <w:b/>
                <w:i/>
              </w:rPr>
              <w:t>Za učinkovite postopke in da bi prosilci v izrednih razmerah hitro prejeli odločitev o svoji prošnji za mednarodno zaščito, bi bilo treba dati prednost prošnjam, pri katerih so razlogi za priznanje mednarodne zaščite, kot so rasa, vera, državljanstvo, politično prepričanje ali pripadnost določeni družbeni skupini, očitni, tako da se tem prosilcem prizna mednarodna zaščita prima facie. Priznavanje mednarodne zaščite prima facie je zlasti potrebno, ker je v izrednih razmerah pogosto težko, nemogoče ali nepotrebno posamezno določati status.</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291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 i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(22i)</w:t>
            </w:r>
            <w:r>
              <w:tab/>
            </w:r>
            <w:r>
              <w:rPr>
                <w:b/>
                <w:i/>
              </w:rPr>
              <w:t>Države članice bi morale upravičencem do mednarodne zaščite prima facie podeliti status begunca v državi, kjer so bili zaščiteni, in jim omogočiti dejanski dostop do vseh pravic iz Uredbe (EU) XXX/XXX [uredba o pogojih za azil], ki se uporabljajo za begunce.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292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22 j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(22j)</w:t>
            </w:r>
            <w:r>
              <w:tab/>
            </w:r>
            <w:r>
              <w:rPr>
                <w:b/>
                <w:i/>
              </w:rPr>
              <w:t>Pri določanju posebnih skupin prosilcev, upravičenih do priznanja mednarodne zaščite prima facie, bi bilo treba po potrebi upoštevati tudi razmere državljanov tretjih držav ali oseb brez državljanstva, ki bežijo zaradi podnebnih sprememb.</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293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Nadine Morano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(23)</w:t>
            </w:r>
            <w:r>
              <w:tab/>
            </w:r>
            <w:r>
              <w:rPr>
                <w:b/>
                <w:i/>
              </w:rPr>
              <w:t>V kriznih razmerah bi morale imeti države članice možnost, da začasno prekinejo obravnavo prošenj za mednarodno zaščito, ki jih vložijo razseljene osebe iz tretjih držav, ki se ne morejo vrniti v izvorno državo, kjer bi se v izrednih razmerah oboroženega spopada soočale z visoko stopnjo tveganja, da bodo izpostavljene samovoljnemu nasilju. V takem primeru bi bilo treba tem osebam priznati status takojšnje zaščite. Države članice bi morale obravnavo njihovih prošenj nadaljevati najpozneje eno leto po začasni prekinitvi.</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294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(23)</w:t>
            </w:r>
            <w:r>
              <w:tab/>
            </w:r>
            <w:r>
              <w:rPr>
                <w:b/>
                <w:i/>
              </w:rPr>
              <w:t>V kriznih razmerah bi morale imeti države članice možnost, da začasno prekinejo obravnavo prošenj za mednarodno zaščito, ki jih vložijo razseljene osebe iz tretjih držav, ki se ne morejo vrniti v izvorno državo, kjer bi se v izrednih razmerah oboroženega spopada soočale z visoko stopnjo tveganja, da bodo izpostavljene samovoljnemu nasilju. V takem primeru bi bilo treba tem osebam priznati status takojšnje zaščite. Države članice bi morale obravnavo njihovih prošenj nadaljevati najpozneje eno leto po začasni prekinitvi.</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295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Olivier Chastel, Moritz Körner, Ondřej Kovařík</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(23)</w:t>
            </w:r>
            <w:r>
              <w:tab/>
            </w:r>
            <w:r>
              <w:rPr>
                <w:b/>
                <w:i/>
              </w:rPr>
              <w:t>V kriznih razmerah bi morale imeti države članice možnost, da začasno prekinejo obravnavo prošenj za mednarodno zaščito, ki jih vložijo razseljene osebe iz tretjih držav, ki se ne morejo vrniti v izvorno državo, kjer bi se v izrednih razmerah oboroženega spopada soočale z visoko stopnjo tveganja, da bodo izpostavljene samovoljnemu nasilju. V takem primeru bi bilo treba tem osebam priznati status takojšnje zaščite. Države članice bi morale obravnavo njihovih prošenj nadaljevati najpozneje eno leto po začasni prekinitvi.</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296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(23)</w:t>
            </w:r>
            <w:r>
              <w:tab/>
              <w:t>V kriznih razmerah bi morale imeti države članice možnost, da začasno prekinejo obravnavo prošenj za mednarodno zaščito, ki jih vložijo razseljene osebe iz tretjih držav</w:t>
            </w:r>
            <w:r>
              <w:rPr>
                <w:b/>
                <w:i/>
              </w:rPr>
              <w:t>, ki se ne morejo vrniti v izvorno državo, kjer bi se v izrednih razmerah oboroženega spopada soočale z visoko stopnjo tveganja, da bodo izpostavljene samovoljnemu nasilju. V takem primeru bi bilo treba tem osebam priznati status takojšnje zaščite</w:t>
            </w:r>
            <w:r>
              <w:t xml:space="preserve">. Države članice bi morale </w:t>
            </w:r>
            <w:r>
              <w:rPr>
                <w:b/>
                <w:i/>
              </w:rPr>
              <w:t>obravnavo njihovih prošenj nadaljevati najpozneje eno leto po začasni prekinitvi</w:t>
            </w:r>
            <w:r>
              <w:t>.</w:t>
            </w:r>
          </w:p>
        </w:tc>
        <w:tc>
          <w:tcPr>
            <w:tcW w:w="4876" w:type="dxa"/>
          </w:tcPr>
          <w:p w:rsidR="008E062C" w:rsidRDefault="008E062C" w:rsidP="00271928">
            <w:pPr>
              <w:pStyle w:val="Normal6a"/>
            </w:pPr>
            <w:r>
              <w:t>(23)</w:t>
            </w:r>
            <w:r>
              <w:tab/>
              <w:t xml:space="preserve">V kriznih razmerah bi morale imeti države članice možnost, da začasno prekinejo obravnavo prošenj za mednarodno zaščito, ki jih vložijo razseljene osebe iz tretjih držav. Države članice bi morale </w:t>
            </w:r>
            <w:r>
              <w:rPr>
                <w:b/>
                <w:i/>
              </w:rPr>
              <w:t>organizirati vrnitev v varno državo v regiji izvora</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297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(23)</w:t>
            </w:r>
            <w:r>
              <w:tab/>
            </w:r>
            <w:r>
              <w:rPr>
                <w:b/>
                <w:i/>
              </w:rPr>
              <w:t>V kriznih razmerah bi morale imeti države</w:t>
            </w:r>
            <w:r>
              <w:t xml:space="preserve"> članice možnost, da začasno prekinejo obravnavo prošenj za mednarodno zaščito, ki jih vložijo razseljene osebe iz tretjih držav, ki se ne morejo vrniti v izvorno državo, kjer bi se v izrednih razmerah oboroženega spopada soočale z visoko stopnjo tveganja, da bodo izpostavljene samovoljnemu nasilju. </w:t>
            </w:r>
            <w:r>
              <w:rPr>
                <w:b/>
                <w:i/>
              </w:rPr>
              <w:t>V takem primeru bi bilo treba tem osebam priznati status takojšnje zaščite. Države članice bi morale obravnavo njihovih prošenj nadaljevati najpozneje eno leto po začasni prekinitvi.</w:t>
            </w:r>
          </w:p>
        </w:tc>
        <w:tc>
          <w:tcPr>
            <w:tcW w:w="4876" w:type="dxa"/>
          </w:tcPr>
          <w:p w:rsidR="008E062C" w:rsidRDefault="008E062C" w:rsidP="00271928">
            <w:pPr>
              <w:pStyle w:val="Normal6a"/>
            </w:pPr>
            <w:r>
              <w:t>(23)</w:t>
            </w:r>
            <w:r>
              <w:tab/>
            </w:r>
            <w:r>
              <w:rPr>
                <w:b/>
                <w:i/>
              </w:rPr>
              <w:t>Države</w:t>
            </w:r>
            <w:r>
              <w:t xml:space="preserve"> članice</w:t>
            </w:r>
            <w:r>
              <w:rPr>
                <w:b/>
                <w:i/>
              </w:rPr>
              <w:t xml:space="preserve"> imajo</w:t>
            </w:r>
            <w:r>
              <w:t xml:space="preserve"> možnost, da začasno prekinejo obravnavo prošenj za mednarodno zaščito, ki jih vložijo razseljene osebe iz tretjih držav, ki se ne morejo vrniti v izvorno državo, kjer bi se v izrednih razmerah oboroženega spopada soočale z visoko stopnjo tveganja, da bodo izpostavljene samovoljnemu nasilju.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298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(23)</w:t>
            </w:r>
            <w:r>
              <w:tab/>
              <w:t xml:space="preserve">V kriznih razmerah bi morale imeti države članice možnost, da začasno prekinejo obravnavo prošenj za mednarodno zaščito, ki jih vložijo razseljene osebe iz tretjih držav, ki se ne morejo vrniti v izvorno državo, kjer bi se v izrednih razmerah oboroženega spopada soočale z visoko stopnjo tveganja, da bodo izpostavljene samovoljnemu nasilju. V takem primeru bi bilo treba tem osebam priznati status takojšnje zaščite. </w:t>
            </w:r>
            <w:r>
              <w:rPr>
                <w:b/>
                <w:i/>
              </w:rPr>
              <w:t>Države članice bi morale obravnavo njihovih prošenj nadaljevati najpozneje eno leto po začasni prekinitvi.</w:t>
            </w:r>
          </w:p>
        </w:tc>
        <w:tc>
          <w:tcPr>
            <w:tcW w:w="4876" w:type="dxa"/>
          </w:tcPr>
          <w:p w:rsidR="008E062C" w:rsidRDefault="008E062C" w:rsidP="00271928">
            <w:pPr>
              <w:pStyle w:val="Normal6a"/>
            </w:pPr>
            <w:r>
              <w:t>(23)</w:t>
            </w:r>
            <w:r>
              <w:tab/>
              <w:t>V kriznih razmerah bi morale imeti države članice možnost, da začasno prekinejo obravnavo prošenj za mednarodno zaščito, ki jih vložijo razseljene osebe iz tretjih držav, ki se ne morejo vrniti v izvorno državo, kjer bi se v izrednih razmerah oboroženega spopada soočale z visoko stopnjo tveganja, da bodo izpostavljene samovoljnemu nasilju. V takem primeru bi bilo treba tem osebam priznati status takojšnje zaščite.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299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(23)</w:t>
            </w:r>
            <w:r>
              <w:tab/>
              <w:t xml:space="preserve">V kriznih razmerah bi morale imeti države članice možnost, da začasno prekinejo obravnavo prošenj za mednarodno zaščito, ki jih vložijo razseljene osebe iz tretjih držav, ki se ne morejo vrniti v izvorno državo, kjer bi se v izrednih razmerah oboroženega spopada soočale z visoko stopnjo tveganja, da bodo izpostavljene samovoljnemu nasilju. V takem primeru </w:t>
            </w:r>
            <w:r>
              <w:rPr>
                <w:b/>
                <w:i/>
              </w:rPr>
              <w:t>bi bilo treba</w:t>
            </w:r>
            <w:r>
              <w:t xml:space="preserve"> tem osebam </w:t>
            </w:r>
            <w:r>
              <w:rPr>
                <w:b/>
                <w:i/>
              </w:rPr>
              <w:t>priznati status takojšnje zaščite</w:t>
            </w:r>
            <w:r>
              <w:t xml:space="preserve">. Države članice bi </w:t>
            </w:r>
            <w:r>
              <w:rPr>
                <w:b/>
                <w:i/>
              </w:rPr>
              <w:t>morale</w:t>
            </w:r>
            <w:r>
              <w:t xml:space="preserve"> obravnavo</w:t>
            </w:r>
            <w:r>
              <w:rPr>
                <w:b/>
                <w:i/>
              </w:rPr>
              <w:t xml:space="preserve"> njihovih</w:t>
            </w:r>
            <w:r>
              <w:t xml:space="preserve"> prošenj nadaljevati najpozneje eno leto po začasni prekinitvi.</w:t>
            </w:r>
          </w:p>
        </w:tc>
        <w:tc>
          <w:tcPr>
            <w:tcW w:w="4876" w:type="dxa"/>
          </w:tcPr>
          <w:p w:rsidR="008E062C" w:rsidRDefault="008E062C" w:rsidP="00271928">
            <w:pPr>
              <w:pStyle w:val="Normal6a"/>
            </w:pPr>
            <w:r>
              <w:t>(23)</w:t>
            </w:r>
            <w:r>
              <w:tab/>
              <w:t xml:space="preserve">V kriznih razmerah bi morale imeti države članice možnost, da začasno prekinejo obravnavo prošenj za mednarodno zaščito, ki jih vložijo razseljene osebe iz tretjih držav, ki se ne morejo vrniti v izvorno državo, kjer bi se v izrednih razmerah oboroženega spopada soočale z visoko stopnjo tveganja, da bodo izpostavljene samovoljnemu nasilju. V takem primeru </w:t>
            </w:r>
            <w:r>
              <w:rPr>
                <w:b/>
                <w:i/>
              </w:rPr>
              <w:t>lahko države članice</w:t>
            </w:r>
            <w:r>
              <w:t xml:space="preserve"> tem osebam </w:t>
            </w:r>
            <w:r>
              <w:rPr>
                <w:b/>
                <w:i/>
              </w:rPr>
              <w:t>priznajo takojšnjo zaščito</w:t>
            </w:r>
            <w:r>
              <w:t xml:space="preserve">. </w:t>
            </w:r>
            <w:r>
              <w:rPr>
                <w:b/>
                <w:i/>
              </w:rPr>
              <w:t xml:space="preserve">Če </w:t>
            </w:r>
            <w:r>
              <w:t xml:space="preserve">države članice </w:t>
            </w:r>
            <w:r>
              <w:rPr>
                <w:b/>
                <w:i/>
              </w:rPr>
              <w:t xml:space="preserve">priznajo takojšnjo zaščito, </w:t>
            </w:r>
            <w:r>
              <w:t xml:space="preserve">bi </w:t>
            </w:r>
            <w:r>
              <w:rPr>
                <w:b/>
                <w:i/>
              </w:rPr>
              <w:t>morali pristojni organi</w:t>
            </w:r>
            <w:r>
              <w:t xml:space="preserve"> obravnavo prošenj</w:t>
            </w:r>
            <w:r>
              <w:rPr>
                <w:b/>
                <w:i/>
              </w:rPr>
              <w:t xml:space="preserve"> teh oseb</w:t>
            </w:r>
            <w:r>
              <w:t xml:space="preserve"> nadaljevati najpozneje eno leto po začasni prekinitvi.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300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(23)</w:t>
            </w:r>
            <w:r>
              <w:tab/>
              <w:t xml:space="preserve">V </w:t>
            </w:r>
            <w:r>
              <w:rPr>
                <w:b/>
                <w:i/>
              </w:rPr>
              <w:t>kriznih</w:t>
            </w:r>
            <w:r>
              <w:t xml:space="preserve"> razmerah bi morale </w:t>
            </w:r>
            <w:r>
              <w:rPr>
                <w:b/>
                <w:i/>
              </w:rPr>
              <w:t xml:space="preserve">imeti </w:t>
            </w:r>
            <w:r>
              <w:t xml:space="preserve">države članice </w:t>
            </w:r>
            <w:r>
              <w:rPr>
                <w:b/>
                <w:i/>
              </w:rPr>
              <w:t>možnost</w:t>
            </w:r>
            <w:r>
              <w:t xml:space="preserve">, </w:t>
            </w:r>
            <w:r>
              <w:rPr>
                <w:b/>
                <w:i/>
              </w:rPr>
              <w:t>da začasno prekinejo obravnavo prošenj za mednarodno zaščito, ki jih vložijo razseljene osebe iz tretjih držav, ki se ne morejo vrniti v izvorno državo</w:t>
            </w:r>
            <w:r>
              <w:t xml:space="preserve">, </w:t>
            </w:r>
            <w:r>
              <w:rPr>
                <w:b/>
                <w:i/>
              </w:rPr>
              <w:t>kjer bi se v izrednih razmerah oboroženega spopada soočale z visoko stopnjo tveganja</w:t>
            </w:r>
            <w:r>
              <w:t xml:space="preserve">, </w:t>
            </w:r>
            <w:r>
              <w:rPr>
                <w:b/>
                <w:i/>
              </w:rPr>
              <w:t>da bodo izpostavljene samovoljnemu nasilju. V takem primeru bi bilo treba tem osebam priznati status takojšnje zaščite. Države članice bi morale obravnavo njihovih prošenj nadaljevati najpozneje eno leto po začasni prekinitvi</w:t>
            </w:r>
            <w:r>
              <w:t>.</w:t>
            </w:r>
          </w:p>
        </w:tc>
        <w:tc>
          <w:tcPr>
            <w:tcW w:w="4876" w:type="dxa"/>
          </w:tcPr>
          <w:p w:rsidR="008E062C" w:rsidRDefault="008E062C" w:rsidP="00271928">
            <w:pPr>
              <w:pStyle w:val="Normal6a"/>
            </w:pPr>
            <w:r>
              <w:t>(23)</w:t>
            </w:r>
            <w:r>
              <w:tab/>
              <w:t xml:space="preserve">V </w:t>
            </w:r>
            <w:r>
              <w:rPr>
                <w:b/>
                <w:i/>
              </w:rPr>
              <w:t>izrednih</w:t>
            </w:r>
            <w:r>
              <w:t xml:space="preserve"> razmerah bi morale države članice </w:t>
            </w:r>
            <w:r>
              <w:rPr>
                <w:b/>
                <w:i/>
              </w:rPr>
              <w:t>status takojšnje zaščite priznati prosilcem</w:t>
            </w:r>
            <w:r>
              <w:t xml:space="preserve">, </w:t>
            </w:r>
            <w:r>
              <w:rPr>
                <w:b/>
                <w:i/>
              </w:rPr>
              <w:t>ki niso upravičeni do mednarodne zaščite prima facie in so zbežali z območij, na katerih poteka oboroženi spopad ali vlada endemično ali samovoljno nasilje</w:t>
            </w:r>
            <w:r>
              <w:t xml:space="preserve">, </w:t>
            </w:r>
            <w:r>
              <w:rPr>
                <w:b/>
                <w:i/>
              </w:rPr>
              <w:t>ki so izpostavljeni resnemu tveganju ali so že bili žrtve sistematičnih ali splošnih kršitev človekovih pravic</w:t>
            </w:r>
            <w:r>
              <w:t xml:space="preserve">, </w:t>
            </w:r>
            <w:r>
              <w:rPr>
                <w:b/>
                <w:i/>
              </w:rPr>
              <w:t>ki so zbežali zaradi okoljske nesreče, ki je povzročila znatno poslabšanje življenjskih razmer, pa tudi zavrnjenim prosilcem, ki se ne morejo varno vrniti in za katere niso na voljo druge trajne rešitve</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301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Tomas Tobé, Lena Düpont, Jeroen Lenaers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(23)</w:t>
            </w:r>
            <w:r>
              <w:tab/>
              <w:t xml:space="preserve">V kriznih razmerah bi morale imeti države članice možnost, da začasno prekinejo obravnavo prošenj za mednarodno zaščito, ki jih vložijo razseljene osebe iz tretjih držav, ki se ne morejo vrniti v izvorno državo, kjer bi se v izrednih razmerah oboroženega spopada soočale z visoko stopnjo tveganja, da bodo izpostavljene samovoljnemu nasilju. V takem primeru bi bilo treba tem osebam priznati </w:t>
            </w:r>
            <w:r>
              <w:rPr>
                <w:b/>
                <w:i/>
              </w:rPr>
              <w:t>status takojšnje zaščite. Države članice bi morale obravnavo njihovih prošenj nadaljevati</w:t>
            </w:r>
            <w:r>
              <w:t xml:space="preserve"> najpozneje </w:t>
            </w:r>
            <w:r>
              <w:rPr>
                <w:b/>
                <w:i/>
              </w:rPr>
              <w:t>eno leto</w:t>
            </w:r>
            <w:r>
              <w:t xml:space="preserve"> po začasni prekinitvi.</w:t>
            </w:r>
          </w:p>
        </w:tc>
        <w:tc>
          <w:tcPr>
            <w:tcW w:w="4876" w:type="dxa"/>
          </w:tcPr>
          <w:p w:rsidR="008E062C" w:rsidRDefault="008E062C" w:rsidP="00271928">
            <w:pPr>
              <w:pStyle w:val="Normal6a"/>
            </w:pPr>
            <w:r>
              <w:t>(23)</w:t>
            </w:r>
            <w:r>
              <w:tab/>
              <w:t xml:space="preserve">V kriznih razmerah bi morale imeti države članice možnost, da začasno prekinejo obravnavo prošenj za mednarodno zaščito, ki jih vložijo razseljene osebe iz tretjih držav, ki se ne morejo vrniti v izvorno državo, kjer bi se v izrednih razmerah oboroženega spopada soočale z visoko stopnjo tveganja, da bodo izpostavljene samovoljnemu nasilju. V takem primeru bi bilo treba tem osebam priznati </w:t>
            </w:r>
            <w:r>
              <w:rPr>
                <w:b/>
                <w:i/>
              </w:rPr>
              <w:t>začasno pravico, da ostanejo v državi, dokler se njihova prošnja za mednarodno zaščito ne obravnava, kar se mora zgoditi</w:t>
            </w:r>
            <w:r>
              <w:t xml:space="preserve"> najpozneje </w:t>
            </w:r>
            <w:r>
              <w:rPr>
                <w:b/>
                <w:i/>
              </w:rPr>
              <w:t>v enem letu</w:t>
            </w:r>
            <w:r>
              <w:t xml:space="preserve"> po začasni prekinitvi.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302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Nadine Morano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(24)</w:t>
            </w:r>
            <w:r>
              <w:tab/>
            </w:r>
            <w:r>
              <w:rPr>
                <w:b/>
                <w:i/>
              </w:rPr>
              <w:t>Osebe, ki jim je bila priznana takojšnja zaščita, bi bilo treba še naprej obravnavati kot prosilce za mednarodno zaščito glede na njihovo nerešeno prošnjo za mednarodno zaščito v smislu Uredbe (EU) XXX/XXX [uredba o azilnem postopku] ter v smislu Uredbe (EU) XXX/XXX [upravljanje azila in migracij].</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303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(24)</w:t>
            </w:r>
            <w:r>
              <w:tab/>
            </w:r>
            <w:r>
              <w:rPr>
                <w:b/>
                <w:i/>
              </w:rPr>
              <w:t>Osebe, ki jim je bila priznana takojšnja zaščita, bi bilo treba še naprej obravnavati kot prosilce za mednarodno zaščito glede na njihovo nerešeno prošnjo za mednarodno zaščito v smislu Uredbe (EU) XXX/XXX [uredba o azilnem postopku] ter v smislu Uredbe (EU) XXX/XXX [upravljanje azila in migracij].</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304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(24)</w:t>
            </w:r>
            <w:r>
              <w:tab/>
            </w:r>
            <w:r>
              <w:rPr>
                <w:b/>
                <w:i/>
              </w:rPr>
              <w:t>Osebe, ki jim je bila priznana takojšnja zaščita, bi bilo treba še naprej obravnavati kot prosilce za mednarodno zaščito glede na njihovo nerešeno prošnjo za mednarodno zaščito v smislu Uredbe (EU) XXX/XXX [uredba o azilnem postopku] ter v smislu Uredbe (EU) XXX/XXX [upravljanje azila in migracij].</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305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Olivier Chastel, Moritz Körner, Ondřej Kovařík</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(24)</w:t>
            </w:r>
            <w:r>
              <w:tab/>
            </w:r>
            <w:r>
              <w:rPr>
                <w:b/>
                <w:i/>
              </w:rPr>
              <w:t>Osebe, ki jim je bila priznana takojšnja zaščita, bi bilo treba še naprej obravnavati kot prosilce za mednarodno zaščito glede na njihovo nerešeno prošnjo za mednarodno zaščito v smislu Uredbe (EU) XXX/XXX [uredba o azilnem postopku] ter v smislu Uredbe (EU) XXX/XXX [upravljanje azila in migracij].</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306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(24)</w:t>
            </w:r>
            <w:r>
              <w:tab/>
            </w:r>
            <w:r>
              <w:rPr>
                <w:b/>
                <w:i/>
              </w:rPr>
              <w:t>Osebe, ki jim je bila priznana takojšnja zaščita, bi bilo treba še naprej obravnavati kot prosilce za mednarodno zaščito glede na njihovo nerešeno prošnjo za mednarodno zaščito v smislu Uredbe (EU) XXX/XXX [uredba o azilnem postopku] ter v smislu Uredbe (EU) XXX/XXX [upravljanje azila in migracij].</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307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(24)</w:t>
            </w:r>
            <w:r>
              <w:tab/>
              <w:t>Osebe, ki jim je bila priznana takojšnja zaščita, bi bilo treba še naprej obravnavati kot prosilce</w:t>
            </w:r>
            <w:r>
              <w:rPr>
                <w:b/>
                <w:i/>
              </w:rPr>
              <w:t xml:space="preserve"> za mednarodno zaščito glede na njihovo nerešeno prošnjo</w:t>
            </w:r>
            <w:r>
              <w:t xml:space="preserve"> za mednarodno zaščito v smislu Uredbe (EU) XXX/XXX [uredba o azilnem postopku] ter v smislu Uredbe (EU) XXX/XXX [upravljanje azila in migracij].</w:t>
            </w:r>
          </w:p>
        </w:tc>
        <w:tc>
          <w:tcPr>
            <w:tcW w:w="4876" w:type="dxa"/>
          </w:tcPr>
          <w:p w:rsidR="008E062C" w:rsidRDefault="008E062C" w:rsidP="00271928">
            <w:pPr>
              <w:pStyle w:val="Normal6a"/>
            </w:pPr>
            <w:r>
              <w:t>(24)</w:t>
            </w:r>
            <w:r>
              <w:tab/>
              <w:t xml:space="preserve">Osebe, ki jim je bila </w:t>
            </w:r>
            <w:r>
              <w:rPr>
                <w:b/>
                <w:i/>
              </w:rPr>
              <w:t xml:space="preserve">s prošnjo, ki se še obravnava, </w:t>
            </w:r>
            <w:r>
              <w:t>priznana takojšnja zaščita, bi bilo treba še naprej obravnavati kot prosilce za mednarodno zaščito v smislu Uredbe (EU) XXX/XXX [uredba o azilnem postopku] ter v smislu Uredbe (EU) XXX/XXX [upravljanje azila in migracij]</w:t>
            </w:r>
            <w:r>
              <w:rPr>
                <w:b/>
                <w:i/>
              </w:rPr>
              <w:t>, njihov status pa ne bi smel vplivati na priznanje statusa begunca v skladu z Ženevsko konvencijo v zadevni državi članici</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308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Tomas Tobé, Lena Düpont, Jeroen Lenaers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(24)</w:t>
            </w:r>
            <w:r>
              <w:tab/>
              <w:t xml:space="preserve">Osebe, ki jim je bila priznana </w:t>
            </w:r>
            <w:r>
              <w:rPr>
                <w:b/>
                <w:i/>
              </w:rPr>
              <w:t>takojšnja zaščita</w:t>
            </w:r>
            <w:r>
              <w:t>, bi bilo treba še naprej obravnavati kot prosilce za mednarodno zaščito glede na njihovo nerešeno prošnjo za mednarodno zaščito v smislu Uredbe (EU) XXX/XXX [uredba o azilnem postopku] ter v smislu Uredbe (EU) XXX/XXX [upravljanje azila in migracij].</w:t>
            </w:r>
          </w:p>
        </w:tc>
        <w:tc>
          <w:tcPr>
            <w:tcW w:w="4876" w:type="dxa"/>
          </w:tcPr>
          <w:p w:rsidR="008E062C" w:rsidRDefault="008E062C" w:rsidP="00271928">
            <w:pPr>
              <w:pStyle w:val="Normal6a"/>
            </w:pPr>
            <w:r>
              <w:t>(24)</w:t>
            </w:r>
            <w:r>
              <w:tab/>
              <w:t xml:space="preserve">Osebe, ki jim je bila priznana </w:t>
            </w:r>
            <w:r>
              <w:rPr>
                <w:b/>
                <w:i/>
              </w:rPr>
              <w:t>začasna pravica, da ostanejo v državi</w:t>
            </w:r>
            <w:r>
              <w:t>, bi bilo treba še naprej obravnavati kot prosilce za mednarodno zaščito glede na njihovo nerešeno prošnjo za mednarodno zaščito v smislu Uredbe (EU) XXX/XXX [uredba o azilnem postopku] ter v smislu Uredbe (EU) XXX/XXX [upravljanje azila in migracij].</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309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Nadine Morano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(25)</w:t>
            </w:r>
            <w:r>
              <w:tab/>
            </w:r>
            <w:r>
              <w:rPr>
                <w:b/>
                <w:i/>
              </w:rPr>
              <w:t>Države članice bi morale zagotoviti, da imajo upravičenci do statusa takojšnje zaščite učinkovit dostop do vseh pravic iz Uredbe (EU) XXX/XXX [uredba o pogojih za azil], ki jih lahko uveljavljajo upravičenci do subsidiarne zaščite in so pravicam upravičencev do subsidiarne zaščite enakovredne.</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310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(25)</w:t>
            </w:r>
            <w:r>
              <w:tab/>
            </w:r>
            <w:r>
              <w:rPr>
                <w:b/>
                <w:i/>
              </w:rPr>
              <w:t>Države članice bi morale zagotoviti, da imajo upravičenci do statusa takojšnje zaščite učinkovit dostop do vseh pravic iz Uredbe (EU) XXX/XXX [uredba o pogojih za azil], ki jih lahko uveljavljajo upravičenci do subsidiarne zaščite in so pravicam upravičencev do subsidiarne zaščite enakovredne.</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311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(25)</w:t>
            </w:r>
            <w:r>
              <w:tab/>
            </w:r>
            <w:r>
              <w:rPr>
                <w:b/>
                <w:i/>
              </w:rPr>
              <w:t>Države članice bi morale zagotoviti, da imajo upravičenci do statusa takojšnje zaščite učinkovit dostop do vseh pravic iz Uredbe (EU) XXX/XXX [uredba o pogojih za azil], ki jih lahko uveljavljajo upravičenci do subsidiarne zaščite in so pravicam upravičencev do subsidiarne zaščite enakovredne.</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312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Olivier Chastel, Moritz Körner, Ondřej Kovařík</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(25)</w:t>
            </w:r>
            <w:r>
              <w:tab/>
            </w:r>
            <w:r>
              <w:rPr>
                <w:b/>
                <w:i/>
              </w:rPr>
              <w:t>Države članice bi morale zagotoviti, da imajo upravičenci do statusa takojšnje zaščite učinkovit dostop do vseh pravic iz Uredbe (EU) XXX/XXX [uredba o pogojih za azil], ki jih lahko uveljavljajo upravičenci do subsidiarne zaščite in so pravicam upravičencev do subsidiarne zaščite enakovredne.</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313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(25)</w:t>
            </w:r>
            <w:r>
              <w:tab/>
              <w:t>Države članice bi morale zagotoviti, da imajo upravičenci do statusa takojšnje zaščite učinkovit dostop do vseh pravic iz Uredbe (EU) XXX/XXX [uredba o pogojih za azil]</w:t>
            </w:r>
            <w:r>
              <w:rPr>
                <w:b/>
                <w:i/>
              </w:rPr>
              <w:t>, ki jih lahko uveljavljajo upravičenci do subsidiarne zaščite in so pravicam upravičencev do subsidiarne zaščite enakovredne</w:t>
            </w:r>
            <w:r>
              <w:t>.</w:t>
            </w:r>
          </w:p>
        </w:tc>
        <w:tc>
          <w:tcPr>
            <w:tcW w:w="4876" w:type="dxa"/>
          </w:tcPr>
          <w:p w:rsidR="008E062C" w:rsidRDefault="008E062C" w:rsidP="00271928">
            <w:pPr>
              <w:pStyle w:val="Normal6a"/>
            </w:pPr>
            <w:r>
              <w:t>(25)</w:t>
            </w:r>
            <w:r>
              <w:tab/>
              <w:t>Države članice bi morale zagotoviti, da imajo upravičenci do statusa takojšnje zaščite učinkovit dostop do vseh pravic iz Uredbe (EU) XXX/XXX [uredba o pogojih za azil].</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314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Tomas Tobé, Lena Düpont, Jeroen Lenaers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(25)</w:t>
            </w:r>
            <w:r>
              <w:tab/>
              <w:t xml:space="preserve">Države članice bi morale zagotoviti, da imajo </w:t>
            </w:r>
            <w:r>
              <w:rPr>
                <w:b/>
                <w:i/>
              </w:rPr>
              <w:t>upravičenci do statusa takojšnje zaščite</w:t>
            </w:r>
            <w:r>
              <w:t xml:space="preserve"> učinkovit dostop do vseh pravic iz Uredbe (EU) XXX/XXX [uredba o pogojih za azil]</w:t>
            </w:r>
            <w:r>
              <w:rPr>
                <w:b/>
                <w:i/>
              </w:rPr>
              <w:t>, ki jih lahko uveljavljajo upravičenci do subsidiarne zaščite in so pravicam upravičencev do subsidiarne zaščite enakovredne</w:t>
            </w:r>
            <w:r>
              <w:t>.</w:t>
            </w:r>
          </w:p>
        </w:tc>
        <w:tc>
          <w:tcPr>
            <w:tcW w:w="4876" w:type="dxa"/>
          </w:tcPr>
          <w:p w:rsidR="008E062C" w:rsidRDefault="008E062C" w:rsidP="00271928">
            <w:pPr>
              <w:pStyle w:val="Normal6a"/>
            </w:pPr>
            <w:r>
              <w:t>(25)</w:t>
            </w:r>
            <w:r>
              <w:tab/>
              <w:t xml:space="preserve">Države članice bi morale zagotoviti, da imajo </w:t>
            </w:r>
            <w:r>
              <w:rPr>
                <w:b/>
                <w:i/>
              </w:rPr>
              <w:t>osebe, ki jim je bila priznana začasna pravica, da ostanejo v državi,</w:t>
            </w:r>
            <w:r>
              <w:t xml:space="preserve"> učinkovit dostop do vseh pravic iz Uredbe (EU) XXX/XXX [uredba o pogojih za azil].</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315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(25)</w:t>
            </w:r>
            <w:r>
              <w:tab/>
              <w:t xml:space="preserve">Države članice bi morale </w:t>
            </w:r>
            <w:r>
              <w:rPr>
                <w:b/>
                <w:i/>
              </w:rPr>
              <w:t>zagotoviti, da imajo upravičenci</w:t>
            </w:r>
            <w:r>
              <w:t xml:space="preserve"> do statusa takojšnje zaščite učinkovit dostop do vseh pravic iz Uredbe (EU) XXX/XXX [uredba o pogojih za azil], ki jih lahko uveljavljajo upravičenci do subsidiarne zaščite in so pravicam upravičencev do subsidiarne zaščite enakovredne.</w:t>
            </w:r>
          </w:p>
        </w:tc>
        <w:tc>
          <w:tcPr>
            <w:tcW w:w="4876" w:type="dxa"/>
          </w:tcPr>
          <w:p w:rsidR="008E062C" w:rsidRDefault="008E062C" w:rsidP="00271928">
            <w:pPr>
              <w:pStyle w:val="Normal6a"/>
            </w:pPr>
            <w:r>
              <w:t>(25)</w:t>
            </w:r>
            <w:r>
              <w:tab/>
              <w:t xml:space="preserve">Države članice bi morale </w:t>
            </w:r>
            <w:r>
              <w:rPr>
                <w:b/>
                <w:i/>
              </w:rPr>
              <w:t>upravičencem</w:t>
            </w:r>
            <w:r>
              <w:t xml:space="preserve"> do statusa takojšnje zaščite</w:t>
            </w:r>
            <w:r>
              <w:rPr>
                <w:b/>
                <w:i/>
              </w:rPr>
              <w:t xml:space="preserve"> omogočiti</w:t>
            </w:r>
            <w:r>
              <w:t xml:space="preserve"> učinkovit dostop do vseh pravic iz Uredbe (EU) XXX/XXX [uredba o pogojih za azil], ki jih lahko uveljavljajo upravičenci do subsidiarne zaščite in so pravicam upravičencev do subsidiarne zaščite enakovredne.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316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Nadine Morano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(26)</w:t>
            </w:r>
            <w:r>
              <w:tab/>
            </w:r>
            <w:r>
              <w:rPr>
                <w:b/>
                <w:i/>
              </w:rPr>
              <w:t>Za izvedbo ustrezne ocene prošenj za mednarodno zaščito, ki jih vložijo upravičenci do takojšnje zaščite, bi se morali azilni postopki nadaljevati najpozneje eno leto po prekinitvi takih postopkov.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317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(26)</w:t>
            </w:r>
            <w:r>
              <w:tab/>
            </w:r>
            <w:r>
              <w:rPr>
                <w:b/>
                <w:i/>
              </w:rPr>
              <w:t>Za izvedbo ustrezne ocene prošenj za mednarodno zaščito, ki jih vložijo upravičenci do takojšnje zaščite, bi se morali azilni postopki nadaljevati najpozneje eno leto po prekinitvi takih postopkov.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318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(26)</w:t>
            </w:r>
            <w:r>
              <w:tab/>
            </w:r>
            <w:r>
              <w:rPr>
                <w:b/>
                <w:i/>
              </w:rPr>
              <w:t>Za izvedbo ustrezne ocene prošenj za mednarodno zaščito, ki jih vložijo upravičenci do takojšnje zaščite, bi se morali azilni postopki nadaljevati najpozneje eno leto po prekinitvi takih postopkov.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319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Olivier Chastel, Moritz Körner, Ondřej Kovařík</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(26)</w:t>
            </w:r>
            <w:r>
              <w:tab/>
            </w:r>
            <w:r>
              <w:rPr>
                <w:b/>
                <w:i/>
              </w:rPr>
              <w:t>Za izvedbo ustrezne ocene prošenj za mednarodno zaščito, ki jih vložijo upravičenci do takojšnje zaščite, bi se morali azilni postopki nadaljevati najpozneje eno leto po prekinitvi takih postopkov.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320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(26)</w:t>
            </w:r>
            <w:r>
              <w:tab/>
            </w:r>
            <w:r>
              <w:rPr>
                <w:b/>
                <w:i/>
              </w:rPr>
              <w:t>Za izvedbo ustrezne ocene prošenj za mednarodno zaščito, ki jih vložijo upravičenci do takojšnje zaščite, bi se morali azilni postopki nadaljevati najpozneje eno leto po prekinitvi takih postopkov.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321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Jeroen Lenaers, Tomas Tobé, Lena Düpont,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(26)</w:t>
            </w:r>
            <w:r>
              <w:tab/>
            </w:r>
            <w:r>
              <w:rPr>
                <w:b/>
                <w:i/>
              </w:rPr>
              <w:t>Za izvedbo ustrezne ocene prošenj za mednarodno zaščito, ki jih vložijo upravičenci do takojšnje zaščite, bi se morali azilni postopki nadaljevati najpozneje eno leto po prekinitvi takih postopkov.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322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(26)</w:t>
            </w:r>
            <w:r>
              <w:tab/>
              <w:t xml:space="preserve">Za izvedbo ustrezne ocene prošenj za mednarodno zaščito, ki jih vložijo upravičenci do takojšnje zaščite, </w:t>
            </w:r>
            <w:r>
              <w:rPr>
                <w:b/>
                <w:i/>
              </w:rPr>
              <w:t xml:space="preserve">bi </w:t>
            </w:r>
            <w:r>
              <w:t xml:space="preserve">se </w:t>
            </w:r>
            <w:r>
              <w:rPr>
                <w:b/>
                <w:i/>
              </w:rPr>
              <w:t xml:space="preserve">morali </w:t>
            </w:r>
            <w:r>
              <w:t xml:space="preserve">azilni postopki </w:t>
            </w:r>
            <w:r>
              <w:rPr>
                <w:b/>
                <w:i/>
              </w:rPr>
              <w:t>nadaljevati najpozneje eno leto po prekinitvi takih postopkov</w:t>
            </w:r>
            <w:r>
              <w:t>.</w:t>
            </w:r>
          </w:p>
        </w:tc>
        <w:tc>
          <w:tcPr>
            <w:tcW w:w="4876" w:type="dxa"/>
          </w:tcPr>
          <w:p w:rsidR="008E062C" w:rsidRDefault="008E062C" w:rsidP="00271928">
            <w:pPr>
              <w:pStyle w:val="Normal6a"/>
            </w:pPr>
            <w:r>
              <w:t>(26)</w:t>
            </w:r>
            <w:r>
              <w:tab/>
              <w:t xml:space="preserve">Za izvedbo ustrezne ocene prošenj za mednarodno zaščito, ki jih vložijo upravičenci do takojšnje zaščite, se azilni postopki </w:t>
            </w:r>
            <w:r>
              <w:rPr>
                <w:b/>
                <w:i/>
              </w:rPr>
              <w:t>ne bi smeli prekiniti</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323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26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(26a)</w:t>
            </w:r>
            <w:r>
              <w:tab/>
            </w:r>
            <w:r>
              <w:rPr>
                <w:b/>
                <w:i/>
              </w:rPr>
              <w:t>Status takojšnje zaščite bi moral biti začasen ukrep, s katerim bi morala biti zaščita zagotovljena najmanj šest mesecev, največ pa eno leto, po izteku katerega bi morale države članice poskrbeti, da so na voljo trajnejše rešitve.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324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26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(26b)</w:t>
            </w:r>
            <w:r>
              <w:tab/>
            </w:r>
            <w:r>
              <w:rPr>
                <w:b/>
                <w:i/>
              </w:rPr>
              <w:t>Države članice bi morale zagotoviti, da osebe, ki jim je priznana mednarodna zaščita prima facie ali takojšnja zaščita, prejmejo dokument v jeziku, za katerega se lahko razumno pričakuje, da ga razumejo, v katerem so jasno navedene določbe, ki se nanašajo na njihov status in so zanje relevantne.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325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26 c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(26c)</w:t>
            </w:r>
            <w:r>
              <w:tab/>
            </w:r>
            <w:r>
              <w:rPr>
                <w:b/>
                <w:i/>
              </w:rPr>
              <w:t>V izrednih razmerah bi morale države članice razmisliti tudi o tem, da bi državljanu tretje države, ki nezakonito vstopi na njihovo ozemlje ali na njem prebiva, izdale nevezano dovoljenje za prebivanje ali drugo nacionalno dovoljenje, s katerim bi mu iz sočutja, humanitarnih ali drugih razlogov priznale pravico do prebivanja.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pPr>
        <w:pStyle w:val="AmJustTitle"/>
      </w:pPr>
      <w:r w:rsidRPr="00D92D9A">
        <w:rPr>
          <w:rStyle w:val="HideTWBExt"/>
          <w:i w:val="0"/>
        </w:rPr>
        <w:t>&lt;TitreJust&gt;</w:t>
      </w:r>
      <w:r>
        <w:t>Obrazložitev</w:t>
      </w:r>
      <w:r w:rsidRPr="00D92D9A">
        <w:rPr>
          <w:rStyle w:val="HideTWBExt"/>
          <w:i w:val="0"/>
        </w:rPr>
        <w:t>&lt;/TitreJust&gt;</w:t>
      </w:r>
    </w:p>
    <w:p w:rsidR="008E062C" w:rsidRDefault="008E062C" w:rsidP="008E062C">
      <w:pPr>
        <w:pStyle w:val="AmJustText"/>
      </w:pPr>
      <w:r>
        <w:t>Da bi v izrednih razmerah zmanjšali pritisk na države članice, prosilcem za azil, migrantom in beguncem pa zagotovili dostop do azila in storitev, bi bilo treba državam članicam omogočiti in jih spodbujati, da v skladu z nacionalnim pravom iz sočutja, humanitarnih ali drugih razlogov izdajo dovoljenja za prebivanje ali druge oblike dovoljenj v zvezi s pravico do prebivanja.</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326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Nadine Morano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(27)</w:t>
            </w:r>
            <w:r>
              <w:tab/>
            </w:r>
            <w:r>
              <w:rPr>
                <w:b/>
                <w:i/>
              </w:rPr>
              <w:t>Od sprejetja Direktive Sveta 2001/55/ES</w:t>
            </w:r>
            <w:r>
              <w:rPr>
                <w:rStyle w:val="SupBoldItalic"/>
              </w:rPr>
              <w:t>25</w:t>
            </w:r>
            <w:r>
              <w:rPr>
                <w:b/>
                <w:i/>
              </w:rPr>
              <w:t xml:space="preserve"> so se pravila o izpolnjevanju pogojev upravičencev do mednarodne zaščite precej spremenila. Ker ta uredba določa pravila glede statusa takojšnje zaščite v kriznih razmerah, ki se prizna razseljenim osebam iz tretjih držav, ki se ne morejo vrniti v izvorno državo, in določa posebna pravila za solidarnost v zvezi s takimi osebami, bi bilo treba Direktivo 2001/55/ES razveljaviti.</w:t>
            </w:r>
          </w:p>
        </w:tc>
        <w:tc>
          <w:tcPr>
            <w:tcW w:w="4876" w:type="dxa"/>
          </w:tcPr>
          <w:p w:rsidR="008E062C" w:rsidRDefault="008E062C" w:rsidP="00271928">
            <w:pPr>
              <w:pStyle w:val="Normal6a"/>
            </w:pPr>
            <w:r>
              <w:rPr>
                <w:b/>
                <w:i/>
              </w:rPr>
              <w:t>črtano</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p>
        </w:tc>
      </w:tr>
      <w:tr w:rsidR="008E062C" w:rsidTr="00271928">
        <w:trPr>
          <w:jc w:val="center"/>
        </w:trPr>
        <w:tc>
          <w:tcPr>
            <w:tcW w:w="4876" w:type="dxa"/>
          </w:tcPr>
          <w:p w:rsidR="008E062C" w:rsidRDefault="008E062C" w:rsidP="00271928">
            <w:pPr>
              <w:pStyle w:val="Normal6a"/>
            </w:pPr>
            <w:r>
              <w:rPr>
                <w:rStyle w:val="SupBoldItalic"/>
              </w:rPr>
              <w:t>25</w:t>
            </w:r>
            <w:r>
              <w:rPr>
                <w:b/>
                <w:i/>
              </w:rPr>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tc>
        <w:tc>
          <w:tcPr>
            <w:tcW w:w="4876" w:type="dxa"/>
          </w:tcPr>
          <w:p w:rsidR="008E062C" w:rsidRDefault="008E062C" w:rsidP="00271928">
            <w:pPr>
              <w:pStyle w:val="Normal6a"/>
            </w:pP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327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(27)</w:t>
            </w:r>
            <w:r>
              <w:tab/>
            </w:r>
            <w:r>
              <w:rPr>
                <w:b/>
                <w:i/>
              </w:rPr>
              <w:t>Od sprejetja Direktive Sveta 2001/55/ES25 so se pravila o izpolnjevanju pogojev upravičencev do mednarodne zaščite precej spremenila. Ker ta uredba določa pravila glede statusa takojšnje zaščite v kriznih razmerah, ki se prizna razseljenim osebam iz tretjih držav, ki se ne morejo vrniti v izvorno državo, in določa posebna pravila za solidarnost v zvezi s takimi osebami, bi bilo treba Direktivo 2001/55/ES razveljaviti.</w:t>
            </w:r>
          </w:p>
        </w:tc>
        <w:tc>
          <w:tcPr>
            <w:tcW w:w="4876" w:type="dxa"/>
          </w:tcPr>
          <w:p w:rsidR="008E062C" w:rsidRDefault="008E062C" w:rsidP="00271928">
            <w:pPr>
              <w:pStyle w:val="Normal6a"/>
            </w:pPr>
            <w:r>
              <w:rPr>
                <w:b/>
                <w:i/>
              </w:rPr>
              <w:t>črtano</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p>
        </w:tc>
      </w:tr>
      <w:tr w:rsidR="008E062C" w:rsidTr="00271928">
        <w:trPr>
          <w:jc w:val="center"/>
        </w:trPr>
        <w:tc>
          <w:tcPr>
            <w:tcW w:w="4876" w:type="dxa"/>
          </w:tcPr>
          <w:p w:rsidR="008E062C" w:rsidRDefault="008E062C" w:rsidP="00271928">
            <w:pPr>
              <w:pStyle w:val="Normal6a"/>
            </w:pPr>
            <w:r w:rsidRPr="00871F13">
              <w:rPr>
                <w:b/>
                <w:i/>
                <w:vertAlign w:val="superscript"/>
              </w:rPr>
              <w:t>25</w:t>
            </w:r>
            <w:r>
              <w:rPr>
                <w:b/>
                <w:i/>
              </w:rPr>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tc>
        <w:tc>
          <w:tcPr>
            <w:tcW w:w="4876" w:type="dxa"/>
          </w:tcPr>
          <w:p w:rsidR="008E062C" w:rsidRDefault="008E062C" w:rsidP="00271928">
            <w:pPr>
              <w:pStyle w:val="Normal6a"/>
            </w:pP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328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Olivier Chastel, Moritz Körner, Ondřej Kovařík</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(27)</w:t>
            </w:r>
            <w:r>
              <w:tab/>
            </w:r>
            <w:r>
              <w:rPr>
                <w:b/>
                <w:i/>
              </w:rPr>
              <w:t>Od sprejetja Direktive Sveta 2001/55/ES25 so se pravila o izpolnjevanju pogojev upravičencev do mednarodne zaščite precej spremenila. Ker ta uredba določa pravila glede statusa takojšnje zaščite v kriznih razmerah, ki se prizna razseljenim osebam iz tretjih držav, ki se ne morejo vrniti v izvorno državo, in določa posebna pravila za solidarnost v zvezi s takimi osebami, bi bilo treba Direktivo 2001/55/ES razveljaviti.</w:t>
            </w:r>
          </w:p>
        </w:tc>
        <w:tc>
          <w:tcPr>
            <w:tcW w:w="4876" w:type="dxa"/>
          </w:tcPr>
          <w:p w:rsidR="008E062C" w:rsidRDefault="008E062C" w:rsidP="00271928">
            <w:pPr>
              <w:pStyle w:val="Normal6a"/>
            </w:pPr>
            <w:r>
              <w:rPr>
                <w:b/>
                <w:i/>
              </w:rPr>
              <w:t>črtano</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p>
        </w:tc>
      </w:tr>
      <w:tr w:rsidR="008E062C" w:rsidTr="00271928">
        <w:trPr>
          <w:jc w:val="center"/>
        </w:trPr>
        <w:tc>
          <w:tcPr>
            <w:tcW w:w="4876" w:type="dxa"/>
          </w:tcPr>
          <w:p w:rsidR="008E062C" w:rsidRDefault="008E062C" w:rsidP="00271928">
            <w:pPr>
              <w:pStyle w:val="Normal6a"/>
            </w:pPr>
            <w:r w:rsidRPr="00871F13">
              <w:rPr>
                <w:b/>
                <w:i/>
                <w:vertAlign w:val="superscript"/>
              </w:rPr>
              <w:t>25</w:t>
            </w:r>
            <w:r>
              <w:rPr>
                <w:b/>
                <w:i/>
              </w:rPr>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tc>
        <w:tc>
          <w:tcPr>
            <w:tcW w:w="4876" w:type="dxa"/>
          </w:tcPr>
          <w:p w:rsidR="008E062C" w:rsidRDefault="008E062C" w:rsidP="00271928">
            <w:pPr>
              <w:pStyle w:val="Normal6a"/>
            </w:pP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329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Elisavet Vozemberg-Vrionidi (Elissavet Vozemberg-Vrionidi), Lukas Furlas (Loucas Fourlas)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(27)</w:t>
            </w:r>
            <w:r>
              <w:tab/>
              <w:t>Od sprejetja Direktive Sveta 2001/55/ES</w:t>
            </w:r>
            <w:r>
              <w:rPr>
                <w:rStyle w:val="Sup"/>
              </w:rPr>
              <w:t>25</w:t>
            </w:r>
            <w:r>
              <w:t xml:space="preserve"> so se pravila o izpolnjevanju pogojev upravičencev do mednarodne zaščite precej spremenila. Ker ta uredba določa pravila glede statusa takojšnje zaščite v kriznih razmerah, ki se prizna razseljenim osebam iz tretjih držav, ki se ne morejo vrniti v izvorno državo, in določa posebna pravila za solidarnost </w:t>
            </w:r>
            <w:r>
              <w:rPr>
                <w:b/>
                <w:i/>
              </w:rPr>
              <w:t xml:space="preserve">v zvezi </w:t>
            </w:r>
            <w:r>
              <w:t xml:space="preserve">s </w:t>
            </w:r>
            <w:r>
              <w:rPr>
                <w:b/>
                <w:i/>
              </w:rPr>
              <w:t>takimi</w:t>
            </w:r>
            <w:r>
              <w:t xml:space="preserve"> osebami, bi bilo treba Direktivo 2001/55/ES </w:t>
            </w:r>
            <w:r>
              <w:rPr>
                <w:b/>
                <w:i/>
              </w:rPr>
              <w:t>razveljaviti</w:t>
            </w:r>
            <w:r>
              <w:t>.</w:t>
            </w:r>
          </w:p>
        </w:tc>
        <w:tc>
          <w:tcPr>
            <w:tcW w:w="4876" w:type="dxa"/>
          </w:tcPr>
          <w:p w:rsidR="008E062C" w:rsidRDefault="008E062C" w:rsidP="00271928">
            <w:pPr>
              <w:pStyle w:val="Normal6a"/>
            </w:pPr>
            <w:r>
              <w:t>(27)</w:t>
            </w:r>
            <w:r>
              <w:tab/>
              <w:t>Od sprejetja Direktive Sveta 2001/55/ES</w:t>
            </w:r>
            <w:r>
              <w:rPr>
                <w:vertAlign w:val="superscript"/>
              </w:rPr>
              <w:t>25</w:t>
            </w:r>
            <w:r>
              <w:t xml:space="preserve"> so se pravila o izpolnjevanju pogojev upravičencev do mednarodne zaščite precej spremenila. Ker ta uredba določa pravila glede statusa takojšnje zaščite v kriznih razmerah, ki se prizna razseljenim osebam iz tretjih držav, ki se ne morejo vrniti v izvorno državo, in določa posebna pravila za solidarnost s </w:t>
            </w:r>
            <w:r>
              <w:rPr>
                <w:b/>
                <w:i/>
              </w:rPr>
              <w:t>temi</w:t>
            </w:r>
            <w:r>
              <w:t xml:space="preserve"> osebami, bi bilo treba Direktivo 2001/55/ES </w:t>
            </w:r>
            <w:r>
              <w:rPr>
                <w:b/>
                <w:i/>
              </w:rPr>
              <w:t>uporabljati vzporedno s to uredbo</w:t>
            </w:r>
            <w:r>
              <w:t>.</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r>
              <w:t>_________________</w:t>
            </w:r>
          </w:p>
        </w:tc>
      </w:tr>
      <w:tr w:rsidR="008E062C" w:rsidTr="00271928">
        <w:trPr>
          <w:jc w:val="center"/>
        </w:trPr>
        <w:tc>
          <w:tcPr>
            <w:tcW w:w="4876" w:type="dxa"/>
          </w:tcPr>
          <w:p w:rsidR="008E062C" w:rsidRDefault="008E062C" w:rsidP="00271928">
            <w:pPr>
              <w:pStyle w:val="Normal6a"/>
            </w:pPr>
            <w:r>
              <w:rPr>
                <w:rStyle w:val="Sup"/>
              </w:rPr>
              <w:t>25</w:t>
            </w:r>
            <w:r>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tc>
        <w:tc>
          <w:tcPr>
            <w:tcW w:w="4876" w:type="dxa"/>
          </w:tcPr>
          <w:p w:rsidR="008E062C" w:rsidRDefault="008E062C" w:rsidP="00271928">
            <w:pPr>
              <w:pStyle w:val="Normal6a"/>
            </w:pPr>
            <w:r>
              <w:rPr>
                <w:rStyle w:val="Sup"/>
              </w:rPr>
              <w:t>25</w:t>
            </w:r>
            <w:r>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330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Tomas Tobé, Lena Düpont, Jeroen Lenaers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(27)</w:t>
            </w:r>
            <w:r>
              <w:tab/>
              <w:t>Od sprejetja Direktive Sveta 2001/55/ES</w:t>
            </w:r>
            <w:r>
              <w:rPr>
                <w:rStyle w:val="Sup"/>
              </w:rPr>
              <w:t>25</w:t>
            </w:r>
            <w:r>
              <w:t xml:space="preserve"> so se pravila o izpolnjevanju pogojev upravičencev do mednarodne zaščite precej spremenila. Ker ta uredba določa pravila</w:t>
            </w:r>
            <w:r>
              <w:rPr>
                <w:b/>
                <w:i/>
              </w:rPr>
              <w:t xml:space="preserve"> glede statusa takojšnje zaščite</w:t>
            </w:r>
            <w:r>
              <w:t xml:space="preserve"> v kriznih razmerah, </w:t>
            </w:r>
            <w:r>
              <w:rPr>
                <w:b/>
                <w:i/>
              </w:rPr>
              <w:t>ki</w:t>
            </w:r>
            <w:r>
              <w:t xml:space="preserve"> se </w:t>
            </w:r>
            <w:r>
              <w:rPr>
                <w:b/>
                <w:i/>
              </w:rPr>
              <w:t xml:space="preserve">prizna </w:t>
            </w:r>
            <w:r>
              <w:t xml:space="preserve">razseljenim osebam iz tretjih držav, ki se ne morejo vrniti v izvorno državo, in določa </w:t>
            </w:r>
            <w:r>
              <w:rPr>
                <w:b/>
                <w:i/>
              </w:rPr>
              <w:t xml:space="preserve">posebna </w:t>
            </w:r>
            <w:r>
              <w:t>pravila za solidarnost</w:t>
            </w:r>
            <w:r>
              <w:rPr>
                <w:b/>
                <w:i/>
              </w:rPr>
              <w:t xml:space="preserve"> v zvezi</w:t>
            </w:r>
            <w:r>
              <w:t xml:space="preserve"> s </w:t>
            </w:r>
            <w:r>
              <w:rPr>
                <w:b/>
                <w:i/>
              </w:rPr>
              <w:t>takimi</w:t>
            </w:r>
            <w:r>
              <w:t xml:space="preserve"> osebami, bi bilo treba Direktivo 2001/55/ES </w:t>
            </w:r>
            <w:r>
              <w:rPr>
                <w:b/>
                <w:i/>
              </w:rPr>
              <w:t>razveljaviti</w:t>
            </w:r>
            <w:r>
              <w:t>.</w:t>
            </w:r>
          </w:p>
        </w:tc>
        <w:tc>
          <w:tcPr>
            <w:tcW w:w="4876" w:type="dxa"/>
          </w:tcPr>
          <w:p w:rsidR="008E062C" w:rsidRDefault="008E062C" w:rsidP="00271928">
            <w:pPr>
              <w:pStyle w:val="Normal6a"/>
            </w:pPr>
            <w:r>
              <w:t>(27)</w:t>
            </w:r>
            <w:r>
              <w:tab/>
              <w:t>Od sprejetja Direktive Sveta 2001/55/ES</w:t>
            </w:r>
            <w:r>
              <w:rPr>
                <w:vertAlign w:val="superscript"/>
              </w:rPr>
              <w:t>25</w:t>
            </w:r>
            <w:r>
              <w:t xml:space="preserve"> so se pravila o izpolnjevanju pogojev upravičencev do mednarodne zaščite precej spremenila. Ker ta uredba določa pravila</w:t>
            </w:r>
            <w:r>
              <w:rPr>
                <w:b/>
                <w:i/>
              </w:rPr>
              <w:t>, ki se</w:t>
            </w:r>
            <w:r>
              <w:t xml:space="preserve"> v kriznih razmerah</w:t>
            </w:r>
            <w:r>
              <w:rPr>
                <w:b/>
                <w:i/>
              </w:rPr>
              <w:t xml:space="preserve"> uporabljajo</w:t>
            </w:r>
            <w:r>
              <w:t xml:space="preserve">, </w:t>
            </w:r>
            <w:r>
              <w:rPr>
                <w:b/>
                <w:i/>
              </w:rPr>
              <w:t>da</w:t>
            </w:r>
            <w:r>
              <w:t xml:space="preserve"> se razseljenim osebam iz tretjih držav, ki se ne morejo vrniti v </w:t>
            </w:r>
            <w:r>
              <w:rPr>
                <w:b/>
                <w:i/>
              </w:rPr>
              <w:t xml:space="preserve">svojo </w:t>
            </w:r>
            <w:r>
              <w:t xml:space="preserve">izvorno državo, </w:t>
            </w:r>
            <w:r>
              <w:rPr>
                <w:b/>
                <w:i/>
              </w:rPr>
              <w:t xml:space="preserve">prizna začasna pravica, da ostanejo v državi, </w:t>
            </w:r>
            <w:r>
              <w:t xml:space="preserve">in določa pravila za solidarnost s </w:t>
            </w:r>
            <w:r>
              <w:rPr>
                <w:b/>
                <w:i/>
              </w:rPr>
              <w:t>temi</w:t>
            </w:r>
            <w:r>
              <w:t xml:space="preserve"> osebami, bi bilo treba Direktivo 2001/55/ES </w:t>
            </w:r>
            <w:r>
              <w:rPr>
                <w:b/>
                <w:i/>
              </w:rPr>
              <w:t>uporabljati vzporedno s to uredbo</w:t>
            </w:r>
            <w:r>
              <w:t>.</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r>
              <w:t>_________________</w:t>
            </w:r>
          </w:p>
        </w:tc>
      </w:tr>
      <w:tr w:rsidR="008E062C" w:rsidTr="00271928">
        <w:trPr>
          <w:jc w:val="center"/>
        </w:trPr>
        <w:tc>
          <w:tcPr>
            <w:tcW w:w="4876" w:type="dxa"/>
          </w:tcPr>
          <w:p w:rsidR="008E062C" w:rsidRDefault="008E062C" w:rsidP="00271928">
            <w:pPr>
              <w:pStyle w:val="Normal6a"/>
            </w:pPr>
            <w:r>
              <w:rPr>
                <w:rStyle w:val="Sup"/>
              </w:rPr>
              <w:t>25</w:t>
            </w:r>
            <w:r>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tc>
        <w:tc>
          <w:tcPr>
            <w:tcW w:w="4876" w:type="dxa"/>
          </w:tcPr>
          <w:p w:rsidR="008E062C" w:rsidRDefault="008E062C" w:rsidP="00271928">
            <w:pPr>
              <w:pStyle w:val="Normal6a"/>
            </w:pPr>
            <w:r>
              <w:rPr>
                <w:rStyle w:val="Sup"/>
              </w:rPr>
              <w:t>25</w:t>
            </w:r>
            <w:r>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331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(27)</w:t>
            </w:r>
            <w:r>
              <w:tab/>
              <w:t>Od sprejetja Direktive Sveta 2001/55/ES</w:t>
            </w:r>
            <w:r>
              <w:rPr>
                <w:rStyle w:val="Sup"/>
              </w:rPr>
              <w:t>25</w:t>
            </w:r>
            <w:r>
              <w:t xml:space="preserve"> so se pravila o izpolnjevanju pogojev upravičencev do mednarodne zaščite precej spremenila. Ker ta uredba določa pravila glede statusa </w:t>
            </w:r>
            <w:r>
              <w:rPr>
                <w:b/>
                <w:i/>
              </w:rPr>
              <w:t>takojšnje</w:t>
            </w:r>
            <w:r>
              <w:t xml:space="preserve"> zaščite v kriznih razmerah</w:t>
            </w:r>
            <w:r>
              <w:rPr>
                <w:b/>
                <w:i/>
              </w:rPr>
              <w:t>, ki se prizna</w:t>
            </w:r>
            <w:r>
              <w:t xml:space="preserve"> razseljenim osebam iz tretjih držav, ki se ne morejo vrniti v izvorno državo, in določa posebna pravila za solidarnost </w:t>
            </w:r>
            <w:r>
              <w:rPr>
                <w:b/>
                <w:i/>
              </w:rPr>
              <w:t xml:space="preserve">v zvezi </w:t>
            </w:r>
            <w:r>
              <w:t xml:space="preserve">s </w:t>
            </w:r>
            <w:r>
              <w:rPr>
                <w:b/>
                <w:i/>
              </w:rPr>
              <w:t>takimi</w:t>
            </w:r>
            <w:r>
              <w:t xml:space="preserve"> osebami, bi bilo treba Direktivo 2001/55/ES razveljaviti.</w:t>
            </w:r>
          </w:p>
        </w:tc>
        <w:tc>
          <w:tcPr>
            <w:tcW w:w="4876" w:type="dxa"/>
          </w:tcPr>
          <w:p w:rsidR="008E062C" w:rsidRDefault="008E062C" w:rsidP="00271928">
            <w:pPr>
              <w:pStyle w:val="Normal6a"/>
            </w:pPr>
            <w:r>
              <w:t>(27)</w:t>
            </w:r>
            <w:r>
              <w:tab/>
              <w:t>Od sprejetja Direktive Sveta 2001/55/ES</w:t>
            </w:r>
            <w:r>
              <w:rPr>
                <w:vertAlign w:val="superscript"/>
              </w:rPr>
              <w:t>25</w:t>
            </w:r>
            <w:r>
              <w:t xml:space="preserve"> so se pravila o izpolnjevanju pogojev upravičencev do mednarodne zaščite precej spremenila. Ker ta uredba določa pravila glede </w:t>
            </w:r>
            <w:r>
              <w:rPr>
                <w:b/>
                <w:i/>
              </w:rPr>
              <w:t xml:space="preserve">priznanja </w:t>
            </w:r>
            <w:r>
              <w:t xml:space="preserve">statusa </w:t>
            </w:r>
            <w:r>
              <w:rPr>
                <w:b/>
                <w:i/>
              </w:rPr>
              <w:t>mednarodne</w:t>
            </w:r>
            <w:r>
              <w:t xml:space="preserve"> zaščite</w:t>
            </w:r>
            <w:r>
              <w:rPr>
                <w:b/>
                <w:i/>
              </w:rPr>
              <w:t xml:space="preserve"> prima facie</w:t>
            </w:r>
            <w:r>
              <w:t xml:space="preserve"> v kriznih razmerah razseljenim osebam iz tretjih držav, ki se ne morejo vrniti v izvorno državo, in določa posebna pravila za solidarnost s </w:t>
            </w:r>
            <w:r>
              <w:rPr>
                <w:b/>
                <w:i/>
              </w:rPr>
              <w:t>temi</w:t>
            </w:r>
            <w:r>
              <w:t xml:space="preserve"> osebami, bi bilo treba Direktivo 2001/55/ES razveljaviti.</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r>
              <w:t>_________________</w:t>
            </w:r>
          </w:p>
        </w:tc>
      </w:tr>
      <w:tr w:rsidR="008E062C" w:rsidTr="00271928">
        <w:trPr>
          <w:jc w:val="center"/>
        </w:trPr>
        <w:tc>
          <w:tcPr>
            <w:tcW w:w="4876" w:type="dxa"/>
          </w:tcPr>
          <w:p w:rsidR="008E062C" w:rsidRDefault="008E062C" w:rsidP="00271928">
            <w:pPr>
              <w:pStyle w:val="Normal6a"/>
            </w:pPr>
            <w:r>
              <w:rPr>
                <w:rStyle w:val="Sup"/>
              </w:rPr>
              <w:t>25</w:t>
            </w:r>
            <w:r>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tc>
        <w:tc>
          <w:tcPr>
            <w:tcW w:w="4876" w:type="dxa"/>
          </w:tcPr>
          <w:p w:rsidR="008E062C" w:rsidRDefault="008E062C" w:rsidP="00271928">
            <w:pPr>
              <w:pStyle w:val="Normal6a"/>
            </w:pPr>
            <w:r>
              <w:rPr>
                <w:rStyle w:val="Sup"/>
              </w:rPr>
              <w:t>25</w:t>
            </w:r>
            <w:r>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332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(27)</w:t>
            </w:r>
            <w:r>
              <w:tab/>
              <w:t>Od sprejetja Direktive Sveta 2001/55/ES</w:t>
            </w:r>
            <w:r>
              <w:rPr>
                <w:rStyle w:val="Sup"/>
              </w:rPr>
              <w:t>25</w:t>
            </w:r>
            <w:r>
              <w:t xml:space="preserve"> so se pravila o izpolnjevanju pogojev upravičencev do mednarodne zaščite precej spremenila. Ker ta uredba določa pravila glede statusa takojšnje zaščite v </w:t>
            </w:r>
            <w:r>
              <w:rPr>
                <w:b/>
                <w:i/>
              </w:rPr>
              <w:t>kriznih</w:t>
            </w:r>
            <w:r>
              <w:t xml:space="preserve"> razmerah</w:t>
            </w:r>
            <w:r>
              <w:rPr>
                <w:b/>
                <w:i/>
              </w:rPr>
              <w:t>, ki se prizna</w:t>
            </w:r>
            <w:r>
              <w:t xml:space="preserve"> razseljenim osebam iz tretjih držav, ki se ne morejo vrniti v izvorno državo</w:t>
            </w:r>
            <w:r>
              <w:rPr>
                <w:b/>
                <w:i/>
              </w:rPr>
              <w:t>, in določa posebna pravila za solidarnost v zvezi s takimi osebami</w:t>
            </w:r>
            <w:r>
              <w:t>, bi bilo treba Direktivo 2001/55/ES razveljaviti.</w:t>
            </w:r>
          </w:p>
        </w:tc>
        <w:tc>
          <w:tcPr>
            <w:tcW w:w="4876" w:type="dxa"/>
          </w:tcPr>
          <w:p w:rsidR="008E062C" w:rsidRDefault="008E062C" w:rsidP="00271928">
            <w:pPr>
              <w:pStyle w:val="Normal6a"/>
            </w:pPr>
            <w:r>
              <w:t>(27)</w:t>
            </w:r>
            <w:r>
              <w:tab/>
              <w:t>Od sprejetja Direktive Sveta 2001/55/ES</w:t>
            </w:r>
            <w:r>
              <w:rPr>
                <w:vertAlign w:val="superscript"/>
              </w:rPr>
              <w:t>25</w:t>
            </w:r>
            <w:r>
              <w:t xml:space="preserve"> so se pravila o izpolnjevanju pogojev upravičencev do mednarodne zaščite precej spremenila. Ker ta uredba določa pravila glede </w:t>
            </w:r>
            <w:r>
              <w:rPr>
                <w:b/>
                <w:i/>
              </w:rPr>
              <w:t xml:space="preserve">priznanja mednarodne zaščite prima facie in </w:t>
            </w:r>
            <w:r>
              <w:t xml:space="preserve">statusa takojšnje zaščite v </w:t>
            </w:r>
            <w:r>
              <w:rPr>
                <w:b/>
                <w:i/>
              </w:rPr>
              <w:t>izrednih</w:t>
            </w:r>
            <w:r>
              <w:t xml:space="preserve"> razmerah razseljenim osebam iz tretjih držav</w:t>
            </w:r>
            <w:r>
              <w:rPr>
                <w:b/>
                <w:i/>
              </w:rPr>
              <w:t xml:space="preserve"> ali osebam brez državljanstva</w:t>
            </w:r>
            <w:r>
              <w:t>, ki se ne morejo vrniti v izvorno državo, bi bilo treba Direktivo 2001/55/ES razveljaviti.</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r>
              <w:t>_________________</w:t>
            </w:r>
          </w:p>
        </w:tc>
      </w:tr>
      <w:tr w:rsidR="008E062C" w:rsidTr="00271928">
        <w:trPr>
          <w:jc w:val="center"/>
        </w:trPr>
        <w:tc>
          <w:tcPr>
            <w:tcW w:w="4876" w:type="dxa"/>
          </w:tcPr>
          <w:p w:rsidR="008E062C" w:rsidRDefault="008E062C" w:rsidP="00271928">
            <w:pPr>
              <w:pStyle w:val="Normal6a"/>
            </w:pPr>
            <w:r>
              <w:rPr>
                <w:rStyle w:val="Sup"/>
              </w:rPr>
              <w:t>25</w:t>
            </w:r>
            <w:r>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tc>
        <w:tc>
          <w:tcPr>
            <w:tcW w:w="4876" w:type="dxa"/>
          </w:tcPr>
          <w:p w:rsidR="008E062C" w:rsidRDefault="008E062C" w:rsidP="00271928">
            <w:pPr>
              <w:pStyle w:val="Normal6a"/>
            </w:pPr>
            <w:r>
              <w:rPr>
                <w:rStyle w:val="Sup"/>
              </w:rPr>
              <w:t>25</w:t>
            </w:r>
            <w:r>
              <w:t xml:space="preserve"> Direktiva Sveta 2001/55/ES z dne 20. julija 2001 o najnižjih standardih za dodelitev začasne zaščite v primeru množičnega prihoda razseljenih oseb in o ukrepih za uravnoteženje prizadevanj in posledic za države članice pri sprejemanju takšnih oseb (UL L 212, 7.8.2001, str. 12).</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333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27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(27a)</w:t>
            </w:r>
            <w:r>
              <w:tab/>
            </w:r>
            <w:r>
              <w:rPr>
                <w:b/>
                <w:i/>
              </w:rPr>
              <w:t>Če v državi članici vladajo krizne razmere, bi bilo treba vsa prizadevanja usmeriti v to, da se zmanjša pritisk na njene azilne in sprejemne sisteme. Zato se bo štelo, da zadevna država članica ne more sprejeti oseb, za katere je v skladu z Uredbo (EU) XXX/XXX [upravljanje azila in migracij] pristojna. Poleg tega bo oproščena obveznosti, da sprejme solidarnostne ukrepe v skladu s členoma 47 in 53(1) Uredbe (EU) XXX/XXX [upravljanje azila in migracij].</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334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Emanuil Frangos (Emmanouil Fragkos), Beata Kempa</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27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(27a)</w:t>
            </w:r>
            <w:r>
              <w:tab/>
            </w:r>
            <w:r>
              <w:rPr>
                <w:b/>
                <w:i/>
              </w:rPr>
              <w:t>Glede na to, da evropski način življenja vključuje vrsto demokratičnih vrednot in dojemanje, ki temelji na kulturi, se državljani tretjih držav ne morejo kar samodejno šteti za sestavni del evropskih družb.</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335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27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(27b)</w:t>
            </w:r>
            <w:r>
              <w:tab/>
            </w:r>
            <w:r>
              <w:rPr>
                <w:b/>
                <w:i/>
              </w:rPr>
              <w:t>Da bi skrajšali trajanje postopkov obravnave prošenj v kriznih razmerah, bi bilo treba države članice spodbujati, da v nekaterih primerih dajo prednost obravnavi prošenj nekaterih prosilcev, tako da jih obravnavajo pred drugimi prošnjami, vloženimi prej, in po poenostavljenem in hitrem postopku, ki bo osredotočen zlasti na to, da se ugotovi, ali prosilec spada v kategorijo prosilcev, katerih prošnja bo v skladu s to uredbo verjetno utemeljena.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336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Emanuil Frangos (Emmanouil Fragkos), Jorge Buxadé Villalba, Beata Kempa</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27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(27b)</w:t>
            </w:r>
            <w:r>
              <w:tab/>
            </w:r>
            <w:r>
              <w:rPr>
                <w:b/>
                <w:i/>
              </w:rPr>
              <w:t>Komisija bi morala podpirati, da se v kateri koli EU ali tretji državi, ki to želi, vzpostavijo prostorsko opredeljena območja, kjer bi lahko osebe s statusom azila začasno prebivale.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337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27 c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(27c)</w:t>
            </w:r>
            <w:r>
              <w:tab/>
            </w:r>
            <w:r>
              <w:rPr>
                <w:b/>
                <w:i/>
              </w:rPr>
              <w:t>V točno določenih okoliščinah, ko je verjetno, da bo prošnja za mednarodno zaščito utemeljena, bi morale države članice postopek obravnave prošnje poenostaviti in pospešiti, zlasti z uvedbo krajših rokov za nekatere faze postopka, pri čemer bi morala biti obravnava, ki se izvede, še vedno ustrezna, prosilec pa bi moral imeti učinkovit dostop do osnovnih načel in jamstev, določenih z Uredbo (EU) XXX/XXX [uredba o azilnem postopku].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338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27 d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(27d)</w:t>
            </w:r>
            <w:r>
              <w:tab/>
            </w:r>
            <w:r>
              <w:rPr>
                <w:b/>
                <w:i/>
              </w:rPr>
              <w:t>V kriznih razmerah lahko Komisija od držav članic zahteva, da očitno utemeljene prošnje za mednarodno zaščito obravnavajo po pospešenih in poenostavljenih postopkih. Ti postopki bi morali temeljiti na modelih, za katere se je izkazalo, da so v odnosu do prosilcev za mednarodno zaščito učinkoviti, prožni in pravični.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339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27 e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(27e)</w:t>
            </w:r>
            <w:r>
              <w:tab/>
            </w:r>
            <w:r>
              <w:rPr>
                <w:b/>
                <w:i/>
              </w:rPr>
              <w:t>Prošnje za mednarodno zaščito, ki bodo v skladu s to uredbo verjetno utemeljene, bi bilo treba samodejno prednostno razvrstiti za prestavitev v okviru solidarnostnih ukrepov, ki jih nudijo druge države članice.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340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(28)</w:t>
            </w:r>
            <w:r>
              <w:tab/>
            </w:r>
            <w:r>
              <w:rPr>
                <w:b/>
                <w:i/>
              </w:rPr>
              <w:t>Določiti bi bilo treba posebna pravila za primere višje sile, da se državam članicam omogoči podaljšanje rokov iz Uredbe (EU) XXX/XXX [upravljanje azila in migracij] pod strogimi pogoji, kadar teh rokov zaradi izrednih razmer ni mogoče upoštevati. Tako podaljšanje bi moralo veljati za roke, določene za pošiljanje zahtev za sprejem in obvestil o ponovnem sprejemu ter za odgovarjanje nanje, pa tudi za roke za predajo prosilca odgovorni državi članici.</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341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 Ondřej Kovařík</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(28)</w:t>
            </w:r>
            <w:r>
              <w:tab/>
            </w:r>
            <w:r>
              <w:rPr>
                <w:b/>
                <w:i/>
              </w:rPr>
              <w:t>Določiti bi bilo treba posebna pravila za primere višje sile, da se državam članicam omogoči podaljšanje rokov iz Uredbe (EU) XXX/XXX [upravljanje azila in migracij] pod strogimi pogoji, kadar teh rokov zaradi izrednih razmer ni mogoče upoštevati. Tako podaljšanje bi moralo veljati za roke, določene za pošiljanje zahtev za sprejem in obvestil o ponovnem sprejemu ter za odgovarjanje nanje, pa tudi za roke za predajo prosilca odgovorni državi članici.</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342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(28)</w:t>
            </w:r>
            <w:r>
              <w:tab/>
            </w:r>
            <w:r>
              <w:rPr>
                <w:b/>
                <w:i/>
              </w:rPr>
              <w:t>Določiti bi bilo treba posebna pravila za primere višje sile, da se državam članicam omogoči podaljšanje rokov iz Uredbe (EU) XXX/XXX [upravljanje azila in migracij] pod strogimi pogoji, kadar teh rokov zaradi izrednih razmer ni mogoče upoštevati. Tako podaljšanje bi moralo veljati za roke, določene za pošiljanje zahtev za sprejem in obvestil o ponovnem sprejemu ter za odgovarjanje nanje, pa tudi za roke za predajo prosilca odgovorni državi članici.</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343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28</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(28)</w:t>
            </w:r>
            <w:r>
              <w:tab/>
              <w:t>Določiti bi bilo treba posebna pravila za primere višje sile, da se državam članicam omogoči podaljšanje rokov iz Uredbe (EU) XXX/XXX [upravljanje azila in migracij] pod strogimi pogoji, kadar teh rokov zaradi izrednih razmer ni mogoče upoštevati. Tako podaljšanje bi moralo veljati za roke, določene za pošiljanje zahtev za sprejem in obvestil o ponovnem sprejemu ter za odgovarjanje nanje, pa tudi za roke za predajo prosilca odgovorni državi članici.</w:t>
            </w:r>
          </w:p>
        </w:tc>
        <w:tc>
          <w:tcPr>
            <w:tcW w:w="4876" w:type="dxa"/>
          </w:tcPr>
          <w:p w:rsidR="008E062C" w:rsidRDefault="008E062C" w:rsidP="00271928">
            <w:pPr>
              <w:pStyle w:val="Normal6a"/>
            </w:pPr>
            <w:r>
              <w:t>(28)</w:t>
            </w:r>
            <w:r>
              <w:tab/>
              <w:t>Določiti bi bilo treba posebna pravila za primere višje sile, da se državam članicam omogoči podaljšanje rokov iz Uredbe (EU) XXX/XXX [upravljanje azila in migracij] pod strogimi pogoji, kadar teh rokov zaradi izrednih razmer ni mogoče upoštevati. Tako podaljšanje bi moralo veljati za roke, določene za pošiljanje zahtev za sprejem in obvestil o ponovnem sprejemu ter za odgovarjanje nanje, pa tudi za roke za predajo prosilca odgovorni državi članici</w:t>
            </w:r>
            <w:r>
              <w:rPr>
                <w:b/>
                <w:i/>
              </w:rPr>
              <w:t xml:space="preserve"> ali sprejemnemu centru v partnerski tretji državi</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344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Emanuil Frangos (Emmanouil Fragkos), Jorge Buxadé Villalba</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28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(28a)</w:t>
            </w:r>
            <w:r>
              <w:tab/>
            </w:r>
            <w:r>
              <w:rPr>
                <w:b/>
                <w:i/>
              </w:rPr>
              <w:t>Komisija bi se morala dogovoriti s tretjimi državami, zlasti tistimi, ki so v bližini morebitnih kriznih območij, ki lahko prosilcem za azil nudijo zaščito, da se bodo izognili številnim tveganjem, povezanim z medcelinskimi potmi.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345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28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(28a)</w:t>
            </w:r>
            <w:r>
              <w:tab/>
            </w:r>
            <w:r>
              <w:rPr>
                <w:b/>
                <w:i/>
              </w:rPr>
              <w:t>Direktiva XXX/XXX/EU [prenovljena direktiva o pogojih za sprejem] Evropskega parlamenta in Sveta bi se morala uporabljati za vse postopke, ki jih ureja ta uredba.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346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29</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(29)</w:t>
            </w:r>
            <w:r>
              <w:tab/>
            </w:r>
            <w:r>
              <w:rPr>
                <w:b/>
                <w:i/>
              </w:rPr>
              <w:t>Določiti bi bilo treba tudi posebna pravila za primere višje sile, da se državam članicam pod strogimi pogoji omogoči podaljšanje rokov v zvezi z registracijo prošenj za mednarodno zaščito iz Uredbe (EU) XXX/XXX [uredba o azilnem postopku]. V teh primerih bi morala ta država članica prošnje za mednarodno zaščito registrirati najpozneje štiri tedne po vložitvi.</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347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 Ondřej Kovařík</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29</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(29)</w:t>
            </w:r>
            <w:r>
              <w:tab/>
            </w:r>
            <w:r>
              <w:rPr>
                <w:b/>
                <w:i/>
              </w:rPr>
              <w:t>Določiti bi bilo treba tudi posebna pravila za primere višje sile, da se državam članicam pod strogimi pogoji omogoči podaljšanje rokov v zvezi z registracijo prošenj za mednarodno zaščito iz Uredbe (EU) XXX/XXX [uredba o azilnem postopku]. V teh primerih bi morala ta država članica prošnje za mednarodno zaščito registrirati najpozneje štiri tedne po vložitvi.</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348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29</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(29)</w:t>
            </w:r>
            <w:r>
              <w:tab/>
            </w:r>
            <w:r>
              <w:rPr>
                <w:b/>
                <w:i/>
              </w:rPr>
              <w:t>Določiti bi bilo treba tudi posebna pravila za primere višje sile, da se državam članicam pod strogimi pogoji omogoči podaljšanje rokov v zvezi z registracijo prošenj za mednarodno zaščito iz Uredbe (EU) XXX/XXX [uredba o azilnem postopku]. V teh primerih bi morala ta država članica prošnje za mednarodno zaščito registrirati najpozneje štiri tedne po vložitvi.</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349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29</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(29)</w:t>
            </w:r>
            <w:r>
              <w:tab/>
            </w:r>
            <w:r>
              <w:rPr>
                <w:b/>
                <w:i/>
              </w:rPr>
              <w:t>Določiti bi bilo treba tudi posebna pravila za primere višje sile, da se državam članicam pod strogimi pogoji omogoči podaljšanje rokov v zvezi z registracijo prošenj za mednarodno zaščito iz Uredbe (EU) XXX/XXX [uredba o azilnem postopku]. V teh primerih bi morala ta država članica prošnje za mednarodno zaščito registrirati najpozneje štiri tedne po vložitvi.</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350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Silvia Sardone, Mara Bizzotto, Annalisa Tardino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29</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(29)</w:t>
            </w:r>
            <w:r>
              <w:tab/>
              <w:t xml:space="preserve">Določiti bi bilo treba tudi posebna pravila za primere višje sile, da se državam članicam </w:t>
            </w:r>
            <w:r>
              <w:rPr>
                <w:b/>
                <w:i/>
              </w:rPr>
              <w:t xml:space="preserve">pod strogimi pogoji </w:t>
            </w:r>
            <w:r>
              <w:t>omogoči podaljšanje rokov v zvezi z registracijo prošenj za mednarodno zaščito iz Uredbe (EU) XXX/XXX [uredba o azilnem postopku]. V teh primerih bi morala ta država članica prošnje za mednarodno zaščito registrirati najpozneje štiri tedne po vložitvi.</w:t>
            </w:r>
          </w:p>
        </w:tc>
        <w:tc>
          <w:tcPr>
            <w:tcW w:w="4876" w:type="dxa"/>
          </w:tcPr>
          <w:p w:rsidR="008E062C" w:rsidRDefault="008E062C" w:rsidP="00271928">
            <w:pPr>
              <w:pStyle w:val="Normal6a"/>
            </w:pPr>
            <w:r>
              <w:t>(29)</w:t>
            </w:r>
            <w:r>
              <w:tab/>
              <w:t>Določiti bi bilo treba tudi posebna pravila za primere višje sile, da se državam članicam omogoči podaljšanje rokov v zvezi z registracijo prošenj za mednarodno zaščito iz Uredbe (EU) XXX/XXX [uredba o azilnem postopku]. V teh primerih bi morala ta država članica prošnje za mednarodno zaščito registrirati najpozneje štiri tedne po vložitvi.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351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(30)</w:t>
            </w:r>
            <w:r>
              <w:tab/>
            </w:r>
            <w:r>
              <w:rPr>
                <w:b/>
                <w:i/>
              </w:rPr>
              <w:t>V takih primerih višje sile bi morala zadevna država članica uradno obvestiti Komisijo, in po potrebi druge države članice, o svoji nameri, da bo uporabila ustrezna odstopanja od teh rokov, ter navesti natančne razloge za predvideno uporabo teh odstopanj in obdobje, v katerem se bodo uporabljala.</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352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 Ondřej Kovařík</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(30)</w:t>
            </w:r>
            <w:r>
              <w:tab/>
            </w:r>
            <w:r>
              <w:rPr>
                <w:b/>
                <w:i/>
              </w:rPr>
              <w:t>V takih primerih višje sile bi morala zadevna država članica uradno obvestiti Komisijo, in po potrebi druge države članice, o svoji nameri, da bo uporabila ustrezna odstopanja od teh rokov, ter navesti natančne razloge za predvideno uporabo teh odstopanj in obdobje, v katerem se bodo uporabljala.</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353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(30)</w:t>
            </w:r>
            <w:r>
              <w:tab/>
            </w:r>
            <w:r>
              <w:rPr>
                <w:b/>
                <w:i/>
              </w:rPr>
              <w:t>V takih primerih višje sile bi morala zadevna država članica uradno obvestiti Komisijo, in po potrebi druge države članice, o svoji nameri, da bo uporabila ustrezna odstopanja od teh rokov, ter navesti natančne razloge za predvideno uporabo teh odstopanj in obdobje, v katerem se bodo uporabljala.</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354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(30)</w:t>
            </w:r>
            <w:r>
              <w:tab/>
            </w:r>
            <w:r>
              <w:rPr>
                <w:b/>
                <w:i/>
              </w:rPr>
              <w:t>V takih primerih višje sile bi morala zadevna država članica</w:t>
            </w:r>
            <w:r>
              <w:t xml:space="preserve"> uradno obvestiti </w:t>
            </w:r>
            <w:r>
              <w:rPr>
                <w:b/>
                <w:i/>
              </w:rPr>
              <w:t xml:space="preserve">Komisijo, in po potrebi </w:t>
            </w:r>
            <w:r>
              <w:t>druge države članice</w:t>
            </w:r>
            <w:r>
              <w:rPr>
                <w:b/>
                <w:i/>
              </w:rPr>
              <w:t>,</w:t>
            </w:r>
            <w:r>
              <w:t xml:space="preserve"> o svoji nameri, da </w:t>
            </w:r>
            <w:r>
              <w:rPr>
                <w:b/>
                <w:i/>
              </w:rPr>
              <w:t>bo uporabila ustrezna</w:t>
            </w:r>
            <w:r>
              <w:t xml:space="preserve"> odstopanja od teh rokov, ter navesti</w:t>
            </w:r>
            <w:r>
              <w:rPr>
                <w:b/>
                <w:i/>
              </w:rPr>
              <w:t xml:space="preserve"> natančne</w:t>
            </w:r>
            <w:r>
              <w:t xml:space="preserve"> razloge za predvideno uporabo teh odstopanj in obdobje, v katerem se bodo uporabljala.</w:t>
            </w:r>
          </w:p>
        </w:tc>
        <w:tc>
          <w:tcPr>
            <w:tcW w:w="4876" w:type="dxa"/>
          </w:tcPr>
          <w:p w:rsidR="008E062C" w:rsidRDefault="008E062C" w:rsidP="00271928">
            <w:pPr>
              <w:pStyle w:val="Normal6a"/>
            </w:pPr>
            <w:r>
              <w:t>(30)</w:t>
            </w:r>
            <w:r>
              <w:tab/>
            </w:r>
            <w:r>
              <w:rPr>
                <w:b/>
                <w:i/>
              </w:rPr>
              <w:t>Države članice, ki nameravajo uporabiti odstopanja, bi morale</w:t>
            </w:r>
            <w:r>
              <w:t xml:space="preserve"> uradno obvestiti druge države članice</w:t>
            </w:r>
            <w:r>
              <w:rPr>
                <w:b/>
                <w:i/>
              </w:rPr>
              <w:t xml:space="preserve"> in Komisijo</w:t>
            </w:r>
            <w:r>
              <w:t xml:space="preserve"> o svoji nameri, da </w:t>
            </w:r>
            <w:r>
              <w:rPr>
                <w:b/>
                <w:i/>
              </w:rPr>
              <w:t>bodo uporabile</w:t>
            </w:r>
            <w:r>
              <w:t xml:space="preserve"> odstopanja od teh rokov, ter navesti razloge za predvideno uporabo teh odstopanj in obdobje, v katerem se bodo uporabljala.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355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30</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(30)</w:t>
            </w:r>
            <w:r>
              <w:tab/>
              <w:t xml:space="preserve">V takih primerih višje sile </w:t>
            </w:r>
            <w:r>
              <w:rPr>
                <w:b/>
                <w:i/>
              </w:rPr>
              <w:t>bi morala</w:t>
            </w:r>
            <w:r>
              <w:t xml:space="preserve"> zadevna država članica uradno </w:t>
            </w:r>
            <w:r>
              <w:rPr>
                <w:b/>
                <w:i/>
              </w:rPr>
              <w:t>obvestiti</w:t>
            </w:r>
            <w:r>
              <w:t xml:space="preserve"> Komisijo, in po potrebi druge države članice, o svoji nameri, da bo uporabila ustrezna odstopanja od teh rokov, ter </w:t>
            </w:r>
            <w:r>
              <w:rPr>
                <w:b/>
                <w:i/>
              </w:rPr>
              <w:t>navesti</w:t>
            </w:r>
            <w:r>
              <w:t xml:space="preserve"> natančne razloge za predvideno uporabo teh odstopanj in obdobje, v katerem se bodo uporabljala.</w:t>
            </w:r>
          </w:p>
        </w:tc>
        <w:tc>
          <w:tcPr>
            <w:tcW w:w="4876" w:type="dxa"/>
          </w:tcPr>
          <w:p w:rsidR="008E062C" w:rsidRDefault="008E062C" w:rsidP="00271928">
            <w:pPr>
              <w:pStyle w:val="Normal6a"/>
            </w:pPr>
            <w:r>
              <w:t>(30)</w:t>
            </w:r>
            <w:r>
              <w:tab/>
              <w:t xml:space="preserve">V takih primerih višje sile </w:t>
            </w:r>
            <w:r>
              <w:rPr>
                <w:b/>
                <w:i/>
              </w:rPr>
              <w:t>lahko</w:t>
            </w:r>
            <w:r>
              <w:t xml:space="preserve"> zadevna država članica uradno </w:t>
            </w:r>
            <w:r>
              <w:rPr>
                <w:b/>
                <w:i/>
              </w:rPr>
              <w:t>obvesti</w:t>
            </w:r>
            <w:r>
              <w:t xml:space="preserve"> Komisijo, in po potrebi druge države članice, o svoji nameri, da bo uporabila ustrezna odstopanja od teh rokov, ter </w:t>
            </w:r>
            <w:r>
              <w:rPr>
                <w:b/>
                <w:i/>
              </w:rPr>
              <w:t>navede</w:t>
            </w:r>
            <w:r>
              <w:t xml:space="preserve"> natančne razloge za predvideno uporabo teh odstopanj in obdobje, v katerem se bodo uporabljala.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356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(31)</w:t>
            </w:r>
            <w:r>
              <w:tab/>
            </w:r>
            <w:r>
              <w:rPr>
                <w:b/>
                <w:i/>
              </w:rPr>
              <w:t>V primerih višje sile, zaradi katerih država članica ne more izpolniti obveznosti izvajanja solidarnostnih ukrepov v rokih iz Uredbe (EU) XXX/XXX [upravljanje azila in migracij] in te uredbe, bi morala imeti ta država članica možnost, da Komisijo in druge države članice uradno obvesti o natančnih razlogih, zaradi katerih meni, da se sooča s takšnimi razmerami, in podaljša časovni okvir za izvajanje solidarnostnih ukrepov.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357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(31)</w:t>
            </w:r>
            <w:r>
              <w:tab/>
            </w:r>
            <w:r>
              <w:rPr>
                <w:b/>
                <w:i/>
              </w:rPr>
              <w:t>V primerih višje sile, zaradi katerih država članica ne more izpolniti obveznosti izvajanja solidarnostnih ukrepov v rokih iz Uredbe (EU) XXX/XXX [upravljanje azila in migracij] in te uredbe, bi morala imeti ta država članica možnost, da Komisijo in druge države članice uradno obvesti o natančnih razlogih, zaradi katerih meni, da se sooča s takšnimi razmerami, in podaljša časovni okvir za izvajanje solidarnostnih ukrepov.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358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(31)</w:t>
            </w:r>
            <w:r>
              <w:tab/>
            </w:r>
            <w:r>
              <w:rPr>
                <w:b/>
                <w:i/>
              </w:rPr>
              <w:t>V primerih višje sile, zaradi katerih država članica ne more izpolniti obveznosti izvajanja solidarnostnih ukrepov v rokih iz Uredbe (EU) XXX/XXX [upravljanje azila in migracij] in te uredbe, bi morala imeti ta država članica možnost, da Komisijo in druge države članice uradno obvesti o natančnih razlogih, zaradi katerih meni, da se sooča s takšnimi razmerami, in podaljša časovni okvir za izvajanje solidarnostnih ukrepov.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359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 Ondřej Kovařík</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(31)</w:t>
            </w:r>
            <w:r>
              <w:tab/>
            </w:r>
            <w:r>
              <w:rPr>
                <w:b/>
                <w:i/>
              </w:rPr>
              <w:t>V primerih višje sile, zaradi katerih država članica ne more izpolniti obveznosti izvajanja solidarnostnih ukrepov v rokih iz Uredbe (EU) XXX/XXX [upravljanje azila in migracij] in te uredbe, bi morala imeti ta država članica možnost, da Komisijo in druge države članice uradno obvesti o natančnih razlogih, zaradi katerih meni, da se sooča s takšnimi razmerami, in podaljša časovni okvir za izvajanje solidarnostnih ukrepov.</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360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Tomas Tobé, Lena Düpont, Jeroen Lenaers</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31</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(31)</w:t>
            </w:r>
            <w:r>
              <w:tab/>
              <w:t>V primerih višje sile, zaradi katerih država članica ne more izpolniti obveznosti izvajanja solidarnostnih ukrepov v rokih iz Uredbe (EU) XXX/XXX [upravljanje azila in migracij] in te uredbe, bi morala imeti ta država članica možnost, da Komisijo in druge države članice uradno obvesti o natančnih razlogih, zaradi katerih meni, da se sooča s takšnimi razmerami, in podaljša časovni okvir za izvajanje solidarnostnih ukrepov.</w:t>
            </w:r>
          </w:p>
        </w:tc>
        <w:tc>
          <w:tcPr>
            <w:tcW w:w="4876" w:type="dxa"/>
          </w:tcPr>
          <w:p w:rsidR="008E062C" w:rsidRDefault="008E062C" w:rsidP="00271928">
            <w:pPr>
              <w:pStyle w:val="Normal6a"/>
            </w:pPr>
            <w:r>
              <w:t>(31)</w:t>
            </w:r>
            <w:r>
              <w:tab/>
              <w:t xml:space="preserve">V primerih višje sile, zaradi katerih država članica ne more izpolniti obveznosti izvajanja solidarnostnih ukrepov v rokih iz Uredbe (EU) XXX/XXX [upravljanje azila in migracij] in te uredbe, bi morala imeti ta država članica možnost, da Komisijo in druge države članice uradno obvesti o natančnih razlogih, zaradi katerih meni, da se sooča s takšnimi razmerami, in podaljša časovni okvir za izvajanje solidarnostnih ukrepov. </w:t>
            </w:r>
            <w:r>
              <w:rPr>
                <w:b/>
                <w:i/>
              </w:rPr>
              <w:t>Komisija bi morala v dveh tednih oceniti razmere v posamezni državi članici in odločiti, ali bi bilo treba podaljšati časovni okvir za solidarnostne ukrepe ali ne.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361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(32)</w:t>
            </w:r>
            <w:r>
              <w:tab/>
            </w:r>
            <w:r>
              <w:rPr>
                <w:b/>
                <w:i/>
              </w:rPr>
              <w:t>Kadar se država članica ne sooča več s primerom višje sile, bi morala o prenehanju teh razmer čim prej obvestiti Komisijo in po potrebi druge države članice. Roki, ki odstopajo od Uredbe (EU) XXX/XXX [upravljanje azila in migracij], se ne bi smeli uporabljati za nove prošnje za mednarodno zaščito ali za državljane tretjih držav ali osebe brez državljanstva, pri katerih je bilo ugotovljeno nezakonito prebivanje, po datumu navedenega uradnega obvestila. Po takem uradnem obvestilu bi bilo treba uporabljati roke iz Uredbe (EU) XXX/XXX [uredba o azilnem postopku].</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362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(32)</w:t>
            </w:r>
            <w:r>
              <w:tab/>
            </w:r>
            <w:r>
              <w:rPr>
                <w:b/>
                <w:i/>
              </w:rPr>
              <w:t>Kadar se država članica ne sooča več s primerom višje sile, bi morala o prenehanju teh razmer čim prej obvestiti Komisijo in po potrebi druge države članice. Roki, ki odstopajo od Uredbe (EU) XXX/XXX [upravljanje azila in migracij], se ne bi smeli uporabljati za nove prošnje za mednarodno zaščito ali za državljane tretjih držav ali osebe brez državljanstva, pri katerih je bilo ugotovljeno nezakonito prebivanje, po datumu navedenega uradnega obvestila. Po takem uradnem obvestilu bi bilo treba uporabljati roke iz Uredbe (EU) XXX/XXX [uredba o azilnem postopku].</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363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(32)</w:t>
            </w:r>
            <w:r>
              <w:tab/>
            </w:r>
            <w:r>
              <w:rPr>
                <w:b/>
                <w:i/>
              </w:rPr>
              <w:t>Kadar se država članica ne sooča več s primerom višje sile, bi morala o prenehanju teh razmer čim prej obvestiti Komisijo in po potrebi druge države članice. Roki, ki odstopajo od Uredbe (EU) XXX/XXX [upravljanje azila in migracij], se ne bi smeli uporabljati za nove prošnje za mednarodno zaščito ali za državljane tretjih držav ali osebe brez državljanstva, pri katerih je bilo ugotovljeno nezakonito prebivanje, po datumu navedenega uradnega obvestila. Po takem uradnem obvestilu bi bilo treba uporabljati roke iz Uredbe (EU) XXX/XXX [uredba o azilnem postopku].</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364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 Ondřej Kovařík</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(32)</w:t>
            </w:r>
            <w:r>
              <w:tab/>
            </w:r>
            <w:r>
              <w:rPr>
                <w:b/>
                <w:i/>
              </w:rPr>
              <w:t>Kadar se država članica ne sooča več s primerom višje sile, bi morala o prenehanju teh razmer čim prej obvestiti Komisijo in po potrebi druge države članice. Roki, ki odstopajo od Uredbe (EU) XXX/XXX [upravljanje azila in migracij], se ne bi smeli uporabljati za nove prošnje za mednarodno zaščito ali za državljane tretjih držav ali osebe brez državljanstva, pri katerih je bilo ugotovljeno nezakonito prebivanje, po datumu navedenega uradnega obvestila. Po takem uradnem obvestilu bi bilo treba uporabljati roke iz Uredbe (EU) XXX/XXX [uredba o azilnem postopku].</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365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32</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(32)</w:t>
            </w:r>
            <w:r>
              <w:tab/>
              <w:t xml:space="preserve">Kadar se država članica ne sooča več s primerom višje sile, </w:t>
            </w:r>
            <w:r>
              <w:rPr>
                <w:b/>
                <w:i/>
              </w:rPr>
              <w:t>bi morala</w:t>
            </w:r>
            <w:r>
              <w:t xml:space="preserve"> o prenehanju teh razmer </w:t>
            </w:r>
            <w:r>
              <w:rPr>
                <w:b/>
                <w:i/>
              </w:rPr>
              <w:t>čim prej obvestiti</w:t>
            </w:r>
            <w:r>
              <w:t xml:space="preserve"> Komisijo in po potrebi druge države članice. Roki, ki odstopajo od Uredbe (EU) XXX/XXX [upravljanje azila in migracij], se ne bi smeli uporabljati za nove prošnje za mednarodno zaščito ali za državljane tretjih držav ali osebe brez državljanstva, pri katerih je bilo ugotovljeno nezakonito prebivanje, po datumu navedenega uradnega obvestila. Po takem uradnem obvestilu bi bilo treba uporabljati roke iz Uredbe (EU) XXX/XXX [uredba o azilnem postopku].</w:t>
            </w:r>
          </w:p>
        </w:tc>
        <w:tc>
          <w:tcPr>
            <w:tcW w:w="4876" w:type="dxa"/>
          </w:tcPr>
          <w:p w:rsidR="008E062C" w:rsidRDefault="008E062C" w:rsidP="00271928">
            <w:pPr>
              <w:pStyle w:val="Normal6a"/>
            </w:pPr>
            <w:r>
              <w:t>(32)</w:t>
            </w:r>
            <w:r>
              <w:tab/>
              <w:t xml:space="preserve">Kadar se država članica ne sooča več s primerom višje sile, </w:t>
            </w:r>
            <w:r>
              <w:rPr>
                <w:b/>
                <w:i/>
              </w:rPr>
              <w:t>lahko</w:t>
            </w:r>
            <w:r>
              <w:t xml:space="preserve"> o prenehanju teh razmer </w:t>
            </w:r>
            <w:r>
              <w:rPr>
                <w:b/>
                <w:i/>
              </w:rPr>
              <w:t>obvesti</w:t>
            </w:r>
            <w:r>
              <w:t xml:space="preserve"> Komisijo in po potrebi druge države članice. Roki, ki odstopajo od Uredbe (EU) XXX/XXX [upravljanje azila in migracij], se ne bi smeli uporabljati za nove prošnje za mednarodno zaščito ali za državljane tretjih držav ali osebe brez državljanstva, pri katerih je bilo ugotovljeno nezakonito prebivanje, po datumu navedenega uradnega obvestila. Po takem uradnem obvestilu bi bilo treba uporabljati roke iz Uredbe (EU) XXX/XXX [uredba o azilnem postopku].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366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(33)</w:t>
            </w:r>
            <w:r>
              <w:tab/>
            </w:r>
            <w:r>
              <w:rPr>
                <w:b/>
                <w:i/>
              </w:rPr>
              <w:t>V podporo državam članicam, ki izvajajo solidarnostni ukrep premestitve, bi bilo treba zagotoviti finančno podporo iz proračuna EU.</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367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(33)</w:t>
            </w:r>
            <w:r>
              <w:tab/>
            </w:r>
            <w:r>
              <w:rPr>
                <w:b/>
                <w:i/>
              </w:rPr>
              <w:t>V podporo državam članicam, ki izvajajo solidarnostni ukrep premestitve, bi bilo treba zagotoviti finančno podporo iz proračuna EU.</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368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(33)</w:t>
            </w:r>
            <w:r>
              <w:tab/>
              <w:t>V podporo državam članicam, ki izvajajo solidarnostni ukrep premestitve, bi bilo treba zagotoviti finančno podporo iz proračuna EU.</w:t>
            </w:r>
          </w:p>
        </w:tc>
        <w:tc>
          <w:tcPr>
            <w:tcW w:w="4876" w:type="dxa"/>
          </w:tcPr>
          <w:p w:rsidR="008E062C" w:rsidRDefault="008E062C" w:rsidP="00271928">
            <w:pPr>
              <w:pStyle w:val="Normal6a"/>
            </w:pPr>
            <w:r>
              <w:t>(33)</w:t>
            </w:r>
            <w:r>
              <w:tab/>
              <w:t xml:space="preserve">V podporo državam članicam, ki izvajajo solidarnostni ukrep premestitve, bi bilo treba zagotoviti finančno podporo </w:t>
            </w:r>
            <w:r>
              <w:rPr>
                <w:b/>
                <w:i/>
              </w:rPr>
              <w:t xml:space="preserve">in podporo v zvezi z zmogljivostmi </w:t>
            </w:r>
            <w:r>
              <w:t xml:space="preserve">iz proračuna EU. </w:t>
            </w:r>
            <w:r>
              <w:rPr>
                <w:b/>
                <w:i/>
              </w:rPr>
              <w:t>Da bi pokazali solidarnost z državami članicami na zunanjih mejah Unije in jim zagotovili enake konkurenčne pogoje, bi bilo treba objekte, ki se uporabljajo za sprejem oseb, ki prosijo za mednarodno zaščito, solidarnost s premestitvijo in razširjeni postopek na meji v celoti financirati v skladu z Uredbo (EU) 2021/1147 Evropskega parlamenta in Sveta.</w:t>
            </w:r>
            <w:r>
              <w:rPr>
                <w:rStyle w:val="SupBoldItalic"/>
              </w:rPr>
              <w:t>6a</w:t>
            </w:r>
            <w:r>
              <w:rPr>
                <w:b/>
                <w:i/>
              </w:rPr>
              <w:t xml:space="preserve"> To bi moralo vključevati gradnjo, delovanje in obnovo nujnih objektov za izredne razmere, potrebnih za uporabo te uredbe, v skladu s standardi iz Direktive XXX/XXX/EU [prenovljena direktiva o pogojih za sprejem].</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t>_________________</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rStyle w:val="SupBoldItalic"/>
              </w:rPr>
              <w:t>6a</w:t>
            </w:r>
            <w:r>
              <w:rPr>
                <w:b/>
                <w:i/>
              </w:rPr>
              <w:t xml:space="preserve"> Uredba (EU) 2021/1147 Evropskega parlamenta in Sveta z dne 7. julija 2021 o vzpostavitvi Sklada za azil, migracije in vključevanje (UL L 251, 15.7.2021, str. 1).</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369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(33)</w:t>
            </w:r>
            <w:r>
              <w:tab/>
            </w:r>
            <w:r>
              <w:rPr>
                <w:b/>
                <w:i/>
              </w:rPr>
              <w:t>V</w:t>
            </w:r>
            <w:r>
              <w:t xml:space="preserve"> podporo </w:t>
            </w:r>
            <w:r>
              <w:rPr>
                <w:b/>
                <w:i/>
              </w:rPr>
              <w:t>državam članicam</w:t>
            </w:r>
            <w:r>
              <w:t xml:space="preserve">, ki </w:t>
            </w:r>
            <w:r>
              <w:rPr>
                <w:b/>
                <w:i/>
              </w:rPr>
              <w:t>izvajajo solidarnostni ukrep premestitve</w:t>
            </w:r>
            <w:r>
              <w:t xml:space="preserve">, bi bilo treba </w:t>
            </w:r>
            <w:r>
              <w:rPr>
                <w:b/>
                <w:i/>
              </w:rPr>
              <w:t>zagotoviti finančno</w:t>
            </w:r>
            <w:r>
              <w:t xml:space="preserve"> podporo </w:t>
            </w:r>
            <w:r>
              <w:rPr>
                <w:b/>
                <w:i/>
              </w:rPr>
              <w:t>iz proračuna</w:t>
            </w:r>
            <w:r>
              <w:t xml:space="preserve"> EU.</w:t>
            </w:r>
          </w:p>
        </w:tc>
        <w:tc>
          <w:tcPr>
            <w:tcW w:w="4876" w:type="dxa"/>
          </w:tcPr>
          <w:p w:rsidR="008E062C" w:rsidRDefault="008E062C" w:rsidP="00271928">
            <w:pPr>
              <w:pStyle w:val="Normal6a"/>
            </w:pPr>
            <w:r>
              <w:t>(33)</w:t>
            </w:r>
            <w:r>
              <w:tab/>
            </w:r>
            <w:r>
              <w:rPr>
                <w:b/>
                <w:i/>
              </w:rPr>
              <w:t>Kadar država članica v izrednih razmerah potrebuje finančno in tehnično podporo ter</w:t>
            </w:r>
            <w:r>
              <w:t xml:space="preserve"> podporo </w:t>
            </w:r>
            <w:r>
              <w:rPr>
                <w:b/>
                <w:i/>
              </w:rPr>
              <w:t>v zvezi z zmogljivostmi na področju azila in sprejema, bi morale ustrezne agencije EU</w:t>
            </w:r>
            <w:r>
              <w:t xml:space="preserve">, ki </w:t>
            </w:r>
            <w:r>
              <w:rPr>
                <w:b/>
                <w:i/>
              </w:rPr>
              <w:t>delujejo v okviru svojih pristojnosti, zadevni državi članici ter njenim nacionalnim, regionalnim in lokalnim organom nemudoma zagotoviti ustrezno podporo</w:t>
            </w:r>
            <w:r>
              <w:t>,</w:t>
            </w:r>
            <w:r>
              <w:rPr>
                <w:b/>
                <w:i/>
              </w:rPr>
              <w:t xml:space="preserve"> razpoložljiva nujna sredstva EU pa</w:t>
            </w:r>
            <w:r>
              <w:t xml:space="preserve"> bi bilo treba </w:t>
            </w:r>
            <w:r>
              <w:rPr>
                <w:b/>
                <w:i/>
              </w:rPr>
              <w:t>v celoti izkoristiti.</w:t>
            </w:r>
            <w:r>
              <w:t xml:space="preserve"> </w:t>
            </w:r>
            <w:r>
              <w:rPr>
                <w:b/>
                <w:i/>
              </w:rPr>
              <w:t>Vsaka podpora, zagotovljena v skladu s to uredbo, dopolnjuje obstoječo podporo EU in se k njej doda, vključno s podporo agencij EU in s financiranjem EU.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370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(33)</w:t>
            </w:r>
            <w:r>
              <w:tab/>
              <w:t>V podporo državam članicam, ki izvajajo solidarnostni ukrep premestitve, bi bilo treba zagotoviti finančno podporo iz proračuna EU.</w:t>
            </w:r>
          </w:p>
        </w:tc>
        <w:tc>
          <w:tcPr>
            <w:tcW w:w="4876" w:type="dxa"/>
          </w:tcPr>
          <w:p w:rsidR="008E062C" w:rsidRDefault="008E062C" w:rsidP="00271928">
            <w:pPr>
              <w:pStyle w:val="Normal6a"/>
            </w:pPr>
            <w:r>
              <w:t>(33)</w:t>
            </w:r>
            <w:r>
              <w:tab/>
              <w:t xml:space="preserve">V podporo državam članicam, </w:t>
            </w:r>
            <w:r>
              <w:rPr>
                <w:b/>
                <w:i/>
              </w:rPr>
              <w:t xml:space="preserve">pa tudi regionalnim in lokalnim organom, </w:t>
            </w:r>
            <w:r>
              <w:t>ki izvajajo solidarnostni ukrep premestitve, bi bilo treba zagotoviti finančno podporo iz proračuna EU.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371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Nadine Morano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(33)</w:t>
            </w:r>
            <w:r>
              <w:tab/>
              <w:t>V podporo državam članicam, ki izvajajo solidarnostni ukrep premestitve, bi bilo treba zagotoviti finančno podporo iz proračuna EU.</w:t>
            </w:r>
          </w:p>
        </w:tc>
        <w:tc>
          <w:tcPr>
            <w:tcW w:w="4876" w:type="dxa"/>
          </w:tcPr>
          <w:p w:rsidR="008E062C" w:rsidRDefault="008E062C" w:rsidP="00271928">
            <w:pPr>
              <w:pStyle w:val="Normal6a"/>
            </w:pPr>
            <w:r>
              <w:t>(33)</w:t>
            </w:r>
            <w:r>
              <w:tab/>
              <w:t xml:space="preserve">V podporo državam članicam, ki izvajajo solidarnostni ukrep </w:t>
            </w:r>
            <w:r>
              <w:rPr>
                <w:b/>
                <w:i/>
              </w:rPr>
              <w:t xml:space="preserve">prostovoljne </w:t>
            </w:r>
            <w:r>
              <w:t>premestitve, bi bilo treba zagotoviti finančno podporo iz proračuna EU.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372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Balázs Hidvéghi, Loránt Vincze</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33</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(33)</w:t>
            </w:r>
            <w:r>
              <w:tab/>
              <w:t>V podporo državam članicam, ki izvajajo solidarnostni ukrep</w:t>
            </w:r>
            <w:r>
              <w:rPr>
                <w:b/>
                <w:i/>
              </w:rPr>
              <w:t xml:space="preserve"> premestitve</w:t>
            </w:r>
            <w:r>
              <w:t>, bi bilo treba zagotoviti finančno podporo iz proračuna EU.</w:t>
            </w:r>
          </w:p>
        </w:tc>
        <w:tc>
          <w:tcPr>
            <w:tcW w:w="4876" w:type="dxa"/>
          </w:tcPr>
          <w:p w:rsidR="008E062C" w:rsidRDefault="008E062C" w:rsidP="00271928">
            <w:pPr>
              <w:pStyle w:val="Normal6a"/>
            </w:pPr>
            <w:r>
              <w:t>(33)</w:t>
            </w:r>
            <w:r>
              <w:tab/>
              <w:t xml:space="preserve">V podporo državam članicam, ki izvajajo </w:t>
            </w:r>
            <w:r>
              <w:rPr>
                <w:b/>
                <w:i/>
              </w:rPr>
              <w:t xml:space="preserve">katerikoli </w:t>
            </w:r>
            <w:r>
              <w:t>solidarnostni ukrep, bi bilo treba zagotoviti finančno podporo iz proračuna EU.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373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33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(33a)</w:t>
            </w:r>
            <w:r>
              <w:tab/>
            </w:r>
            <w:r>
              <w:rPr>
                <w:b/>
                <w:i/>
              </w:rPr>
              <w:t>Glede na to, da kriza na področju azila in migracij na zunanjih mejah zadeva Unijo kot celoto, bi morala imeti država članica v kriznih razmerah na voljo vse možnosti podpore Unije. Ta podpora bi morala pomeniti večjo vlogo agencij EU, zlasti Agencije Evropske unije za azil ter Evropske agencije za mejno in obalno stražo, pri katerih lahko Komisija z izvedbenim aktom, sprejetim na podlagi te uredbe, začne z napotitvijo njunih podpornih nalog v državi članici, ki se sooča s krizo. Agencije EU bi morale dati prednost svoji operativni in tehnični podpori zadevni državi članici.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374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33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(33a)</w:t>
            </w:r>
            <w:r>
              <w:tab/>
            </w:r>
            <w:r>
              <w:rPr>
                <w:b/>
                <w:i/>
              </w:rPr>
              <w:t>Državi članici, ki se sooča z izrednimi razmerami na področju azila, bi bilo treba na zahtevo zagotoviti finančno in tehnično podporo ter podporo v zvezi z zmogljivostmi Agencije za azil ter dodatna nujna sredstva, ki bi morala dopolnjevati obstoječe financiranje in podporo ter se temu dodati. To financiranje bi moralo vključevati financiranje operacij iskanja in reševanja. Dodatno nujno financiranje bi moralo biti pogojeno s tem, da država članica spoštuje temeljne pravice državljanov tretjih držav.</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375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33 b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(33b)</w:t>
            </w:r>
            <w:r>
              <w:tab/>
            </w:r>
            <w:r>
              <w:rPr>
                <w:b/>
                <w:i/>
              </w:rPr>
              <w:t>Kadar povečane podporne naloge agencij EU v skladu s to uredbo pomenijo preveliko breme za njihov proračun, bi morala Komisija to upoštevati pri njihovi letni reviziji proračuna.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376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33 c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(33c)</w:t>
            </w:r>
            <w:r>
              <w:tab/>
            </w:r>
            <w:r>
              <w:rPr>
                <w:b/>
                <w:i/>
              </w:rPr>
              <w:t>Zaradi koordinacije in optimizacije kriznih ukrepov iz te uredbe bi moral koordinator EU za krize, ki ga imenuje Komisija, te usklajevati in pomagati pri njihovem izvajanju. Koordinator EU za krize bi moral zlasti vzpostaviti kulturo pripravljenosti in odpornosti med državami članicami. Ko začne veljati ta uredba, bi bilo treba koordinatorju EU za krize podeliti dodatna pooblastila za usklajevanje kriznih ukrepov iz te uredbe v sodelovanju s Komisijo in agencijami EU. Koordinator EU za krize bi moral spodbujati usklajene delovne metode za preverjanje kakršnih koli pomembnih povezav z nekaterimi državami članicami za osebe, upravičene do premestitve, ter za opredelitev in usklajevanje dodane vrednosti, ki jo lahko države članice zagotovijo v postopku kriznega upravljanja na področju vračanja.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377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33 d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(33d)</w:t>
            </w:r>
            <w:r>
              <w:tab/>
            </w:r>
            <w:r>
              <w:rPr>
                <w:b/>
                <w:i/>
              </w:rPr>
              <w:t>Kadar koordinator EU za krize meni, da država članica ne more zagotoviti ustreznih sprejemnih zmogljivosti za osebe, ki prosijo za mednarodno zaščito v skladu z Direktivo XXX/XXX/EU [prenovljena direktiva o pogojih za sprejem], bi bilo treba države članice spodbujati, naj zagotovijo pomoč z materialnimi sredstvi iz mehanizma Unije na področju civilne zaščite. Koordinator EU za krize lahko predlaga, naj se nekatere kategorije sprejemnih objektov in zmogljivosti za upravljanje migracij vključijo v rezervo rescEU.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378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33 e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(33e)</w:t>
            </w:r>
            <w:r>
              <w:tab/>
            </w:r>
            <w:r>
              <w:rPr>
                <w:b/>
                <w:i/>
              </w:rPr>
              <w:t>Komisija bi morala biti v sodelovanju s koordinatorjem EU za krize odgovorna za stalno spremljanje, ali so ukrepi, uvedeni s to uredbo, še vedno potrebni. Ti ukrepi bi se morali še naprej uporabljati, dokler Komisija ne ugotovi, da so se krizne razmere v državi članici končale. Zato lahko Svet Komisijo pozove, naj ukrepa.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379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(34)</w:t>
            </w:r>
            <w:r>
              <w:tab/>
            </w:r>
            <w:r>
              <w:rPr>
                <w:b/>
                <w:i/>
              </w:rPr>
              <w:t>Za zagotovitev enotnih pogojev izvajanja te uredbe bi bilo treba na Komisijo prenesti izvedbena pooblastila. Ta pooblastila bi bilo treba izvajati v skladu z Uredbo (EU) št. 182/2011 Evropskega parlamenta in Sveta</w:t>
            </w:r>
            <w:r>
              <w:rPr>
                <w:rStyle w:val="SupBoldItalic"/>
              </w:rPr>
              <w:t>26</w:t>
            </w:r>
            <w:r>
              <w:rPr>
                <w:b/>
                <w:i/>
              </w:rPr>
              <w:t>.</w:t>
            </w:r>
          </w:p>
        </w:tc>
        <w:tc>
          <w:tcPr>
            <w:tcW w:w="4876" w:type="dxa"/>
          </w:tcPr>
          <w:p w:rsidR="008E062C" w:rsidRDefault="008E062C" w:rsidP="00271928">
            <w:pPr>
              <w:pStyle w:val="Normal6a"/>
            </w:pPr>
            <w:r>
              <w:rPr>
                <w:b/>
                <w:i/>
              </w:rPr>
              <w:t>črtano</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p>
        </w:tc>
      </w:tr>
      <w:tr w:rsidR="008E062C" w:rsidTr="00271928">
        <w:trPr>
          <w:jc w:val="center"/>
        </w:trPr>
        <w:tc>
          <w:tcPr>
            <w:tcW w:w="4876" w:type="dxa"/>
          </w:tcPr>
          <w:p w:rsidR="008E062C" w:rsidRDefault="008E062C" w:rsidP="00271928">
            <w:pPr>
              <w:pStyle w:val="Normal6a"/>
            </w:pPr>
            <w:r>
              <w:rPr>
                <w:rStyle w:val="SupBoldItalic"/>
              </w:rPr>
              <w:t>26</w:t>
            </w:r>
            <w:r>
              <w:t xml:space="preserve"> </w:t>
            </w:r>
            <w:r>
              <w:rPr>
                <w:b/>
                <w:i/>
              </w:rPr>
              <w:t>Uredba (EU) št. 182/2011 Evropskega parlamenta in Sveta z dne 16. februarja 2011 o določitvi splošnih pravil in načel, na podlagi katerih države članice nadzirajo izvajanje izvedbenih pooblastil Komisije (UL L 55, 28.2.2011, str. 13).</w:t>
            </w:r>
          </w:p>
        </w:tc>
        <w:tc>
          <w:tcPr>
            <w:tcW w:w="4876" w:type="dxa"/>
          </w:tcPr>
          <w:p w:rsidR="008E062C" w:rsidRDefault="008E062C" w:rsidP="00271928">
            <w:pPr>
              <w:pStyle w:val="Normal6a"/>
            </w:pP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380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(34)</w:t>
            </w:r>
            <w:r>
              <w:tab/>
            </w:r>
            <w:r>
              <w:rPr>
                <w:b/>
                <w:i/>
              </w:rPr>
              <w:t>Za zagotovitev enotnih pogojev izvajanja te uredbe bi bilo treba na Komisijo prenesti izvedbena pooblastila. Ta pooblastila bi bilo treba izvajati v skladu z Uredbo (EU) št. 182/2011 Evropskega parlamenta in Sveta</w:t>
            </w:r>
            <w:r>
              <w:rPr>
                <w:rStyle w:val="SupBoldItalic"/>
              </w:rPr>
              <w:t>26</w:t>
            </w:r>
            <w:r>
              <w:rPr>
                <w:b/>
                <w:i/>
              </w:rPr>
              <w:t>.</w:t>
            </w:r>
          </w:p>
        </w:tc>
        <w:tc>
          <w:tcPr>
            <w:tcW w:w="4876" w:type="dxa"/>
          </w:tcPr>
          <w:p w:rsidR="008E062C" w:rsidRDefault="008E062C" w:rsidP="00271928">
            <w:pPr>
              <w:pStyle w:val="Normal6a"/>
            </w:pPr>
            <w:r>
              <w:rPr>
                <w:b/>
                <w:i/>
              </w:rPr>
              <w:t>črtano</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p>
        </w:tc>
      </w:tr>
      <w:tr w:rsidR="008E062C" w:rsidTr="00271928">
        <w:trPr>
          <w:jc w:val="center"/>
        </w:trPr>
        <w:tc>
          <w:tcPr>
            <w:tcW w:w="4876" w:type="dxa"/>
          </w:tcPr>
          <w:p w:rsidR="008E062C" w:rsidRDefault="008E062C" w:rsidP="00271928">
            <w:pPr>
              <w:pStyle w:val="Normal6a"/>
            </w:pPr>
            <w:r>
              <w:rPr>
                <w:rStyle w:val="SupBoldItalic"/>
              </w:rPr>
              <w:t>26</w:t>
            </w:r>
            <w:r>
              <w:t xml:space="preserve"> </w:t>
            </w:r>
            <w:r>
              <w:rPr>
                <w:b/>
                <w:i/>
              </w:rPr>
              <w:t>Uredba (EU) št. 182/2011 Evropskega parlamenta in Sveta z dne 16. februarja 2011 o določitvi splošnih pravil in načel, na podlagi katerih države članice nadzirajo izvajanje izvedbenih pooblastil Komisije (UL L 55, 28.2.2011, str. 13).</w:t>
            </w:r>
          </w:p>
        </w:tc>
        <w:tc>
          <w:tcPr>
            <w:tcW w:w="4876" w:type="dxa"/>
          </w:tcPr>
          <w:p w:rsidR="008E062C" w:rsidRDefault="008E062C" w:rsidP="00271928">
            <w:pPr>
              <w:pStyle w:val="Normal6a"/>
            </w:pP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381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Balázs Hidvéghi, Loránt Vincze</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(34)</w:t>
            </w:r>
            <w:r>
              <w:tab/>
            </w:r>
            <w:r>
              <w:rPr>
                <w:b/>
                <w:i/>
              </w:rPr>
              <w:t xml:space="preserve">Za zagotovitev enotnih pogojev izvajanja te uredbe bi bilo treba na Komisijo prenesti izvedbena pooblastila. </w:t>
            </w:r>
            <w:r>
              <w:t>Ta pooblastila bi bilo treba izvajati v skladu z Uredbo (EU) št. 182/2011 Evropskega parlamenta in Sveta</w:t>
            </w:r>
            <w:r>
              <w:rPr>
                <w:rStyle w:val="SupBoldItalic"/>
              </w:rPr>
              <w:t>26</w:t>
            </w:r>
            <w:r>
              <w:t>.</w:t>
            </w:r>
          </w:p>
        </w:tc>
        <w:tc>
          <w:tcPr>
            <w:tcW w:w="4876" w:type="dxa"/>
          </w:tcPr>
          <w:p w:rsidR="008E062C" w:rsidRDefault="008E062C" w:rsidP="00271928">
            <w:pPr>
              <w:pStyle w:val="Normal6a"/>
            </w:pPr>
            <w:r>
              <w:rPr>
                <w:b/>
                <w:i/>
              </w:rPr>
              <w:t>črtano</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p>
        </w:tc>
      </w:tr>
      <w:tr w:rsidR="008E062C" w:rsidTr="00271928">
        <w:trPr>
          <w:jc w:val="center"/>
        </w:trPr>
        <w:tc>
          <w:tcPr>
            <w:tcW w:w="4876" w:type="dxa"/>
          </w:tcPr>
          <w:p w:rsidR="008E062C" w:rsidRDefault="008E062C" w:rsidP="00271928">
            <w:pPr>
              <w:pStyle w:val="Normal6a"/>
            </w:pPr>
            <w:r>
              <w:rPr>
                <w:rStyle w:val="SupBoldItalic"/>
              </w:rPr>
              <w:t>26</w:t>
            </w:r>
            <w:r>
              <w:t xml:space="preserve"> </w:t>
            </w:r>
            <w:r w:rsidRPr="00871F13">
              <w:rPr>
                <w:b/>
                <w:i/>
              </w:rPr>
              <w:t>Uredba (EU) št. 182/2011 Evropskega parlamenta in Sveta z dne 16. februarja 2011 o določitvi splošnih pravil in načel, na podlagi katerih države članice nadzirajo izvajanje izvedbenih pooblastil Komisije (UL L 55, 28.2.2011, str. 13).</w:t>
            </w:r>
          </w:p>
        </w:tc>
        <w:tc>
          <w:tcPr>
            <w:tcW w:w="4876" w:type="dxa"/>
          </w:tcPr>
          <w:p w:rsidR="008E062C" w:rsidRDefault="008E062C" w:rsidP="00271928">
            <w:pPr>
              <w:pStyle w:val="Normal6a"/>
            </w:pP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382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(34)</w:t>
            </w:r>
            <w:r>
              <w:tab/>
            </w:r>
            <w:r>
              <w:rPr>
                <w:b/>
                <w:i/>
              </w:rPr>
              <w:t>Za zagotovitev enotnih pogojev izvajanja te uredbe</w:t>
            </w:r>
            <w:r>
              <w:t xml:space="preserve"> bi bilo treba na Komisijo prenesti </w:t>
            </w:r>
            <w:r>
              <w:rPr>
                <w:b/>
                <w:i/>
              </w:rPr>
              <w:t>izvedbena pooblastila</w:t>
            </w:r>
            <w:r>
              <w:t xml:space="preserve">. </w:t>
            </w:r>
            <w:r>
              <w:rPr>
                <w:b/>
                <w:i/>
              </w:rPr>
              <w:t>Ta pooblastila bi bilo treba izvajati</w:t>
            </w:r>
            <w:r>
              <w:t xml:space="preserve"> v skladu z </w:t>
            </w:r>
            <w:r>
              <w:rPr>
                <w:b/>
                <w:i/>
              </w:rPr>
              <w:t>Uredbo (EU) št</w:t>
            </w:r>
            <w:r>
              <w:t xml:space="preserve">. </w:t>
            </w:r>
            <w:r>
              <w:rPr>
                <w:b/>
                <w:i/>
              </w:rPr>
              <w:t>182/2011 Evropskega parlamenta</w:t>
            </w:r>
            <w:r>
              <w:t xml:space="preserve"> in </w:t>
            </w:r>
            <w:r>
              <w:rPr>
                <w:b/>
                <w:i/>
              </w:rPr>
              <w:t>Sveta</w:t>
            </w:r>
            <w:r>
              <w:rPr>
                <w:rStyle w:val="SupBoldItalic"/>
              </w:rPr>
              <w:t>26</w:t>
            </w:r>
            <w:r>
              <w:t>.</w:t>
            </w:r>
          </w:p>
        </w:tc>
        <w:tc>
          <w:tcPr>
            <w:tcW w:w="4876" w:type="dxa"/>
          </w:tcPr>
          <w:p w:rsidR="008E062C" w:rsidRDefault="008E062C" w:rsidP="00271928">
            <w:pPr>
              <w:pStyle w:val="Normal6a"/>
            </w:pPr>
            <w:r>
              <w:t>(34)</w:t>
            </w:r>
            <w:r>
              <w:tab/>
            </w:r>
            <w:r>
              <w:rPr>
                <w:b/>
                <w:i/>
              </w:rPr>
              <w:t>Da bi omogočili potrebno prilagoditev pravil o azilnih postopkih ter solidarnosti,</w:t>
            </w:r>
            <w:r>
              <w:t xml:space="preserve"> bi bilo treba na Komisijo prenesti </w:t>
            </w:r>
            <w:r>
              <w:rPr>
                <w:b/>
                <w:i/>
              </w:rPr>
              <w:t>pooblastilo za sprejemanje aktov v skladu s členom 290 Pogodbe o delovanju Evropske unije v zvezi z odločitvijo o izrednih razmerah, tudi, ko se te začnejo in končajo, prispevki za premestitev v izrednih razmerah, vzpostavitvijo ali spremembo solidarnostnega sklada in opredelitvijo kategorij, ki so upravičene do mednarodne zaščite prima facie ter statusa takojšnje zaščite</w:t>
            </w:r>
            <w:r>
              <w:t>.</w:t>
            </w:r>
            <w:r>
              <w:rPr>
                <w:b/>
                <w:i/>
              </w:rPr>
              <w:t xml:space="preserve"> Zlasti je pomembno, da se Komisija pri svojem pripravljalnem delu ustrezno posvetuje, vključno na ravni strokovnjakov, in da se ta posvetovanja izvedejo</w:t>
            </w:r>
            <w:r>
              <w:t xml:space="preserve"> v skladu z </w:t>
            </w:r>
            <w:r>
              <w:rPr>
                <w:b/>
                <w:i/>
              </w:rPr>
              <w:t>načeli, določenimi v Medinstitucionalnem sporazumu z dne 13</w:t>
            </w:r>
            <w:r>
              <w:t xml:space="preserve">. </w:t>
            </w:r>
            <w:r>
              <w:rPr>
                <w:b/>
                <w:i/>
              </w:rPr>
              <w:t>aprila 2016 o boljši pripravi zakonodaje</w:t>
            </w:r>
            <w:r>
              <w:rPr>
                <w:rStyle w:val="SupBoldItalic"/>
              </w:rPr>
              <w:t>1a</w:t>
            </w:r>
            <w:r>
              <w:rPr>
                <w:b/>
                <w:i/>
              </w:rPr>
              <w:t>. Za zagotovitev enakopravnega sodelovanja pri pripravi delegiranih aktov Evropski parlament</w:t>
            </w:r>
            <w:r>
              <w:t xml:space="preserve"> in </w:t>
            </w:r>
            <w:r>
              <w:rPr>
                <w:b/>
                <w:i/>
              </w:rPr>
              <w:t>Svet zlasti prejmeta vse dokumente sočasno s strokovnjaki iz držav članic, njuni strokovnjaki pa se sistematično lahko udeležujejo sestankov strokovnih skupin Komisije, ki zadevajo pripravo delegiranih aktov</w:t>
            </w:r>
            <w:r>
              <w:t>.</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r>
              <w:t>_________________</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rStyle w:val="SupBoldItalic"/>
              </w:rPr>
              <w:t>1a</w:t>
            </w:r>
            <w:r>
              <w:rPr>
                <w:b/>
                <w:i/>
              </w:rPr>
              <w:t xml:space="preserve"> Medinstitucionalni sporazum med Evropskim parlamentom, Svetom Evropske unije in Evropsko komisijo o boljši pripravi zakonodaje (UL L 123, 12.5.2016, str. 1).</w:t>
            </w:r>
          </w:p>
        </w:tc>
      </w:tr>
      <w:tr w:rsidR="008E062C" w:rsidTr="00271928">
        <w:trPr>
          <w:jc w:val="center"/>
        </w:trPr>
        <w:tc>
          <w:tcPr>
            <w:tcW w:w="4876" w:type="dxa"/>
          </w:tcPr>
          <w:p w:rsidR="008E062C" w:rsidRDefault="008E062C" w:rsidP="00271928">
            <w:pPr>
              <w:pStyle w:val="Normal6a"/>
            </w:pPr>
            <w:r>
              <w:rPr>
                <w:rStyle w:val="SupBoldItalic"/>
              </w:rPr>
              <w:t>26</w:t>
            </w:r>
            <w:r>
              <w:rPr>
                <w:b/>
                <w:i/>
              </w:rPr>
              <w:t xml:space="preserve"> Uredba (EU) št. 182/2011 Evropskega parlamenta in Sveta z dne 16. februarja 2011 o določitvi splošnih pravil in načel, na podlagi katerih države članice nadzirajo izvajanje izvedbenih pooblastil Komisije (UL L 55, 28.2.2011, str. 13).</w:t>
            </w:r>
          </w:p>
        </w:tc>
        <w:tc>
          <w:tcPr>
            <w:tcW w:w="4876" w:type="dxa"/>
          </w:tcPr>
          <w:p w:rsidR="008E062C" w:rsidRDefault="008E062C" w:rsidP="00271928">
            <w:pPr>
              <w:pStyle w:val="Normal6a"/>
            </w:pP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383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34</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(34)</w:t>
            </w:r>
            <w:r>
              <w:tab/>
              <w:t>Za zagotovitev enotnih pogojev izvajanja te uredbe bi bilo treba na Komisijo prenesti izvedbena pooblastila. Ta pooblastila bi bilo treba izvajati v skladu z Uredbo (EU) št. 182/2011 Evropskega parlamenta in Sveta</w:t>
            </w:r>
            <w:r>
              <w:rPr>
                <w:rStyle w:val="Sup"/>
              </w:rPr>
              <w:t>26</w:t>
            </w:r>
            <w:r>
              <w:t>.</w:t>
            </w:r>
          </w:p>
        </w:tc>
        <w:tc>
          <w:tcPr>
            <w:tcW w:w="4876" w:type="dxa"/>
          </w:tcPr>
          <w:p w:rsidR="008E062C" w:rsidRDefault="008E062C" w:rsidP="00271928">
            <w:pPr>
              <w:pStyle w:val="Normal6a"/>
            </w:pPr>
            <w:r>
              <w:t>(34)</w:t>
            </w:r>
            <w:r>
              <w:tab/>
              <w:t>Za zagotovitev enotnih pogojev izvajanja te uredbe bi bilo treba na Komisijo prenesti izvedbena pooblastila</w:t>
            </w:r>
            <w:r>
              <w:rPr>
                <w:b/>
                <w:i/>
              </w:rPr>
              <w:t xml:space="preserve"> v zvezi s sprejetjem odločitve o izrednih razmerah in opredelitvijo kategorij, upravičenih do mednarodne zaščite prima facie. V skladu z načeli, določenimi v Medinstitucionalnem sporazumu z dne 13. aprila 2016 o boljši pripravi zakonodaje, bi moral biti Evropski parlament enako kot Svet vključen v pripravo delegiranih aktov ter imeti enak dostop do sej in dokumentov</w:t>
            </w:r>
            <w:r>
              <w:t>. Ta pooblastila bi bilo treba izvajati v skladu z Uredbo (EU) št. 182/2011 Evropskega parlamenta in Sveta</w:t>
            </w:r>
            <w:r>
              <w:rPr>
                <w:rStyle w:val="Sup"/>
              </w:rPr>
              <w:t>26</w:t>
            </w:r>
            <w:r>
              <w:rPr>
                <w:b/>
                <w:i/>
              </w:rPr>
              <w:t xml:space="preserve"> </w:t>
            </w:r>
            <w:r>
              <w:t>.</w:t>
            </w:r>
          </w:p>
        </w:tc>
      </w:tr>
      <w:tr w:rsidR="008E062C" w:rsidTr="00271928">
        <w:trPr>
          <w:jc w:val="center"/>
        </w:trPr>
        <w:tc>
          <w:tcPr>
            <w:tcW w:w="4876" w:type="dxa"/>
          </w:tcPr>
          <w:p w:rsidR="008E062C" w:rsidRDefault="008E062C" w:rsidP="00271928">
            <w:pPr>
              <w:pStyle w:val="Normal6a"/>
            </w:pPr>
            <w:r>
              <w:t>_________________</w:t>
            </w:r>
          </w:p>
        </w:tc>
        <w:tc>
          <w:tcPr>
            <w:tcW w:w="4876" w:type="dxa"/>
          </w:tcPr>
          <w:p w:rsidR="008E062C" w:rsidRDefault="008E062C" w:rsidP="00271928">
            <w:pPr>
              <w:pStyle w:val="Normal6a"/>
            </w:pPr>
            <w:r>
              <w:t>_________________</w:t>
            </w:r>
          </w:p>
        </w:tc>
      </w:tr>
      <w:tr w:rsidR="008E062C" w:rsidTr="00271928">
        <w:trPr>
          <w:jc w:val="center"/>
        </w:trPr>
        <w:tc>
          <w:tcPr>
            <w:tcW w:w="4876" w:type="dxa"/>
          </w:tcPr>
          <w:p w:rsidR="008E062C" w:rsidRDefault="008E062C" w:rsidP="00271928">
            <w:pPr>
              <w:pStyle w:val="Normal6a"/>
            </w:pPr>
            <w:r>
              <w:rPr>
                <w:rStyle w:val="Sup"/>
              </w:rPr>
              <w:t>26</w:t>
            </w:r>
            <w:r>
              <w:t xml:space="preserve"> Uredba (EU) št. 182/2011 Evropskega parlamenta in Sveta z dne 16. februarja 2011 o določitvi splošnih pravil in načel, na podlagi katerih države članice nadzirajo izvajanje izvedbenih pooblastil Komisije (UL L 55, 28.2.2011, str. 13).</w:t>
            </w:r>
          </w:p>
        </w:tc>
        <w:tc>
          <w:tcPr>
            <w:tcW w:w="4876" w:type="dxa"/>
          </w:tcPr>
          <w:p w:rsidR="008E062C" w:rsidRDefault="008E062C" w:rsidP="00271928">
            <w:pPr>
              <w:pStyle w:val="Normal6a"/>
            </w:pPr>
            <w:r>
              <w:rPr>
                <w:rStyle w:val="Sup"/>
              </w:rPr>
              <w:t>26</w:t>
            </w:r>
            <w:r>
              <w:t xml:space="preserve"> Uredba (EU) št. 182/2011 Evropskega parlamenta in Sveta z dne 16. februarja 2011 o določitvi splošnih pravil in načel, na podlagi katerih države članice nadzirajo izvajanje izvedbenih pooblastil Komisije (UL L 55, 28.2.2011, str. 13).</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384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Nadine Morano</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(35)</w:t>
            </w:r>
            <w:r>
              <w:tab/>
            </w:r>
            <w:r>
              <w:rPr>
                <w:b/>
                <w:i/>
              </w:rPr>
              <w:t>Postopek obravnave bi bilo treba uporabiti za sprejetje solidarnostnih ukrepov v kriznih razmerah, za odobritev uporabe postopkovnih pravil o odstopanju in za sprožitev priznanja statusa takojšnje zaščite.</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{FR}</w:t>
      </w:r>
      <w:r>
        <w:t>fr</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385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(35)</w:t>
            </w:r>
            <w:r>
              <w:tab/>
            </w:r>
            <w:r>
              <w:rPr>
                <w:b/>
                <w:i/>
              </w:rPr>
              <w:t>Postopek obravnave bi bilo treba uporabiti za sprejetje solidarnostnih ukrepov v kriznih razmerah, za odobritev uporabe postopkovnih pravil o odstopanju in za sprožitev priznanja statusa takojšnje zaščite.</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386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(35)</w:t>
            </w:r>
            <w:r>
              <w:tab/>
            </w:r>
            <w:r>
              <w:rPr>
                <w:b/>
                <w:i/>
              </w:rPr>
              <w:t>Postopek obravnave bi bilo treba uporabiti za sprejetje solidarnostnih ukrepov v kriznih razmerah, za odobritev uporabe postopkovnih pravil o odstopanju in za sprožitev priznanja statusa takojšnje zaščite.</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387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Balázs Hidvéghi, Loránt Vincze</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(35)</w:t>
            </w:r>
            <w:r>
              <w:tab/>
            </w:r>
            <w:r>
              <w:rPr>
                <w:b/>
                <w:i/>
              </w:rPr>
              <w:t>Postopek obravnave bi bilo treba uporabiti za sprejetje solidarnostnih ukrepov v kriznih razmerah, za odobritev uporabe postopkovnih pravil o odstopanju in za sprožitev priznanja statusa takojšnje zaščite.</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388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(35)</w:t>
            </w:r>
            <w:r>
              <w:tab/>
            </w:r>
            <w:r>
              <w:rPr>
                <w:b/>
                <w:i/>
              </w:rPr>
              <w:t>Postopek obravnave bi bilo treba uporabiti za sprejetje solidarnostnih ukrepov v kriznih razmerah, za odobritev uporabe postopkovnih pravil o odstopanju in za sprožitev priznanja statusa takojšnje zaščite.</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389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(35)</w:t>
            </w:r>
            <w:r>
              <w:tab/>
              <w:t xml:space="preserve">Postopek obravnave bi bilo treba uporabiti za sprejetje solidarnostnih ukrepov v kriznih razmerah, za odobritev uporabe postopkovnih pravil o odstopanju in za </w:t>
            </w:r>
            <w:r>
              <w:rPr>
                <w:b/>
                <w:i/>
              </w:rPr>
              <w:t>sprožitev priznanja statusa takojšnje zaščite</w:t>
            </w:r>
            <w:r>
              <w:t>.</w:t>
            </w:r>
          </w:p>
        </w:tc>
        <w:tc>
          <w:tcPr>
            <w:tcW w:w="4876" w:type="dxa"/>
          </w:tcPr>
          <w:p w:rsidR="008E062C" w:rsidRDefault="008E062C" w:rsidP="00271928">
            <w:pPr>
              <w:pStyle w:val="Normal6a"/>
            </w:pPr>
            <w:r>
              <w:t>(35)</w:t>
            </w:r>
            <w:r>
              <w:tab/>
              <w:t xml:space="preserve">Postopek obravnave bi bilo treba uporabiti za sprejetje solidarnostnih ukrepov v kriznih razmerah za odobritev uporabe postopkovnih pravil o odstopanju in za </w:t>
            </w:r>
            <w:r>
              <w:rPr>
                <w:b/>
                <w:i/>
              </w:rPr>
              <w:t>določitev, da morajo države članice uporabiti poenostavljene in hitre postopke</w:t>
            </w:r>
            <w:r>
              <w:t>.</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390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(35)</w:t>
            </w:r>
            <w:r>
              <w:tab/>
              <w:t>Postopek obravnave bi bilo treba uporabiti za sprejetje solidarnostnih ukrepov v kriznih razmerah</w:t>
            </w:r>
            <w:r>
              <w:rPr>
                <w:b/>
                <w:i/>
              </w:rPr>
              <w:t>,</w:t>
            </w:r>
            <w:r>
              <w:t xml:space="preserve"> za odobritev uporabe postopkovnih pravil o odstopanju</w:t>
            </w:r>
            <w:r>
              <w:rPr>
                <w:b/>
                <w:i/>
              </w:rPr>
              <w:t xml:space="preserve"> in za sprožitev priznanja statusa takojšnje zaščite</w:t>
            </w:r>
            <w:r>
              <w:t>.</w:t>
            </w:r>
          </w:p>
        </w:tc>
        <w:tc>
          <w:tcPr>
            <w:tcW w:w="4876" w:type="dxa"/>
          </w:tcPr>
          <w:p w:rsidR="008E062C" w:rsidRDefault="008E062C" w:rsidP="00271928">
            <w:pPr>
              <w:pStyle w:val="Normal6a"/>
            </w:pPr>
            <w:r>
              <w:t>(35)</w:t>
            </w:r>
            <w:r>
              <w:tab/>
              <w:t>Postopek obravnave bi bilo treba uporabiti za sprejetje solidarnostnih ukrepov v kriznih razmerah za odobritev uporabe postopkovnih pravil o odstopanju.</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391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Emanuil Frangos (Emmanouil Fragkos), Beata Kempa</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35</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(35)</w:t>
            </w:r>
            <w:r>
              <w:tab/>
              <w:t>Postopek obravnave bi bilo treba uporabiti za sprejetje solidarnostnih ukrepov v kriznih razmerah</w:t>
            </w:r>
            <w:r>
              <w:rPr>
                <w:b/>
                <w:i/>
              </w:rPr>
              <w:t>,</w:t>
            </w:r>
            <w:r>
              <w:t xml:space="preserve"> za odobritev uporabe postopkovnih pravil o odstopanju in za sprožitev priznanja statusa takojšnje zaščite.</w:t>
            </w:r>
          </w:p>
        </w:tc>
        <w:tc>
          <w:tcPr>
            <w:tcW w:w="4876" w:type="dxa"/>
          </w:tcPr>
          <w:p w:rsidR="008E062C" w:rsidRDefault="008E062C" w:rsidP="00271928">
            <w:pPr>
              <w:pStyle w:val="Normal6a"/>
            </w:pPr>
            <w:r>
              <w:t>(35)</w:t>
            </w:r>
            <w:r>
              <w:tab/>
              <w:t>Postopek obravnave bi bilo treba uporabiti za sprejetje solidarnostnih ukrepov v kriznih razmerah za odobritev uporabe postopkovnih pravil o odstopanju in za sprožitev priznanja statusa takojšnje</w:t>
            </w:r>
            <w:r>
              <w:rPr>
                <w:b/>
                <w:i/>
              </w:rPr>
              <w:t xml:space="preserve"> in časovno določene</w:t>
            </w:r>
            <w:r>
              <w:t xml:space="preserve"> zaščite.</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392</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(36)</w:t>
            </w:r>
            <w:r>
              <w:tab/>
            </w:r>
            <w:r>
              <w:rPr>
                <w:b/>
                <w:i/>
              </w:rPr>
              <w:t>Komisija bi morala na podlagi ustrezno utemeljenih nujnih razlogov zaradi kriznih razmer v državah članicah sprejeti izvedbene akte, ki se začnejo uporabljati takoj.</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393</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Balázs Hidvéghi, Loránt Vincze</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rPr>
                <w:b/>
                <w:i/>
              </w:rPr>
              <w:t>(36)</w:t>
            </w:r>
            <w:r>
              <w:tab/>
            </w:r>
            <w:r>
              <w:rPr>
                <w:b/>
                <w:i/>
              </w:rPr>
              <w:t>Komisija bi morala na podlagi ustrezno utemeljenih nujnih razlogov zaradi kriznih razmer v državah članicah sprejeti izvedbene akte, ki se začnejo uporabljati takoj.</w:t>
            </w:r>
          </w:p>
        </w:tc>
        <w:tc>
          <w:tcPr>
            <w:tcW w:w="4876" w:type="dxa"/>
          </w:tcPr>
          <w:p w:rsidR="008E062C" w:rsidRDefault="008E062C" w:rsidP="00271928">
            <w:pPr>
              <w:pStyle w:val="Normal6a"/>
            </w:pPr>
            <w:r>
              <w:rPr>
                <w:b/>
                <w:i/>
              </w:rPr>
              <w:t>črtano</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394</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36</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(36)</w:t>
            </w:r>
            <w:r>
              <w:tab/>
              <w:t xml:space="preserve">Komisija bi morala na podlagi ustrezno utemeljenih nujnih razlogov zaradi </w:t>
            </w:r>
            <w:r>
              <w:rPr>
                <w:b/>
                <w:i/>
              </w:rPr>
              <w:t>kriznih</w:t>
            </w:r>
            <w:r>
              <w:t xml:space="preserve"> razmer v </w:t>
            </w:r>
            <w:r>
              <w:rPr>
                <w:b/>
                <w:i/>
              </w:rPr>
              <w:t>državah članicah</w:t>
            </w:r>
            <w:r>
              <w:t xml:space="preserve"> sprejeti </w:t>
            </w:r>
            <w:r>
              <w:rPr>
                <w:b/>
                <w:i/>
              </w:rPr>
              <w:t>izvedbene</w:t>
            </w:r>
            <w:r>
              <w:t xml:space="preserve"> akte, ki se začnejo uporabljati takoj.</w:t>
            </w:r>
          </w:p>
        </w:tc>
        <w:tc>
          <w:tcPr>
            <w:tcW w:w="4876" w:type="dxa"/>
          </w:tcPr>
          <w:p w:rsidR="008E062C" w:rsidRDefault="008E062C" w:rsidP="00271928">
            <w:pPr>
              <w:pStyle w:val="Normal6a"/>
            </w:pPr>
            <w:r>
              <w:t>(36)</w:t>
            </w:r>
            <w:r>
              <w:tab/>
              <w:t xml:space="preserve">Komisija bi morala na podlagi ustrezno utemeljenih nujnih razlogov zaradi </w:t>
            </w:r>
            <w:r>
              <w:rPr>
                <w:b/>
                <w:i/>
              </w:rPr>
              <w:t>izrednih</w:t>
            </w:r>
            <w:r>
              <w:t xml:space="preserve"> razmer v </w:t>
            </w:r>
            <w:r>
              <w:rPr>
                <w:b/>
                <w:i/>
              </w:rPr>
              <w:t>zadevni državi članici</w:t>
            </w:r>
            <w:r>
              <w:t xml:space="preserve"> sprejeti </w:t>
            </w:r>
            <w:r>
              <w:rPr>
                <w:b/>
                <w:i/>
              </w:rPr>
              <w:t>delegirane</w:t>
            </w:r>
            <w:r>
              <w:t xml:space="preserve"> akte, ki se začnejo uporabljati takoj.</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395</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36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(36a)</w:t>
            </w:r>
            <w:r>
              <w:tab/>
            </w:r>
            <w:r>
              <w:rPr>
                <w:b/>
                <w:i/>
              </w:rPr>
              <w:t>Ob upoštevanju, kako pomembno je čim hitrejše ugotavljanje kršitev pravnega reda EU na področju azila, bi morala Komisija stalno spremljati morebitne kršitve in letno poročati o izvajanju pravnega reda EU na področju azila v vsaki državi članici. Komisija bi morala v primeru neskladnosti začeti postopke za ugotavljanje kršitev. V izrednih razmerah bi bilo treba posebno pozornost nameniti dostopu do azilnega postopka na ozemlju EU in na zunanjih mejah EU, izpolnjevanju obveznosti drugih držav članic glede premestitev in skladnosti z direktivo o pogojih za sprejem.</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396</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Charlie Weimers, Peter Kofod, Laura Huhtasaari</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(37)</w:t>
            </w:r>
            <w:r>
              <w:tab/>
              <w:t xml:space="preserve">Ta uredba spoštuje temeljne pravice in </w:t>
            </w:r>
            <w:r>
              <w:rPr>
                <w:b/>
                <w:i/>
              </w:rPr>
              <w:t xml:space="preserve">upošteva </w:t>
            </w:r>
            <w:r>
              <w:t>načela</w:t>
            </w:r>
            <w:r>
              <w:rPr>
                <w:b/>
                <w:i/>
              </w:rPr>
              <w:t>, ki jih priznava Listina Evropske unije o temeljnih pravicah</w:t>
            </w:r>
            <w:r>
              <w:t>, zlasti spoštovanje človekovega dostojanstva, pravico do življenja, prepoved mučenja ter nečloveškega ali ponižujočega ravnanja ali kaznovanja</w:t>
            </w:r>
            <w:r>
              <w:rPr>
                <w:b/>
                <w:i/>
              </w:rPr>
              <w:t>, pravico do azila in zaščite v primeru odstranitve, izgona ali izročitve.</w:t>
            </w:r>
            <w:r>
              <w:t xml:space="preserve"> </w:t>
            </w:r>
            <w:r>
              <w:rPr>
                <w:b/>
                <w:i/>
              </w:rPr>
              <w:t>Uredbo bi bilo treba izvajati v skladu z Listino in splošnimi načeli prava Unije ter mednarodnega prava, vključno z zaščito beguncev, obveznostmi na področju človekovih pravic in prepovedjo vračanja.</w:t>
            </w:r>
          </w:p>
        </w:tc>
        <w:tc>
          <w:tcPr>
            <w:tcW w:w="4876" w:type="dxa"/>
          </w:tcPr>
          <w:p w:rsidR="008E062C" w:rsidRDefault="008E062C" w:rsidP="00271928">
            <w:pPr>
              <w:pStyle w:val="Normal6a"/>
            </w:pPr>
            <w:r>
              <w:t>(37)</w:t>
            </w:r>
            <w:r>
              <w:tab/>
              <w:t>Ta uredba spoštuje temeljne pravice in načela, zlasti spoštovanje človekovega dostojanstva, pravico do življenja, prepoved mučenja ter nečloveškega ali ponižujočega ravnanja ali kaznovanja.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397</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Tom Vandendriessche, Nicolaus Fest, Nicolas Bay, Jean-Paul Garraud, Jaak Madison, Laura Huhtasaari, Harald Vilimsky</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(37)</w:t>
            </w:r>
            <w:r>
              <w:tab/>
              <w:t xml:space="preserve">Ta uredba spoštuje temeljne pravice in </w:t>
            </w:r>
            <w:r>
              <w:rPr>
                <w:b/>
                <w:i/>
              </w:rPr>
              <w:t xml:space="preserve">upošteva </w:t>
            </w:r>
            <w:r>
              <w:t>načela, ki jih priznava Listina Evropske unije o</w:t>
            </w:r>
            <w:r>
              <w:rPr>
                <w:b/>
                <w:i/>
              </w:rPr>
              <w:t xml:space="preserve"> </w:t>
            </w:r>
            <w:r>
              <w:t xml:space="preserve">temeljnih pravicah, </w:t>
            </w:r>
            <w:r>
              <w:rPr>
                <w:b/>
                <w:i/>
              </w:rPr>
              <w:t>zlasti spoštovanje človekovega dostojanstva, pravico do življenja, prepoved mučenja ter nečloveškega ali ponižujočega ravnanja ali kaznovanja,</w:t>
            </w:r>
            <w:r>
              <w:t xml:space="preserve"> pravico do </w:t>
            </w:r>
            <w:r>
              <w:rPr>
                <w:b/>
                <w:i/>
              </w:rPr>
              <w:t>azila in zaščite v primeru odstranitve, izgona ali izročitve</w:t>
            </w:r>
            <w:r>
              <w:t>. Uredbo bi bilo treba izvajati v skladu z Listino in splošnimi načeli prava Unije ter mednarodnega prava</w:t>
            </w:r>
            <w:r>
              <w:rPr>
                <w:b/>
                <w:i/>
              </w:rPr>
              <w:t>, vključno z zaščito beguncev, obveznostmi na področju človekovih pravic in prepovedjo vračanja</w:t>
            </w:r>
            <w:r>
              <w:t>.</w:t>
            </w:r>
          </w:p>
        </w:tc>
        <w:tc>
          <w:tcPr>
            <w:tcW w:w="4876" w:type="dxa"/>
          </w:tcPr>
          <w:p w:rsidR="008E062C" w:rsidRDefault="008E062C" w:rsidP="00271928">
            <w:pPr>
              <w:pStyle w:val="Normal6a"/>
            </w:pPr>
            <w:r>
              <w:t>(37)</w:t>
            </w:r>
            <w:r>
              <w:tab/>
              <w:t>Ta uredba spoštuje temeljne pravice in načela, ki jih priznava Listina Evropske unije o</w:t>
            </w:r>
            <w:r>
              <w:rPr>
                <w:b/>
                <w:i/>
              </w:rPr>
              <w:t> </w:t>
            </w:r>
            <w:r>
              <w:t xml:space="preserve">temeljnih pravicah, </w:t>
            </w:r>
            <w:r>
              <w:rPr>
                <w:b/>
                <w:i/>
              </w:rPr>
              <w:t>vključno s</w:t>
            </w:r>
            <w:r>
              <w:t xml:space="preserve"> pravico do </w:t>
            </w:r>
            <w:r>
              <w:rPr>
                <w:b/>
                <w:i/>
              </w:rPr>
              <w:t>varnosti evropskih državljanov</w:t>
            </w:r>
            <w:r>
              <w:t>. Uredbo bi bilo treba izvajati v skladu z Listino in splošnimi načeli prava Unije ter mednarodnega prava.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398</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(37)</w:t>
            </w:r>
            <w:r>
              <w:tab/>
              <w:t xml:space="preserve">Ta uredba spoštuje temeljne pravice in </w:t>
            </w:r>
            <w:r>
              <w:rPr>
                <w:b/>
                <w:i/>
              </w:rPr>
              <w:t>upošteva načela</w:t>
            </w:r>
            <w:r>
              <w:t xml:space="preserve">, </w:t>
            </w:r>
            <w:r>
              <w:rPr>
                <w:b/>
                <w:i/>
              </w:rPr>
              <w:t>ki jih priznava</w:t>
            </w:r>
            <w:r>
              <w:t xml:space="preserve"> Listina Evropske unije o temeljnih pravicah</w:t>
            </w:r>
            <w:r>
              <w:rPr>
                <w:b/>
                <w:i/>
              </w:rPr>
              <w:t>,</w:t>
            </w:r>
            <w:r>
              <w:t xml:space="preserve"> zlasti spoštovanje človekovega dostojanstva, pravico do življenja, prepoved mučenja ter nečloveškega ali ponižujočega ravnanja ali kaznovanja, pravico do azila in zaščite v primeru odstranitve, izgona ali izročitve. Uredbo bi bilo treba izvajati v skladu z Listino in splošnimi načeli prava Unije ter mednarodnega prava, vključno z zaščito beguncev, obveznostmi na področju človekovih pravic in prepovedjo vračanja.</w:t>
            </w:r>
          </w:p>
        </w:tc>
        <w:tc>
          <w:tcPr>
            <w:tcW w:w="4876" w:type="dxa"/>
          </w:tcPr>
          <w:p w:rsidR="008E062C" w:rsidRDefault="008E062C" w:rsidP="00271928">
            <w:pPr>
              <w:pStyle w:val="Normal6a"/>
            </w:pPr>
            <w:r>
              <w:t>(37)</w:t>
            </w:r>
            <w:r>
              <w:tab/>
              <w:t>Ta uredba spoštuje temeljne pravice</w:t>
            </w:r>
            <w:r>
              <w:rPr>
                <w:b/>
                <w:i/>
              </w:rPr>
              <w:t>, ki jih zagotavlja pravo EU</w:t>
            </w:r>
            <w:r>
              <w:t xml:space="preserve"> in </w:t>
            </w:r>
            <w:r>
              <w:rPr>
                <w:b/>
                <w:i/>
              </w:rPr>
              <w:t>mednarodno pravo</w:t>
            </w:r>
            <w:r>
              <w:t xml:space="preserve">, </w:t>
            </w:r>
            <w:r>
              <w:rPr>
                <w:b/>
                <w:i/>
              </w:rPr>
              <w:t>tudi</w:t>
            </w:r>
            <w:r>
              <w:t xml:space="preserve"> Listina Evropske unije o temeljnih pravicah</w:t>
            </w:r>
            <w:r>
              <w:rPr>
                <w:b/>
                <w:i/>
              </w:rPr>
              <w:t>.</w:t>
            </w:r>
            <w:r>
              <w:t xml:space="preserve"> </w:t>
            </w:r>
            <w:r>
              <w:rPr>
                <w:b/>
                <w:i/>
              </w:rPr>
              <w:t>Namen te uredbe je</w:t>
            </w:r>
            <w:r>
              <w:t xml:space="preserve"> zlasti</w:t>
            </w:r>
            <w:r>
              <w:rPr>
                <w:b/>
                <w:i/>
              </w:rPr>
              <w:t xml:space="preserve"> zagotoviti polno</w:t>
            </w:r>
            <w:r>
              <w:t xml:space="preserve"> spoštovanje človekovega dostojanstva, pravico do življenja, prepoved mučenja ter nečloveškega ali ponižujočega ravnanja ali kaznovanja, pravico do azila in zaščite v primeru odstranitve, izgona ali izročitve. Uredbo bi bilo treba izvajati v skladu z Listino in splošnimi načeli prava Unije ter mednarodnega prava, vključno z zaščito beguncev, obveznostmi na področju človekovih pravic in prepovedjo vračanja.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399</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Malik Azmani, Dragoş Tudorache, Hilde Vautmans, Fabienne Keller, Jan-Christoph Oetjen, Sophia in 't Veld, Abir Al-Sahlani, Olivier Chastel, Moritz Körner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37</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r>
              <w:t>(37)</w:t>
            </w:r>
            <w:r>
              <w:tab/>
              <w:t>Ta uredba spoštuje temeljne pravice in upošteva načela, ki jih priznava Listina Evropske unije o temeljnih pravicah, zlasti spoštovanje človekovega dostojanstva, pravico do življenja, prepoved mučenja ter nečloveškega ali ponižujočega ravnanja ali kaznovanja, pravico do azila in zaščite v primeru odstranitve, izgona ali izročitve. Uredbo bi bilo treba izvajati v skladu z Listino in splošnimi načeli prava Unije ter mednarodnega prava, vključno z zaščito beguncev, obveznostmi na področju človekovih pravic in prepovedjo vračanja.</w:t>
            </w:r>
          </w:p>
        </w:tc>
        <w:tc>
          <w:tcPr>
            <w:tcW w:w="4876" w:type="dxa"/>
          </w:tcPr>
          <w:p w:rsidR="008E062C" w:rsidRDefault="008E062C" w:rsidP="00271928">
            <w:pPr>
              <w:pStyle w:val="Normal6a"/>
            </w:pPr>
            <w:r>
              <w:t>(37)</w:t>
            </w:r>
            <w:r>
              <w:tab/>
              <w:t xml:space="preserve">Ta uredba spoštuje temeljne pravice in upošteva načela, ki jih priznava Listina Evropske unije o temeljnih pravicah, zlasti spoštovanje človekovega dostojanstva, pravico do življenja, </w:t>
            </w:r>
            <w:r>
              <w:rPr>
                <w:b/>
                <w:i/>
              </w:rPr>
              <w:t xml:space="preserve">načelo otrokove koristi, </w:t>
            </w:r>
            <w:r>
              <w:t>prepoved mučenja ter nečloveškega ali ponižujočega ravnanja ali kaznovanja, pravico do azila in zaščite v primeru odstranitve, izgona ali izročitve. Uredbo bi bilo treba izvajati v skladu z Listino in splošnimi načeli prava Unije ter mednarodnega prava, vključno z zaščito beguncev, obveznostmi na področju človekovih pravic in prepovedjo vračanja.</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400</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Konstandinos Arvanitis (Konstantinos Arvanitis), Cornelia Ernst, Pernando Barrena Arza, Malin Björk, Sira Rego, Miguel Urbán Crespo, Anne-Sophie Pelletier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37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(37a)</w:t>
            </w:r>
            <w:r>
              <w:tab/>
            </w:r>
            <w:r>
              <w:rPr>
                <w:b/>
                <w:i/>
              </w:rPr>
              <w:t>Države članice bi morale pri uporabi te uredbe spoštovati svoje mednarodne obveznosti do oseb brez državljanstva, vključno s Konvencijo o statusu oseb brez državljanstva, podpisano v New Yorku 28. septembra 1954, in obveznosti v skladu z drugimi instrumenti mednarodnega prava o človekovih pravicah. Po potrebi bi bilo treba osebe brez državljanstva obravnavati ločeno od državljanov tretjih držav, ob ustreznem upoštevanju njihovih posebnih potreb po zaščiti.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w:t>
      </w:r>
    </w:p>
    <w:p w:rsidR="008E062C" w:rsidRDefault="008E062C" w:rsidP="008E062C">
      <w:pPr>
        <w:pStyle w:val="AmNumberTabs"/>
      </w:pPr>
      <w:r w:rsidRPr="00D92D9A">
        <w:rPr>
          <w:rStyle w:val="HideTWBExt"/>
          <w:b w:val="0"/>
        </w:rPr>
        <w:t>&lt;AmendB&gt;</w:t>
      </w:r>
      <w:r>
        <w:t>Predlog spremembe</w:t>
      </w:r>
      <w:r>
        <w:tab/>
      </w:r>
      <w:r>
        <w:tab/>
      </w:r>
      <w:r w:rsidRPr="00D92D9A">
        <w:rPr>
          <w:rStyle w:val="HideTWBExt"/>
          <w:b w:val="0"/>
        </w:rPr>
        <w:t>&lt;NumAmB&gt;</w:t>
      </w:r>
      <w:r>
        <w:t>401</w:t>
      </w:r>
      <w:r w:rsidRPr="00D92D9A">
        <w:rPr>
          <w:rStyle w:val="HideTWBExt"/>
          <w:b w:val="0"/>
        </w:rPr>
        <w:t>&lt;/NumAmB&gt;</w:t>
      </w:r>
    </w:p>
    <w:p w:rsidR="008E062C" w:rsidRDefault="008E062C" w:rsidP="008E062C">
      <w:pPr>
        <w:pStyle w:val="NormalBold"/>
      </w:pPr>
      <w:r w:rsidRPr="00D92D9A">
        <w:rPr>
          <w:rStyle w:val="HideTWBExt"/>
          <w:b w:val="0"/>
        </w:rPr>
        <w:t>&lt;RepeatBlock-By&gt;&lt;Members&gt;</w:t>
      </w:r>
      <w:r>
        <w:t>Damian Boeselager</w:t>
      </w:r>
      <w:r w:rsidRPr="00D92D9A">
        <w:rPr>
          <w:rStyle w:val="HideTWBExt"/>
          <w:b w:val="0"/>
        </w:rPr>
        <w:t>&lt;/Members&gt;</w:t>
      </w:r>
    </w:p>
    <w:p w:rsidR="008E062C" w:rsidRDefault="008E062C" w:rsidP="008E062C">
      <w:pPr>
        <w:pStyle w:val="NormalBold"/>
      </w:pPr>
      <w:r w:rsidRPr="00D92D9A">
        <w:rPr>
          <w:rStyle w:val="HideTWBExt"/>
          <w:b w:val="0"/>
        </w:rPr>
        <w:t>&lt;/RepeatBlock-By&gt;</w:t>
      </w:r>
    </w:p>
    <w:p w:rsidR="008E062C" w:rsidRDefault="008E062C" w:rsidP="008E062C">
      <w:pPr>
        <w:pStyle w:val="NormalBold"/>
      </w:pPr>
      <w:r w:rsidRPr="00D92D9A">
        <w:rPr>
          <w:rStyle w:val="HideTWBExt"/>
          <w:b w:val="0"/>
        </w:rPr>
        <w:t>&lt;DocAmend&gt;</w:t>
      </w:r>
      <w:r>
        <w:t>Predlog uredbe</w:t>
      </w:r>
      <w:r w:rsidRPr="00D92D9A">
        <w:rPr>
          <w:rStyle w:val="HideTWBExt"/>
          <w:b w:val="0"/>
        </w:rPr>
        <w:t>&lt;/DocAmend&gt;</w:t>
      </w:r>
    </w:p>
    <w:p w:rsidR="008E062C" w:rsidRDefault="008E062C" w:rsidP="008E062C">
      <w:pPr>
        <w:pStyle w:val="NormalBold"/>
      </w:pPr>
      <w:r w:rsidRPr="00D92D9A">
        <w:rPr>
          <w:rStyle w:val="HideTWBExt"/>
          <w:b w:val="0"/>
        </w:rPr>
        <w:t>&lt;Article&gt;</w:t>
      </w:r>
      <w:r>
        <w:t>Uvodna izjava 37 a (novo)</w:t>
      </w:r>
      <w:r w:rsidRPr="00D92D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E062C" w:rsidTr="00271928">
        <w:trPr>
          <w:trHeight w:hRule="exact" w:val="240"/>
          <w:jc w:val="center"/>
        </w:trPr>
        <w:tc>
          <w:tcPr>
            <w:tcW w:w="9752" w:type="dxa"/>
            <w:gridSpan w:val="2"/>
          </w:tcPr>
          <w:p w:rsidR="008E062C" w:rsidRDefault="008E062C" w:rsidP="00271928"/>
        </w:tc>
      </w:tr>
      <w:tr w:rsidR="008E062C" w:rsidTr="00271928">
        <w:trPr>
          <w:trHeight w:val="240"/>
          <w:jc w:val="center"/>
        </w:trPr>
        <w:tc>
          <w:tcPr>
            <w:tcW w:w="4876" w:type="dxa"/>
          </w:tcPr>
          <w:p w:rsidR="008E062C" w:rsidRDefault="008E062C" w:rsidP="00271928">
            <w:pPr>
              <w:pStyle w:val="AmColumnHeading"/>
            </w:pPr>
            <w:r>
              <w:t>Besedilo, ki ga predlaga Komisija</w:t>
            </w:r>
          </w:p>
        </w:tc>
        <w:tc>
          <w:tcPr>
            <w:tcW w:w="4876" w:type="dxa"/>
          </w:tcPr>
          <w:p w:rsidR="008E062C" w:rsidRDefault="008E062C" w:rsidP="00271928">
            <w:pPr>
              <w:pStyle w:val="AmColumnHeading"/>
            </w:pPr>
            <w:r>
              <w:t>Predlog spremembe</w:t>
            </w:r>
          </w:p>
        </w:tc>
      </w:tr>
      <w:tr w:rsidR="008E062C" w:rsidTr="00271928">
        <w:trPr>
          <w:jc w:val="center"/>
        </w:trPr>
        <w:tc>
          <w:tcPr>
            <w:tcW w:w="4876" w:type="dxa"/>
          </w:tcPr>
          <w:p w:rsidR="008E062C" w:rsidRDefault="008E062C" w:rsidP="00271928">
            <w:pPr>
              <w:pStyle w:val="Normal6a"/>
            </w:pPr>
          </w:p>
        </w:tc>
        <w:tc>
          <w:tcPr>
            <w:tcW w:w="4876" w:type="dxa"/>
          </w:tcPr>
          <w:p w:rsidR="008E062C" w:rsidRDefault="008E062C" w:rsidP="00271928">
            <w:pPr>
              <w:pStyle w:val="Normal6a"/>
            </w:pPr>
            <w:r>
              <w:rPr>
                <w:b/>
                <w:i/>
              </w:rPr>
              <w:t>(37a)</w:t>
            </w:r>
            <w:r>
              <w:tab/>
            </w:r>
            <w:r>
              <w:rPr>
                <w:b/>
                <w:i/>
              </w:rPr>
              <w:t>Države članice bi morale pri uporabi te uredbe spoštovati svoje mednarodne obv</w:t>
            </w:r>
            <w:bookmarkStart w:id="1" w:name="_GoBack"/>
            <w:bookmarkEnd w:id="1"/>
            <w:r>
              <w:rPr>
                <w:b/>
                <w:i/>
              </w:rPr>
              <w:t>eznosti do oseb brez državljanstva, vključno s Konvencijo o statusu oseb brez državljanstva, podpisano v New Yorku 28. septembra 1954, in obveznosti v skladu z drugimi instrumenti mednarodnega prava o človekovih pravicah. Po potrebi bi bilo treba osebe brez državljanstva obravnavati ločeno od državljanov tretjih držav, ob ustreznem upoštevanju njihovih posebnih potreb po zaščiti.</w:t>
            </w:r>
          </w:p>
        </w:tc>
      </w:tr>
    </w:tbl>
    <w:p w:rsidR="008E062C" w:rsidRDefault="008E062C" w:rsidP="008E062C">
      <w:pPr>
        <w:pStyle w:val="AmOrLang"/>
      </w:pPr>
      <w:r>
        <w:t xml:space="preserve">Or. </w:t>
      </w:r>
      <w:r w:rsidRPr="00D92D9A">
        <w:rPr>
          <w:rStyle w:val="HideTWBExt"/>
        </w:rPr>
        <w:t>&lt;Original&gt;</w:t>
      </w:r>
      <w:r w:rsidRPr="00D92D9A">
        <w:rPr>
          <w:rStyle w:val="HideTWBInt"/>
          <w:rFonts w:eastAsiaTheme="majorEastAsia"/>
        </w:rPr>
        <w:t>{EN}</w:t>
      </w:r>
      <w:r>
        <w:t>en</w:t>
      </w:r>
      <w:r w:rsidRPr="00D92D9A">
        <w:rPr>
          <w:rStyle w:val="HideTWBExt"/>
        </w:rPr>
        <w:t>&lt;/Original&gt;</w:t>
      </w:r>
    </w:p>
    <w:p w:rsidR="008E062C" w:rsidRDefault="008E062C" w:rsidP="008E062C">
      <w:r w:rsidRPr="00D92D9A">
        <w:rPr>
          <w:rStyle w:val="HideTWBExt"/>
        </w:rPr>
        <w:t>&lt;/AmendB&gt;&lt;/RepeatBlock-AmendB&gt;</w:t>
      </w:r>
    </w:p>
    <w:p w:rsidR="00FA192C" w:rsidRPr="00F020DD" w:rsidRDefault="00FA192C" w:rsidP="008E062C"/>
    <w:p w:rsidR="008363E4" w:rsidRPr="00F020DD" w:rsidRDefault="008363E4" w:rsidP="00FA192C"/>
    <w:sectPr w:rsidR="008363E4" w:rsidRPr="00F020DD"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0DD" w:rsidRPr="00F020DD" w:rsidRDefault="00F020DD">
      <w:r w:rsidRPr="00F020DD">
        <w:separator/>
      </w:r>
    </w:p>
  </w:endnote>
  <w:endnote w:type="continuationSeparator" w:id="0">
    <w:p w:rsidR="00F020DD" w:rsidRPr="00F020DD" w:rsidRDefault="00F020DD">
      <w:r w:rsidRPr="00F020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F020DD" w:rsidRDefault="00D82FCC" w:rsidP="00EA25AE">
    <w:pPr>
      <w:pStyle w:val="EPFooter"/>
    </w:pPr>
    <w:r w:rsidRPr="00F020DD">
      <w:t>PE</w:t>
    </w:r>
    <w:r w:rsidRPr="00D92D9A">
      <w:rPr>
        <w:rStyle w:val="HideTWBExt"/>
      </w:rPr>
      <w:t>&lt;NoPE&gt;</w:t>
    </w:r>
    <w:r w:rsidR="0039614A" w:rsidRPr="0039614A">
      <w:t>704.693</w:t>
    </w:r>
    <w:r w:rsidRPr="00D92D9A">
      <w:rPr>
        <w:rStyle w:val="HideTWBExt"/>
      </w:rPr>
      <w:t>&lt;/NoPE&gt;&lt;Version&gt;</w:t>
    </w:r>
    <w:r w:rsidR="00F020DD" w:rsidRPr="00F020DD">
      <w:t>v</w:t>
    </w:r>
    <w:r w:rsidR="0039614A" w:rsidRPr="0039614A">
      <w:t>01-00</w:t>
    </w:r>
    <w:r w:rsidRPr="00D92D9A">
      <w:rPr>
        <w:rStyle w:val="HideTWBExt"/>
      </w:rPr>
      <w:t>&lt;/Version&gt;</w:t>
    </w:r>
    <w:r w:rsidRPr="00F020DD">
      <w:tab/>
    </w:r>
    <w:r w:rsidR="008B251A" w:rsidRPr="00F020DD">
      <w:fldChar w:fldCharType="begin"/>
    </w:r>
    <w:r w:rsidR="008B251A" w:rsidRPr="00F020DD">
      <w:instrText xml:space="preserve"> PAGE </w:instrText>
    </w:r>
    <w:r w:rsidR="008B251A" w:rsidRPr="00F020DD">
      <w:fldChar w:fldCharType="separate"/>
    </w:r>
    <w:r w:rsidR="00D92D9A">
      <w:rPr>
        <w:noProof/>
      </w:rPr>
      <w:t>180</w:t>
    </w:r>
    <w:r w:rsidR="008B251A" w:rsidRPr="00F020DD">
      <w:fldChar w:fldCharType="end"/>
    </w:r>
    <w:r w:rsidR="008B251A" w:rsidRPr="00F020DD">
      <w:t>/</w:t>
    </w:r>
    <w:r w:rsidR="004360CF" w:rsidRPr="00F020DD">
      <w:fldChar w:fldCharType="begin"/>
    </w:r>
    <w:r w:rsidR="004360CF" w:rsidRPr="00F020DD">
      <w:instrText xml:space="preserve"> NUMPAGES </w:instrText>
    </w:r>
    <w:r w:rsidR="004360CF" w:rsidRPr="00F020DD">
      <w:fldChar w:fldCharType="separate"/>
    </w:r>
    <w:r w:rsidR="00D92D9A">
      <w:rPr>
        <w:noProof/>
      </w:rPr>
      <w:t>180</w:t>
    </w:r>
    <w:r w:rsidR="004360CF" w:rsidRPr="00F020DD">
      <w:fldChar w:fldCharType="end"/>
    </w:r>
    <w:r w:rsidRPr="00F020DD">
      <w:tab/>
    </w:r>
    <w:r w:rsidRPr="00D92D9A">
      <w:rPr>
        <w:rStyle w:val="HideTWBExt"/>
      </w:rPr>
      <w:t>&lt;PathFdR&gt;</w:t>
    </w:r>
    <w:r w:rsidR="0039614A" w:rsidRPr="0039614A">
      <w:t>AM\1247895SL.docx</w:t>
    </w:r>
    <w:r w:rsidRPr="00D92D9A">
      <w:rPr>
        <w:rStyle w:val="HideTWBExt"/>
      </w:rPr>
      <w:t>&lt;/PathFdR&gt;</w:t>
    </w:r>
  </w:p>
  <w:p w:rsidR="00D82FCC" w:rsidRPr="00F020DD" w:rsidRDefault="00BE5062">
    <w:pPr>
      <w:pStyle w:val="EPFooter2"/>
    </w:pPr>
    <w:r w:rsidRPr="00F020DD">
      <w:fldChar w:fldCharType="begin"/>
    </w:r>
    <w:r w:rsidRPr="00F020DD">
      <w:instrText xml:space="preserve"> DOCPROPERTY "&lt;Extension&gt;" </w:instrText>
    </w:r>
    <w:r w:rsidRPr="00F020DD">
      <w:fldChar w:fldCharType="separate"/>
    </w:r>
    <w:r w:rsidR="00D92D9A">
      <w:t>SL</w:t>
    </w:r>
    <w:r w:rsidRPr="00F020D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F020DD" w:rsidRDefault="00D82FCC" w:rsidP="00EA25AE">
    <w:pPr>
      <w:pStyle w:val="EPFooter"/>
    </w:pPr>
    <w:r w:rsidRPr="00D92D9A">
      <w:rPr>
        <w:rStyle w:val="HideTWBExt"/>
      </w:rPr>
      <w:t>&lt;PathFdR&gt;</w:t>
    </w:r>
    <w:r w:rsidR="0039614A" w:rsidRPr="0039614A">
      <w:t>AM\1247895SL.docx</w:t>
    </w:r>
    <w:r w:rsidRPr="00D92D9A">
      <w:rPr>
        <w:rStyle w:val="HideTWBExt"/>
      </w:rPr>
      <w:t>&lt;/PathFdR&gt;</w:t>
    </w:r>
    <w:r w:rsidRPr="00F020DD">
      <w:tab/>
    </w:r>
    <w:r w:rsidR="008B251A" w:rsidRPr="00F020DD">
      <w:fldChar w:fldCharType="begin"/>
    </w:r>
    <w:r w:rsidR="008B251A" w:rsidRPr="00F020DD">
      <w:instrText xml:space="preserve"> PAGE </w:instrText>
    </w:r>
    <w:r w:rsidR="008B251A" w:rsidRPr="00F020DD">
      <w:fldChar w:fldCharType="separate"/>
    </w:r>
    <w:r w:rsidR="00D92D9A">
      <w:rPr>
        <w:noProof/>
      </w:rPr>
      <w:t>179</w:t>
    </w:r>
    <w:r w:rsidR="008B251A" w:rsidRPr="00F020DD">
      <w:fldChar w:fldCharType="end"/>
    </w:r>
    <w:r w:rsidR="008B251A" w:rsidRPr="00F020DD">
      <w:t>/</w:t>
    </w:r>
    <w:r w:rsidR="004360CF" w:rsidRPr="00F020DD">
      <w:fldChar w:fldCharType="begin"/>
    </w:r>
    <w:r w:rsidR="004360CF" w:rsidRPr="00F020DD">
      <w:instrText xml:space="preserve"> NUMPAGES </w:instrText>
    </w:r>
    <w:r w:rsidR="004360CF" w:rsidRPr="00F020DD">
      <w:fldChar w:fldCharType="separate"/>
    </w:r>
    <w:r w:rsidR="00D92D9A">
      <w:rPr>
        <w:noProof/>
      </w:rPr>
      <w:t>180</w:t>
    </w:r>
    <w:r w:rsidR="004360CF" w:rsidRPr="00F020DD">
      <w:fldChar w:fldCharType="end"/>
    </w:r>
    <w:r w:rsidRPr="00F020DD">
      <w:tab/>
      <w:t>PE</w:t>
    </w:r>
    <w:r w:rsidRPr="00D92D9A">
      <w:rPr>
        <w:rStyle w:val="HideTWBExt"/>
      </w:rPr>
      <w:t>&lt;NoPE&gt;</w:t>
    </w:r>
    <w:r w:rsidR="0039614A" w:rsidRPr="0039614A">
      <w:t>704.693</w:t>
    </w:r>
    <w:r w:rsidRPr="00D92D9A">
      <w:rPr>
        <w:rStyle w:val="HideTWBExt"/>
      </w:rPr>
      <w:t>&lt;/NoPE&gt;&lt;Version&gt;</w:t>
    </w:r>
    <w:r w:rsidR="00F020DD" w:rsidRPr="00F020DD">
      <w:t>v</w:t>
    </w:r>
    <w:r w:rsidR="0039614A" w:rsidRPr="0039614A">
      <w:t>01-00</w:t>
    </w:r>
    <w:r w:rsidRPr="00D92D9A">
      <w:rPr>
        <w:rStyle w:val="HideTWBExt"/>
      </w:rPr>
      <w:t>&lt;/Version&gt;</w:t>
    </w:r>
  </w:p>
  <w:p w:rsidR="00D82FCC" w:rsidRPr="00F020DD" w:rsidRDefault="008B251A">
    <w:pPr>
      <w:pStyle w:val="EPFooter2"/>
    </w:pPr>
    <w:r w:rsidRPr="00F020DD">
      <w:tab/>
    </w:r>
    <w:r w:rsidR="00D82FCC" w:rsidRPr="00F020DD">
      <w:tab/>
    </w:r>
    <w:r w:rsidR="00BE5062" w:rsidRPr="00F020DD">
      <w:fldChar w:fldCharType="begin"/>
    </w:r>
    <w:r w:rsidR="00BE5062" w:rsidRPr="00F020DD">
      <w:instrText xml:space="preserve"> DOCPROPERTY "&lt;Extension&gt;" </w:instrText>
    </w:r>
    <w:r w:rsidR="00BE5062" w:rsidRPr="00F020DD">
      <w:fldChar w:fldCharType="separate"/>
    </w:r>
    <w:r w:rsidR="00D92D9A">
      <w:t>SL</w:t>
    </w:r>
    <w:r w:rsidR="00BE5062" w:rsidRPr="00F020D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F020DD" w:rsidRDefault="00D82FCC" w:rsidP="00EA25AE">
    <w:pPr>
      <w:pStyle w:val="EPFooter"/>
    </w:pPr>
    <w:r w:rsidRPr="00D92D9A">
      <w:rPr>
        <w:rStyle w:val="HideTWBExt"/>
      </w:rPr>
      <w:t>&lt;PathFdR&gt;</w:t>
    </w:r>
    <w:r w:rsidR="0039614A" w:rsidRPr="0039614A">
      <w:t>AM\1247895SL.docx</w:t>
    </w:r>
    <w:r w:rsidRPr="00D92D9A">
      <w:rPr>
        <w:rStyle w:val="HideTWBExt"/>
      </w:rPr>
      <w:t>&lt;/PathFdR&gt;</w:t>
    </w:r>
    <w:r w:rsidRPr="00F020DD">
      <w:tab/>
    </w:r>
    <w:r w:rsidRPr="00F020DD">
      <w:tab/>
      <w:t>PE</w:t>
    </w:r>
    <w:r w:rsidRPr="00D92D9A">
      <w:rPr>
        <w:rStyle w:val="HideTWBExt"/>
      </w:rPr>
      <w:t>&lt;NoPE&gt;</w:t>
    </w:r>
    <w:r w:rsidR="0039614A" w:rsidRPr="0039614A">
      <w:t>704.693</w:t>
    </w:r>
    <w:r w:rsidRPr="00D92D9A">
      <w:rPr>
        <w:rStyle w:val="HideTWBExt"/>
      </w:rPr>
      <w:t>&lt;/NoPE&gt;&lt;Version&gt;</w:t>
    </w:r>
    <w:r w:rsidR="00F020DD" w:rsidRPr="00F020DD">
      <w:t>v</w:t>
    </w:r>
    <w:r w:rsidR="0039614A" w:rsidRPr="0039614A">
      <w:t>01-00</w:t>
    </w:r>
    <w:r w:rsidRPr="00D92D9A">
      <w:rPr>
        <w:rStyle w:val="HideTWBExt"/>
      </w:rPr>
      <w:t>&lt;/Version&gt;</w:t>
    </w:r>
  </w:p>
  <w:p w:rsidR="00D82FCC" w:rsidRPr="00F020DD" w:rsidRDefault="00BE5062" w:rsidP="00CC3983">
    <w:pPr>
      <w:pStyle w:val="EPFooter2"/>
      <w:tabs>
        <w:tab w:val="clear" w:pos="4535"/>
        <w:tab w:val="center" w:pos="4536"/>
      </w:tabs>
    </w:pPr>
    <w:r w:rsidRPr="00F020DD">
      <w:fldChar w:fldCharType="begin"/>
    </w:r>
    <w:r w:rsidRPr="00F020DD">
      <w:instrText xml:space="preserve"> DOCPROPERTY "&lt;Extension&gt;" </w:instrText>
    </w:r>
    <w:r w:rsidRPr="00F020DD">
      <w:fldChar w:fldCharType="separate"/>
    </w:r>
    <w:r w:rsidR="00D92D9A">
      <w:t>SL</w:t>
    </w:r>
    <w:r w:rsidRPr="00F020DD">
      <w:fldChar w:fldCharType="end"/>
    </w:r>
    <w:r w:rsidR="00D82FCC" w:rsidRPr="00F020DD">
      <w:tab/>
    </w:r>
    <w:r w:rsidR="0039614A">
      <w:rPr>
        <w:b w:val="0"/>
        <w:i/>
        <w:color w:val="C0C0C0"/>
        <w:sz w:val="22"/>
        <w:szCs w:val="22"/>
      </w:rPr>
      <w:t>Združena v raznolikosti</w:t>
    </w:r>
    <w:r w:rsidR="00D82FCC" w:rsidRPr="00F020DD">
      <w:tab/>
    </w:r>
    <w:r w:rsidRPr="00F020DD">
      <w:fldChar w:fldCharType="begin"/>
    </w:r>
    <w:r w:rsidRPr="00F020DD">
      <w:instrText xml:space="preserve"> DOCPROPERTY "&lt;Extension&gt;" </w:instrText>
    </w:r>
    <w:r w:rsidRPr="00F020DD">
      <w:fldChar w:fldCharType="separate"/>
    </w:r>
    <w:r w:rsidR="00D92D9A">
      <w:t>SL</w:t>
    </w:r>
    <w:r w:rsidRPr="00F020D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0DD" w:rsidRPr="00F020DD" w:rsidRDefault="00F020DD">
      <w:r w:rsidRPr="00F020DD">
        <w:separator/>
      </w:r>
    </w:p>
  </w:footnote>
  <w:footnote w:type="continuationSeparator" w:id="0">
    <w:p w:rsidR="00F020DD" w:rsidRPr="00F020DD" w:rsidRDefault="00F020DD">
      <w:r w:rsidRPr="00F020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62C" w:rsidRDefault="008E06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62C" w:rsidRDefault="008E06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62C" w:rsidRDefault="008E06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MKEY" w:val="LIBE"/>
    <w:docVar w:name="DOCCODMNU" w:val=" 1"/>
    <w:docVar w:name="DOCDT" w:val="28/01/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761411 HideTWBExt;}{\*\cs18 \additive \v\f1\fs20\cf15 _x000d__x000a_\spriority0 \styrsid11761411 HideTWBInt;}{\s19\ql \li0\ri0\sa120\nowidctlpar\wrapdefault\aspalpha\aspnum\faauto\adjustright\rin0\lin0\itap0 \rtlch\fcs1 \af0\afs20\alang1025 \ltrch\fcs0 \fs24\lang1060\langfe2057\cgrid\langnp1060\langfenp2057 _x000d__x000a_\sbasedon0 \snext19 \spriority0 \styrsid11761411 Normal6a;}{\s20\ql \li0\ri0\nowidctlpar\wrapdefault\aspalpha\aspnum\faauto\adjustright\rin0\lin0\itap0 \rtlch\fcs1 \af0\afs20\alang1025 \ltrch\fcs0 \b\fs24\lang1060\langfe2057\cgrid\langnp1060\langfenp2057 _x000d__x000a_\sbasedon0 \snext20 \spriority0 \styrsid11761411 NormalBold;}{\s21\qr \li0\ri0\sb240\sa240\nowidctlpar\wrapdefault\aspalpha\aspnum\faauto\adjustright\rin0\lin0\itap0 \rtlch\fcs1 \af0\afs20\alang1025 \ltrch\fcs0 _x000d__x000a_\fs24\lang1060\langfe2057\cgrid\langnp1060\langfenp2057 \sbasedon0 \snext21 \spriority0 \styrsid11761411 AmOrLang;}{\s22\qc \li0\ri0\sa240\nowidctlpar\wrapdefault\aspalpha\aspnum\faauto\adjustright\rin0\lin0\itap0 \rtlch\fcs1 \af0\afs20\alang1025 _x000d__x000a_\ltrch\fcs0 \i\fs24\lang1060\langfe2057\cgrid\langnp1060\langfenp2057 \sbasedon0 \snext22 \spriority0 \styrsid1176141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3 \spriority0 \styrsid11761411 AmNumberTabs;}}{\*\rsidtbl \rsid24658\rsid223860\rsid735077\rsid1718133\rsid2892074\rsid3565327\rsid4666813\rsid5129665\rsid6641733_x000d__x000a_\rsid7823322\rsid9636012\rsid10377208\rsid11215221\rsid11549030\rsid11761411\rsid12154954\rsid14382809\rsid14424199\rsid15204470\rsid15285974\rsid15950462\rsid16324206\rsid16662270}{\mmathPr\mmathFont34\mbrkBin0\mbrkBinSub0\msmallFrac0\mdispDef1\mlMargin0_x000d__x000a_\mrMargin0\mdefJc1\mwrapIndent1440\mintLim0\mnaryLim1}{\info{\author ZALOZNIK Katja}{\operator ZALOZNIK Katja}{\creatim\yr2022\mo1\dy27\hr16\min21}{\revtim\yr2022\mo1\dy27\hr16\min21}{\version1}{\edmins0}{\nofpages1}{\nofwords74}{\nofchars428}_x000d__x000a_{\nofcharsws501}{\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10\pgbrdrhead\pgbrdrfoot\splytwnine\ftnlytwnine\htmautsp\nolnhtadjtbl\useltbaln\alntblind\lytcalctblwd\lyttblrtgr\lnbrkrule\nobrkwrptbl\snaptogridincell\allowfieldendsel\wrppunct_x000d__x000a_\asianbrkrule\nojkernpunct\rsidroot11761411\newtblstyruls\nogrowautofit\usenormstyforlist\noindnmbrts\felnbrelev\nocxsptable\indrlsweleven\noafcnsttbl\afelev\utinl\hwelev\spltpgpar\notcvasp\notbrkcnstfrctbl\notvatxbx\krnprsnet\cachedcolbal _x000d__x000a_\nouicompat \fet0{\*\wgrffmtfilter 013f}\nofeaturethrottle1\ilfomacatclnup0{\*\template C:\\Users\\KZALOZ~1\\AppData\\Local\\Temp\\Blank1.dotx}{\*\ftnsep \ltrpar \pard\plain \ltrpar_x000d__x000a_\ql \li0\ri0\widctlpar\wrapdefault\aspalpha\aspnum\faauto\adjustright\rin0\lin0\itap0 \rtlch\fcs1 \af0\afs20\alang1025 \ltrch\fcs0 \fs24\lang2057\langfe2057\cgrid\langnp2057\langfenp2057 {\rtlch\fcs1 \af0 \ltrch\fcs0 \insrsid5129665 \chftnsep _x000d__x000a_\par }}{\*\ftnsepc \ltrpar \pard\plain \ltrpar\ql \li0\ri0\widctlpar\wrapdefault\aspalpha\aspnum\faauto\adjustright\rin0\lin0\itap0 \rtlch\fcs1 \af0\afs20\alang1025 \ltrch\fcs0 \fs24\lang2057\langfe2057\cgrid\langnp2057\langfenp2057 {\rtlch\fcs1 \af0 _x000d__x000a_\ltrch\fcs0 \insrsid5129665 \chftnsepc _x000d__x000a_\par }}{\*\aftnsep \ltrpar \pard\plain \ltrpar\ql \li0\ri0\widctlpar\wrapdefault\aspalpha\aspnum\faauto\adjustright\rin0\lin0\itap0 \rtlch\fcs1 \af0\afs20\alang1025 \ltrch\fcs0 \fs24\lang2057\langfe2057\cgrid\langnp2057\langfenp2057 {\rtlch\fcs1 \af0 _x000d__x000a_\ltrch\fcs0 \insrsid5129665 \chftnsep _x000d__x000a_\par }}{\*\aftnsepc \ltrpar \pard\plain \ltrpar\ql \li0\ri0\widctlpar\wrapdefault\aspalpha\aspnum\faauto\adjustright\rin0\lin0\itap0 \rtlch\fcs1 \af0\afs20\alang1025 \ltrch\fcs0 \fs24\lang2057\langfe2057\cgrid\langnp2057\langfenp2057 {\rtlch\fcs1 \af0 _x000d__x000a_\ltrch\fcs0 \insrsid51296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761411 \rtlch\fcs1 _x000d__x000a_\af0\afs20\alang1025 \ltrch\fcs0 \b\fs24\lang1060\langfe2057\cgrid\langnp1060\langfenp2057 {\rtlch\fcs1 \af0 \ltrch\fcs0 \cs17\b0\v\fs20\cf9\loch\af1\hich\af1\dbch\af31501\insrsid11761411\charrsid10637943 {\*\bkmkstart restartA}_x000d__x000a_\hich\af1\dbch\af31501\loch\f1 &lt;AmendA&gt;}{\rtlch\fcs1 \af0 \ltrch\fcs0 \insrsid11761411\charrsid10637943 Predlog spremembe\tab \tab }{\rtlch\fcs1 \af0 \ltrch\fcs0 \cs17\b0\v\fs20\cf9\loch\af1\hich\af1\dbch\af31501\insrsid11761411\charrsid10637943 _x000d__x000a_\hich\af1\dbch\af31501\loch\f1 &lt;NumAmA&gt;}{\rtlch\fcs1 \af0 \ltrch\fcs0 \insrsid11761411\charrsid10637943 #}{\rtlch\fcs1 \af1 \ltrch\fcs0 \cs18\v\f1\fs20\cf15\insrsid11761411\charrsid10637943 ENMIENDA@NRAM@}{\rtlch\fcs1 \af0 \ltrch\fcs0 _x000d__x000a_\insrsid11761411\charrsid10637943 #}{\rtlch\fcs1 \af0 \ltrch\fcs0 \cs17\b0\v\fs20\cf9\loch\af1\hich\af1\dbch\af31501\insrsid11761411\charrsid10637943 \hich\af1\dbch\af31501\loch\f1 &lt;/NumAmA&gt;}{\rtlch\fcs1 \af0 \ltrch\fcs0 \insrsid11761411\charrsid10637943 _x000d__x000a__x000d__x000a_\par }\pard\plain \ltrpar\s20\ql \li0\ri0\nowidctlpar\wrapdefault\aspalpha\aspnum\faauto\adjustright\rin0\lin0\itap0\pararsid11761411 \rtlch\fcs1 \af0\afs20\alang1025 \ltrch\fcs0 \b\fs24\lang1060\langfe2057\cgrid\langnp1060\langfenp2057 {\rtlch\fcs1 \af0 _x000d__x000a_\ltrch\fcs0 \cs17\b0\v\fs20\cf9\loch\af1\hich\af1\dbch\af31501\insrsid11761411\charrsid10637943 \hich\af1\dbch\af31501\loch\f1 &lt;RepeatBlock-By&gt;}{\rtlch\fcs1 \af0 \ltrch\fcs0 \insrsid11761411\charrsid10637943 #}{\rtlch\fcs1 \af1 \ltrch\fcs0 _x000d__x000a_\cs18\v\f1\fs20\cf15\insrsid11761411\charrsid10637943 (MOD@InsideLoop()}{\rtlch\fcs1 \af0 \ltrch\fcs0 \insrsid11761411\charrsid10637943 ##}{\rtlch\fcs1 \af1 \ltrch\fcs0 \cs18\v\f1\fs20\cf15\insrsid11761411\charrsid10637943 &gt;&gt;&gt;@[ZMEMBERSMSG]@}{\rtlch\fcs1 _x000d__x000a_\af0 \ltrch\fcs0 \insrsid11761411\charrsid10637943 #}{\rtlch\fcs1 \af0 \ltrch\fcs0 \cs17\b0\v\fs20\cf9\loch\af1\hich\af1\dbch\af31501\insrsid11761411\charrsid10637943 \hich\af1\dbch\af31501\loch\f1 &lt;Members&gt;}{\rtlch\fcs1 \af0 \ltrch\fcs0 _x000d__x000a_\insrsid11761411\charrsid10637943 #}{\rtlch\fcs1 \af1 \ltrch\fcs0 \cs18\v\f1\fs20\cf15\insrsid11761411\charrsid10637943 (MOD@InsideLoop(\'a7)}{\rtlch\fcs1 \af0 \ltrch\fcs0 \insrsid11761411\charrsid10637943 #}{\rtlch\fcs1 \af0 \ltrch\fcs0 _x000d__x000a_\cf10\insrsid11761411\charrsid10637943 \u9668\'3f}{\rtlch\fcs1 \af0 \ltrch\fcs0 \insrsid11761411\charrsid10637943 #}{\rtlch\fcs1 \af1 \ltrch\fcs0 \cs18\v\f1\fs20\cf15\insrsid11761411\charrsid10637943 TVTMEMBERS\'a7@MEMBERS@}{\rtlch\fcs1 \af0 \ltrch\fcs0 _x000d__x000a_\insrsid11761411\charrsid10637943 #}{\rtlch\fcs1 \af0 \ltrch\fcs0 \cf10\insrsid11761411\charrsid10637943 \u9658\'3f}{\rtlch\fcs1 \af0 \ltrch\fcs0 \cs17\b0\v\fs20\cf9\loch\af1\hich\af1\dbch\af31501\insrsid11761411\charrsid10637943 _x000d__x000a_\hich\af1\dbch\af31501\loch\f1 &lt;/Members&gt;}{\rtlch\fcs1 \af0 \ltrch\fcs0 \insrsid11761411\charrsid10637943 _x000d__x000a_\par }\pard\plain \ltrpar\ql \li0\ri0\widctlpar\wrapdefault\aspalpha\aspnum\faauto\adjustright\rin0\lin0\itap0\pararsid11761411 \rtlch\fcs1 \af0\afs20\alang1025 \ltrch\fcs0 \fs24\lang2057\langfe2057\cgrid\langnp2057\langfenp2057 {\rtlch\fcs1 \af0 \ltrch\fcs0 _x000d__x000a_\cs17\v\fs20\cf9\lang1060\langfe2057\loch\af1\hich\af1\dbch\af31501\langnp1060\insrsid11761411\charrsid10637943 \hich\af1\dbch\af31501\loch\f1 &lt;AuNomDe&gt;&lt;OptDel&gt;}{\rtlch\fcs1 \af0 \ltrch\fcs0 _x000d__x000a_\lang1060\langfe2057\langnp1060\insrsid11761411\charrsid10637943 #}{\rtlch\fcs1 \af1 \ltrch\fcs0 \cs18\v\f1\fs20\cf15\lang1060\langfe2057\langnp1060\insrsid11761411\charrsid10637943 MNU[ONBEHALFYES][NOTAPP]@CHOICE@}{\rtlch\fcs1 \af0 \ltrch\fcs0 _x000d__x000a_\lang1060\langfe2057\langnp1060\insrsid11761411\charrsid10637943 #}{\rtlch\fcs1 \af0 \ltrch\fcs0 \cs17\v\fs20\cf9\lang1060\langfe2057\loch\af1\hich\af1\dbch\af31501\langnp1060\insrsid11761411\charrsid10637943 \hich\af1\dbch\af31501\loch\f1 _x000d__x000a_&lt;/OptDel&gt;&lt;/AuNomDe&gt;}{\rtlch\fcs1 \af0 \ltrch\fcs0 \lang1060\langfe2057\langnp1060\insrsid11761411\charrsid10637943 _x000d__x000a_\par &lt;&lt;&lt;}{\rtlch\fcs1 \af0 \ltrch\fcs0 \cs17\v\fs20\cf9\lang1060\langfe2057\loch\af1\hich\af1\dbch\af31501\langnp1060\insrsid11761411\charrsid10637943 \hich\af1\dbch\af31501\loch\f1 &lt;/RepeatBlock-By&gt;}{\rtlch\fcs1 \af0 \ltrch\fcs0 _x000d__x000a_\lang1060\langfe2057\langnp1060\insrsid11761411\charrsid10637943 _x000d__x000a_\par }\pard\plain \ltrpar\s20\ql \li0\ri0\nowidctlpar\wrapdefault\aspalpha\aspnum\faauto\adjustright\rin0\lin0\itap0\pararsid11761411 \rtlch\fcs1 \af0\afs20\alang1025 \ltrch\fcs0 \b\fs24\lang1060\langfe2057\cgrid\langnp1060\langfenp2057 {\rtlch\fcs1 \af0 _x000d__x000a_\ltrch\fcs0 \cs17\b0\v\fs20\cf9\loch\af1\hich\af1\dbch\af31501\insrsid11761411\charrsid10637943 \hich\af1\dbch\af31501\loch\f1 &lt;DocAmend&gt;}{\rtlch\fcs1 \af0 \ltrch\fcs0 \insrsid11761411\charrsid10637943 Osnutek zakonodajne resolucije}{\rtlch\fcs1 \af0 _x000d__x000a_\ltrch\fcs0 \cs17\b0\v\fs20\cf9\loch\af1\hich\af1\dbch\af31501\insrsid11761411\charrsid10637943 \hich\af1\dbch\af31501\loch\f1 &lt;/DocAmend&gt;}{\rtlch\fcs1 \af0 \ltrch\fcs0 \insrsid11761411\charrsid10637943 _x000d__x000a_\par }{\rtlch\fcs1 \af0 \ltrch\fcs0 \cs17\b0\v\fs20\cf9\loch\af1\hich\af1\dbch\af31501\insrsid11761411\charrsid10637943 \hich\af1\dbch\af31501\loch\f1 &lt;Article&gt;}{\rtlch\fcs1 \af0 \ltrch\fcs0 \cf10\insrsid11761411\charrsid10637943 \u9668\'3f}{\rtlch\fcs1 \af0 _x000d__x000a_\ltrch\fcs0 \insrsid11761411\charrsid10637943 #}{\rtlch\fcs1 \af1 \ltrch\fcs0 \cs18\v\f1\fs20\cf15\insrsid11761411\charrsid10637943 TVTPART@PART@}{\rtlch\fcs1 \af0 \ltrch\fcs0 \insrsid11761411\charrsid10637943 #}{\rtlch\fcs1 \af0 \ltrch\fcs0 _x000d__x000a_\cf10\insrsid11761411\charrsid10637943 \u9658\'3f}{\rtlch\fcs1 \af0 \ltrch\fcs0 \cs17\b0\v\fs20\cf9\loch\af1\hich\af1\dbch\af31501\insrsid11761411\charrsid10637943 \hich\af1\dbch\af31501\loch\f1 &lt;/Article&gt;}{\rtlch\fcs1 \af0 \ltrch\fcs0 _x000d__x000a_\insrsid11761411\charrsid106379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0\langfe2057\langnp1060\insrsid11761411\charrsid10637943 \cell }\pard\plain \ltrpar_x000d__x000a_\ql \li0\ri0\widctlpar\intbl\wrapdefault\aspalpha\aspnum\faauto\adjustright\rin0\lin0 \rtlch\fcs1 \af0\afs20\alang1025 \ltrch\fcs0 \fs24\lang2057\langfe2057\cgrid\langnp2057\langfenp2057 {\rtlch\fcs1 \af0 \ltrch\fcs0 _x000d__x000a_\lang1060\langfe2057\langnp1060\insrsid11761411\charrsid10637943 \trowd \irow0\irowband0\ltrrow\ts11\trqc\trgaph340\trleft-340\trftsWidth1\trftsWidthB3\trpaddl340\trpaddr340\trpaddfl3\trpaddft3\trpaddfb3\trpaddfr3\tblind0\tblindtype3 \clvertalt\clbrdrt_x000d__x000a_\brdrtbl \clbrdrl\brdrtbl \clbrdrb\brdrtbl \clbrdrr\brdrtbl \cltxlrtb\clftsWidth3\clwWidth9752\clshdrawnil \cellx9412\row \ltrrow}\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1060\langfe2057\cgrid\langnp1060\langfenp2057 {\rtlch\fcs1 \af0 \ltrch\fcs0 _x000d__x000a_\insrsid11761411\charrsid10637943 Osnutek zakonodajne resolucije\cell Predlog spremembe\cell }\pard\plain \ltrpar\ql \li0\ri0\widctlpar\intbl\wrapdefault\aspalpha\aspnum\faauto\adjustright\rin0\lin0 \rtlch\fcs1 \af0\afs20\alang1025 \ltrch\fcs0 _x000d__x000a_\fs24\lang2057\langfe2057\cgrid\langnp2057\langfenp2057 {\rtlch\fcs1 \af0 \ltrch\fcs0 \lang1060\langfe2057\langnp1060\insrsid11761411\charrsid10637943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1060\langfe2057\cgrid\langnp1060\langfenp2057 {\rtlch\fcs1 \af0 \ltrch\fcs0 _x000d__x000a_\insrsid11761411\charrsid10637943 #}{\rtlch\fcs1 \af1 \ltrch\fcs0 \cs18\v\f1\fs20\cf15\insrsid11761411\charrsid10637943 TEXTMSG}{\rtlch\fcs1 \af0 \ltrch\fcs0 \insrsid11761411\charrsid10637943 #\cell #}{\rtlch\fcs1 \af1 \ltrch\fcs0 _x000d__x000a_\cs18\v\f1\fs20\cf15\insrsid11761411\charrsid10637943 TEXTMSG}{\rtlch\fcs1 \af0 \ltrch\fcs0 \insrsid11761411\charrsid10637943 #}{\rtlch\fcs1 \af0\afs24 \ltrch\fcs0 \insrsid11761411\charrsid10637943 \cell }\pard\plain \ltrpar_x000d__x000a_\ql \li0\ri0\widctlpar\intbl\wrapdefault\aspalpha\aspnum\faauto\adjustright\rin0\lin0 \rtlch\fcs1 \af0\afs20\alang1025 \ltrch\fcs0 \fs24\lang2057\langfe2057\cgrid\langnp2057\langfenp2057 {\rtlch\fcs1 \af0 \ltrch\fcs0 _x000d__x000a_\lang1060\langfe2057\langnp1060\insrsid11761411\charrsid10637943 \trowd \irow2\irowband2\lastrow \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pard\plain \ltrpar\s21\qr \li0\ri0\sb240\sa240\nowidctlpar\wrapdefault\aspalpha\aspnum\faauto\adjustright\rin0\lin0\itap0\pararsid11761411 \rtlch\fcs1 \af0\afs20\alang1025 \ltrch\fcs0 _x000d__x000a_\fs24\lang1060\langfe2057\cgrid\langnp1060\langfenp2057 {\rtlch\fcs1 \af0 \ltrch\fcs0 \insrsid11761411\charrsid10637943 Or. }{\rtlch\fcs1 \af0 \ltrch\fcs0 \cs17\v\fs20\cf9\loch\af1\hich\af1\dbch\af31501\insrsid11761411\charrsid10637943 _x000d__x000a_\hich\af1\dbch\af31501\loch\f1 &lt;Original&gt;}{\rtlch\fcs1 \af0 \ltrch\fcs0 \insrsid11761411\charrsid10637943 #}{\rtlch\fcs1 \af1 \ltrch\fcs0 \cs18\v\f1\fs20\cf15\insrsid11761411\charrsid10637943 KEY(MAIN/LANGMIN)sh@ORLANGMSG@}{\rtlch\fcs1 \af0 \ltrch\fcs0 _x000d__x000a_\insrsid11761411\charrsid10637943 #}{\rtlch\fcs1 \af0 \ltrch\fcs0 \cs17\v\fs20\cf9\loch\af1\hich\af1\dbch\af31501\insrsid11761411\charrsid10637943 \hich\af1\dbch\af31501\loch\f1 &lt;/Original&gt;}{\rtlch\fcs1 \af0 \ltrch\fcs0 \insrsid11761411\charrsid10637943 _x000d__x000a__x000d__x000a_\par }\pard\plain \ltrpar\ql \li0\ri0\widctlpar\wrapdefault\aspalpha\aspnum\faauto\adjustright\rin0\lin0\itap0\pararsid11761411 \rtlch\fcs1 \af0\afs20\alang1025 \ltrch\fcs0 \fs24\lang2057\langfe2057\cgrid\langnp2057\langfenp2057 {\rtlch\fcs1 \af0 \ltrch\fcs0 _x000d__x000a_\cs17\v\fs20\cf9\lang1060\langfe2057\loch\af1\hich\af1\dbch\af31501\langnp1060\insrsid11761411\charrsid1063794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9_x000d__x000a_9484911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577988 HideTWBExt;}{\*\cs18 \additive \v\f1\fs20\cf15 _x000d__x000a_\spriority0 \styrsid10577988 HideTWBInt;}{\s19\ql \li0\ri0\sa120\nowidctlpar\wrapdefault\aspalpha\aspnum\faauto\adjustright\rin0\lin0\itap0 \rtlch\fcs1 \af0\afs20\alang1025 \ltrch\fcs0 \fs24\lang1060\langfe2057\cgrid\langnp1060\langfenp2057 _x000d__x000a_\sbasedon0 \snext19 \spriority0 \styrsid10577988 Normal6a;}{\s20\ql \li0\ri0\nowidctlpar\wrapdefault\aspalpha\aspnum\faauto\adjustright\rin0\lin0\itap0 \rtlch\fcs1 \af0\afs20\alang1025 \ltrch\fcs0 \b\fs24\lang1060\langfe2057\cgrid\langnp1060\langfenp2057 _x000d__x000a_\sbasedon0 \snext20 \spriority0 \styrsid10577988 NormalBold;}{\s21\ql \li0\ri0\sa240\nowidctlpar\wrapdefault\aspalpha\aspnum\faauto\adjustright\rin0\lin0\itap0 \rtlch\fcs1 \af0\afs20\alang1025 \ltrch\fcs0 _x000d__x000a_\i\fs24\lang1060\langfe2057\cgrid\langnp1060\langfenp2057 \sbasedon0 \snext21 \spriority0 \styrsid10577988 AmJustText;}{\s22\qc \li0\ri0\sb240\sa240\nowidctlpar\wrapdefault\aspalpha\aspnum\faauto\adjustright\rin0\lin0\itap0 \rtlch\fcs1 _x000d__x000a_\af0\afs20\alang1025 \ltrch\fcs0 \i\fs24\lang1060\langfe2057\cgrid\langnp1060\langfenp2057 \sbasedon0 \snext22 \spriority0 \styrsid10577988 AmCrossRef;}{_x000d__x000a_\s23\qc \li0\ri0\sb240\sa240\keepn\nowidctlpar\wrapdefault\aspalpha\aspnum\faauto\adjustright\rin0\lin0\itap0 \rtlch\fcs1 \af0\afs20\alang1025 \ltrch\fcs0 \i\fs24\lang1060\langfe2057\cgrid\langnp1060\langfenp2057 _x000d__x000a_\sbasedon0 \snext21 \spriority0 \styrsid10577988 AmJustTitle;}{\s24\qr \li0\ri0\sb240\sa240\nowidctlpar\wrapdefault\aspalpha\aspnum\faauto\adjustright\rin0\lin0\itap0 \rtlch\fcs1 \af0\afs20\alang1025 \ltrch\fcs0 _x000d__x000a_\fs24\lang1060\langfe2057\cgrid\langnp1060\langfenp2057 \sbasedon0 \snext24 \spriority0 \styrsid10577988 AmOrLang;}{\s25\qc \li0\ri0\sa240\nowidctlpar\wrapdefault\aspalpha\aspnum\faauto\adjustright\rin0\lin0\itap0 \rtlch\fcs1 \af0\afs20\alang1025 _x000d__x000a_\ltrch\fcs0 \i\fs24\lang1060\langfe2057\cgrid\langnp1060\langfenp2057 \sbasedon0 \snext25 \spriority0 \styrsid1057798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6 \spriority0 \styrsid10577988 AmNumberTabs;}}{\*\rsidtbl \rsid24658\rsid223860\rsid735077\rsid1068578\rsid1718133\rsid2892074\rsid3565327\rsid4666813\rsid6641733_x000d__x000a_\rsid7823322\rsid9636012\rsid10377208\rsid10577988\rsid11215221\rsid11549030\rsid12154954\rsid14382809\rsid14424199\rsid15204470\rsid15285974\rsid15950462\rsid16324206\rsid16662270}{\mmathPr\mmathFont34\mbrkBin0\mbrkBinSub0\msmallFrac0\mdispDef1\mlMargin0_x000d__x000a_\mrMargin0\mdefJc1\mwrapIndent1440\mintLim0\mnaryLim1}{\info{\author ZALOZNIK Katja}{\operator ZALOZNIK Katja}{\creatim\yr2022\mo1\dy27\hr16\min21}{\revtim\yr2022\mo1\dy27\hr16\min21}{\version1}{\edmins0}{\nofpages1}{\nofwords135}{\nofchars773}_x000d__x000a_{\nofcharsws90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10\pgbrdrhead\pgbrdrfoot\splytwnine\ftnlytwnine\htmautsp\nolnhtadjtbl\useltbaln\alntblind\lytcalctblwd\lyttblrtgr\lnbrkrule\nobrkwrptbl\snaptogridincell\allowfieldendsel\wrppunct_x000d__x000a_\asianbrkrule\nojkernpunct\rsidroot10577988\newtblstyruls\nogrowautofit\usenormstyforlist\noindnmbrts\felnbrelev\nocxsptable\indrlsweleven\noafcnsttbl\afelev\utinl\hwelev\spltpgpar\notcvasp\notbrkcnstfrctbl\notvatxbx\krnprsnet\cachedcolbal _x000d__x000a_\nouicompat \fet0{\*\wgrffmtfilter 013f}\nofeaturethrottle1\ilfomacatclnup0{\*\template C:\\Users\\KZALOZ~1\\AppData\\Local\\Temp\\Blank1.dotx}{\*\ftnsep \ltrpar \pard\plain \ltrpar_x000d__x000a_\ql \li0\ri0\widctlpar\wrapdefault\aspalpha\aspnum\faauto\adjustright\rin0\lin0\itap0 \rtlch\fcs1 \af0\afs20\alang1025 \ltrch\fcs0 \fs24\lang2057\langfe2057\cgrid\langnp2057\langfenp2057 {\rtlch\fcs1 \af0 \ltrch\fcs0 \insrsid1068578 \chftnsep _x000d__x000a_\par }}{\*\ftnsepc \ltrpar \pard\plain \ltrpar\ql \li0\ri0\widctlpar\wrapdefault\aspalpha\aspnum\faauto\adjustright\rin0\lin0\itap0 \rtlch\fcs1 \af0\afs20\alang1025 \ltrch\fcs0 \fs24\lang2057\langfe2057\cgrid\langnp2057\langfenp2057 {\rtlch\fcs1 \af0 _x000d__x000a_\ltrch\fcs0 \insrsid1068578 \chftnsepc _x000d__x000a_\par }}{\*\aftnsep \ltrpar \pard\plain \ltrpar\ql \li0\ri0\widctlpar\wrapdefault\aspalpha\aspnum\faauto\adjustright\rin0\lin0\itap0 \rtlch\fcs1 \af0\afs20\alang1025 \ltrch\fcs0 \fs24\lang2057\langfe2057\cgrid\langnp2057\langfenp2057 {\rtlch\fcs1 \af0 _x000d__x000a_\ltrch\fcs0 \insrsid1068578 \chftnsep _x000d__x000a_\par }}{\*\aftnsepc \ltrpar \pard\plain \ltrpar\ql \li0\ri0\widctlpar\wrapdefault\aspalpha\aspnum\faauto\adjustright\rin0\lin0\itap0 \rtlch\fcs1 \af0\afs20\alang1025 \ltrch\fcs0 \fs24\lang2057\langfe2057\cgrid\langnp2057\langfenp2057 {\rtlch\fcs1 \af0 _x000d__x000a_\ltrch\fcs0 \insrsid106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577988 \rtlch\fcs1 _x000d__x000a_\af0\afs20\alang1025 \ltrch\fcs0 \b\fs24\lang1060\langfe2057\cgrid\langnp1060\langfenp2057 {\rtlch\fcs1 \af0 \ltrch\fcs0 \cs17\b0\v\fs20\cf9\loch\af1\hich\af1\dbch\af31501\insrsid10577988\charrsid10637943 {\*\bkmkstart restartB}_x000d__x000a_\hich\af1\dbch\af31501\loch\f1 &lt;AmendB&gt;}{\rtlch\fcs1 \af0 \ltrch\fcs0 \insrsid10577988\charrsid10637943 Predlog spremembe\tab \tab }{\rtlch\fcs1 \af0 \ltrch\fcs0 \cs17\b0\v\fs20\cf9\loch\af1\hich\af1\dbch\af31501\insrsid10577988\charrsid10637943 _x000d__x000a_\hich\af1\dbch\af31501\loch\f1 &lt;NumAmB&gt;}{\rtlch\fcs1 \af0 \ltrch\fcs0 \insrsid10577988\charrsid10637943 #}{\rtlch\fcs1 \af1 \ltrch\fcs0 \cs18\v\f1\fs20\cf15\insrsid10577988\charrsid10637943 ENMIENDA@NRAM@}{\rtlch\fcs1 \af0 \ltrch\fcs0 _x000d__x000a_\insrsid10577988\charrsid10637943 #}{\rtlch\fcs1 \af0 \ltrch\fcs0 \cs17\b0\v\fs20\cf9\loch\af1\hich\af1\dbch\af31501\insrsid10577988\charrsid10637943 \hich\af1\dbch\af31501\loch\f1 &lt;/NumAmB&gt;}{\rtlch\fcs1 \af0 \ltrch\fcs0 \insrsid10577988\charrsid10637943 _x000d__x000a__x000d__x000a_\par }\pard\plain \ltrpar\s20\ql \li0\ri0\nowidctlpar\wrapdefault\aspalpha\aspnum\faauto\adjustright\rin0\lin0\itap0\pararsid10577988 \rtlch\fcs1 \af0\afs20\alang1025 \ltrch\fcs0 \b\fs24\lang1060\langfe2057\cgrid\langnp1060\langfenp2057 {\rtlch\fcs1 \af0 _x000d__x000a_\ltrch\fcs0 \cs17\b0\v\fs20\cf9\loch\af1\hich\af1\dbch\af31501\insrsid10577988\charrsid10637943 \hich\af1\dbch\af31501\loch\f1 &lt;RepeatBlock-By&gt;}{\rtlch\fcs1 \af0 \ltrch\fcs0 \insrsid10577988\charrsid10637943 #}{\rtlch\fcs1 \af1 \ltrch\fcs0 _x000d__x000a_\cs18\v\f1\fs20\cf15\insrsid10577988\charrsid10637943 (MOD@InsideLoop()}{\rtlch\fcs1 \af0 \ltrch\fcs0 \insrsid10577988\charrsid10637943 ##}{\rtlch\fcs1 \af1 \ltrch\fcs0 \cs18\v\f1\fs20\cf15\insrsid10577988\charrsid10637943 &gt;&gt;&gt;@[ZMEMBERSMSG]@}{\rtlch\fcs1 _x000d__x000a_\af0 \ltrch\fcs0 \insrsid10577988\charrsid10637943 #}{\rtlch\fcs1 \af0 \ltrch\fcs0 \cs17\b0\v\fs20\cf9\loch\af1\hich\af1\dbch\af31501\insrsid10577988\charrsid10637943 \hich\af1\dbch\af31501\loch\f1 &lt;Members&gt;}{\rtlch\fcs1 \af0 \ltrch\fcs0 _x000d__x000a_\insrsid10577988\charrsid10637943 #}{\rtlch\fcs1 \af1 \ltrch\fcs0 \cs18\v\f1\fs20\cf15\insrsid10577988\charrsid10637943 (MOD@InsideLoop(\'a7)}{\rtlch\fcs1 \af0 \ltrch\fcs0 \insrsid10577988\charrsid10637943 #}{\rtlch\fcs1 \af0 \ltrch\fcs0 _x000d__x000a_\cf10\insrsid10577988\charrsid10637943 \u9668\'3f}{\rtlch\fcs1 \af0 \ltrch\fcs0 \insrsid10577988\charrsid10637943 #}{\rtlch\fcs1 \af1 \ltrch\fcs0 \cs18\v\f1\fs20\cf15\insrsid10577988\charrsid10637943 TVTMEMBERS\'a7@MEMBERS@}{\rtlch\fcs1 \af0 \ltrch\fcs0 _x000d__x000a_\insrsid10577988\charrsid10637943 #}{\rtlch\fcs1 \af0 \ltrch\fcs0 \cf10\insrsid10577988\charrsid10637943 \u9658\'3f}{\rtlch\fcs1 \af0 \ltrch\fcs0 \cs17\b0\v\fs20\cf9\loch\af1\hich\af1\dbch\af31501\insrsid10577988\charrsid10637943 _x000d__x000a_\hich\af1\dbch\af31501\loch\f1 &lt;/Members&gt;}{\rtlch\fcs1 \af0 \ltrch\fcs0 \insrsid10577988\charrsid10637943 _x000d__x000a_\par }\pard\plain \ltrpar\ql \li0\ri0\widctlpar\wrapdefault\aspalpha\aspnum\faauto\adjustright\rin0\lin0\itap0\pararsid10577988 \rtlch\fcs1 \af0\afs20\alang1025 \ltrch\fcs0 \fs24\lang2057\langfe2057\cgrid\langnp2057\langfenp2057 {\rtlch\fcs1 \af0 \ltrch\fcs0 _x000d__x000a_\cs17\v\fs20\cf9\lang1060\langfe2057\loch\af1\hich\af1\dbch\af31501\langnp1060\insrsid10577988\charrsid10637943 \hich\af1\dbch\af31501\loch\f1 &lt;AuNomDe&gt;&lt;OptDel&gt;}{\rtlch\fcs1 \af0 \ltrch\fcs0 _x000d__x000a_\lang1060\langfe2057\langnp1060\insrsid10577988\charrsid10637943 #}{\rtlch\fcs1 \af1 \ltrch\fcs0 \cs18\v\f1\fs20\cf15\lang1060\langfe2057\langnp1060\insrsid10577988\charrsid10637943 MNU[ONBEHALFYES][NOTAPP]@CHOICE@}{\rtlch\fcs1 \af0 \ltrch\fcs0 _x000d__x000a_\lang1060\langfe2057\langnp1060\insrsid10577988\charrsid10637943 #}{\rtlch\fcs1 \af0 \ltrch\fcs0 \cs17\v\fs20\cf9\lang1060\langfe2057\loch\af1\hich\af1\dbch\af31501\langnp1060\insrsid10577988\charrsid10637943 \hich\af1\dbch\af31501\loch\f1 _x000d__x000a_&lt;/OptDel&gt;&lt;/AuNomDe&gt;}{\rtlch\fcs1 \af0 \ltrch\fcs0 \lang1060\langfe2057\langnp1060\insrsid10577988\charrsid10637943 _x000d__x000a_\par &lt;&lt;&lt;}{\rtlch\fcs1 \af0 \ltrch\fcs0 \cs17\v\fs20\cf9\lang1060\langfe2057\loch\af1\hich\af1\dbch\af31501\langnp1060\insrsid10577988\charrsid10637943 \hich\af1\dbch\af31501\loch\f1 &lt;/RepeatBlock-By&gt;}{\rtlch\fcs1 \af0 \ltrch\fcs0 _x000d__x000a_\lang1060\langfe2057\langnp1060\insrsid10577988\charrsid10637943 _x000d__x000a_\par }\pard\plain \ltrpar\s20\ql \li0\ri0\nowidctlpar\wrapdefault\aspalpha\aspnum\faauto\adjustright\rin0\lin0\itap0\pararsid10577988 \rtlch\fcs1 \af0\afs20\alang1025 \ltrch\fcs0 \b\fs24\lang1060\langfe2057\cgrid\langnp1060\langfenp2057 {\rtlch\fcs1 \af0 _x000d__x000a_\ltrch\fcs0 \cs17\b0\v\fs20\cf9\loch\af1\hich\af1\dbch\af31501\insrsid10577988\charrsid10637943 \hich\af1\dbch\af31501\loch\f1 &lt;DocAmend&gt;}{\rtlch\fcs1 \af0 \ltrch\fcs0 \insrsid10577988\charrsid10637943 #}{\rtlch\fcs1 \af1 \ltrch\fcs0 _x000d__x000a_\cs18\v\f1\fs20\cf15\insrsid10577988\charrsid10637943 MNU[OPTPROPOSALCOD][OPTPROPOSALCNS][OPTPROPOSALNLE]@CHOICE@CODEMNU}{\rtlch\fcs1 \af0 \ltrch\fcs0 \insrsid10577988\charrsid10637943 #}{\rtlch\fcs1 \af0 \ltrch\fcs0 _x000d__x000a_\cs17\b0\v\fs20\cf9\loch\af1\hich\af1\dbch\af31501\insrsid10577988\charrsid10637943 \hich\af1\dbch\af31501\loch\f1 &lt;/DocAmend&gt;}{\rtlch\fcs1 \af0 \ltrch\fcs0 \insrsid10577988\charrsid10637943 _x000d__x000a_\par }\pard \ltrpar\s20\ql \li0\ri0\keepn\nowidctlpar\wrapdefault\aspalpha\aspnum\faauto\adjustright\rin0\lin0\itap0\pararsid10577988 {\rtlch\fcs1 \af0 \ltrch\fcs0 \cs17\b0\v\fs20\cf9\loch\af1\hich\af1\dbch\af31501\insrsid10577988\charrsid10637943 _x000d__x000a_\hich\af1\dbch\af31501\loch\f1 &lt;Article&gt;}{\rtlch\fcs1 \af0 \ltrch\fcs0 \insrsid10577988\charrsid10637943 #}{\rtlch\fcs1 \af1 \ltrch\fcs0 \cs18\v\f1\fs20\cf15\insrsid10577988\charrsid10637943 MNU[AMACTPARTYES][AMACTPARTNO]@CHOICE@AMACTMNU}{\rtlch\fcs1 _x000d__x000a_\af0 \ltrch\fcs0 \insrsid10577988\charrsid10637943 #}{\rtlch\fcs1 \af0 \ltrch\fcs0 \cs17\b0\v\fs20\cf9\loch\af1\hich\af1\dbch\af31501\insrsid10577988\charrsid10637943 \hich\af1\dbch\af31501\loch\f1 &lt;/Article&gt;}{\rtlch\fcs1 \af0 \ltrch\fcs0 _x000d__x000a_\insrsid10577988\charrsid10637943 _x000d__x000a_\par }\pard\plain \ltrpar\ql \li0\ri0\keepn\widctlpar\wrapdefault\aspalpha\aspnum\faauto\adjustright\rin0\lin0\itap0\pararsid10577988 \rtlch\fcs1 \af0\afs20\alang1025 \ltrch\fcs0 \fs24\lang2057\langfe2057\cgrid\langnp2057\langfenp2057 {\rtlch\fcs1 \af0 _x000d__x000a_\ltrch\fcs0 \cs17\v\fs20\cf9\lang1060\langfe2057\loch\af1\hich\af1\dbch\af31501\langnp1060\insrsid10577988\charrsid10637943 \hich\af1\dbch\af31501\loch\f1 &lt;DocAmend2&gt;&lt;OptDel&gt;}{\rtlch\fcs1 \af0 \ltrch\fcs0 _x000d__x000a_\lang1060\langfe2057\langnp1060\insrsid10577988\charrsid10637943 #}{\rtlch\fcs1 \af1 \ltrch\fcs0 \cs18\v\f1\fs20\cf15\lang1060\langfe2057\langnp1060\insrsid10577988\charrsid10637943 MNU[OPTNRACTYES][NOTAPP]@CHOICE@AMACTMNU}{\rtlch\fcs1 \af0 \ltrch\fcs0 _x000d__x000a_\lang1060\langfe2057\langnp1060\insrsid10577988\charrsid10637943 #}{\rtlch\fcs1 \af0 \ltrch\fcs0 \cs17\v\fs20\cf9\lang1060\langfe2057\loch\af1\hich\af1\dbch\af31501\langnp1060\insrsid10577988\charrsid10637943 \hich\af1\dbch\af31501\loch\f1 _x000d__x000a_&lt;/OptDel&gt;&lt;/DocAmend2&gt;}{\rtlch\fcs1 \af0 \ltrch\fcs0 \lang1060\langfe2057\langnp1060\insrsid10577988\charrsid10637943 _x000d__x000a_\par }\pard \ltrpar\ql \li0\ri0\widctlpar\wrapdefault\aspalpha\aspnum\faauto\adjustright\rin0\lin0\itap0\pararsid10577988 {\rtlch\fcs1 \af0 \ltrch\fcs0 _x000d__x000a_\cs17\v\fs20\cf9\lang1060\langfe2057\loch\af1\hich\af1\dbch\af31501\langnp1060\insrsid10577988\charrsid10637943 \hich\af1\dbch\af31501\loch\f1 &lt;Article2&gt;&lt;OptDel&gt;}{\rtlch\fcs1 \af0 \ltrch\fcs0 _x000d__x000a_\lang1060\langfe2057\langnp1060\insrsid10577988\charrsid10637943 #}{\rtlch\fcs1 \af1 \ltrch\fcs0 \cs18\v\f1\fs20\cf15\lang1060\langfe2057\langnp1060\insrsid10577988\charrsid10637943 MNU[OPTACTPARTYES][NOTAPP]@CHOICE@AMACTMNU}{\rtlch\fcs1 \af0 \ltrch\fcs0 _x000d__x000a_\lang1060\langfe2057\langnp1060\insrsid10577988\charrsid10637943 #}{\rtlch\fcs1 \af0 \ltrch\fcs0 \cs17\v\fs20\cf9\lang1060\langfe2057\loch\af1\hich\af1\dbch\af31501\langnp1060\insrsid10577988\charrsid10637943 \hich\af1\dbch\af31501\loch\f1 _x000d__x000a_&lt;/OptDel&gt;&lt;/Article2&gt;}{\rtlch\fcs1 \af0 \ltrch\fcs0 \lang1060\langfe2057\langnp1060\insrsid10577988\charrsid10637943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60\langfe2057\langnp1060\insrsid10577988\charrsid10637943 \cell }\pard\plain \ltrpar_x000d__x000a_\ql \li0\ri0\widctlpar\intbl\wrapdefault\aspalpha\aspnum\faauto\adjustright\rin0\lin0 \rtlch\fcs1 \af0\afs20\alang1025 \ltrch\fcs0 \fs24\lang2057\langfe2057\cgrid\langnp2057\langfenp2057 {\rtlch\fcs1 \af0 \ltrch\fcs0 _x000d__x000a_\lang1060\langfe2057\langnp1060\insrsid10577988\charrsid10637943 \trowd \irow0\irowband0\ltrrow\ts11\trqc\trgaph340\trleft-340\trftsWidth3\trwWidth9752\trftsWidthB3\trpaddl340\trpaddr340\trpaddfl3\trpaddft3\trpaddfb3\trpaddfr3\tblind0\tblindtype3 _x000d__x000a_\clvertalt\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60\langfe2057\cgrid\langnp1060\langfenp2057 {\rtlch\fcs1 \af0 \ltrch\fcs0 _x000d__x000a_\insrsid10577988\charrsid10637943 #}{\rtlch\fcs1 \af1 \ltrch\fcs0 \cs18\v\f1\fs20\cf15\insrsid10577988\charrsid10637943 MNU[OPTLEFTAMACT][LEFTPROP]@CHOICE@AMACTMNU}{\rtlch\fcs1 \af0 \ltrch\fcs0 \insrsid10577988\charrsid10637943 #\cell Predlog spremembe_x000d__x000a_\cell }\pard\plain \ltrpar\ql \li0\ri0\widctlpar\intbl\wrapdefault\aspalpha\aspnum\faauto\adjustright\rin0\lin0 \rtlch\fcs1 \af0\afs20\alang1025 \ltrch\fcs0 \fs24\lang2057\langfe2057\cgrid\langnp2057\langfenp2057 {\rtlch\fcs1 \af0 \ltrch\fcs0 _x000d__x000a_\lang1060\langfe2057\langnp1060\insrsid10577988\charrsid10637943 \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9\ql \li0\ri0\sa120\nowidctlpar\intbl\wrapdefault\aspalpha\aspnum\faauto\adjustright\rin0\lin0\pararsid12024389 \rtlch\fcs1 \af0\afs20\alang1025 \ltrch\fcs0 _x000d__x000a_\fs24\lang1060\langfe2057\cgrid\langnp1060\langfenp2057 {\rtlch\fcs1 \af0 \ltrch\fcs0 \insrsid10577988\charrsid10637943 #}{\rtlch\fcs1 \af1 \ltrch\fcs0 \cs18\v\f1\fs20\cf15\insrsid10577988\charrsid10637943 TEXTMSG}{\rtlch\fcs1 \af0 \ltrch\fcs0 _x000d__x000a_\insrsid10577988\charrsid10637943 #\cell #}{\rtlch\fcs1 \af1 \ltrch\fcs0 \cs18\v\f1\fs20\cf15\insrsid10577988\charrsid10637943 TEXTMSG}{\rtlch\fcs1 \af0 \ltrch\fcs0 \insrsid10577988\charrsid10637943 #}{\rtlch\fcs1 \af0\afs24 \ltrch\fcs0 _x000d__x000a_\insrsid10577988\charrsid10637943 \cell }\pard\plain \ltrpar\ql \li0\ri0\widctlpar\intbl\wrapdefault\aspalpha\aspnum\faauto\adjustright\rin0\lin0 \rtlch\fcs1 \af0\afs20\alang1025 \ltrch\fcs0 \fs24\lang2057\langfe2057\cgrid\langnp2057\langfenp2057 {_x000d__x000a_\rtlch\fcs1 \af0 \ltrch\fcs0 \lang1060\langfe2057\langnp1060\insrsid10577988\charrsid10637943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577988 \rtlch\fcs1 \af0\afs20\alang1025 \ltrch\fcs0 \fs24\lang1060\langfe2057\cgrid\langnp1060\langfenp2057 {\rtlch\fcs1 \af0 \ltrch\fcs0 _x000d__x000a_\insrsid10577988\charrsid10637943 Or. }{\rtlch\fcs1 \af0 \ltrch\fcs0 \cs17\v\fs20\cf9\loch\af1\hich\af1\dbch\af31501\insrsid10577988\charrsid10637943 \hich\af1\dbch\af31501\loch\f1 &lt;Original&gt;}{\rtlch\fcs1 \af0 \ltrch\fcs0 _x000d__x000a_\insrsid10577988\charrsid10637943 #}{\rtlch\fcs1 \af1 \ltrch\fcs0 \cs18\v\f1\fs20\cf15\insrsid10577988\charrsid10637943 KEY(MAIN/LANGMIN)sh@ORLANGMSG@}{\rtlch\fcs1 \af0 \ltrch\fcs0 \insrsid10577988\charrsid10637943 #}{\rtlch\fcs1 \af0 \ltrch\fcs0 _x000d__x000a_\cs17\v\fs20\cf9\loch\af1\hich\af1\dbch\af31501\insrsid10577988\charrsid10637943 \hich\af1\dbch\af31501\loch\f1 &lt;/Original&gt;}{\rtlch\fcs1 \af0 \ltrch\fcs0 \insrsid10577988\charrsid10637943 _x000d__x000a_\par }\pard\plain \ltrpar\s22\qc \li0\ri0\sb240\sa240\nowidctlpar\wrapdefault\aspalpha\aspnum\faauto\adjustright\rin0\lin0\itap0\pararsid10577988 \rtlch\fcs1 \af0\afs20\alang1025 \ltrch\fcs0 \i\fs24\lang1060\langfe2057\cgrid\langnp1060\langfenp2057 {_x000d__x000a_\rtlch\fcs1 \af0 \ltrch\fcs0 \cs17\i0\v\fs20\cf9\loch\af1\hich\af1\dbch\af31501\insrsid10577988\charrsid10637943 \hich\af1\dbch\af31501\loch\f1 &lt;OptDel&gt;}{\rtlch\fcs1 \af0 \ltrch\fcs0 \insrsid10577988\charrsid10637943 #}{\rtlch\fcs1 \af1 \ltrch\fcs0 _x000d__x000a_\cs18\v\f1\fs20\cf15\insrsid10577988\charrsid10637943 MNU[CROSSREFNO][CROSSREFYES]@CHOICE@}{\rtlch\fcs1 \af0 \ltrch\fcs0 \insrsid10577988\charrsid10637943 #}{\rtlch\fcs1 \af0 \ltrch\fcs0 _x000d__x000a_\cs17\i0\v\fs20\cf9\loch\af1\hich\af1\dbch\af31501\insrsid10577988\charrsid10637943 \hich\af1\dbch\af31501\loch\f1 &lt;/OptDel&gt;}{\rtlch\fcs1 \af0 \ltrch\fcs0 \insrsid10577988\charrsid10637943 _x000d__x000a_\par }\pard\plain \ltrpar\s23\qc \li0\ri0\sb240\sa240\keepn\nowidctlpar\wrapdefault\aspalpha\aspnum\faauto\adjustright\rin0\lin0\itap0\pararsid10577988 \rtlch\fcs1 \af0\afs20\alang1025 \ltrch\fcs0 \i\fs24\lang1060\langfe2057\cgrid\langnp1060\langfenp2057 {_x000d__x000a_\rtlch\fcs1 \af0 \ltrch\fcs0 \cs17\i0\v\fs20\cf9\loch\af1\hich\af1\dbch\af31501\insrsid10577988\charrsid10637943 \hich\af1\dbch\af31501\loch\f1 &lt;TitreJust&gt;}{\rtlch\fcs1 \af0 \ltrch\fcs0 \insrsid10577988\charrsid10637943 Obrazlo\'9eitev}{\rtlch\fcs1 \af0 _x000d__x000a_\ltrch\fcs0 \cs17\i0\v\fs20\cf9\loch\af1\hich\af1\dbch\af31501\insrsid10577988\charrsid10637943 \hich\af1\dbch\af31501\loch\f1 &lt;/TitreJust&gt;}{\rtlch\fcs1 \af0 \ltrch\fcs0 \insrsid10577988\charrsid10637943 _x000d__x000a_\par }\pard\plain \ltrpar\s21\ql \li0\ri0\sa240\nowidctlpar\wrapdefault\aspalpha\aspnum\faauto\adjustright\rin0\lin0\itap0\pararsid10577988 \rtlch\fcs1 \af0\afs20\alang1025 \ltrch\fcs0 \i\fs24\lang1060\langfe2057\cgrid\langnp1060\langfenp2057 {\rtlch\fcs1 _x000d__x000a_\af0 \ltrch\fcs0 \cs17\i0\v\fs20\cf9\loch\af1\hich\af1\dbch\af31501\insrsid10577988\charrsid10637943 \hich\af1\dbch\af31501\loch\f1 &lt;OptDelPrev&gt;}{\rtlch\fcs1 \af0 \ltrch\fcs0 \insrsid10577988\charrsid10637943 #}{\rtlch\fcs1 \af1 \ltrch\fcs0 _x000d__x000a_\cs18\v\f1\fs20\cf15\insrsid10577988\charrsid10637943 MNU[TEXTJUSTYES][TEXTJUSTNO]@CHOICE@}{\rtlch\fcs1 \af0 \ltrch\fcs0 \insrsid10577988\charrsid10637943 #}{\rtlch\fcs1 \af0 \ltrch\fcs0 _x000d__x000a_\cs17\i0\v\fs20\cf9\loch\af1\hich\af1\dbch\af31501\insrsid10577988\charrsid10637943 \hich\af1\dbch\af31501\loch\f1 &lt;/OptDelPrev&gt;}{\rtlch\fcs1 \af0 \ltrch\fcs0 \insrsid10577988\charrsid10637943 _x000d__x000a_\par }\pard\plain \ltrpar\ql \li0\ri0\widctlpar\wrapdefault\aspalpha\aspnum\faauto\adjustright\rin0\lin0\itap0\pararsid10577988 \rtlch\fcs1 \af0\afs20\alang1025 \ltrch\fcs0 \fs24\lang2057\langfe2057\cgrid\langnp2057\langfenp2057 {\rtlch\fcs1 \af0 \ltrch\fcs0 _x000d__x000a_\cs17\v\fs20\cf9\lang1060\langfe2057\loch\af1\hich\af1\dbch\af31501\langnp1060\insrsid10577988\charrsid1063794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93_x000d__x000a_58859113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AUTHOR" w:val="Juan Fernando López Aguilar"/>
    <w:docVar w:name="TXTLANGUE" w:val="SL"/>
    <w:docVar w:name="TXTLANGUEMIN" w:val="sl"/>
    <w:docVar w:name="TXTNRC" w:val="0308/2020"/>
    <w:docVar w:name="TXTNRCOM" w:val="(2020)0613"/>
    <w:docVar w:name="TXTNRFIRSTAM" w:val="82"/>
    <w:docVar w:name="TXTNRLASTAM" w:val="401"/>
    <w:docVar w:name="TXTNRPE2" w:val="697.631"/>
    <w:docVar w:name="TXTNRPROC" w:val="2020/0277"/>
    <w:docVar w:name="TXTPE" w:val="704.693"/>
    <w:docVar w:name="TXTPEorAP" w:val="PE"/>
    <w:docVar w:name="TXTROUTE" w:val="AM\1247895SL.docx"/>
    <w:docVar w:name="TXTTITLE" w:val="Ravnanje v kriznih razmerah in primeru višje sile na področju migracij in azila"/>
    <w:docVar w:name="TXTVERSION" w:val="01-00"/>
    <w:docVar w:name="TXTVERSION2" w:val="01-00"/>
  </w:docVars>
  <w:rsids>
    <w:rsidRoot w:val="00F020DD"/>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9614A"/>
    <w:rsid w:val="003A5102"/>
    <w:rsid w:val="003C6E39"/>
    <w:rsid w:val="003D466C"/>
    <w:rsid w:val="003D70F2"/>
    <w:rsid w:val="003E08BF"/>
    <w:rsid w:val="003E43AC"/>
    <w:rsid w:val="003F21EB"/>
    <w:rsid w:val="003F3B0C"/>
    <w:rsid w:val="00422BB2"/>
    <w:rsid w:val="004360CF"/>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1F13"/>
    <w:rsid w:val="00874862"/>
    <w:rsid w:val="00875A9C"/>
    <w:rsid w:val="00887FDC"/>
    <w:rsid w:val="008B251A"/>
    <w:rsid w:val="008D6D06"/>
    <w:rsid w:val="008E062C"/>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92D9A"/>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020D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A49E9"/>
  <w15:chartTrackingRefBased/>
  <w15:docId w15:val="{3508ABA2-E008-4FF5-9EF3-3390D588A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paragraph" w:customStyle="1" w:styleId="NormalBold12b">
    <w:name w:val="NormalBold12b"/>
    <w:basedOn w:val="Normal"/>
    <w:rsid w:val="0039614A"/>
    <w:pPr>
      <w:spacing w:before="240"/>
    </w:pPr>
    <w:rPr>
      <w:b/>
    </w:rPr>
  </w:style>
  <w:style w:type="paragraph" w:customStyle="1" w:styleId="Normal2">
    <w:name w:val="Normal2"/>
    <w:basedOn w:val="Normal"/>
    <w:qFormat/>
    <w:rsid w:val="0039614A"/>
    <w:pPr>
      <w:spacing w:line="120" w:lineRule="auto"/>
    </w:pPr>
    <w:rPr>
      <w:sz w:val="4"/>
    </w:rPr>
  </w:style>
  <w:style w:type="paragraph" w:customStyle="1" w:styleId="NormalItalic6a">
    <w:name w:val="NormalItalic6a"/>
    <w:basedOn w:val="Normal6a"/>
    <w:qFormat/>
    <w:rsid w:val="0039614A"/>
    <w:rPr>
      <w:i/>
    </w:rPr>
  </w:style>
  <w:style w:type="character" w:customStyle="1" w:styleId="NormalBI">
    <w:name w:val="NormalBI"/>
    <w:basedOn w:val="DefaultParagraphFont"/>
    <w:uiPriority w:val="1"/>
    <w:qFormat/>
    <w:rsid w:val="0039614A"/>
    <w:rPr>
      <w:rFonts w:ascii="Times New Roman" w:hAnsi="Times New Roman"/>
      <w:b/>
      <w:i/>
      <w:sz w:val="24"/>
    </w:rPr>
  </w:style>
  <w:style w:type="paragraph" w:customStyle="1" w:styleId="NormalBoldItalic6a">
    <w:name w:val="NormalBoldItalic6a"/>
    <w:basedOn w:val="Normal6a"/>
    <w:qFormat/>
    <w:rsid w:val="0039614A"/>
    <w:rPr>
      <w:b/>
      <w:i/>
    </w:rPr>
  </w:style>
  <w:style w:type="paragraph" w:customStyle="1" w:styleId="NormalBoldItalicCenter6a">
    <w:name w:val="NormalBoldItalicCenter6a"/>
    <w:basedOn w:val="Normal6a"/>
    <w:qFormat/>
    <w:rsid w:val="0039614A"/>
    <w:pPr>
      <w:jc w:val="center"/>
    </w:pPr>
    <w:rPr>
      <w:b/>
      <w:i/>
    </w:rPr>
  </w:style>
  <w:style w:type="paragraph" w:customStyle="1" w:styleId="EPFooter2Landscape">
    <w:name w:val="EPFooter2Landscape"/>
    <w:qFormat/>
    <w:rsid w:val="0039614A"/>
    <w:pPr>
      <w:tabs>
        <w:tab w:val="center" w:pos="4536"/>
        <w:tab w:val="center" w:pos="9923"/>
        <w:tab w:val="right" w:pos="15026"/>
      </w:tabs>
    </w:pPr>
    <w:rPr>
      <w:rFonts w:ascii="Arial" w:hAnsi="Arial" w:cs="Arial"/>
      <w:b/>
      <w:sz w:val="48"/>
      <w:szCs w:val="22"/>
      <w:lang w:val="sl-SI"/>
    </w:rPr>
  </w:style>
  <w:style w:type="character" w:customStyle="1" w:styleId="EPFooter2Motto">
    <w:name w:val="EPFooter2Motto"/>
    <w:uiPriority w:val="1"/>
    <w:qFormat/>
    <w:rsid w:val="0039614A"/>
    <w:rPr>
      <w:rFonts w:ascii="Arial" w:hAnsi="Arial"/>
      <w:b/>
      <w:i/>
      <w:color w:val="C0C0C0"/>
      <w:sz w:val="22"/>
    </w:rPr>
  </w:style>
  <w:style w:type="character" w:customStyle="1" w:styleId="Bold">
    <w:name w:val="Bold"/>
    <w:uiPriority w:val="1"/>
    <w:qFormat/>
    <w:rsid w:val="0039614A"/>
    <w:rPr>
      <w:b/>
    </w:rPr>
  </w:style>
  <w:style w:type="character" w:customStyle="1" w:styleId="Italic">
    <w:name w:val="Italic"/>
    <w:uiPriority w:val="1"/>
    <w:qFormat/>
    <w:rsid w:val="0039614A"/>
    <w:rPr>
      <w:i/>
    </w:rPr>
  </w:style>
  <w:style w:type="character" w:customStyle="1" w:styleId="BoldItalic">
    <w:name w:val="BoldItalic"/>
    <w:uiPriority w:val="1"/>
    <w:qFormat/>
    <w:rsid w:val="0039614A"/>
    <w:rPr>
      <w:b/>
      <w:i/>
    </w:rPr>
  </w:style>
  <w:style w:type="character" w:customStyle="1" w:styleId="Underline">
    <w:name w:val="Underline"/>
    <w:uiPriority w:val="1"/>
    <w:qFormat/>
    <w:rsid w:val="0039614A"/>
    <w:rPr>
      <w:u w:val="single"/>
    </w:rPr>
  </w:style>
  <w:style w:type="character" w:customStyle="1" w:styleId="Sub">
    <w:name w:val="Sub"/>
    <w:uiPriority w:val="1"/>
    <w:qFormat/>
    <w:rsid w:val="0039614A"/>
    <w:rPr>
      <w:vertAlign w:val="subscript"/>
    </w:rPr>
  </w:style>
  <w:style w:type="character" w:customStyle="1" w:styleId="Sup">
    <w:name w:val="Sup"/>
    <w:uiPriority w:val="1"/>
    <w:qFormat/>
    <w:rsid w:val="0039614A"/>
    <w:rPr>
      <w:vertAlign w:val="superscript"/>
    </w:rPr>
  </w:style>
  <w:style w:type="character" w:customStyle="1" w:styleId="SupBoldItalic">
    <w:name w:val="SupBoldItalic"/>
    <w:uiPriority w:val="1"/>
    <w:qFormat/>
    <w:rsid w:val="0039614A"/>
    <w:rPr>
      <w:b/>
      <w:i/>
      <w:vertAlign w:val="superscript"/>
    </w:rPr>
  </w:style>
  <w:style w:type="character" w:customStyle="1" w:styleId="SubBoldItalic">
    <w:name w:val="SubBoldItalic"/>
    <w:uiPriority w:val="1"/>
    <w:qFormat/>
    <w:rsid w:val="0039614A"/>
    <w:rPr>
      <w:b/>
      <w:i/>
      <w:vertAlign w:val="subscript"/>
    </w:rPr>
  </w:style>
  <w:style w:type="paragraph" w:customStyle="1" w:styleId="EPFooterLandscape">
    <w:name w:val="EPFooterLandscape"/>
    <w:qFormat/>
    <w:rsid w:val="0039614A"/>
    <w:pPr>
      <w:tabs>
        <w:tab w:val="center" w:pos="6804"/>
        <w:tab w:val="right" w:pos="15026"/>
      </w:tabs>
    </w:pPr>
    <w:rPr>
      <w:sz w:val="22"/>
      <w:lang w:val="sl-SI"/>
    </w:rPr>
  </w:style>
  <w:style w:type="paragraph" w:styleId="Footer">
    <w:name w:val="footer"/>
    <w:basedOn w:val="Normal"/>
    <w:link w:val="FooterChar"/>
    <w:semiHidden/>
    <w:rsid w:val="0039614A"/>
    <w:pPr>
      <w:tabs>
        <w:tab w:val="center" w:pos="4513"/>
        <w:tab w:val="right" w:pos="9026"/>
      </w:tabs>
    </w:pPr>
  </w:style>
  <w:style w:type="character" w:customStyle="1" w:styleId="FooterChar">
    <w:name w:val="Footer Char"/>
    <w:basedOn w:val="DefaultParagraphFont"/>
    <w:link w:val="Footer"/>
    <w:semiHidden/>
    <w:rsid w:val="0039614A"/>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42189</Words>
  <Characters>248505</Characters>
  <Application>Microsoft Office Word</Application>
  <DocSecurity>0</DocSecurity>
  <Lines>9552</Lines>
  <Paragraphs>2880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2022-02-15T10:46:00Z</dcterms:created>
  <dcterms:modified xsi:type="dcterms:W3CDTF">2022-02-15T10:46:00Z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Created with">
    <vt:lpwstr>9.11.0 Build [20211103]</vt:lpwstr>
  </property>
  <property fmtid="{D5CDD505-2E9C-101B-9397-08002B2CF9AE}" pid="4" name="LastEdited with">
    <vt:lpwstr>9.11.0 Build [20211103]</vt:lpwstr>
  </property>
  <property fmtid="{D5CDD505-2E9C-101B-9397-08002B2CF9AE}" pid="5" name="&lt;FdR&gt;">
    <vt:lpwstr>1247895</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\\eiciLUXpr1\pdocep$\DocEP\TRANSFIL\SL\AM_Com_LegReport.SL(24/04/2020 20:50:11)</vt:lpwstr>
  </property>
  <property fmtid="{D5CDD505-2E9C-101B-9397-08002B2CF9AE}" pid="9" name="&lt;Model&gt;">
    <vt:lpwstr>AM_Com_LegReport</vt:lpwstr>
  </property>
  <property fmtid="{D5CDD505-2E9C-101B-9397-08002B2CF9AE}" pid="10" name="FooterPath">
    <vt:lpwstr>AM\1247895SL.docx</vt:lpwstr>
  </property>
  <property fmtid="{D5CDD505-2E9C-101B-9397-08002B2CF9AE}" pid="11" name="PE number">
    <vt:lpwstr>704.693</vt:lpwstr>
  </property>
  <property fmtid="{D5CDD505-2E9C-101B-9397-08002B2CF9AE}" pid="12" name="Bookout">
    <vt:lpwstr>OK - 2022/02/15 11:44</vt:lpwstr>
  </property>
</Properties>
</file>