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651B07" w:rsidRPr="00634C56" w:rsidTr="008E3AD6">
        <w:trPr>
          <w:trHeight w:hRule="exact" w:val="1418"/>
        </w:trPr>
        <w:tc>
          <w:tcPr>
            <w:tcW w:w="6804" w:type="dxa"/>
            <w:shd w:val="clear" w:color="auto" w:fill="auto"/>
            <w:vAlign w:val="center"/>
          </w:tcPr>
          <w:p w:rsidR="00BE5062" w:rsidRPr="00634C56" w:rsidRDefault="00634C56" w:rsidP="008E3AD6">
            <w:pPr>
              <w:pStyle w:val="EPName"/>
            </w:pPr>
            <w:r w:rsidRPr="00634C56">
              <w:t>Европейски парламент</w:t>
            </w:r>
          </w:p>
          <w:p w:rsidR="00BE5062" w:rsidRPr="00634C56" w:rsidRDefault="00634C56" w:rsidP="00634C56">
            <w:pPr>
              <w:pStyle w:val="EPTerm"/>
            </w:pPr>
            <w:r w:rsidRPr="00634C56">
              <w:t>2019</w:t>
            </w:r>
            <w:r w:rsidRPr="00634C56">
              <w:rPr>
                <w:lang w:val="en-GB"/>
              </w:rPr>
              <w:t xml:space="preserve"> – </w:t>
            </w:r>
            <w:r w:rsidRPr="00634C56">
              <w:t>2024</w:t>
            </w:r>
          </w:p>
        </w:tc>
        <w:tc>
          <w:tcPr>
            <w:tcW w:w="2268" w:type="dxa"/>
            <w:shd w:val="clear" w:color="auto" w:fill="auto"/>
          </w:tcPr>
          <w:p w:rsidR="00BE5062" w:rsidRPr="00634C56" w:rsidRDefault="00634C56" w:rsidP="008E3AD6">
            <w:pPr>
              <w:pStyle w:val="EPLogo"/>
            </w:pPr>
            <w:r w:rsidRPr="00634C56">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634C56" w:rsidRDefault="000E7234" w:rsidP="000E7234">
      <w:pPr>
        <w:pStyle w:val="LineTop"/>
      </w:pPr>
    </w:p>
    <w:p w:rsidR="000E7234" w:rsidRPr="00634C56" w:rsidRDefault="00634C56" w:rsidP="000E7234">
      <w:pPr>
        <w:pStyle w:val="EPBody"/>
      </w:pPr>
      <w:r w:rsidRPr="00634C56">
        <w:rPr>
          <w:rStyle w:val="HideTWBExt"/>
          <w:i w:val="0"/>
          <w:szCs w:val="20"/>
        </w:rPr>
        <w:t>&lt;</w:t>
      </w:r>
      <w:r w:rsidRPr="00634C56">
        <w:rPr>
          <w:rStyle w:val="HideTWBExt"/>
          <w:i w:val="0"/>
          <w:szCs w:val="20"/>
        </w:rPr>
        <w:t>Commission</w:t>
      </w:r>
      <w:r w:rsidRPr="00634C56">
        <w:rPr>
          <w:rStyle w:val="HideTWBExt"/>
          <w:i w:val="0"/>
          <w:szCs w:val="20"/>
        </w:rPr>
        <w:t>&gt;</w:t>
      </w:r>
      <w:r w:rsidRPr="00634C56">
        <w:rPr>
          <w:rStyle w:val="HideTWBInt"/>
          <w:i w:val="0"/>
          <w:szCs w:val="20"/>
        </w:rPr>
        <w:t>{LIBE}</w:t>
      </w:r>
      <w:r w:rsidRPr="00634C56">
        <w:t>Комисия по граждански свободи, правосъдие и вътрешни работи</w:t>
      </w:r>
      <w:r w:rsidRPr="00634C56">
        <w:rPr>
          <w:rStyle w:val="HideTWBExt"/>
          <w:i w:val="0"/>
          <w:szCs w:val="20"/>
        </w:rPr>
        <w:t>&lt;/</w:t>
      </w:r>
      <w:r w:rsidRPr="00634C56">
        <w:rPr>
          <w:rStyle w:val="HideTWBExt"/>
          <w:i w:val="0"/>
          <w:szCs w:val="20"/>
        </w:rPr>
        <w:t>Commission</w:t>
      </w:r>
      <w:r w:rsidRPr="00634C56">
        <w:rPr>
          <w:rStyle w:val="HideTWBExt"/>
          <w:i w:val="0"/>
          <w:szCs w:val="20"/>
        </w:rPr>
        <w:t>&gt;</w:t>
      </w:r>
    </w:p>
    <w:p w:rsidR="000E7234" w:rsidRPr="00634C56" w:rsidRDefault="000E7234" w:rsidP="000E7234">
      <w:pPr>
        <w:pStyle w:val="LineBottom"/>
      </w:pPr>
    </w:p>
    <w:p w:rsidR="00B85286" w:rsidRPr="00634C56" w:rsidRDefault="00634C56">
      <w:pPr>
        <w:pStyle w:val="CoverReference"/>
      </w:pPr>
      <w:r w:rsidRPr="00634C56">
        <w:rPr>
          <w:rStyle w:val="HideTWBExt"/>
          <w:b w:val="0"/>
        </w:rPr>
        <w:t>&lt;RefProc&gt;</w:t>
      </w:r>
      <w:r w:rsidRPr="00634C56">
        <w:t>2016/0224</w:t>
      </w:r>
      <w:r w:rsidRPr="00634C56">
        <w:rPr>
          <w:rStyle w:val="HideTWBExt"/>
          <w:b w:val="0"/>
        </w:rPr>
        <w:t>&lt;/RefProc&gt;&lt;RefTypeProc&gt;</w:t>
      </w:r>
      <w:r w:rsidRPr="00634C56">
        <w:t>(COD)</w:t>
      </w:r>
      <w:r w:rsidRPr="00634C56">
        <w:rPr>
          <w:rStyle w:val="HideTWBExt"/>
          <w:b w:val="0"/>
        </w:rPr>
        <w:t>&lt;/RefTypeProc&gt;</w:t>
      </w:r>
    </w:p>
    <w:p w:rsidR="00B85286" w:rsidRPr="00634C56" w:rsidRDefault="00634C56">
      <w:pPr>
        <w:pStyle w:val="CoverDate"/>
      </w:pPr>
      <w:r w:rsidRPr="00634C56">
        <w:rPr>
          <w:rStyle w:val="HideTWBExt"/>
        </w:rPr>
        <w:t>&lt;Date&gt;</w:t>
      </w:r>
      <w:r w:rsidRPr="00634C56">
        <w:rPr>
          <w:rStyle w:val="HideTWBInt"/>
        </w:rPr>
        <w:t>{20/04/2023}</w:t>
      </w:r>
      <w:r w:rsidRPr="00634C56">
        <w:t>20.4.2023</w:t>
      </w:r>
      <w:r w:rsidRPr="00634C56">
        <w:rPr>
          <w:rStyle w:val="HideTWBExt"/>
        </w:rPr>
        <w:t>&lt;/Date&gt;</w:t>
      </w:r>
    </w:p>
    <w:p w:rsidR="009B0305" w:rsidRPr="00634C56" w:rsidRDefault="00634C56" w:rsidP="009B0305">
      <w:pPr>
        <w:pStyle w:val="CoverDocType"/>
      </w:pPr>
      <w:r w:rsidRPr="00634C56">
        <w:rPr>
          <w:rStyle w:val="HideTWBExt"/>
          <w:b w:val="0"/>
        </w:rPr>
        <w:t>&lt;TypeAM&gt;</w:t>
      </w:r>
      <w:r w:rsidRPr="00634C56">
        <w:t>ИЗМЕНЕНИЯ</w:t>
      </w:r>
      <w:r w:rsidRPr="00634C56">
        <w:rPr>
          <w:rStyle w:val="HideTWBExt"/>
          <w:b w:val="0"/>
        </w:rPr>
        <w:t>&lt;/TypeAM&gt;</w:t>
      </w:r>
    </w:p>
    <w:p w:rsidR="00B85286" w:rsidRPr="00634C56" w:rsidRDefault="00634C56" w:rsidP="001C2054">
      <w:pPr>
        <w:pStyle w:val="CoverDocType24a"/>
      </w:pPr>
      <w:r w:rsidRPr="00634C56">
        <w:rPr>
          <w:rStyle w:val="HideTWBExt"/>
          <w:b w:val="0"/>
        </w:rPr>
        <w:t>&lt;RangeAM&gt;</w:t>
      </w:r>
      <w:r w:rsidRPr="00634C56">
        <w:t xml:space="preserve">1 </w:t>
      </w:r>
      <w:r w:rsidRPr="00634C56">
        <w:rPr>
          <w:lang w:val="en-GB"/>
        </w:rPr>
        <w:t>–</w:t>
      </w:r>
      <w:r w:rsidRPr="00634C56">
        <w:t xml:space="preserve"> 129</w:t>
      </w:r>
      <w:r w:rsidRPr="00634C56">
        <w:rPr>
          <w:rStyle w:val="HideTWBExt"/>
          <w:b w:val="0"/>
        </w:rPr>
        <w:t>&lt;/RangeAM&gt;</w:t>
      </w:r>
    </w:p>
    <w:p w:rsidR="001C2054" w:rsidRPr="00634C56" w:rsidRDefault="00634C56" w:rsidP="00A93F8C">
      <w:pPr>
        <w:pStyle w:val="CoverBold"/>
      </w:pPr>
      <w:r w:rsidRPr="00634C56">
        <w:rPr>
          <w:rStyle w:val="HideTWBExt"/>
          <w:b w:val="0"/>
        </w:rPr>
        <w:t>&lt;TitreType&gt;</w:t>
      </w:r>
      <w:r w:rsidRPr="00634C56">
        <w:t>Актуализиран мандат</w:t>
      </w:r>
      <w:r w:rsidRPr="00634C56">
        <w:rPr>
          <w:rStyle w:val="HideTWBExt"/>
          <w:b w:val="0"/>
        </w:rPr>
        <w:t>&lt;/TitreType&gt;</w:t>
      </w:r>
    </w:p>
    <w:p w:rsidR="00B85286" w:rsidRPr="00634C56" w:rsidRDefault="00634C56" w:rsidP="00A93F8C">
      <w:pPr>
        <w:pStyle w:val="CoverBold"/>
      </w:pPr>
      <w:r w:rsidRPr="00634C56">
        <w:rPr>
          <w:rStyle w:val="HideTWBExt"/>
          <w:b w:val="0"/>
        </w:rPr>
        <w:t>&lt;Rapporteur&gt;</w:t>
      </w:r>
      <w:r w:rsidRPr="00634C56">
        <w:t>Фабиен Келер</w:t>
      </w:r>
      <w:r w:rsidRPr="00634C56">
        <w:rPr>
          <w:rStyle w:val="HideTWBExt"/>
          <w:b w:val="0"/>
        </w:rPr>
        <w:t>&lt;/Rapporteur&gt;</w:t>
      </w:r>
    </w:p>
    <w:p w:rsidR="00B85286" w:rsidRPr="00634C56" w:rsidRDefault="00634C56">
      <w:pPr>
        <w:pStyle w:val="CoverNormal24a"/>
      </w:pPr>
      <w:r w:rsidRPr="00634C56">
        <w:rPr>
          <w:rStyle w:val="HideTWBExt"/>
        </w:rPr>
        <w:t>&lt;DocRefPE&gt;</w:t>
      </w:r>
      <w:r w:rsidRPr="00634C56">
        <w:t>(PE697.689v01-00)</w:t>
      </w:r>
      <w:r w:rsidRPr="00634C56">
        <w:rPr>
          <w:rStyle w:val="HideTWBExt"/>
        </w:rPr>
        <w:t>&lt;/DocRefPE&gt;</w:t>
      </w:r>
    </w:p>
    <w:p w:rsidR="00B85286" w:rsidRPr="00634C56" w:rsidRDefault="00634C56">
      <w:pPr>
        <w:pStyle w:val="CoverNormal24a"/>
      </w:pPr>
      <w:r w:rsidRPr="00634C56">
        <w:rPr>
          <w:rStyle w:val="HideTWBExt"/>
        </w:rPr>
        <w:t>&lt;Titre&gt;</w:t>
      </w:r>
      <w:r w:rsidRPr="00634C56">
        <w:t>относно измененото предложение за регламент на Европейския парламент и на Съвета за установяване н</w:t>
      </w:r>
      <w:bookmarkStart w:id="0" w:name="_GoBack"/>
      <w:bookmarkEnd w:id="0"/>
      <w:r w:rsidRPr="00634C56">
        <w:t>а обща процедура за международна закрила в Съюза и за отмяна на Директива 2013/32/ЕС</w:t>
      </w:r>
      <w:r w:rsidRPr="00634C56">
        <w:rPr>
          <w:rStyle w:val="HideTWBExt"/>
        </w:rPr>
        <w:t>&lt;/Titre&gt;</w:t>
      </w:r>
    </w:p>
    <w:p w:rsidR="006337D4" w:rsidRPr="00634C56" w:rsidRDefault="00634C56" w:rsidP="006337D4">
      <w:pPr>
        <w:pStyle w:val="CoverNormal"/>
      </w:pPr>
      <w:r w:rsidRPr="00634C56">
        <w:rPr>
          <w:rStyle w:val="HideTWBExt"/>
        </w:rPr>
        <w:t>&lt;DocAmend&gt;</w:t>
      </w:r>
      <w:r w:rsidRPr="00634C56">
        <w:t>Предложение за регламент</w:t>
      </w:r>
      <w:r w:rsidRPr="00634C56">
        <w:rPr>
          <w:rStyle w:val="HideTWBExt"/>
        </w:rPr>
        <w:t>&lt;/DocAmend&gt;</w:t>
      </w:r>
    </w:p>
    <w:p w:rsidR="00B85286" w:rsidRPr="00634C56" w:rsidRDefault="00634C56">
      <w:pPr>
        <w:pStyle w:val="CoverNormal24a"/>
      </w:pPr>
      <w:r w:rsidRPr="00634C56">
        <w:rPr>
          <w:rStyle w:val="HideTWBExt"/>
        </w:rPr>
        <w:t>&lt;DocRef&gt;</w:t>
      </w:r>
      <w:r w:rsidRPr="00634C56">
        <w:t>COM(2020)06</w:t>
      </w:r>
      <w:r w:rsidRPr="00634C56">
        <w:t>11 – C9</w:t>
      </w:r>
      <w:r w:rsidRPr="00634C56">
        <w:noBreakHyphen/>
        <w:t>xxxx/xxxx – 2016/0224(COD))</w:t>
      </w:r>
      <w:r w:rsidRPr="00634C56">
        <w:rPr>
          <w:rStyle w:val="HideTWBExt"/>
        </w:rPr>
        <w:t>&lt;/DocRef&gt;</w:t>
      </w:r>
    </w:p>
    <w:p w:rsidR="00B85286" w:rsidRPr="00634C56" w:rsidRDefault="00634C56" w:rsidP="00E660E2">
      <w:pPr>
        <w:widowControl/>
        <w:tabs>
          <w:tab w:val="center" w:pos="4677"/>
        </w:tabs>
      </w:pPr>
      <w:r w:rsidRPr="00634C56">
        <w:br w:type="page"/>
      </w:r>
      <w:r w:rsidRPr="00634C56">
        <w:lastRenderedPageBreak/>
        <w:t>AM_Com_LegReport</w:t>
      </w:r>
    </w:p>
    <w:p w:rsidR="003E43AC" w:rsidRPr="00634C56" w:rsidRDefault="00634C56" w:rsidP="00FD06F8">
      <w:pPr>
        <w:pStyle w:val="AmNumberTabs"/>
        <w:keepNext/>
      </w:pPr>
      <w:r w:rsidRPr="00634C56">
        <w:br w:type="page"/>
      </w:r>
      <w:bookmarkStart w:id="1" w:name="IntroB"/>
      <w:r w:rsidRPr="00634C56">
        <w:rPr>
          <w:rStyle w:val="HideTWBExt"/>
          <w:b w:val="0"/>
        </w:rPr>
        <w:lastRenderedPageBreak/>
        <w:t>&lt;RepeatBlock-Amend&gt;</w:t>
      </w:r>
      <w:bookmarkStart w:id="2" w:name="restart"/>
      <w:bookmarkEnd w:id="1"/>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w:t>
      </w:r>
      <w:r w:rsidRPr="00634C56">
        <w:rPr>
          <w:rStyle w:val="HideTWBExt"/>
          <w:b w:val="0"/>
        </w:rPr>
        <w:t>&lt;/NumAm&gt;</w:t>
      </w:r>
    </w:p>
    <w:p w:rsidR="005B32E3" w:rsidRPr="00634C56" w:rsidRDefault="00634C56" w:rsidP="005B32E3">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C6349C" w:rsidRPr="00634C56" w:rsidRDefault="00C6349C" w:rsidP="005B32E3">
      <w:pPr>
        <w:pStyle w:val="NormalBold"/>
      </w:pPr>
    </w:p>
    <w:p w:rsidR="009B0305" w:rsidRPr="00634C56" w:rsidRDefault="00634C56" w:rsidP="005B32E3">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9B0305" w:rsidRPr="00634C56" w:rsidRDefault="00634C56" w:rsidP="00C6349C">
      <w:pPr>
        <w:pStyle w:val="NormalBold"/>
        <w:keepNext/>
      </w:pPr>
      <w:r w:rsidRPr="00634C56">
        <w:rPr>
          <w:rStyle w:val="HideTWBExt"/>
          <w:b w:val="0"/>
        </w:rPr>
        <w:t>&lt;Article&gt;</w:t>
      </w:r>
      <w:r w:rsidRPr="00634C56">
        <w:t>Съображение 14</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trPr>
          <w:jc w:val="center"/>
        </w:trPr>
        <w:tc>
          <w:tcPr>
            <w:tcW w:w="9752" w:type="dxa"/>
            <w:gridSpan w:val="2"/>
          </w:tcPr>
          <w:p w:rsidR="009A65D8" w:rsidRPr="00634C56" w:rsidRDefault="009A65D8" w:rsidP="00A233E9">
            <w:pPr>
              <w:keepNext/>
            </w:pPr>
          </w:p>
        </w:tc>
      </w:tr>
      <w:tr w:rsidR="00634C56" w:rsidRPr="00634C56">
        <w:trPr>
          <w:jc w:val="center"/>
        </w:trPr>
        <w:tc>
          <w:tcPr>
            <w:tcW w:w="4876" w:type="dxa"/>
          </w:tcPr>
          <w:p w:rsidR="009A65D8" w:rsidRPr="00634C56" w:rsidRDefault="00634C56" w:rsidP="008E3AD6">
            <w:pPr>
              <w:pStyle w:val="AmColumnHeading"/>
              <w:keepNext/>
            </w:pPr>
            <w:r w:rsidRPr="00634C56">
              <w:t>Текст, предложен от Комисията</w:t>
            </w:r>
          </w:p>
        </w:tc>
        <w:tc>
          <w:tcPr>
            <w:tcW w:w="4876" w:type="dxa"/>
          </w:tcPr>
          <w:p w:rsidR="009A65D8" w:rsidRPr="00634C56" w:rsidRDefault="00634C56" w:rsidP="00A233E9">
            <w:pPr>
              <w:pStyle w:val="AmColumnHeading"/>
              <w:keepNext/>
            </w:pPr>
            <w:r w:rsidRPr="00634C56">
              <w:t>Изменение</w:t>
            </w:r>
          </w:p>
        </w:tc>
      </w:tr>
      <w:tr w:rsidR="00634C56" w:rsidRPr="00634C56">
        <w:trPr>
          <w:jc w:val="center"/>
        </w:trPr>
        <w:tc>
          <w:tcPr>
            <w:tcW w:w="4876" w:type="dxa"/>
          </w:tcPr>
          <w:p w:rsidR="009A65D8" w:rsidRPr="00634C56" w:rsidRDefault="00634C56" w:rsidP="00B77A45">
            <w:pPr>
              <w:pStyle w:val="Normal6a"/>
              <w:rPr>
                <w:noProof/>
              </w:rPr>
            </w:pPr>
            <w:r w:rsidRPr="00634C56">
              <w:t>(14)</w:t>
            </w:r>
            <w:r w:rsidRPr="00634C56">
              <w:tab/>
            </w:r>
            <w:r w:rsidRPr="00634C56">
              <w:t>В интерес както на държавите членки, така и на кандидатите е да се гарантира правилното определяне на нуждите от международна закрила още на етапа на административната процедура, като се предоставят качествена информация и правна помощ, водещи до по-ефекти</w:t>
            </w:r>
            <w:r w:rsidRPr="00634C56">
              <w:t>вно и по-качествено вземане на решения. За тази цел достъпът до правна помощ и представителство следва да е неразделна част от общата процедура за международна закрила. С цел да се осигури ефективната защита на правата на кандидата, по-специално правото на</w:t>
            </w:r>
            <w:r w:rsidRPr="00634C56">
              <w:t xml:space="preserve"> защита и принципа на справедливост, както и да се гарантира процесуалната икономия, на кандидатите следва, по тяхно искане и при спазване на условията, определени в настоящия регламент, да се осигурят безплатна правна помощ и представителство по време на </w:t>
            </w:r>
            <w:r w:rsidRPr="00634C56">
              <w:t>административната процедура и процедурата по обжалване. Безплатната правна помощ и представителство следва да бъдат предоставяни от лица, които имат право да ги предоставят съгласно националното законодателство.</w:t>
            </w:r>
          </w:p>
        </w:tc>
        <w:tc>
          <w:tcPr>
            <w:tcW w:w="4876" w:type="dxa"/>
          </w:tcPr>
          <w:p w:rsidR="009A65D8" w:rsidRPr="00634C56" w:rsidRDefault="00634C56" w:rsidP="00CC3BC3">
            <w:pPr>
              <w:pStyle w:val="Normal6a"/>
              <w:rPr>
                <w:b/>
                <w:noProof/>
                <w:u w:val="single"/>
              </w:rPr>
            </w:pPr>
            <w:r w:rsidRPr="00634C56">
              <w:t>(14)</w:t>
            </w:r>
            <w:r w:rsidRPr="00634C56">
              <w:tab/>
              <w:t>В интерес както на държавите членки, та</w:t>
            </w:r>
            <w:r w:rsidRPr="00634C56">
              <w:t>ка и на кандидатите е да се гарантира правилното определяне на нуждите от международна закрила още на етапа на административната процедура, като се предоставят качествена информация и правна помощ, водещи до по-ефективно и по-качествено вземане на решения.</w:t>
            </w:r>
            <w:r w:rsidRPr="00634C56">
              <w:t xml:space="preserve"> За тази цел достъпът до правна помощ и представителство следва да е неразделна част от общата процедура за международна закрила </w:t>
            </w:r>
            <w:r w:rsidRPr="00634C56">
              <w:rPr>
                <w:b/>
                <w:i/>
              </w:rPr>
              <w:t>по време на всички нейни етапи</w:t>
            </w:r>
            <w:r w:rsidRPr="00634C56">
              <w:t xml:space="preserve">. С цел да се осигури ефективната защита на правата на кандидата, по-специално правото на защита </w:t>
            </w:r>
            <w:r w:rsidRPr="00634C56">
              <w:t>и принципа на справедливост, както и да се гарантира процесуалната икономия, на кандидатите следва, по тяхно искане и при спазване на условията, определени в настоящия регламент, да се осигурят безплатна правна помощ и представителство по време на админист</w:t>
            </w:r>
            <w:r w:rsidRPr="00634C56">
              <w:t>ративната процедура</w:t>
            </w:r>
            <w:r w:rsidRPr="00634C56">
              <w:rPr>
                <w:b/>
                <w:i/>
              </w:rPr>
              <w:t>, включително ускорената процедура и процедурата на границата, както и по време на индивидуалните интервюта</w:t>
            </w:r>
            <w:r w:rsidRPr="00634C56">
              <w:t xml:space="preserve"> и процедурата по обжалване.</w:t>
            </w:r>
            <w:r w:rsidRPr="00634C56">
              <w:rPr>
                <w:b/>
                <w:i/>
              </w:rPr>
              <w:t xml:space="preserve"> Кандидатите следва да имат право на ефективна защита пред съд или правораздавателен орган срещу решен</w:t>
            </w:r>
            <w:r w:rsidRPr="00634C56">
              <w:rPr>
                <w:b/>
                <w:i/>
              </w:rPr>
              <w:t>ие за непредоставяне на безплатна правна помощ, а държавите членки следва да гарантират, че правната помощ и представителство не са произволно ограничени и ефективният достъп до правосъдие на кандидата не е възпрепятстван</w:t>
            </w:r>
            <w:r w:rsidRPr="00634C56">
              <w:t>. Безплатната правна помощ и предст</w:t>
            </w:r>
            <w:r w:rsidRPr="00634C56">
              <w:t xml:space="preserve">авителство следва да бъдат предоставяни </w:t>
            </w:r>
            <w:r w:rsidRPr="00634C56">
              <w:rPr>
                <w:b/>
                <w:i/>
              </w:rPr>
              <w:t xml:space="preserve">веднага след като </w:t>
            </w:r>
            <w:r w:rsidRPr="00634C56">
              <w:rPr>
                <w:b/>
                <w:i/>
              </w:rPr>
              <w:lastRenderedPageBreak/>
              <w:t>бъде регистрирана молба за международна закрила и</w:t>
            </w:r>
            <w:r w:rsidRPr="00634C56">
              <w:t xml:space="preserve"> от лица, които имат право да ги предоставят съгласно националното законодателство.</w:t>
            </w:r>
          </w:p>
        </w:tc>
      </w:tr>
    </w:tbl>
    <w:p w:rsidR="00FA192C" w:rsidRPr="00634C56" w:rsidRDefault="00634C56" w:rsidP="00FA192C">
      <w:pPr>
        <w:pStyle w:val="AmOrLang"/>
      </w:pPr>
      <w:r w:rsidRPr="00634C56">
        <w:t xml:space="preserve">Or. </w:t>
      </w:r>
      <w:r w:rsidRPr="00634C56">
        <w:rPr>
          <w:rStyle w:val="HideTWBExt"/>
        </w:rPr>
        <w:t>&lt;Original&gt;</w:t>
      </w:r>
      <w:r w:rsidR="00C6349C" w:rsidRPr="00634C56">
        <w:rPr>
          <w:rStyle w:val="HideTWBInt"/>
        </w:rPr>
        <w:t>{EN}</w:t>
      </w:r>
      <w:r w:rsidR="00C6349C" w:rsidRPr="00634C56">
        <w:t>en</w:t>
      </w:r>
      <w:r w:rsidRPr="00634C56">
        <w:rPr>
          <w:rStyle w:val="HideTWBExt"/>
        </w:rPr>
        <w:t>&lt;/Original&gt;</w:t>
      </w:r>
    </w:p>
    <w:p w:rsidR="00166CCB" w:rsidRPr="00634C56" w:rsidRDefault="00634C56" w:rsidP="00A5426B">
      <w:r w:rsidRPr="00634C56">
        <w:rPr>
          <w:rStyle w:val="HideTWBExt"/>
        </w:rPr>
        <w:t>&lt;/Amend&gt;</w:t>
      </w:r>
      <w:bookmarkEnd w:id="2"/>
    </w:p>
    <w:p w:rsidR="00FD06F8" w:rsidRPr="00634C56" w:rsidRDefault="00634C56" w:rsidP="00FD06F8">
      <w:pPr>
        <w:pStyle w:val="AmNumberTabs"/>
        <w:keepNext/>
      </w:pPr>
      <w:bookmarkStart w:id="3" w:name="EndB"/>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20a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trPr>
          <w:jc w:val="center"/>
        </w:trPr>
        <w:tc>
          <w:tcPr>
            <w:tcW w:w="9752" w:type="dxa"/>
            <w:gridSpan w:val="2"/>
          </w:tcPr>
          <w:p w:rsidR="00FD06F8" w:rsidRPr="00634C56" w:rsidRDefault="00FD06F8" w:rsidP="00A233E9">
            <w:pPr>
              <w:keepNext/>
            </w:pPr>
          </w:p>
        </w:tc>
      </w:tr>
      <w:tr w:rsidR="00634C56" w:rsidRPr="00634C56">
        <w:trPr>
          <w:jc w:val="center"/>
        </w:trPr>
        <w:tc>
          <w:tcPr>
            <w:tcW w:w="4876" w:type="dxa"/>
          </w:tcPr>
          <w:p w:rsidR="00FD06F8" w:rsidRPr="00634C56" w:rsidRDefault="00634C56" w:rsidP="00A233E9">
            <w:pPr>
              <w:pStyle w:val="AmColumnHeading"/>
              <w:keepNext/>
            </w:pPr>
            <w:r w:rsidRPr="00634C56">
              <w:t>Текст, предложен от Комисията</w:t>
            </w:r>
          </w:p>
        </w:tc>
        <w:tc>
          <w:tcPr>
            <w:tcW w:w="4876" w:type="dxa"/>
          </w:tcPr>
          <w:p w:rsidR="00FD06F8" w:rsidRPr="00634C56" w:rsidRDefault="00634C56" w:rsidP="00A233E9">
            <w:pPr>
              <w:pStyle w:val="AmColumnHeading"/>
              <w:keepNext/>
            </w:pPr>
            <w:r w:rsidRPr="00634C56">
              <w:t>Изменение</w:t>
            </w:r>
          </w:p>
        </w:tc>
      </w:tr>
      <w:tr w:rsidR="00634C56" w:rsidRPr="00634C56">
        <w:trPr>
          <w:jc w:val="center"/>
        </w:trPr>
        <w:tc>
          <w:tcPr>
            <w:tcW w:w="4876" w:type="dxa"/>
          </w:tcPr>
          <w:p w:rsidR="00FD06F8" w:rsidRPr="00634C56" w:rsidRDefault="00FD06F8" w:rsidP="00B77A45">
            <w:pPr>
              <w:pStyle w:val="Normal6a"/>
            </w:pPr>
          </w:p>
        </w:tc>
        <w:tc>
          <w:tcPr>
            <w:tcW w:w="4876" w:type="dxa"/>
          </w:tcPr>
          <w:p w:rsidR="00FD06F8" w:rsidRPr="00634C56" w:rsidRDefault="00634C56" w:rsidP="00CC3BC3">
            <w:pPr>
              <w:pStyle w:val="Normal6a"/>
              <w:rPr>
                <w:b/>
                <w:bCs/>
                <w:i/>
                <w:iCs/>
              </w:rPr>
            </w:pPr>
            <w:r w:rsidRPr="00634C56">
              <w:rPr>
                <w:b/>
                <w:i/>
              </w:rPr>
              <w:t>(20a)</w:t>
            </w:r>
            <w:r w:rsidRPr="00634C56">
              <w:rPr>
                <w:b/>
                <w:i/>
              </w:rPr>
              <w:tab/>
            </w:r>
            <w:r w:rsidRPr="00634C56">
              <w:rPr>
                <w:b/>
                <w:i/>
              </w:rPr>
              <w:t>При прилагането на настоящия регламент държавите членки следва да спазват международните си задължения по отношение на лицата без гражданство, включително по силата на Конвенцията за статута на лицата без гражданство от 28 септември 1954 г.</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31</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„(31)</w:t>
            </w:r>
            <w:r w:rsidRPr="00634C56">
              <w:tab/>
            </w:r>
            <w:r w:rsidRPr="00634C56">
              <w:t>За да се гарантират правата на кандидата, решението по неговата молба следва да се постанови писмено. Когато с решението не се предоставя международна закрила, кандидатът следва да получи фактическите и правните мотиви, както и информация за последиците от</w:t>
            </w:r>
            <w:r w:rsidRPr="00634C56">
              <w:t xml:space="preserve"> решението и за начините, по които може да го оспори.</w:t>
            </w:r>
          </w:p>
        </w:tc>
        <w:tc>
          <w:tcPr>
            <w:tcW w:w="4876" w:type="dxa"/>
          </w:tcPr>
          <w:p w:rsidR="00FD06F8" w:rsidRPr="00634C56" w:rsidRDefault="00634C56" w:rsidP="00CC3BC3">
            <w:pPr>
              <w:pStyle w:val="Normal6a"/>
              <w:rPr>
                <w:b/>
                <w:i/>
              </w:rPr>
            </w:pPr>
            <w:r w:rsidRPr="00634C56">
              <w:t>„(31)</w:t>
            </w:r>
            <w:r w:rsidRPr="00634C56">
              <w:tab/>
              <w:t>За да се гарантират правата на кандидата, решението по неговата молба следва да се постанови писмено. Когато с решението не се предоставя международна закрила, кандидатът следва да получи фактичес</w:t>
            </w:r>
            <w:r w:rsidRPr="00634C56">
              <w:t xml:space="preserve">ките и правните мотиви, както и информация за последиците от решението и за начините, по които може да го оспори. </w:t>
            </w:r>
            <w:r w:rsidRPr="00634C56">
              <w:rPr>
                <w:b/>
                <w:i/>
              </w:rPr>
              <w:t>Без да се засягат правото на кандидата да остане в компетентната държава членка до разглеждането на молбата и принципът на забрана за връщане,</w:t>
            </w:r>
            <w:r w:rsidRPr="00634C56">
              <w:rPr>
                <w:b/>
                <w:i/>
              </w:rPr>
              <w:t xml:space="preserve"> това решение може да включва или може да бъде издадено заедно с решение за връщане, в съответствие с Директива XXX/XXX/ЕС [преработената Директива относно връщането].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w:t>
      </w:r>
      <w:r w:rsidRPr="00634C56">
        <w:t>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31a</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(31a)</w:t>
            </w:r>
            <w:r w:rsidRPr="00634C56">
              <w:tab/>
            </w:r>
            <w:r w:rsidRPr="00634C56">
              <w:t xml:space="preserve">За да се повиши ефективността на процедурите и да се намалят рискът от укриване и вероятността от неразрешени движения, следва да </w:t>
            </w:r>
            <w:r w:rsidRPr="00634C56">
              <w:rPr>
                <w:b/>
                <w:i/>
              </w:rPr>
              <w:t>няма процедурни</w:t>
            </w:r>
            <w:r w:rsidRPr="00634C56">
              <w:t xml:space="preserve"> пропуски между издаването на отрицателно решение по молба за международна закрила и на решение за връщане. </w:t>
            </w:r>
            <w:r w:rsidRPr="00634C56">
              <w:rPr>
                <w:b/>
                <w:i/>
              </w:rPr>
              <w:t>Реш</w:t>
            </w:r>
            <w:r w:rsidRPr="00634C56">
              <w:rPr>
                <w:b/>
                <w:i/>
              </w:rPr>
              <w:t>ението за връщане следва да бъде незабавно издадено на кандидатите, чиито молби са отхвърлени</w:t>
            </w:r>
            <w:r w:rsidRPr="00634C56">
              <w:t xml:space="preserve">. Без да се засяга правото на ефективна правна защита, решението за връщане </w:t>
            </w:r>
            <w:r w:rsidRPr="00634C56">
              <w:rPr>
                <w:b/>
                <w:i/>
              </w:rPr>
              <w:t>следва или да е част от отрицателното решение по молба за международна закрила, или, ак</w:t>
            </w:r>
            <w:r w:rsidRPr="00634C56">
              <w:rPr>
                <w:b/>
                <w:i/>
              </w:rPr>
              <w:t>о представлява</w:t>
            </w:r>
            <w:r w:rsidRPr="00634C56">
              <w:t xml:space="preserve"> отделен акт, </w:t>
            </w:r>
            <w:r w:rsidRPr="00634C56">
              <w:rPr>
                <w:b/>
                <w:bCs/>
                <w:i/>
                <w:iCs/>
              </w:rPr>
              <w:t>да е</w:t>
            </w:r>
            <w:r w:rsidRPr="00634C56">
              <w:t xml:space="preserve"> издадено </w:t>
            </w:r>
            <w:r w:rsidRPr="00634C56">
              <w:rPr>
                <w:b/>
                <w:i/>
              </w:rPr>
              <w:t>едновременно и заедно с отрицателното решение.</w:t>
            </w:r>
          </w:p>
        </w:tc>
        <w:tc>
          <w:tcPr>
            <w:tcW w:w="4876" w:type="dxa"/>
          </w:tcPr>
          <w:p w:rsidR="00FD06F8" w:rsidRPr="00634C56" w:rsidRDefault="00634C56" w:rsidP="00CC3BC3">
            <w:pPr>
              <w:pStyle w:val="Normal6a"/>
              <w:rPr>
                <w:b/>
                <w:bCs/>
                <w:i/>
                <w:iCs/>
              </w:rPr>
            </w:pPr>
            <w:r w:rsidRPr="00634C56">
              <w:t>(31a)</w:t>
            </w:r>
            <w:r w:rsidRPr="00634C56">
              <w:tab/>
              <w:t xml:space="preserve">За да се повиши ефективността на </w:t>
            </w:r>
            <w:r w:rsidRPr="00634C56">
              <w:rPr>
                <w:b/>
                <w:i/>
              </w:rPr>
              <w:t>ускорените процедури и</w:t>
            </w:r>
            <w:r w:rsidRPr="00634C56">
              <w:t xml:space="preserve"> процедурите </w:t>
            </w:r>
            <w:r w:rsidRPr="00634C56">
              <w:rPr>
                <w:b/>
                <w:i/>
              </w:rPr>
              <w:t>на границата</w:t>
            </w:r>
            <w:r w:rsidRPr="00634C56">
              <w:t xml:space="preserve"> и да се намалят рискът от укриване и вероятността от неразрешени движения, </w:t>
            </w:r>
            <w:r w:rsidRPr="00634C56">
              <w:rPr>
                <w:b/>
                <w:i/>
              </w:rPr>
              <w:t>държавите членки</w:t>
            </w:r>
            <w:r w:rsidRPr="00634C56">
              <w:t xml:space="preserve"> следва да </w:t>
            </w:r>
            <w:r w:rsidRPr="00634C56">
              <w:rPr>
                <w:b/>
                <w:i/>
              </w:rPr>
              <w:t>се стремят да намалят процедурните</w:t>
            </w:r>
            <w:r w:rsidRPr="00634C56">
              <w:t xml:space="preserve"> пропуски между издаването на отрицателно решение по молба за международна закрила и на решение за връщане. Без да се засяга правото на ефективна правна защита, </w:t>
            </w:r>
            <w:r w:rsidRPr="00634C56">
              <w:rPr>
                <w:b/>
                <w:i/>
              </w:rPr>
              <w:t>когато</w:t>
            </w:r>
            <w:r w:rsidRPr="00634C56">
              <w:t xml:space="preserve"> решението за връщане </w:t>
            </w:r>
            <w:r w:rsidRPr="00634C56">
              <w:rPr>
                <w:b/>
                <w:i/>
              </w:rPr>
              <w:t>е изда</w:t>
            </w:r>
            <w:r w:rsidRPr="00634C56">
              <w:rPr>
                <w:b/>
                <w:i/>
              </w:rPr>
              <w:t>дено като</w:t>
            </w:r>
            <w:r w:rsidRPr="00634C56">
              <w:t xml:space="preserve"> отделен акт </w:t>
            </w:r>
            <w:r w:rsidRPr="00634C56">
              <w:rPr>
                <w:b/>
                <w:i/>
              </w:rPr>
              <w:t>спрямо решението, с което се отхвърля молбата за международна закрила</w:t>
            </w:r>
            <w:r w:rsidRPr="00634C56">
              <w:t xml:space="preserve">, </w:t>
            </w:r>
            <w:r w:rsidRPr="00634C56">
              <w:rPr>
                <w:b/>
                <w:i/>
              </w:rPr>
              <w:t>първото следва да бъде</w:t>
            </w:r>
            <w:r w:rsidRPr="00634C56">
              <w:t xml:space="preserve"> издадено </w:t>
            </w:r>
            <w:r w:rsidRPr="00634C56">
              <w:rPr>
                <w:b/>
                <w:i/>
              </w:rPr>
              <w:t>без неоправдано забавяне, за да се спазят сроковете, предвидени в настоящия регламент. Компетентните органи вземат необходимите мер</w:t>
            </w:r>
            <w:r w:rsidRPr="00634C56">
              <w:rPr>
                <w:b/>
                <w:i/>
              </w:rPr>
              <w:t>ки, за да гарантират, че кандидатите са на разположение за получаване на решенията. Това по никакъв начин не следва да ограничава преценката на държавите членки да прилагат член 6, параграф 5 от Регламент (ЕС) 2016/399 на Европейския парламент и на Съвета</w:t>
            </w:r>
            <w:r w:rsidRPr="00634C56">
              <w:rPr>
                <w:rStyle w:val="SupBoldItalic"/>
              </w:rPr>
              <w:t>1</w:t>
            </w:r>
            <w:r w:rsidRPr="00634C56">
              <w:rPr>
                <w:rStyle w:val="SupBoldItalic"/>
              </w:rPr>
              <w:t>a</w:t>
            </w:r>
            <w:r w:rsidRPr="00634C56">
              <w:t xml:space="preserve"> </w:t>
            </w:r>
            <w:r w:rsidRPr="00634C56">
              <w:rPr>
                <w:b/>
                <w:i/>
              </w:rPr>
              <w:t>или преценката им за издаване на разрешения за пребиваване или други разрешения по силата на националното законодателство, даващи</w:t>
            </w:r>
            <w:r w:rsidRPr="00634C56">
              <w:t xml:space="preserve"> </w:t>
            </w:r>
            <w:r w:rsidRPr="00634C56">
              <w:rPr>
                <w:b/>
                <w:i/>
              </w:rPr>
              <w:t>право за оставане на тяхна територия, включително поради хуманни или хуманитарни причини.</w:t>
            </w:r>
          </w:p>
        </w:tc>
      </w:tr>
      <w:tr w:rsidR="00634C56" w:rsidRPr="00634C56" w:rsidTr="008E3AD6">
        <w:trPr>
          <w:jc w:val="center"/>
        </w:trPr>
        <w:tc>
          <w:tcPr>
            <w:tcW w:w="4876" w:type="dxa"/>
          </w:tcPr>
          <w:p w:rsidR="00AB6825" w:rsidRPr="00634C56" w:rsidRDefault="00AB6825" w:rsidP="008E3AD6">
            <w:pPr>
              <w:pStyle w:val="Normal6a"/>
              <w:rPr>
                <w:noProof/>
                <w:szCs w:val="24"/>
              </w:rPr>
            </w:pPr>
          </w:p>
        </w:tc>
        <w:tc>
          <w:tcPr>
            <w:tcW w:w="4876" w:type="dxa"/>
          </w:tcPr>
          <w:p w:rsidR="00AB6825" w:rsidRPr="00634C56" w:rsidRDefault="00634C56" w:rsidP="00AB6825">
            <w:pPr>
              <w:pStyle w:val="Normal6a"/>
              <w:rPr>
                <w:szCs w:val="24"/>
              </w:rPr>
            </w:pPr>
            <w:r w:rsidRPr="00634C56">
              <w:t>_____________________</w:t>
            </w:r>
          </w:p>
        </w:tc>
      </w:tr>
      <w:tr w:rsidR="00634C56" w:rsidRPr="00634C56" w:rsidTr="008E3AD6">
        <w:trPr>
          <w:jc w:val="center"/>
        </w:trPr>
        <w:tc>
          <w:tcPr>
            <w:tcW w:w="4876" w:type="dxa"/>
          </w:tcPr>
          <w:p w:rsidR="00F90630" w:rsidRPr="00634C56" w:rsidRDefault="00F90630" w:rsidP="008E3AD6">
            <w:pPr>
              <w:pStyle w:val="Normal6a"/>
              <w:rPr>
                <w:noProof/>
                <w:szCs w:val="24"/>
              </w:rPr>
            </w:pPr>
          </w:p>
        </w:tc>
        <w:tc>
          <w:tcPr>
            <w:tcW w:w="4876" w:type="dxa"/>
          </w:tcPr>
          <w:p w:rsidR="00F90630" w:rsidRPr="00634C56" w:rsidRDefault="00634C56" w:rsidP="00CC3BC3">
            <w:pPr>
              <w:pStyle w:val="Normal6a"/>
              <w:rPr>
                <w:szCs w:val="24"/>
              </w:rPr>
            </w:pPr>
            <w:r w:rsidRPr="00634C56">
              <w:rPr>
                <w:rStyle w:val="SupBoldItalic"/>
              </w:rPr>
              <w:t xml:space="preserve">1a. </w:t>
            </w:r>
            <w:r w:rsidRPr="00634C56">
              <w:rPr>
                <w:rStyle w:val="SupBoldItalic"/>
              </w:rPr>
              <w:tab/>
            </w:r>
            <w:r w:rsidRPr="00634C56">
              <w:rPr>
                <w:b/>
                <w:i/>
              </w:rPr>
              <w:t>Регламент (ЕС) 2016/399 на Европейския парламент и на Съвета от 9 март 2016 г. относно Кодекс на Съюза за режима на движение на лица през границите (Кодекс на шенгенските граници).</w:t>
            </w:r>
            <w:r w:rsidRPr="00634C56">
              <w:t xml:space="preserve"> </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39a</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rPr>
                <w:noProof/>
              </w:rPr>
            </w:pPr>
            <w:r w:rsidRPr="00634C56">
              <w:t>„(39a)</w:t>
            </w:r>
            <w:r w:rsidRPr="00634C56">
              <w:tab/>
            </w:r>
            <w:r w:rsidRPr="00634C56">
              <w:t xml:space="preserve">С цел осигуряване на бързи и справедливи процедури за всички кандидати, като същевременно се гарантира, че престоят на кандидати в Съюза, които не отговарят на условията за международна закрила, не е неправомерно удължен, включително кандидатите, които са </w:t>
            </w:r>
            <w:r w:rsidRPr="00634C56">
              <w:t>граждани на трети държави, които са освободени от изискването за притежаване на виза съгласно Регламент (ЕС) 2018/1806, държавите членки следва да ускорят разглеждането на молбите на кандидати, които са граждани на трета държава, за която делът на решеният</w:t>
            </w:r>
            <w:r w:rsidRPr="00634C56">
              <w:t xml:space="preserve">а за предоставяне на международна закрила е под 20 % от общия брой на решенията за тази трета държава, или — в случай на лица без гражданство — лица, чието предишно обичайно местопребиваване е било на територията на такава трета държава. </w:t>
            </w:r>
            <w:r w:rsidRPr="00634C56">
              <w:rPr>
                <w:b/>
                <w:i/>
              </w:rPr>
              <w:t>Разглеждането на м</w:t>
            </w:r>
            <w:r w:rsidRPr="00634C56">
              <w:rPr>
                <w:b/>
                <w:i/>
              </w:rPr>
              <w:t>олбата</w:t>
            </w:r>
            <w:r w:rsidRPr="00634C56">
              <w:t xml:space="preserve"> не следва да се ускорява, когато е настъпила съществена промяна във въпросната трета държава след публикуването на съответните данни на Евростат и като се вземат предвид насоките съгласно член </w:t>
            </w:r>
            <w:r w:rsidRPr="00634C56">
              <w:rPr>
                <w:b/>
                <w:i/>
              </w:rPr>
              <w:t>10</w:t>
            </w:r>
            <w:r w:rsidRPr="00634C56">
              <w:t xml:space="preserve"> от Регламент </w:t>
            </w:r>
            <w:r w:rsidRPr="00634C56">
              <w:rPr>
                <w:b/>
                <w:i/>
              </w:rPr>
              <w:t xml:space="preserve">XX/XX </w:t>
            </w:r>
            <w:r w:rsidRPr="00634C56">
              <w:t>относно Агенцията на Европейския с</w:t>
            </w:r>
            <w:r w:rsidRPr="00634C56">
              <w:t xml:space="preserve">ъюз в областта на убежището, </w:t>
            </w:r>
            <w:r w:rsidRPr="00634C56">
              <w:rPr>
                <w:b/>
                <w:i/>
              </w:rPr>
              <w:t>или когато кандидатът</w:t>
            </w:r>
            <w:r w:rsidRPr="00634C56">
              <w:t xml:space="preserve"> принадлежи към определена категория лица, за която ниският процент на признаване не може да се счита за представителен за техните нужди от закрила поради конкретно основание за преследване. Случаите, в кои</w:t>
            </w:r>
            <w:r w:rsidRPr="00634C56">
              <w:t>то трета държава може да бъде считана за сигурна държава на произход или сигурна трета държава за кандидата по смисъла на настоящия регламент, следва да останат приложими като отделно основание съответно за ускорената процедура по разглеждане или за процед</w:t>
            </w:r>
            <w:r w:rsidRPr="00634C56">
              <w:t>урата за разглеждане на допустимостта.“</w:t>
            </w:r>
          </w:p>
        </w:tc>
        <w:tc>
          <w:tcPr>
            <w:tcW w:w="4876" w:type="dxa"/>
          </w:tcPr>
          <w:p w:rsidR="00FD06F8" w:rsidRPr="00634C56" w:rsidRDefault="00634C56" w:rsidP="000D5C7F">
            <w:pPr>
              <w:pStyle w:val="Normal6a"/>
              <w:rPr>
                <w:szCs w:val="24"/>
              </w:rPr>
            </w:pPr>
            <w:r w:rsidRPr="00634C56">
              <w:t>(39a)</w:t>
            </w:r>
            <w:r w:rsidRPr="00634C56">
              <w:tab/>
              <w:t xml:space="preserve">С цел осигуряване на бързи и справедливи процедури за всички кандидати, като същевременно се гарантира, че престоят на кандидати в Съюза, които </w:t>
            </w:r>
            <w:r w:rsidRPr="00634C56">
              <w:rPr>
                <w:b/>
                <w:i/>
              </w:rPr>
              <w:t>може да</w:t>
            </w:r>
            <w:r w:rsidRPr="00634C56">
              <w:t xml:space="preserve"> не отговарят на условията за международна закрила, не е не</w:t>
            </w:r>
            <w:r w:rsidRPr="00634C56">
              <w:t xml:space="preserve">правомерно удължен, включително кандидатите, които са граждани на трети държави, които са освободени от изискването за притежаване на виза съгласно Регламент (ЕС) 2018/1806, държавите членки следва да </w:t>
            </w:r>
            <w:r w:rsidRPr="00634C56">
              <w:rPr>
                <w:b/>
                <w:i/>
              </w:rPr>
              <w:t>могат да</w:t>
            </w:r>
            <w:r w:rsidRPr="00634C56">
              <w:t xml:space="preserve"> ускорят разглеждането на молбите на кандидати,</w:t>
            </w:r>
            <w:r w:rsidRPr="00634C56">
              <w:t xml:space="preserve"> които са граждани на трета държава, за която делът на решенията за предоставяне на международна закрила е </w:t>
            </w:r>
            <w:r w:rsidRPr="00634C56">
              <w:rPr>
                <w:b/>
                <w:i/>
              </w:rPr>
              <w:t>средногодишно за целия Съюз</w:t>
            </w:r>
            <w:r w:rsidRPr="00634C56">
              <w:t xml:space="preserve"> под 20 % от общия брой на решенията за тази трета държава, или — в случай на лица без гражданство — лица, чието предишно </w:t>
            </w:r>
            <w:r w:rsidRPr="00634C56">
              <w:t xml:space="preserve">обичайно местопребиваване е било на територията на такава трета държава. </w:t>
            </w:r>
            <w:r w:rsidRPr="00634C56">
              <w:rPr>
                <w:b/>
                <w:i/>
              </w:rPr>
              <w:t>Държавите членки следва да могат да ускорят разглеждането на молбите на кандидати, които са непридружени ненавършили пълнолетие и които са граждани на трета държава, за която делът на</w:t>
            </w:r>
            <w:r w:rsidRPr="00634C56">
              <w:rPr>
                <w:b/>
                <w:i/>
              </w:rPr>
              <w:t xml:space="preserve"> решенията за предоставяне на международна закрила е средногодишно за Съюза под 10 % от общия брой на решенията за тази трета държава или — в случай на лица без гражданство — лица, чието предишно обичайно местопребиваване е било на територията на такава тр</w:t>
            </w:r>
            <w:r w:rsidRPr="00634C56">
              <w:rPr>
                <w:b/>
                <w:i/>
              </w:rPr>
              <w:t>ета държава.</w:t>
            </w:r>
            <w:r w:rsidRPr="00634C56">
              <w:t xml:space="preserve"> </w:t>
            </w:r>
            <w:r w:rsidRPr="00634C56">
              <w:rPr>
                <w:b/>
                <w:i/>
              </w:rPr>
              <w:t>Процедурата по разглеждане</w:t>
            </w:r>
            <w:r w:rsidRPr="00634C56">
              <w:t xml:space="preserve"> не следва да се ускорява, когато е настъпила съществена промяна във въпросната трета държава след публикуването на съответните данни на Евростат и като се вземат предвид насоките съгласно член </w:t>
            </w:r>
            <w:r w:rsidRPr="00634C56">
              <w:rPr>
                <w:b/>
                <w:i/>
              </w:rPr>
              <w:t>11</w:t>
            </w:r>
            <w:r w:rsidRPr="00634C56">
              <w:t xml:space="preserve"> от Регламент </w:t>
            </w:r>
            <w:r w:rsidRPr="00634C56">
              <w:rPr>
                <w:b/>
                <w:i/>
              </w:rPr>
              <w:t>(ЕС)</w:t>
            </w:r>
            <w:r w:rsidRPr="00634C56">
              <w:t xml:space="preserve"> </w:t>
            </w:r>
            <w:r w:rsidRPr="00634C56">
              <w:rPr>
                <w:b/>
                <w:i/>
              </w:rPr>
              <w:t>20</w:t>
            </w:r>
            <w:r w:rsidRPr="00634C56">
              <w:rPr>
                <w:b/>
                <w:i/>
              </w:rPr>
              <w:t>21/2303</w:t>
            </w:r>
            <w:r w:rsidRPr="00634C56">
              <w:t xml:space="preserve"> относно Агенцията на Европейския съюз в областта на убежището</w:t>
            </w:r>
            <w:r w:rsidRPr="00634C56">
              <w:rPr>
                <w:b/>
                <w:i/>
              </w:rPr>
              <w:t>.</w:t>
            </w:r>
            <w:r w:rsidRPr="00634C56">
              <w:t xml:space="preserve"> </w:t>
            </w:r>
            <w:r w:rsidRPr="00634C56">
              <w:rPr>
                <w:b/>
                <w:i/>
              </w:rPr>
              <w:t>Спрямо кандидат, който</w:t>
            </w:r>
            <w:r w:rsidRPr="00634C56">
              <w:t xml:space="preserve"> принадлежи към определена категория лица, за която ниският процент на признаване не може да се счита за представителен за техните нужди от закрила поради конкретн</w:t>
            </w:r>
            <w:r w:rsidRPr="00634C56">
              <w:t>о основание за преследване</w:t>
            </w:r>
            <w:r w:rsidRPr="00634C56">
              <w:rPr>
                <w:b/>
                <w:i/>
              </w:rPr>
              <w:t>, също не следва да се прилага</w:t>
            </w:r>
            <w:r w:rsidRPr="00634C56">
              <w:t xml:space="preserve"> </w:t>
            </w:r>
            <w:r w:rsidRPr="00634C56">
              <w:rPr>
                <w:b/>
                <w:i/>
              </w:rPr>
              <w:t>ускорената процедура по разглеждане, включително когато такава процедура вече е започнала</w:t>
            </w:r>
            <w:r w:rsidRPr="00634C56">
              <w:t>. Случаите, в които трета държава може да бъде считана за сигурна държава на произход или сигурна трета държав</w:t>
            </w:r>
            <w:r w:rsidRPr="00634C56">
              <w:t>а за кандидата по смисъла на настоящия регламент, следва да останат приложими като отделно основание съответно за ускорената процедура по разглеждане или за процедурата за разглеждане на допустимостта.“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w:t>
            </w:r>
            <w:r w:rsidRPr="00634C56">
              <w:tab/>
            </w:r>
            <w:r w:rsidRPr="00634C56">
              <w:t xml:space="preserve">Много молби за международна закрила се подават на външната граница или в транзитна зона на държава членка, </w:t>
            </w:r>
            <w:r w:rsidRPr="00634C56">
              <w:rPr>
                <w:b/>
                <w:i/>
              </w:rPr>
              <w:t>често</w:t>
            </w:r>
            <w:r w:rsidRPr="00634C56">
              <w:t xml:space="preserve"> от лица, задържани във връзка с </w:t>
            </w:r>
            <w:r w:rsidRPr="00634C56">
              <w:rPr>
                <w:b/>
                <w:i/>
              </w:rPr>
              <w:t>незаконни</w:t>
            </w:r>
            <w:r w:rsidRPr="00634C56">
              <w:t xml:space="preserve"> преминавания на външната граница или свалени на брега след операция по търсене и спасяване. </w:t>
            </w:r>
            <w:r w:rsidRPr="00634C56">
              <w:rPr>
                <w:b/>
                <w:i/>
              </w:rPr>
              <w:t>Необходим</w:t>
            </w:r>
            <w:r w:rsidRPr="00634C56">
              <w:rPr>
                <w:b/>
                <w:i/>
              </w:rPr>
              <w:t xml:space="preserve"> е скрининг с цел установяване на самоличността и извършване на проверка за сигурност и проверка на здравословното състояние на външната граница, както и с цел насочване на съответните граждани на трети държави и лица без гражданство към съответните процед</w:t>
            </w:r>
            <w:r w:rsidRPr="00634C56">
              <w:rPr>
                <w:b/>
                <w:i/>
              </w:rPr>
              <w:t>ури.</w:t>
            </w:r>
            <w:r w:rsidRPr="00634C56">
              <w:t xml:space="preserve"> Следва да има непрекъснати и ефикасни връзки между всички етапи на съответните процедури за всички незаконно пристигащи. След скрининга гражданите на трети държави и лицата без гражданство следва да бъдат насочени към подходящата процедура </w:t>
            </w:r>
            <w:r w:rsidRPr="00634C56">
              <w:rPr>
                <w:b/>
                <w:i/>
              </w:rPr>
              <w:t xml:space="preserve">за убежище </w:t>
            </w:r>
            <w:r w:rsidRPr="00634C56">
              <w:rPr>
                <w:b/>
                <w:i/>
              </w:rPr>
              <w:t>или за връщане</w:t>
            </w:r>
            <w:r w:rsidRPr="00634C56">
              <w:t xml:space="preserve"> </w:t>
            </w:r>
            <w:r w:rsidRPr="00634C56">
              <w:rPr>
                <w:b/>
                <w:i/>
              </w:rPr>
              <w:t>или да им бъде отказано влизане</w:t>
            </w:r>
            <w:r w:rsidRPr="00634C56">
              <w:t xml:space="preserve">. </w:t>
            </w:r>
            <w:r w:rsidRPr="00634C56">
              <w:rPr>
                <w:b/>
                <w:i/>
              </w:rPr>
              <w:t>Поради това следва да бъде въведен етап преди влизането, състоящ се от скрининг и процедури на границата за убежище и за връщане.</w:t>
            </w:r>
          </w:p>
        </w:tc>
        <w:tc>
          <w:tcPr>
            <w:tcW w:w="4876" w:type="dxa"/>
          </w:tcPr>
          <w:p w:rsidR="00FD06F8" w:rsidRPr="00634C56" w:rsidRDefault="00634C56" w:rsidP="000D5C7F">
            <w:pPr>
              <w:pStyle w:val="Normal6a"/>
              <w:rPr>
                <w:szCs w:val="24"/>
              </w:rPr>
            </w:pPr>
            <w:r w:rsidRPr="00634C56">
              <w:t>„(40)</w:t>
            </w:r>
            <w:r w:rsidRPr="00634C56">
              <w:tab/>
              <w:t>Много молби за международна закрила се подават на външната граница или в</w:t>
            </w:r>
            <w:r w:rsidRPr="00634C56">
              <w:t xml:space="preserve"> транзитна зона на държава членка, </w:t>
            </w:r>
            <w:r w:rsidRPr="00634C56">
              <w:rPr>
                <w:b/>
                <w:i/>
              </w:rPr>
              <w:t>включително</w:t>
            </w:r>
            <w:r w:rsidRPr="00634C56">
              <w:t xml:space="preserve"> от лица, задържани във връзка с </w:t>
            </w:r>
            <w:r w:rsidRPr="00634C56">
              <w:rPr>
                <w:b/>
                <w:i/>
              </w:rPr>
              <w:t>нередовни</w:t>
            </w:r>
            <w:r w:rsidRPr="00634C56">
              <w:t xml:space="preserve"> преминавания на външната граница или свалени на брега след операция по търсене и спасяване. Следва да има непрекъснати и ефикасни връзки между всички етапи на съответн</w:t>
            </w:r>
            <w:r w:rsidRPr="00634C56">
              <w:t xml:space="preserve">ите процедури за всички незаконно пристигащи. </w:t>
            </w:r>
            <w:r w:rsidRPr="00634C56">
              <w:rPr>
                <w:b/>
                <w:i/>
              </w:rPr>
              <w:t>Най-късно</w:t>
            </w:r>
            <w:r w:rsidRPr="00634C56">
              <w:t xml:space="preserve"> след скрининга гражданите на трети държави и лицата без гражданство следва да бъдат насочени към подходящата процедура</w:t>
            </w:r>
            <w:r w:rsidRPr="00634C56">
              <w:rPr>
                <w:b/>
                <w:i/>
              </w:rPr>
              <w:t xml:space="preserve"> или да им бъде разрешено влизане в съответствие с член 6, параграф 5 от Регламент</w:t>
            </w:r>
            <w:r w:rsidRPr="00634C56">
              <w:rPr>
                <w:b/>
                <w:i/>
              </w:rPr>
              <w:t xml:space="preserve"> (ЕС) 2016/399.</w:t>
            </w:r>
          </w:p>
        </w:tc>
      </w:tr>
    </w:tbl>
    <w:p w:rsidR="00FD06F8" w:rsidRPr="00634C56" w:rsidRDefault="00634C56" w:rsidP="00CB4C71">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40a</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C24D7A">
            <w:pPr>
              <w:pStyle w:val="Normal6a"/>
              <w:rPr>
                <w:noProof/>
              </w:rPr>
            </w:pPr>
            <w:r w:rsidRPr="00634C56">
              <w:t>„(40a)</w:t>
            </w:r>
            <w:r w:rsidRPr="00634C56">
              <w:tab/>
              <w:t xml:space="preserve">Целта на процедурата на границата за убежище </w:t>
            </w:r>
            <w:r w:rsidRPr="00634C56">
              <w:rPr>
                <w:b/>
                <w:i/>
              </w:rPr>
              <w:t>и за връщане</w:t>
            </w:r>
            <w:r w:rsidRPr="00634C56">
              <w:t xml:space="preserve"> следва да бъде бързо да бъде преценено </w:t>
            </w:r>
            <w:r w:rsidRPr="00634C56">
              <w:rPr>
                <w:b/>
                <w:i/>
              </w:rPr>
              <w:t>на външните граници</w:t>
            </w:r>
            <w:r w:rsidRPr="00634C56">
              <w:t xml:space="preserve"> дали молбите са неоснователни </w:t>
            </w:r>
            <w:r w:rsidRPr="00634C56">
              <w:rPr>
                <w:b/>
                <w:i/>
              </w:rPr>
              <w:t>или недопустими</w:t>
            </w:r>
            <w:r w:rsidRPr="00634C56">
              <w:t xml:space="preserve"> </w:t>
            </w:r>
            <w:r w:rsidRPr="00634C56">
              <w:rPr>
                <w:b/>
                <w:i/>
              </w:rPr>
              <w:t>и бързо да бъдат върнати</w:t>
            </w:r>
            <w:r w:rsidRPr="00634C56">
              <w:t xml:space="preserve"> лицата, които нямат право да останат</w:t>
            </w:r>
            <w:r w:rsidRPr="00634C56">
              <w:rPr>
                <w:b/>
                <w:i/>
              </w:rPr>
              <w:t>, като същевременно се гарантир</w:t>
            </w:r>
            <w:r w:rsidRPr="00634C56">
              <w:rPr>
                <w:b/>
                <w:i/>
              </w:rPr>
              <w:t>а, че лицата с основателни молби се включват в редовната процедура и им се предоставя бърз достъп до международна закрила.</w:t>
            </w:r>
            <w:r w:rsidRPr="00634C56">
              <w:t xml:space="preserve"> Поради това държавите членки следва да могат да изискват от кандидатите за международна закрила да останат на външната граница или в </w:t>
            </w:r>
            <w:r w:rsidRPr="00634C56">
              <w:t>транзитна зона, за да бъде оценена допустимостта на молбите</w:t>
            </w:r>
            <w:r w:rsidRPr="00634C56">
              <w:rPr>
                <w:b/>
                <w:i/>
              </w:rPr>
              <w:t>.</w:t>
            </w:r>
            <w:r w:rsidRPr="00634C56">
              <w:t xml:space="preserve"> При добре определени обстоятелства държавите членки следва да могат да осигурят </w:t>
            </w:r>
            <w:r w:rsidRPr="00634C56">
              <w:rPr>
                <w:b/>
                <w:i/>
              </w:rPr>
              <w:t>на външните граници</w:t>
            </w:r>
            <w:r w:rsidRPr="00634C56">
              <w:t xml:space="preserve"> разглеждане на основателността на молбата и в случай на отхвърляне на молбата — връщане на съот</w:t>
            </w:r>
            <w:r w:rsidRPr="00634C56">
              <w:t>ветните граждани на трети държави и лица без гражданство.</w:t>
            </w:r>
          </w:p>
        </w:tc>
        <w:tc>
          <w:tcPr>
            <w:tcW w:w="4876" w:type="dxa"/>
          </w:tcPr>
          <w:p w:rsidR="00FD06F8" w:rsidRPr="00634C56" w:rsidRDefault="00634C56" w:rsidP="00387B6E">
            <w:pPr>
              <w:pStyle w:val="Normal6a"/>
              <w:rPr>
                <w:szCs w:val="24"/>
              </w:rPr>
            </w:pPr>
            <w:r w:rsidRPr="00634C56">
              <w:t>„(40a)</w:t>
            </w:r>
            <w:r w:rsidRPr="00634C56">
              <w:tab/>
              <w:t>Целта на процедурата на границата за убежище следва да бъде бързо да бъде преценено дали молбите</w:t>
            </w:r>
            <w:r w:rsidRPr="00634C56">
              <w:rPr>
                <w:b/>
                <w:i/>
              </w:rPr>
              <w:t>, подадени по време или в края на процедурата по скрининг,</w:t>
            </w:r>
            <w:r w:rsidRPr="00634C56">
              <w:t xml:space="preserve"> са </w:t>
            </w:r>
            <w:r w:rsidRPr="00634C56">
              <w:rPr>
                <w:b/>
                <w:i/>
              </w:rPr>
              <w:t>недопустими или</w:t>
            </w:r>
            <w:r w:rsidRPr="00634C56">
              <w:t xml:space="preserve"> неоснователни</w:t>
            </w:r>
            <w:r w:rsidRPr="00634C56">
              <w:rPr>
                <w:b/>
                <w:i/>
              </w:rPr>
              <w:t>, не</w:t>
            </w:r>
            <w:r w:rsidRPr="00634C56">
              <w:rPr>
                <w:b/>
                <w:i/>
              </w:rPr>
              <w:t xml:space="preserve"> само след определянето на държавата членка, компетентна за разглеждането на молба за международна закрила в съответствие с Регламент (ЕС) № XXX/XXX [Регламента относно управлението на убежището и миграцията], но и по време на процедурата на границата</w:t>
            </w:r>
            <w:r w:rsidRPr="00634C56">
              <w:t xml:space="preserve">. </w:t>
            </w:r>
            <w:r w:rsidRPr="00634C56">
              <w:rPr>
                <w:b/>
                <w:i/>
              </w:rPr>
              <w:t>В с</w:t>
            </w:r>
            <w:r w:rsidRPr="00634C56">
              <w:rPr>
                <w:b/>
                <w:i/>
              </w:rPr>
              <w:t>лучай на неоснователност или недопустимост държавите членки следва да могат да използват процедура на границата, за да позволят бързото връщане на</w:t>
            </w:r>
            <w:r w:rsidRPr="00634C56">
              <w:t xml:space="preserve"> лицата, които нямат право да останат </w:t>
            </w:r>
            <w:r w:rsidRPr="00634C56">
              <w:rPr>
                <w:b/>
                <w:i/>
              </w:rPr>
              <w:t>и на които е издадено решение за връщане в съответствие с принципа на забрана за връщане</w:t>
            </w:r>
            <w:r w:rsidRPr="00634C56">
              <w:t xml:space="preserve">. Поради това държавите членки следва да могат да изискват от кандидатите за международна закрила да останат на </w:t>
            </w:r>
            <w:r w:rsidRPr="00634C56">
              <w:rPr>
                <w:b/>
                <w:i/>
              </w:rPr>
              <w:t>места, определени по тяхна преценка, за приключване на п</w:t>
            </w:r>
            <w:r w:rsidRPr="00634C56">
              <w:rPr>
                <w:b/>
                <w:i/>
              </w:rPr>
              <w:t>роцедурата, включително на</w:t>
            </w:r>
            <w:r w:rsidRPr="00634C56">
              <w:t xml:space="preserve"> външната граница </w:t>
            </w:r>
            <w:r w:rsidRPr="00634C56">
              <w:rPr>
                <w:b/>
                <w:i/>
              </w:rPr>
              <w:t>или в близост до нея</w:t>
            </w:r>
            <w:r w:rsidRPr="00634C56">
              <w:t xml:space="preserve"> или в транзитна зона, за да бъде оценена допустимостта на молбите</w:t>
            </w:r>
            <w:r w:rsidRPr="00634C56">
              <w:rPr>
                <w:b/>
                <w:i/>
              </w:rPr>
              <w:t>, при условие че те са в съответствие с Директива XXX/XXX/ЕС [Директивата за условията на приемане]</w:t>
            </w:r>
            <w:r w:rsidRPr="00634C56">
              <w:t>. При добре определени обст</w:t>
            </w:r>
            <w:r w:rsidRPr="00634C56">
              <w:t xml:space="preserve">оятелства държавите членки следва да могат да осигурят разглеждане </w:t>
            </w:r>
            <w:r w:rsidRPr="00634C56">
              <w:rPr>
                <w:b/>
                <w:i/>
              </w:rPr>
              <w:t>чрез процедура на границата</w:t>
            </w:r>
            <w:r w:rsidRPr="00634C56">
              <w:t xml:space="preserve"> на основателността на молбата и в случай на отхвърляне на молбата — връщане на съответните граждани на трети държави и лица без гражданство.</w:t>
            </w:r>
          </w:p>
        </w:tc>
      </w:tr>
    </w:tbl>
    <w:p w:rsidR="00FD06F8" w:rsidRPr="00634C56" w:rsidRDefault="00634C56" w:rsidP="00F451E5">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(40б)</w:t>
            </w:r>
            <w:r w:rsidRPr="00634C56">
              <w:tab/>
            </w:r>
            <w:r w:rsidRPr="00634C56">
              <w:t xml:space="preserve">Държавата членка следва да оценява молбите по процедура на границата, когато кандидатът </w:t>
            </w:r>
            <w:r w:rsidRPr="00634C56">
              <w:rPr>
                <w:b/>
                <w:i/>
              </w:rPr>
              <w:t>представлява</w:t>
            </w:r>
            <w:r w:rsidRPr="00634C56">
              <w:t xml:space="preserve"> заплаха за </w:t>
            </w:r>
            <w:r w:rsidRPr="00634C56">
              <w:rPr>
                <w:b/>
                <w:bCs/>
                <w:i/>
                <w:iCs/>
              </w:rPr>
              <w:t>националната</w:t>
            </w:r>
            <w:r w:rsidRPr="00634C56">
              <w:t xml:space="preserve"> сигурност </w:t>
            </w:r>
            <w:r w:rsidRPr="00634C56">
              <w:rPr>
                <w:b/>
                <w:i/>
              </w:rPr>
              <w:t>или обществения ред, когато кандидатът е подвел органите, като е предоставил невярна информация или документи или като не</w:t>
            </w:r>
            <w:r w:rsidRPr="00634C56">
              <w:rPr>
                <w:b/>
                <w:i/>
              </w:rPr>
              <w:t xml:space="preserve"> е предоставил релевантна информация или документи във връзка със своята самоличност или гражданство, които са можели да повлияят отрицателно на решението, и когато има вероятност молбата да е неоснователна, защото кандидатът е с гражданство, за което делъ</w:t>
            </w:r>
            <w:r w:rsidRPr="00634C56">
              <w:rPr>
                <w:b/>
                <w:i/>
              </w:rPr>
              <w:t>т на решенията за предоставяне на международна закрила е под 20 % от общия брой на решенията за тази трета държава. В други случаи, като например когато кандидатът е от сигурна държава на произход или сигурна трета държава, държавите членки следва да изпол</w:t>
            </w:r>
            <w:r w:rsidRPr="00634C56">
              <w:rPr>
                <w:b/>
                <w:i/>
              </w:rPr>
              <w:t>зват процедурата на границата по избор</w:t>
            </w:r>
            <w:r w:rsidRPr="00634C56">
              <w:t>.</w:t>
            </w:r>
          </w:p>
        </w:tc>
        <w:tc>
          <w:tcPr>
            <w:tcW w:w="4876" w:type="dxa"/>
          </w:tcPr>
          <w:p w:rsidR="00FD06F8" w:rsidRPr="00634C56" w:rsidRDefault="00634C56" w:rsidP="000D5C7F">
            <w:pPr>
              <w:pStyle w:val="Normal6a"/>
              <w:rPr>
                <w:szCs w:val="24"/>
              </w:rPr>
            </w:pPr>
            <w:r w:rsidRPr="00634C56">
              <w:t>(40б)</w:t>
            </w:r>
            <w:r w:rsidRPr="00634C56">
              <w:tab/>
            </w:r>
            <w:r w:rsidRPr="00634C56">
              <w:rPr>
                <w:b/>
                <w:i/>
              </w:rPr>
              <w:t>Когато дадена молба подлежи на ускорена процедура,</w:t>
            </w:r>
            <w:r w:rsidRPr="00634C56">
              <w:t xml:space="preserve"> държавата членка следва </w:t>
            </w:r>
            <w:r w:rsidRPr="00634C56">
              <w:rPr>
                <w:b/>
                <w:i/>
              </w:rPr>
              <w:t>да може</w:t>
            </w:r>
            <w:r w:rsidRPr="00634C56">
              <w:t xml:space="preserve"> да оценява молбите по процедура на границата, </w:t>
            </w:r>
            <w:r w:rsidRPr="00634C56">
              <w:rPr>
                <w:b/>
                <w:i/>
              </w:rPr>
              <w:t>освен когато се прилага освобождаване.</w:t>
            </w:r>
            <w:r w:rsidRPr="00634C56">
              <w:t xml:space="preserve"> </w:t>
            </w:r>
            <w:r w:rsidRPr="00634C56">
              <w:rPr>
                <w:b/>
                <w:i/>
              </w:rPr>
              <w:t>Държавите членки следва да обмислят да дадат приоритет на процедурата на границата</w:t>
            </w:r>
            <w:r w:rsidRPr="00634C56">
              <w:t xml:space="preserve">, когато кандидатът </w:t>
            </w:r>
            <w:r w:rsidRPr="00634C56">
              <w:rPr>
                <w:b/>
                <w:i/>
              </w:rPr>
              <w:t>може да се счита, по сериозни причини, за</w:t>
            </w:r>
            <w:r w:rsidRPr="00634C56">
              <w:t xml:space="preserve"> заплаха за </w:t>
            </w:r>
            <w:r w:rsidRPr="00634C56">
              <w:rPr>
                <w:b/>
                <w:bCs/>
                <w:i/>
                <w:iCs/>
              </w:rPr>
              <w:t>вътрешната</w:t>
            </w:r>
            <w:r w:rsidRPr="00634C56">
              <w:t xml:space="preserve"> сигурност.</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w:t>
      </w:r>
      <w:r w:rsidRPr="00634C56">
        <w:rPr>
          <w:rStyle w:val="HideTWBExt"/>
          <w:b w:val="0"/>
        </w:rPr>
        <w:t>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40ба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tc>
        <w:tc>
          <w:tcPr>
            <w:tcW w:w="4876" w:type="dxa"/>
          </w:tcPr>
          <w:p w:rsidR="00FD06F8" w:rsidRPr="00634C56" w:rsidRDefault="00634C56" w:rsidP="00CC3BC3">
            <w:pPr>
              <w:pStyle w:val="Normal6a"/>
              <w:rPr>
                <w:b/>
                <w:bCs/>
                <w:i/>
                <w:iCs/>
                <w:noProof/>
                <w:szCs w:val="24"/>
              </w:rPr>
            </w:pPr>
            <w:r w:rsidRPr="00634C56">
              <w:rPr>
                <w:b/>
                <w:i/>
              </w:rPr>
              <w:t>(40ба)</w:t>
            </w:r>
            <w:r w:rsidRPr="00634C56">
              <w:rPr>
                <w:b/>
                <w:i/>
              </w:rPr>
              <w:tab/>
            </w:r>
            <w:r w:rsidRPr="00634C56">
              <w:rPr>
                <w:b/>
                <w:i/>
              </w:rPr>
              <w:t xml:space="preserve">Държавите членки не следва да прилагат процедура на границата, по-специално в случаите, когато кандидатът е непридружен ненавършил пълнолетие или ненавършил пълнолетие на възраст под 12 години, уязвимо лице или има специални нужди във връзка с процедурите </w:t>
            </w:r>
            <w:r w:rsidRPr="00634C56">
              <w:rPr>
                <w:b/>
                <w:i/>
              </w:rPr>
              <w:t xml:space="preserve">или приемането и не може да бъде осигурена необходимата подкрепа, когато има медицински причини за неприлагане на процедура на границата или когато не са изпълнени условията на задържане, както е предвидено в Директива XXX/XXX/ЕС [Директивата за условията </w:t>
            </w:r>
            <w:r w:rsidRPr="00634C56">
              <w:rPr>
                <w:b/>
                <w:i/>
              </w:rPr>
              <w:t>на приемане], и следва да преустановят прилагането на процедура на границата, когато основанията или условията за нейното прилагане престанат да съществуват. При процедурите за преценка на възрастта следва да се прилагат методи и процеси с най-малка степен</w:t>
            </w:r>
            <w:r w:rsidRPr="00634C56">
              <w:rPr>
                <w:b/>
                <w:i/>
              </w:rPr>
              <w:t xml:space="preserve"> на вмешателство. Важно е държавите членки да вземат под внимание практическото ръководство за преценка на възрастта на Агенцията на Европейския съюз в областта на убежището. Процедурите за преценка на възрастта не следва да включват медицинска оценка. Ког</w:t>
            </w:r>
            <w:r w:rsidRPr="00634C56">
              <w:rPr>
                <w:b/>
                <w:i/>
              </w:rPr>
              <w:t>ато резултатите от преценката на възрастта не водят до еднозначно заключение или сочат възрастова група с долна граница под 12 години, държавите членки следва да приемат, че ненавършилият пълнолетие е на възраст под 12 години. Компетентните органи следва д</w:t>
            </w:r>
            <w:r w:rsidRPr="00634C56">
              <w:rPr>
                <w:b/>
                <w:i/>
              </w:rPr>
              <w:t>а извършват подходящи и редовни проверки на уязвимостта по време на цялата процедура на границата.</w:t>
            </w:r>
          </w:p>
        </w:tc>
      </w:tr>
    </w:tbl>
    <w:p w:rsidR="00FD06F8" w:rsidRPr="00634C56" w:rsidRDefault="00634C56" w:rsidP="001240A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022DCB" w:rsidRPr="00634C56" w:rsidRDefault="00634C56" w:rsidP="00022DCB">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w:t>
      </w:r>
      <w:r w:rsidRPr="00634C56">
        <w:rPr>
          <w:rStyle w:val="HideTWBExt"/>
          <w:b w:val="0"/>
        </w:rPr>
        <w:t>&lt;/NumAm&gt;</w:t>
      </w:r>
    </w:p>
    <w:p w:rsidR="00022DCB" w:rsidRPr="00634C56" w:rsidRDefault="00634C56" w:rsidP="00022DCB">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022DCB" w:rsidRPr="00634C56" w:rsidRDefault="00022DCB" w:rsidP="00022DCB">
      <w:pPr>
        <w:pStyle w:val="NormalBold"/>
      </w:pPr>
    </w:p>
    <w:p w:rsidR="00022DCB" w:rsidRPr="00634C56" w:rsidRDefault="00634C56" w:rsidP="00022DCB">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022DCB" w:rsidRPr="00634C56" w:rsidRDefault="00634C56" w:rsidP="00022DCB">
      <w:pPr>
        <w:pStyle w:val="NormalBold"/>
        <w:keepNext/>
      </w:pPr>
      <w:r w:rsidRPr="00634C56">
        <w:rPr>
          <w:rStyle w:val="HideTWBExt"/>
          <w:b w:val="0"/>
        </w:rPr>
        <w:t>&lt;Article&gt;</w:t>
      </w:r>
      <w:r w:rsidRPr="00634C56">
        <w:t>Съображение 40бб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A05745">
        <w:trPr>
          <w:jc w:val="center"/>
        </w:trPr>
        <w:tc>
          <w:tcPr>
            <w:tcW w:w="9752" w:type="dxa"/>
            <w:gridSpan w:val="2"/>
          </w:tcPr>
          <w:p w:rsidR="00022DCB" w:rsidRPr="00634C56" w:rsidRDefault="00022DCB" w:rsidP="00A05745">
            <w:pPr>
              <w:keepNext/>
            </w:pPr>
          </w:p>
        </w:tc>
      </w:tr>
      <w:tr w:rsidR="00634C56" w:rsidRPr="00634C56" w:rsidTr="00A05745">
        <w:trPr>
          <w:jc w:val="center"/>
        </w:trPr>
        <w:tc>
          <w:tcPr>
            <w:tcW w:w="4876" w:type="dxa"/>
          </w:tcPr>
          <w:p w:rsidR="00022DCB" w:rsidRPr="00634C56" w:rsidRDefault="00634C56" w:rsidP="00A05745">
            <w:pPr>
              <w:pStyle w:val="AmColumnHeading"/>
              <w:keepNext/>
            </w:pPr>
            <w:r w:rsidRPr="00634C56">
              <w:t>Текст, предложен от Комисията</w:t>
            </w:r>
          </w:p>
        </w:tc>
        <w:tc>
          <w:tcPr>
            <w:tcW w:w="4876" w:type="dxa"/>
          </w:tcPr>
          <w:p w:rsidR="00022DCB" w:rsidRPr="00634C56" w:rsidRDefault="00634C56" w:rsidP="00A05745">
            <w:pPr>
              <w:pStyle w:val="AmColumnHeading"/>
              <w:keepNext/>
            </w:pPr>
            <w:r w:rsidRPr="00634C56">
              <w:t>Изменение</w:t>
            </w:r>
          </w:p>
        </w:tc>
      </w:tr>
      <w:tr w:rsidR="00634C56" w:rsidRPr="00634C56" w:rsidTr="00A05745">
        <w:trPr>
          <w:jc w:val="center"/>
        </w:trPr>
        <w:tc>
          <w:tcPr>
            <w:tcW w:w="4876" w:type="dxa"/>
          </w:tcPr>
          <w:p w:rsidR="00022DCB" w:rsidRPr="00634C56" w:rsidRDefault="00022DCB" w:rsidP="00A05745">
            <w:pPr>
              <w:pStyle w:val="Normal6a"/>
            </w:pPr>
          </w:p>
        </w:tc>
        <w:tc>
          <w:tcPr>
            <w:tcW w:w="4876" w:type="dxa"/>
          </w:tcPr>
          <w:p w:rsidR="00022DCB" w:rsidRPr="00634C56" w:rsidRDefault="00634C56" w:rsidP="00CC3BC3">
            <w:pPr>
              <w:pStyle w:val="Normal6a"/>
              <w:rPr>
                <w:b/>
                <w:bCs/>
                <w:i/>
                <w:iCs/>
              </w:rPr>
            </w:pPr>
            <w:r w:rsidRPr="00634C56">
              <w:rPr>
                <w:b/>
                <w:i/>
              </w:rPr>
              <w:t>(40бб)</w:t>
            </w:r>
            <w:r w:rsidRPr="00634C56">
              <w:rPr>
                <w:b/>
                <w:i/>
              </w:rPr>
              <w:tab/>
            </w:r>
            <w:r w:rsidRPr="00634C56">
              <w:rPr>
                <w:b/>
                <w:i/>
              </w:rPr>
              <w:t>При определяне дали е налице пряка връзка с нередовно преминаване на границата за целите на прилагането на процедура на границата е важно държавите членки да вземат предвид насоките, съдържащи се в Наръчника за връщането, изложен в Препоръка (ЕС) 2017/2338</w:t>
            </w:r>
            <w:r w:rsidRPr="00634C56">
              <w:rPr>
                <w:b/>
                <w:i/>
              </w:rPr>
              <w:t xml:space="preserve"> на Комисията.</w:t>
            </w:r>
          </w:p>
        </w:tc>
      </w:tr>
      <w:tr w:rsidR="00634C56" w:rsidRPr="00634C56" w:rsidTr="00A05745">
        <w:trPr>
          <w:jc w:val="center"/>
        </w:trPr>
        <w:tc>
          <w:tcPr>
            <w:tcW w:w="4876" w:type="dxa"/>
          </w:tcPr>
          <w:p w:rsidR="007A7058" w:rsidRPr="00634C56" w:rsidRDefault="007A7058" w:rsidP="00A05745">
            <w:pPr>
              <w:pStyle w:val="Normal6a"/>
            </w:pPr>
          </w:p>
        </w:tc>
        <w:tc>
          <w:tcPr>
            <w:tcW w:w="4876" w:type="dxa"/>
          </w:tcPr>
          <w:p w:rsidR="007A7058" w:rsidRPr="00634C56" w:rsidRDefault="00634C56" w:rsidP="007A7058">
            <w:pPr>
              <w:pStyle w:val="Normal6a"/>
              <w:rPr>
                <w:b/>
                <w:bCs/>
                <w:i/>
                <w:iCs/>
              </w:rPr>
            </w:pPr>
            <w:r w:rsidRPr="00634C56">
              <w:rPr>
                <w:b/>
                <w:i/>
              </w:rPr>
              <w:t>_______________________</w:t>
            </w:r>
          </w:p>
        </w:tc>
      </w:tr>
      <w:tr w:rsidR="00634C56" w:rsidRPr="00634C56" w:rsidTr="00A05745">
        <w:trPr>
          <w:jc w:val="center"/>
        </w:trPr>
        <w:tc>
          <w:tcPr>
            <w:tcW w:w="4876" w:type="dxa"/>
          </w:tcPr>
          <w:p w:rsidR="007A7058" w:rsidRPr="00634C56" w:rsidRDefault="007A7058" w:rsidP="00A05745">
            <w:pPr>
              <w:pStyle w:val="Normal6a"/>
            </w:pPr>
          </w:p>
        </w:tc>
        <w:tc>
          <w:tcPr>
            <w:tcW w:w="4876" w:type="dxa"/>
          </w:tcPr>
          <w:p w:rsidR="007A7058" w:rsidRPr="00634C56" w:rsidRDefault="00634C56" w:rsidP="00CC3BC3">
            <w:pPr>
              <w:pStyle w:val="title-bold"/>
              <w:rPr>
                <w:b/>
                <w:bCs/>
                <w:i/>
                <w:iCs/>
              </w:rPr>
            </w:pPr>
            <w:r w:rsidRPr="00634C56">
              <w:rPr>
                <w:b/>
                <w:i/>
                <w:vertAlign w:val="superscript"/>
              </w:rPr>
              <w:t>1a.</w:t>
            </w:r>
            <w:r w:rsidRPr="00634C56">
              <w:rPr>
                <w:b/>
                <w:i/>
              </w:rPr>
              <w:tab/>
              <w:t>Препоръка (ЕС) 2017/2338 на Комисията от 16 ноември 2017 година за създаване на общ Наръчник за връщането, който компетентните органи на държавите членки да използват при изпълнението на задачи, свързани с връ</w:t>
            </w:r>
            <w:r w:rsidRPr="00634C56">
              <w:rPr>
                <w:b/>
                <w:i/>
              </w:rPr>
              <w:t>щането (</w:t>
            </w:r>
            <w:r w:rsidRPr="00634C56">
              <w:rPr>
                <w:rStyle w:val="Emphasis"/>
                <w:b/>
              </w:rPr>
              <w:t>ОВ L 339, 19.12.2017 г., стр. 83</w:t>
            </w:r>
            <w:r w:rsidRPr="00634C56">
              <w:rPr>
                <w:b/>
                <w:i/>
              </w:rPr>
              <w:t>).</w:t>
            </w:r>
          </w:p>
        </w:tc>
      </w:tr>
    </w:tbl>
    <w:p w:rsidR="00022DCB" w:rsidRPr="00634C56" w:rsidRDefault="00634C56" w:rsidP="00022DCB">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022DCB" w:rsidRPr="00634C56" w:rsidRDefault="00634C56" w:rsidP="00022DCB">
      <w:r w:rsidRPr="00634C56">
        <w:rPr>
          <w:rStyle w:val="HideTWBExt"/>
        </w:rPr>
        <w:t>&lt;/Amend&gt;</w:t>
      </w:r>
    </w:p>
    <w:p w:rsidR="00022DCB" w:rsidRPr="00634C56" w:rsidRDefault="00022DCB" w:rsidP="00FD06F8"/>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75747E" w:rsidRPr="00634C56" w:rsidRDefault="00634C56" w:rsidP="008E3AD6">
            <w:pPr>
              <w:pStyle w:val="Normal6a"/>
              <w:rPr>
                <w:b/>
                <w:i/>
                <w:noProof/>
              </w:rPr>
            </w:pPr>
            <w:r w:rsidRPr="00634C56">
              <w:t>(40в)</w:t>
            </w:r>
            <w:r w:rsidRPr="00634C56">
              <w:tab/>
              <w:t>При прилагане на процедурата на границата за разглеждане на молба за международна закрила държавите членки следва да гарантират</w:t>
            </w:r>
            <w:r w:rsidRPr="00634C56">
              <w:rPr>
                <w:b/>
                <w:i/>
              </w:rPr>
              <w:t>, че са осигурени необходимите условия за настаняване на кандидатите на или близо до външната граница или във или близо до транзитните зони в съответствие с</w:t>
            </w:r>
            <w:r w:rsidRPr="00634C56">
              <w:t xml:space="preserve"> Директива XXX/XXX/ЕС [Директивата за условията на приемане]. </w:t>
            </w:r>
            <w:r w:rsidRPr="00634C56">
              <w:rPr>
                <w:b/>
                <w:i/>
              </w:rPr>
              <w:t>Държавите членки могат да обработват м</w:t>
            </w:r>
            <w:r w:rsidRPr="00634C56">
              <w:rPr>
                <w:b/>
                <w:i/>
              </w:rPr>
              <w:t>олбите на място на външната граница, различно от това, където е подадена молбата за убежище, като прехвърлят кандидатите на определено място на или в близост до външната граница на тези държави членки, където съществуват подходящи съоръжения.</w:t>
            </w:r>
            <w:r w:rsidRPr="00634C56">
              <w:t xml:space="preserve"> </w:t>
            </w:r>
            <w:r w:rsidRPr="00634C56">
              <w:rPr>
                <w:b/>
                <w:i/>
              </w:rPr>
              <w:t>Държавите чле</w:t>
            </w:r>
            <w:r w:rsidRPr="00634C56">
              <w:rPr>
                <w:b/>
                <w:i/>
              </w:rPr>
              <w:t>нки следва да запазят правото си на преценка при вземането на решение на кои определени места на външните граници да изградят такива съоръжения. Държавите членки следва обаче да положат усилия да ограничат необходимостта от прехвърляне на кандидати за тази</w:t>
            </w:r>
            <w:r w:rsidRPr="00634C56">
              <w:rPr>
                <w:b/>
                <w:i/>
              </w:rPr>
              <w:t xml:space="preserve"> цел, поради което те следва да се стремят да изградят такива съоръжения с достатъчно капацитет на граничните контролно-пропускателни пунктове или в участъци на външната граница, където се подават по-голямата част от молбите за международна закрила, като с</w:t>
            </w:r>
            <w:r w:rsidRPr="00634C56">
              <w:rPr>
                <w:b/>
                <w:i/>
              </w:rPr>
              <w:t>ъщо така вземат под внимание дължината на външната граница и броя на граничните контролно-пропускателни пунктове или на транзитните зони. Те следва да уведомят Комисията за определените места на външната граница, в транзитните зони или в близост до външнат</w:t>
            </w:r>
            <w:r w:rsidRPr="00634C56">
              <w:rPr>
                <w:b/>
                <w:i/>
              </w:rPr>
              <w:t xml:space="preserve">а граница, където ще бъдат провеждани процедурите на границата. </w:t>
            </w:r>
          </w:p>
        </w:tc>
        <w:tc>
          <w:tcPr>
            <w:tcW w:w="4876" w:type="dxa"/>
          </w:tcPr>
          <w:p w:rsidR="00FD06F8" w:rsidRPr="00634C56" w:rsidRDefault="00634C56" w:rsidP="000D5C7F">
            <w:pPr>
              <w:pStyle w:val="Normal6a"/>
              <w:rPr>
                <w:szCs w:val="24"/>
              </w:rPr>
            </w:pPr>
            <w:r w:rsidRPr="00634C56">
              <w:t>(40в)</w:t>
            </w:r>
            <w:r w:rsidRPr="00634C56">
              <w:tab/>
              <w:t xml:space="preserve">При прилагане на процедурата на границата за разглеждане на молба за международна закрила държавите членки следва да гарантират </w:t>
            </w:r>
            <w:r w:rsidRPr="00634C56">
              <w:rPr>
                <w:b/>
                <w:i/>
              </w:rPr>
              <w:t>спазването на</w:t>
            </w:r>
            <w:r w:rsidRPr="00634C56">
              <w:t xml:space="preserve"> Директива XXX/XXX/ЕС [Директивата за услови</w:t>
            </w:r>
            <w:r w:rsidRPr="00634C56">
              <w:t xml:space="preserve">ята на приемане] </w:t>
            </w:r>
            <w:r w:rsidRPr="00634C56">
              <w:rPr>
                <w:b/>
                <w:i/>
              </w:rPr>
              <w:t>по отношение на настаняването на кандидатите, включително на кандидатите със специални потребности или уязвимост, както и че кандидатите остават на разположение на органите</w:t>
            </w:r>
            <w:r w:rsidRPr="00634C56">
              <w:t xml:space="preserve">. </w:t>
            </w:r>
            <w:r w:rsidRPr="00634C56">
              <w:rPr>
                <w:b/>
                <w:i/>
              </w:rPr>
              <w:t xml:space="preserve">Следва да се счита, че ненавършилите пълнолетие и семействата се </w:t>
            </w:r>
            <w:r w:rsidRPr="00634C56">
              <w:rPr>
                <w:b/>
                <w:i/>
              </w:rPr>
              <w:t>нуждаят от специални процедурни гаранции и гаранции за приемане и следва да бъдат настанени в подходящо жилище.</w:t>
            </w:r>
            <w:r w:rsidRPr="00634C56">
              <w:t xml:space="preserve"> </w:t>
            </w:r>
            <w:r w:rsidRPr="00634C56">
              <w:rPr>
                <w:b/>
                <w:i/>
              </w:rPr>
              <w:t>На служителите в областта на убежището, законните представители, неправителствените организации, институциите на Съюза и международните институц</w:t>
            </w:r>
            <w:r w:rsidRPr="00634C56">
              <w:rPr>
                <w:b/>
                <w:i/>
              </w:rPr>
              <w:t>ии, както и на социалните и медицинските служители винаги следва да се дава възможност за достъп до съоръженията, използвани за процедурата на границата.</w:t>
            </w:r>
          </w:p>
        </w:tc>
      </w:tr>
      <w:tr w:rsidR="00634C56" w:rsidRPr="00634C56" w:rsidTr="008E3AD6">
        <w:trPr>
          <w:jc w:val="center"/>
        </w:trPr>
        <w:tc>
          <w:tcPr>
            <w:tcW w:w="4876" w:type="dxa"/>
          </w:tcPr>
          <w:p w:rsidR="00AB6825" w:rsidRPr="00634C56" w:rsidRDefault="00634C56" w:rsidP="008E3AD6">
            <w:pPr>
              <w:pStyle w:val="Normal6a"/>
              <w:rPr>
                <w:noProof/>
              </w:rPr>
            </w:pPr>
            <w:r w:rsidRPr="00634C56">
              <w:rPr>
                <w:b/>
                <w:i/>
              </w:rPr>
              <w:t>В случаите, когато се прилага процедурата на границата и капацитетът на местата на или в близост до външната граница, за които държавата членка е изпратила уведомление, е временно превишен, държавите членки могат да обработват тези молби на друго място в р</w:t>
            </w:r>
            <w:r w:rsidRPr="00634C56">
              <w:rPr>
                <w:b/>
                <w:i/>
              </w:rPr>
              <w:t>амките на своята територия за възможно най-кратък период от време.</w:t>
            </w:r>
          </w:p>
        </w:tc>
        <w:tc>
          <w:tcPr>
            <w:tcW w:w="4876" w:type="dxa"/>
          </w:tcPr>
          <w:p w:rsidR="00AB6825" w:rsidRPr="00634C56" w:rsidRDefault="00AB6825" w:rsidP="0000157A">
            <w:pPr>
              <w:pStyle w:val="Normal6a"/>
              <w:rPr>
                <w:noProof/>
              </w:rPr>
            </w:pP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40ва (ново</w:t>
      </w:r>
      <w:r w:rsidRPr="00634C56">
        <w:t>)</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AB6825">
            <w:pPr>
              <w:pStyle w:val="Normal6a"/>
            </w:pPr>
          </w:p>
        </w:tc>
        <w:tc>
          <w:tcPr>
            <w:tcW w:w="4876" w:type="dxa"/>
          </w:tcPr>
          <w:p w:rsidR="00FD06F8" w:rsidRPr="00634C56" w:rsidRDefault="00634C56" w:rsidP="00CC3BC3">
            <w:pPr>
              <w:pStyle w:val="Normal6a"/>
              <w:rPr>
                <w:b/>
                <w:i/>
              </w:rPr>
            </w:pPr>
            <w:r w:rsidRPr="00634C56">
              <w:rPr>
                <w:b/>
                <w:i/>
              </w:rPr>
              <w:t>(40ва)</w:t>
            </w:r>
            <w:r w:rsidRPr="00634C56">
              <w:rPr>
                <w:b/>
                <w:i/>
              </w:rPr>
              <w:tab/>
              <w:t xml:space="preserve">Държавите членки следва да запазят правото си на преценка при вземането на решение на кои определени места на външните граници да изградят съоръжения за граничната процедура. </w:t>
            </w:r>
            <w:r w:rsidRPr="00634C56">
              <w:rPr>
                <w:b/>
                <w:i/>
              </w:rPr>
              <w:t xml:space="preserve">Държавите членки следва да могат да разполагат такива съоръжения на външната граница или в близост до нея или в транзитните зони или в близост до тях, при условие че гарантират подходящи условия на приемане, достъп за персонала и основни услуги. Държавите </w:t>
            </w:r>
            <w:r w:rsidRPr="00634C56">
              <w:rPr>
                <w:b/>
                <w:i/>
              </w:rPr>
              <w:t xml:space="preserve">членки следва да уведомят Комисията за определените места, където ще бъдат провеждани процедурите на границата. </w:t>
            </w:r>
          </w:p>
        </w:tc>
      </w:tr>
      <w:tr w:rsidR="00634C56" w:rsidRPr="00634C56" w:rsidTr="008E3AD6">
        <w:trPr>
          <w:jc w:val="center"/>
        </w:trPr>
        <w:tc>
          <w:tcPr>
            <w:tcW w:w="4876" w:type="dxa"/>
          </w:tcPr>
          <w:p w:rsidR="00AB6825" w:rsidRPr="00634C56" w:rsidRDefault="00AB6825" w:rsidP="00AB6825">
            <w:pPr>
              <w:pStyle w:val="Normal6a"/>
            </w:pPr>
          </w:p>
        </w:tc>
        <w:tc>
          <w:tcPr>
            <w:tcW w:w="4876" w:type="dxa"/>
          </w:tcPr>
          <w:p w:rsidR="00AB6825" w:rsidRPr="00634C56" w:rsidRDefault="00634C56" w:rsidP="00CC3BC3">
            <w:pPr>
              <w:pStyle w:val="Normal6a"/>
              <w:rPr>
                <w:b/>
                <w:i/>
              </w:rPr>
            </w:pPr>
            <w:r w:rsidRPr="00634C56">
              <w:rPr>
                <w:b/>
                <w:i/>
              </w:rPr>
              <w:t>В случаите, когато се прилага процедурата на границата и капацитетът на местата, за които държавата членка е изпратила уведомление, е временн</w:t>
            </w:r>
            <w:r w:rsidRPr="00634C56">
              <w:rPr>
                <w:b/>
                <w:i/>
              </w:rPr>
              <w:t>о превишен, капацитетът на персонала е недостатъчен или условията на приемане не са изпълнени, държавата членка следва да има възможност да обработва молбите на друго място в рамките на своята територия за възможно най-кратък период от време.</w:t>
            </w:r>
          </w:p>
        </w:tc>
      </w:tr>
    </w:tbl>
    <w:p w:rsidR="004F4862" w:rsidRPr="00634C56" w:rsidRDefault="00634C56" w:rsidP="004F4862">
      <w:pPr>
        <w:pStyle w:val="AmOrLang"/>
      </w:pPr>
      <w:r w:rsidRPr="00634C56">
        <w:t xml:space="preserve">Or. </w:t>
      </w:r>
      <w:r w:rsidRPr="00634C56">
        <w:rPr>
          <w:rStyle w:val="HideTWBExt"/>
        </w:rPr>
        <w:t>&lt;Origina</w:t>
      </w:r>
      <w:r w:rsidRPr="00634C56">
        <w:rPr>
          <w:rStyle w:val="HideTWBExt"/>
        </w:rPr>
        <w:t>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13</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40г</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(40г)</w:t>
            </w:r>
            <w:r w:rsidRPr="00634C56">
              <w:tab/>
            </w:r>
            <w:r w:rsidRPr="00634C56">
              <w:rPr>
                <w:b/>
                <w:i/>
              </w:rPr>
              <w:t>Когато използването на процедурата на границата е задължение, от</w:t>
            </w:r>
            <w:r w:rsidRPr="00634C56">
              <w:t xml:space="preserve"> държавите членки следва </w:t>
            </w:r>
            <w:r w:rsidRPr="00634C56">
              <w:rPr>
                <w:b/>
                <w:i/>
              </w:rPr>
              <w:t>по изключение да не се изисква да я прилагат</w:t>
            </w:r>
            <w:r w:rsidRPr="00634C56">
              <w:t xml:space="preserve"> за разглеждането на молби за международна закрила от граждани на трета държава, която не сътрудничи в достатъчна степен по</w:t>
            </w:r>
            <w:r w:rsidRPr="00634C56">
              <w:t xml:space="preserve"> отношение на обратното приемане, тъй като в този случай бързото връщане на съответните лица, след отхвърляне на техните молби, ще бъде малко вероятно. Определянето на това дали трета държава сътрудничи в достатъчна степен по отношение на обратното приеман</w:t>
            </w:r>
            <w:r w:rsidRPr="00634C56">
              <w:t>е следва да се основава на процедурите, посочени в член 25а от Регламент (ЕО) № 810/2009.</w:t>
            </w:r>
          </w:p>
        </w:tc>
        <w:tc>
          <w:tcPr>
            <w:tcW w:w="4876" w:type="dxa"/>
          </w:tcPr>
          <w:p w:rsidR="00FD06F8" w:rsidRPr="00634C56" w:rsidRDefault="00634C56" w:rsidP="00CC3BC3">
            <w:pPr>
              <w:pStyle w:val="Normal6a"/>
            </w:pPr>
            <w:r w:rsidRPr="00634C56">
              <w:t>(40г)</w:t>
            </w:r>
            <w:r w:rsidRPr="00634C56">
              <w:tab/>
              <w:t xml:space="preserve">Държавите членки </w:t>
            </w:r>
            <w:r w:rsidRPr="00634C56">
              <w:rPr>
                <w:b/>
                <w:i/>
              </w:rPr>
              <w:t>не</w:t>
            </w:r>
            <w:r w:rsidRPr="00634C56">
              <w:t xml:space="preserve"> следва </w:t>
            </w:r>
            <w:r w:rsidRPr="00634C56">
              <w:rPr>
                <w:b/>
                <w:i/>
              </w:rPr>
              <w:t>да прилагат процедурата на границата</w:t>
            </w:r>
            <w:r w:rsidRPr="00634C56">
              <w:t xml:space="preserve"> за разглеждането на молби за международна закрила от граждани на трета държава, която не сътрудн</w:t>
            </w:r>
            <w:r w:rsidRPr="00634C56">
              <w:t>ичи в достатъчна степен по отношение на обратното приемане, тъй като в този случай бързото връщане на съответните лица, след отхвърляне на техните молби, ще бъде малко вероятно. Определянето на това дали трета държава сътрудничи в достатъчна степен по отно</w:t>
            </w:r>
            <w:r w:rsidRPr="00634C56">
              <w:t>шение на обратното приемане следва да се основава на процедурите, посочени в член 25а от Регламент (ЕО) № 810/2009.</w:t>
            </w:r>
          </w:p>
        </w:tc>
      </w:tr>
    </w:tbl>
    <w:p w:rsidR="00FD06F8" w:rsidRPr="00634C56" w:rsidRDefault="00634C56" w:rsidP="004A6688">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14</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40д</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(40д)</w:t>
            </w:r>
            <w:r w:rsidRPr="00634C56">
              <w:tab/>
            </w:r>
            <w:r w:rsidRPr="00634C56">
              <w:t>Процедурата на границата за разглеждане на молби за международна закрила следва да е възможно най-кратка, като същевременно се гарантира пълно и справедливо разглеждане на молбите. При всички случаи тя не следва да надхвърля 12 седмици. Този срок следва да</w:t>
            </w:r>
            <w:r w:rsidRPr="00634C56">
              <w:t xml:space="preserve"> се разглежда като самостоятелен срок за процедурата на границата за убежище, който обхваща както решението по разглеждането на молбата, така и решението по обжалването </w:t>
            </w:r>
            <w:r w:rsidRPr="00634C56">
              <w:rPr>
                <w:b/>
                <w:i/>
              </w:rPr>
              <w:t>на първа инстанция</w:t>
            </w:r>
            <w:r w:rsidRPr="00634C56">
              <w:t>, ако е приложимо. В този срок държавите членки имат право да определ</w:t>
            </w:r>
            <w:r w:rsidRPr="00634C56">
              <w:t xml:space="preserve">ят крайния срок в националното законодателство както за административния етап, така и за етапа на обжалване, но те следва да го определят по такъв начин, че да се </w:t>
            </w:r>
            <w:r w:rsidRPr="00634C56">
              <w:rPr>
                <w:b/>
                <w:i/>
              </w:rPr>
              <w:t>гарантира, че</w:t>
            </w:r>
            <w:r w:rsidRPr="00634C56">
              <w:t xml:space="preserve"> процедурата за разглеждане </w:t>
            </w:r>
            <w:r w:rsidRPr="00634C56">
              <w:rPr>
                <w:b/>
                <w:bCs/>
                <w:i/>
                <w:iCs/>
              </w:rPr>
              <w:t>приключва</w:t>
            </w:r>
            <w:r w:rsidRPr="00634C56">
              <w:t xml:space="preserve"> и впоследствие, ако е целесъобразно, </w:t>
            </w:r>
            <w:r w:rsidRPr="00634C56">
              <w:rPr>
                <w:b/>
                <w:i/>
              </w:rPr>
              <w:t>решен</w:t>
            </w:r>
            <w:r w:rsidRPr="00634C56">
              <w:rPr>
                <w:b/>
                <w:i/>
              </w:rPr>
              <w:t>ието</w:t>
            </w:r>
            <w:r w:rsidRPr="00634C56">
              <w:t xml:space="preserve"> по обжалването </w:t>
            </w:r>
            <w:r w:rsidRPr="00634C56">
              <w:rPr>
                <w:b/>
                <w:i/>
              </w:rPr>
              <w:t>на първа инстанция се</w:t>
            </w:r>
            <w:r w:rsidRPr="00634C56">
              <w:t xml:space="preserve"> </w:t>
            </w:r>
            <w:r w:rsidRPr="00634C56">
              <w:rPr>
                <w:b/>
                <w:bCs/>
                <w:i/>
                <w:iCs/>
              </w:rPr>
              <w:t>издава</w:t>
            </w:r>
            <w:r w:rsidRPr="00634C56">
              <w:t xml:space="preserve"> в този максимален срок от 12 седмици. След този срок, ако държавата членка при все това не е взела съответните решения, </w:t>
            </w:r>
            <w:r w:rsidRPr="00634C56">
              <w:rPr>
                <w:b/>
                <w:i/>
              </w:rPr>
              <w:t>по принцип</w:t>
            </w:r>
            <w:r w:rsidRPr="00634C56">
              <w:t xml:space="preserve"> на кандидата следва да се разреши да влезе на територията на държавата членк</w:t>
            </w:r>
            <w:r w:rsidRPr="00634C56">
              <w:t xml:space="preserve">а. Влизането на територията </w:t>
            </w:r>
            <w:r w:rsidRPr="00634C56">
              <w:rPr>
                <w:b/>
                <w:i/>
              </w:rPr>
              <w:t>обаче</w:t>
            </w:r>
            <w:r w:rsidRPr="00634C56">
              <w:t xml:space="preserve"> не следва да се разрешава, когато кандидатът няма право да остане, когато той не е поискал да му бъде позволено да остане за целите на процедура по обжалване или когато съд или правораздавателен орган е решил, че на кандид</w:t>
            </w:r>
            <w:r w:rsidRPr="00634C56">
              <w:t xml:space="preserve">ата не следва да се позволи да остане до получаване на резултата от процедура по обжалване. В </w:t>
            </w:r>
            <w:r w:rsidRPr="00634C56">
              <w:rPr>
                <w:b/>
                <w:i/>
              </w:rPr>
              <w:t>такива случаи</w:t>
            </w:r>
            <w:r w:rsidRPr="00634C56">
              <w:t>, за да се гарантира приемственост между процедурата за убежище и процедурата за връщане, процедурата за връщане също следва да се провежда в контекс</w:t>
            </w:r>
            <w:r w:rsidRPr="00634C56">
              <w:t>та на процедура на границата за срок не по-дълъг от 12 седмици. Този срок следва да се изчислява от момента, в който кандидатът, гражданинът на трета държава или лицето без гражданство вече няма право да остане или вече не му е позволено да остане.</w:t>
            </w:r>
          </w:p>
        </w:tc>
        <w:tc>
          <w:tcPr>
            <w:tcW w:w="4876" w:type="dxa"/>
          </w:tcPr>
          <w:p w:rsidR="00FD06F8" w:rsidRPr="00634C56" w:rsidRDefault="00634C56" w:rsidP="000D5C7F">
            <w:pPr>
              <w:pStyle w:val="Normal6a"/>
              <w:rPr>
                <w:szCs w:val="24"/>
              </w:rPr>
            </w:pPr>
            <w:r w:rsidRPr="00634C56">
              <w:t>(40д)</w:t>
            </w:r>
            <w:r w:rsidRPr="00634C56">
              <w:tab/>
              <w:t>П</w:t>
            </w:r>
            <w:r w:rsidRPr="00634C56">
              <w:t xml:space="preserve">роцедурата на границата за разглеждане на молби за международна закрила следва да е възможно най-кратка, като същевременно се гарантира пълно и справедливо разглеждане на молбите. При всички случаи тя не следва да надхвърля 12 седмици. Този срок следва да </w:t>
            </w:r>
            <w:r w:rsidRPr="00634C56">
              <w:t xml:space="preserve">се разбира като самостоятелен срок </w:t>
            </w:r>
            <w:r w:rsidRPr="00634C56">
              <w:rPr>
                <w:b/>
                <w:i/>
              </w:rPr>
              <w:t>за определяне на държавата членка, компетентна за разглеждането на молба за международна закрила в съответствие с Регламент (ЕС) № XXX/XXX [Регламента относно управлението на убежището и миграцията], и</w:t>
            </w:r>
            <w:r w:rsidRPr="00634C56">
              <w:t xml:space="preserve"> за процедурата на г</w:t>
            </w:r>
            <w:r w:rsidRPr="00634C56">
              <w:t>раницата за убежище, който обхваща както решението по разглеждането на молбата, така и решението по обжалването, ако е приложимо. В този срок</w:t>
            </w:r>
            <w:r w:rsidRPr="00634C56">
              <w:rPr>
                <w:b/>
                <w:i/>
              </w:rPr>
              <w:t>, и без да се засяга независимостта на съдебната власт,</w:t>
            </w:r>
            <w:r w:rsidRPr="00634C56">
              <w:t xml:space="preserve"> държавите членки имат право да определят крайния срок в нац</w:t>
            </w:r>
            <w:r w:rsidRPr="00634C56">
              <w:t xml:space="preserve">ионалното законодателство както за административния етап, така и за етапа на обжалване, но те следва да го определят по такъв начин, че да се </w:t>
            </w:r>
            <w:r w:rsidRPr="00634C56">
              <w:rPr>
                <w:b/>
                <w:i/>
              </w:rPr>
              <w:t>даде възможност</w:t>
            </w:r>
            <w:r w:rsidRPr="00634C56">
              <w:t xml:space="preserve"> процедурата за разглеждане </w:t>
            </w:r>
            <w:r w:rsidRPr="00634C56">
              <w:rPr>
                <w:b/>
                <w:i/>
              </w:rPr>
              <w:t>да приключи</w:t>
            </w:r>
            <w:r w:rsidRPr="00634C56">
              <w:t xml:space="preserve"> и впоследствие, ако е целесъобразно, </w:t>
            </w:r>
            <w:r w:rsidRPr="00634C56">
              <w:rPr>
                <w:b/>
                <w:i/>
              </w:rPr>
              <w:t>да се</w:t>
            </w:r>
            <w:r w:rsidRPr="00634C56">
              <w:t xml:space="preserve"> </w:t>
            </w:r>
            <w:r w:rsidRPr="00634C56">
              <w:rPr>
                <w:b/>
                <w:i/>
              </w:rPr>
              <w:t>издаде решение</w:t>
            </w:r>
            <w:r w:rsidRPr="00634C56">
              <w:t xml:space="preserve"> п</w:t>
            </w:r>
            <w:r w:rsidRPr="00634C56">
              <w:t xml:space="preserve">о обжалването в този максимален срок от 12 седмици. След този срок, ако държавата членка при все това не е взела съответните решения, на кандидата следва да се разреши да влезе на територията на държавата членка </w:t>
            </w:r>
            <w:r w:rsidRPr="00634C56">
              <w:rPr>
                <w:b/>
                <w:i/>
              </w:rPr>
              <w:t>и да бъде насочен към съответната процедура</w:t>
            </w:r>
            <w:r w:rsidRPr="00634C56">
              <w:t>.</w:t>
            </w:r>
            <w:r w:rsidRPr="00634C56">
              <w:t xml:space="preserve"> </w:t>
            </w:r>
            <w:r w:rsidRPr="00634C56">
              <w:rPr>
                <w:b/>
                <w:i/>
              </w:rPr>
              <w:t>В случай на решение за отхвърляне на молбата за международна закрила в рамките на процедурата на границата</w:t>
            </w:r>
            <w:r w:rsidRPr="00634C56">
              <w:t xml:space="preserve"> влизането на територията не следва да се разрешава, когато кандидатът няма право да остане, когато той не е поискал да му бъде позволено да остане з</w:t>
            </w:r>
            <w:r w:rsidRPr="00634C56">
              <w:t xml:space="preserve">а целите на процедура по обжалване или когато съд или правораздавателен орган е решил, че на кандидата не следва да се позволи да остане до получаване на резултата от процедура по обжалване. В </w:t>
            </w:r>
            <w:r w:rsidRPr="00634C56">
              <w:rPr>
                <w:b/>
                <w:i/>
              </w:rPr>
              <w:t>такъв случай</w:t>
            </w:r>
            <w:r w:rsidRPr="00634C56">
              <w:t>, за да се гарантира приемственост между процедурат</w:t>
            </w:r>
            <w:r w:rsidRPr="00634C56">
              <w:t xml:space="preserve">а за убежище и процедурата за връщане, процедурата за връщане също следва да се провежда в контекста на процедура на границата за срок не по-дълъг от 12 седмици. Този срок следва да се изчислява от момента, в който кандидатът, гражданинът на трета държава </w:t>
            </w:r>
            <w:r w:rsidRPr="00634C56">
              <w:t xml:space="preserve">или лицето без гражданство вече няма право да остане или вече не му е позволено да остане. </w:t>
            </w:r>
            <w:r w:rsidRPr="00634C56">
              <w:rPr>
                <w:b/>
                <w:i/>
              </w:rPr>
              <w:t xml:space="preserve">Веднага щом процедурата на границата бъде прекратена и когато на кандидата е разрешено да влезе на територията, държавите членки не следва никога повече да прилагат </w:t>
            </w:r>
            <w:r w:rsidRPr="00634C56">
              <w:rPr>
                <w:b/>
                <w:i/>
              </w:rPr>
              <w:t>процедура на границата по отношение на този кандидат.</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15</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40е</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(40е)</w:t>
            </w:r>
            <w:r w:rsidRPr="00634C56">
              <w:tab/>
            </w:r>
            <w:r w:rsidRPr="00634C56">
              <w:rPr>
                <w:b/>
                <w:i/>
              </w:rPr>
              <w:t xml:space="preserve">Въпреки че процедурата на границата за разглеждане на молба за международна закрила може да бъде прилагана, без да се прибягва до задържане, </w:t>
            </w:r>
            <w:r w:rsidRPr="00634C56">
              <w:t xml:space="preserve">държавите членки </w:t>
            </w:r>
            <w:r w:rsidRPr="00634C56">
              <w:rPr>
                <w:b/>
                <w:i/>
              </w:rPr>
              <w:t>все пак</w:t>
            </w:r>
            <w:r w:rsidRPr="00634C56">
              <w:t xml:space="preserve"> следва да могат прилагат основанията за зад</w:t>
            </w:r>
            <w:r w:rsidRPr="00634C56">
              <w:t>ържане по време на процедурата на границата в съответствие с разпоредбите на Директива [за условията на приемане] (ЕС) XXX/XXX</w:t>
            </w:r>
            <w:r w:rsidRPr="00634C56">
              <w:rPr>
                <w:b/>
                <w:i/>
              </w:rPr>
              <w:t>, за да бъде взето решение относно правото на кандидата да влезе на територията</w:t>
            </w:r>
            <w:r w:rsidRPr="00634C56">
              <w:t xml:space="preserve">. </w:t>
            </w:r>
            <w:r w:rsidRPr="00634C56">
              <w:rPr>
                <w:b/>
                <w:i/>
              </w:rPr>
              <w:t>Ако по време на тази процедура бъде използвано за</w:t>
            </w:r>
            <w:r w:rsidRPr="00634C56">
              <w:rPr>
                <w:b/>
                <w:i/>
              </w:rPr>
              <w:t>държане, следва да се прилагат разпоредбите относно задържането на Директива [за условията на приемане] (ЕС) XXX/XXX, включително тези относно гаранциите за задържаните кандидати и факта, че е необходимо всеки случай да бъде разглеждан отделно, както и отн</w:t>
            </w:r>
            <w:r w:rsidRPr="00634C56">
              <w:rPr>
                <w:b/>
                <w:i/>
              </w:rPr>
              <w:t>осно съдебния контрол и условията на задържане.</w:t>
            </w:r>
          </w:p>
        </w:tc>
        <w:tc>
          <w:tcPr>
            <w:tcW w:w="4876" w:type="dxa"/>
          </w:tcPr>
          <w:p w:rsidR="00FD06F8" w:rsidRPr="00634C56" w:rsidRDefault="00634C56" w:rsidP="000D5C7F">
            <w:pPr>
              <w:pStyle w:val="Normal6a"/>
              <w:rPr>
                <w:szCs w:val="24"/>
              </w:rPr>
            </w:pPr>
            <w:r w:rsidRPr="00634C56">
              <w:t>(40е)</w:t>
            </w:r>
            <w:r w:rsidRPr="00634C56">
              <w:tab/>
              <w:t xml:space="preserve">Държавите членки следва да могат </w:t>
            </w:r>
            <w:r w:rsidRPr="00634C56">
              <w:rPr>
                <w:b/>
                <w:bCs/>
                <w:i/>
                <w:iCs/>
              </w:rPr>
              <w:t>да</w:t>
            </w:r>
            <w:r w:rsidRPr="00634C56">
              <w:t xml:space="preserve"> прилагат основанията за задържане по време на процедурата на границата в съответствие с разпоредбите на Директива [за условията на приемане] (ЕС) XXX/XXX. </w:t>
            </w:r>
            <w:r w:rsidRPr="00634C56">
              <w:rPr>
                <w:b/>
                <w:i/>
              </w:rPr>
              <w:t>Администрат</w:t>
            </w:r>
            <w:r w:rsidRPr="00634C56">
              <w:rPr>
                <w:b/>
                <w:i/>
              </w:rPr>
              <w:t>ивното задържане</w:t>
            </w:r>
            <w:r w:rsidRPr="00634C56">
              <w:t xml:space="preserve"> </w:t>
            </w:r>
            <w:r w:rsidRPr="00634C56">
              <w:rPr>
                <w:b/>
                <w:i/>
              </w:rPr>
              <w:t>по време на разглеждането на молба за международна закрила следва да остане крайна мярка.</w:t>
            </w:r>
            <w:r w:rsidRPr="00634C56">
              <w:t xml:space="preserve"> </w:t>
            </w:r>
            <w:r w:rsidRPr="00634C56">
              <w:rPr>
                <w:b/>
                <w:i/>
              </w:rPr>
              <w:t>Всяко решение за задържане на кандидат по време на процедура за задържане следва винаги да се основава на индивидуална оценка на всеки отделен случай</w:t>
            </w:r>
            <w:r w:rsidRPr="00634C56">
              <w:rPr>
                <w:b/>
                <w:i/>
              </w:rPr>
              <w:t xml:space="preserve"> и да се определя като необходимо, разумно и пропорционално на законна цел, както и че не е възможно ефективно да се приложат по-леки принудителни мерки. Тези решения следва да подлежат на съдебен контрол. Необходимостта от задържане на даден кандидат след</w:t>
            </w:r>
            <w:r w:rsidRPr="00634C56">
              <w:rPr>
                <w:b/>
                <w:i/>
              </w:rPr>
              <w:t>ва да се преразглежда редовно.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16</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40eа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0D5C7F">
            <w:pPr>
              <w:pStyle w:val="Normal6a"/>
              <w:rPr>
                <w:szCs w:val="24"/>
              </w:rPr>
            </w:pPr>
            <w:r w:rsidRPr="00634C56">
              <w:rPr>
                <w:b/>
                <w:i/>
              </w:rPr>
              <w:t>(40е)</w:t>
            </w:r>
            <w:r w:rsidRPr="00634C56">
              <w:rPr>
                <w:b/>
                <w:i/>
              </w:rPr>
              <w:tab/>
              <w:t>С оглед избягване на задържането в случаите, когато биха могли да се приложат по-малко строги мерки, държавите членки следва да прилагат ограничения на свободата на движение или алтернативи на задържането, ка</w:t>
            </w:r>
            <w:r w:rsidRPr="00634C56">
              <w:rPr>
                <w:b/>
                <w:i/>
              </w:rPr>
              <w:t xml:space="preserve">кто е предвидено в [Директивата за условията на приемане] (ЕС) XXX/XXX. Такива алтернативи следва да съществуват както в законодателството, така и на практика на национално равнище. Държавите членки следва да дадат приоритет на настаняванията в общността, </w:t>
            </w:r>
            <w:r w:rsidRPr="00634C56">
              <w:rPr>
                <w:b/>
                <w:i/>
              </w:rPr>
              <w:t>които не са свързани с лишаване от свобода, за ненавършили пълнолетие и техните семейства, както и за кандидати с уязвимост или със специални нужди във връзка с процедурите или приемането.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17</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40ж</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(40ж)</w:t>
            </w:r>
            <w:r w:rsidRPr="00634C56">
              <w:tab/>
              <w:t xml:space="preserve">Когато молба бъде отхвърлена в контекста на процедурата на границата, </w:t>
            </w:r>
            <w:r w:rsidRPr="00634C56">
              <w:rPr>
                <w:b/>
                <w:i/>
              </w:rPr>
              <w:t>по отношение на съответния кандидат, гражданин на трета държава или лице без гражданство следва незабавно да бъде приложено</w:t>
            </w:r>
            <w:r w:rsidRPr="00634C56">
              <w:t xml:space="preserve"> решение за връщане </w:t>
            </w:r>
            <w:r w:rsidRPr="00634C56">
              <w:rPr>
                <w:b/>
                <w:i/>
              </w:rPr>
              <w:t>или</w:t>
            </w:r>
            <w:r w:rsidRPr="00634C56">
              <w:t xml:space="preserve">, когато са изпълнени условията по член 14 от Регламент (ЕС) 2016/399 на Европейския парламент и на Съвета, </w:t>
            </w:r>
            <w:r w:rsidRPr="00634C56">
              <w:rPr>
                <w:b/>
                <w:i/>
              </w:rPr>
              <w:t>на</w:t>
            </w:r>
            <w:r w:rsidRPr="00634C56">
              <w:rPr>
                <w:b/>
                <w:i/>
              </w:rPr>
              <w:t xml:space="preserve"> кандидата, гражданина на трета държава или лицето без гражданство</w:t>
            </w:r>
            <w:r w:rsidRPr="00634C56">
              <w:t xml:space="preserve"> следва да</w:t>
            </w:r>
            <w:r w:rsidRPr="00634C56">
              <w:rPr>
                <w:b/>
                <w:bCs/>
                <w:i/>
                <w:iCs/>
              </w:rPr>
              <w:t xml:space="preserve"> бъде отказано</w:t>
            </w:r>
            <w:r w:rsidRPr="00634C56">
              <w:t xml:space="preserve"> влизане. </w:t>
            </w:r>
            <w:r w:rsidRPr="00634C56">
              <w:rPr>
                <w:b/>
                <w:i/>
              </w:rPr>
              <w:t>За да се гарантира равно третиране на всички граждани на трети държави, чиято молба е била отхвърлена в контекста на процедурата на границата, когато държав</w:t>
            </w:r>
            <w:r w:rsidRPr="00634C56">
              <w:rPr>
                <w:b/>
                <w:i/>
              </w:rPr>
              <w:t>а членка е решила да не прилага разпоредбите на Директива XXX/XXX/ЕС [Директивата относно връщането] по силата на член 2, параграф 2, буква а) от тази директива и не издава решение за връщане на съответния гражданин на трета държава, третирането и нивото н</w:t>
            </w:r>
            <w:r w:rsidRPr="00634C56">
              <w:rPr>
                <w:b/>
                <w:i/>
              </w:rPr>
              <w:t>а закрила на съответния кандидат, гражданин на трета държава или лице без гражданство следва да са в съответствие с член 4, параграф 4 от Директива XXX/XXX/ЕС [Директивата относно връщането] и да са еквивалентни на тези, приложими за лицата, по отношение н</w:t>
            </w:r>
            <w:r w:rsidRPr="00634C56">
              <w:rPr>
                <w:b/>
                <w:i/>
              </w:rPr>
              <w:t>а които се прилага решение за връщане.</w:t>
            </w:r>
          </w:p>
        </w:tc>
        <w:tc>
          <w:tcPr>
            <w:tcW w:w="4876" w:type="dxa"/>
          </w:tcPr>
          <w:p w:rsidR="00FD06F8" w:rsidRPr="00634C56" w:rsidRDefault="00634C56" w:rsidP="000D5C7F">
            <w:pPr>
              <w:pStyle w:val="Normal6a"/>
              <w:rPr>
                <w:szCs w:val="24"/>
              </w:rPr>
            </w:pPr>
            <w:r w:rsidRPr="00634C56">
              <w:t xml:space="preserve">(40ж) Когато молба бъде отхвърлена в контекста на процедурата на границата, </w:t>
            </w:r>
            <w:r w:rsidRPr="00634C56">
              <w:rPr>
                <w:b/>
                <w:i/>
              </w:rPr>
              <w:t>съответната държава членка следва да може да издаде на кандидата</w:t>
            </w:r>
            <w:r w:rsidRPr="00634C56">
              <w:t xml:space="preserve"> решение за връщане</w:t>
            </w:r>
            <w:r w:rsidRPr="00634C56">
              <w:rPr>
                <w:b/>
                <w:i/>
              </w:rPr>
              <w:t>, при условие че спазва член 5 от Директива XXX/XXX/ЕС [пр</w:t>
            </w:r>
            <w:r w:rsidRPr="00634C56">
              <w:rPr>
                <w:b/>
                <w:i/>
              </w:rPr>
              <w:t xml:space="preserve">еработената Директива относно връщането] и че в конкретния случай е било надлежно разгледано прилагането на член 8, параграфи 2 до 5 от посочената директива. </w:t>
            </w:r>
            <w:r w:rsidRPr="00634C56">
              <w:t xml:space="preserve">Когато са изпълнени условията на член 14 от Регламент (ЕС) 2016/399 на Европейския парламент и на </w:t>
            </w:r>
            <w:r w:rsidRPr="00634C56">
              <w:t xml:space="preserve">Съвета, </w:t>
            </w:r>
            <w:r w:rsidRPr="00634C56">
              <w:rPr>
                <w:b/>
                <w:bCs/>
                <w:i/>
                <w:iCs/>
              </w:rPr>
              <w:t>държавата членка</w:t>
            </w:r>
            <w:r w:rsidRPr="00634C56">
              <w:t xml:space="preserve"> следва да </w:t>
            </w:r>
            <w:r w:rsidRPr="00634C56">
              <w:rPr>
                <w:b/>
                <w:i/>
              </w:rPr>
              <w:t>може също така да издаде отказ за</w:t>
            </w:r>
            <w:r w:rsidRPr="00634C56">
              <w:t xml:space="preserve"> влизане</w:t>
            </w:r>
            <w:r w:rsidRPr="00634C56">
              <w:rPr>
                <w:b/>
                <w:i/>
              </w:rPr>
              <w:t>, без да се засяга член 6, параграф 5 от посочения Регламент.</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18</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40з</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(40з)</w:t>
            </w:r>
            <w:r w:rsidRPr="00634C56">
              <w:tab/>
              <w:t xml:space="preserve">При прилагане на процедурата на границата за извършване на връщане следва да се прилагат </w:t>
            </w:r>
            <w:r w:rsidRPr="00634C56">
              <w:rPr>
                <w:b/>
                <w:i/>
              </w:rPr>
              <w:t>определени разпоредби</w:t>
            </w:r>
            <w:r w:rsidRPr="00634C56">
              <w:t xml:space="preserve"> на [преработената Директива относно връщането], тъй като с тях се уреждат елементи на процедурата за връщане, които не са определени с настоящия регламент, по-специално разпоредбите относно определенията, по-благоприятните разпоредби, забраната за връщане</w:t>
            </w:r>
            <w:r w:rsidRPr="00634C56">
              <w:t>, висшите интереси на детето, семейния живот и здравословното състояние, риска от укриване, задължението за сътрудничество, срока за доброволно напускане, решението за връщане, извеждането, отлагането на извеждането, връщането и извеждането на непридружени</w:t>
            </w:r>
            <w:r w:rsidRPr="00634C56">
              <w:t xml:space="preserve"> ненавършили пълнолетие, забраните за влизане, гаранциите при връщане, задържането, условията на задържане, задържането на ненавършили пълнолетие и на семейства и извънредните ситуации. </w:t>
            </w:r>
            <w:r w:rsidRPr="00634C56">
              <w:rPr>
                <w:b/>
                <w:i/>
              </w:rPr>
              <w:t xml:space="preserve">За да се намали рискът от неразрешено влизане и движение на незаконно </w:t>
            </w:r>
            <w:r w:rsidRPr="00634C56">
              <w:rPr>
                <w:b/>
                <w:i/>
              </w:rPr>
              <w:t>пребиваващи</w:t>
            </w:r>
            <w:r w:rsidRPr="00634C56">
              <w:t xml:space="preserve"> граждани на трети държави</w:t>
            </w:r>
            <w:r w:rsidRPr="00634C56">
              <w:rPr>
                <w:b/>
                <w:i/>
              </w:rPr>
              <w:t>, за които се прилага процедурата на границата за извършване на връщане, на незаконно пребиваващите граждани на трети държави може</w:t>
            </w:r>
            <w:r w:rsidRPr="00634C56">
              <w:t xml:space="preserve"> да бъде предоставен срок за доброволно напускане </w:t>
            </w:r>
            <w:r w:rsidRPr="00634C56">
              <w:rPr>
                <w:b/>
                <w:i/>
              </w:rPr>
              <w:t>не по-дълъг</w:t>
            </w:r>
            <w:r w:rsidRPr="00634C56">
              <w:t xml:space="preserve"> от </w:t>
            </w:r>
            <w:r w:rsidRPr="00634C56">
              <w:rPr>
                <w:b/>
                <w:i/>
              </w:rPr>
              <w:t>15</w:t>
            </w:r>
            <w:r w:rsidRPr="00634C56">
              <w:t> дни, без да се засяга</w:t>
            </w:r>
            <w:r w:rsidRPr="00634C56">
              <w:t xml:space="preserve"> възможността за доброволно изпълнение на задължението за връщане във всеки един момент.</w:t>
            </w:r>
          </w:p>
        </w:tc>
        <w:tc>
          <w:tcPr>
            <w:tcW w:w="4876" w:type="dxa"/>
          </w:tcPr>
          <w:p w:rsidR="00FD06F8" w:rsidRPr="00634C56" w:rsidRDefault="00634C56" w:rsidP="00CC3BC3">
            <w:pPr>
              <w:pStyle w:val="Normal6a"/>
              <w:rPr>
                <w:b/>
                <w:i/>
              </w:rPr>
            </w:pPr>
            <w:r w:rsidRPr="00634C56">
              <w:t>(40з)</w:t>
            </w:r>
            <w:r w:rsidRPr="00634C56">
              <w:tab/>
              <w:t xml:space="preserve">При прилагане на процедурата на границата за извършване на връщане следва да се прилагат </w:t>
            </w:r>
            <w:r w:rsidRPr="00634C56">
              <w:rPr>
                <w:b/>
                <w:i/>
              </w:rPr>
              <w:t>разпоредбите</w:t>
            </w:r>
            <w:r w:rsidRPr="00634C56">
              <w:t xml:space="preserve"> на [преработената Директива относно връщането], тъй като с </w:t>
            </w:r>
            <w:r w:rsidRPr="00634C56">
              <w:t>тях се уреждат елементи на процедурата за връщане, които не са определени с настоящия регламент, по-специално разпоредбите относно определенията, по-благоприятните разпоредби, забраната за връщане, висшите интереси на детето, семейния живот и здравословнот</w:t>
            </w:r>
            <w:r w:rsidRPr="00634C56">
              <w:t>о състояние, риска от укриване, задължението за сътрудничество, срока за доброволно напускане, решението за връщане, извеждането, отлагането на извеждането, връщането и извеждането на непридружени ненавършили пълнолетие, забраните за влизане, гаранциите пр</w:t>
            </w:r>
            <w:r w:rsidRPr="00634C56">
              <w:t xml:space="preserve">и връщане, задържането, условията на задържане, задържането на ненавършили пълнолетие и на семейства и извънредните ситуации. </w:t>
            </w:r>
            <w:r w:rsidRPr="00634C56">
              <w:rPr>
                <w:b/>
                <w:i/>
              </w:rPr>
              <w:t>На засегнатите</w:t>
            </w:r>
            <w:r w:rsidRPr="00634C56">
              <w:t xml:space="preserve"> граждани на трети държави </w:t>
            </w:r>
            <w:r w:rsidRPr="00634C56">
              <w:rPr>
                <w:b/>
                <w:i/>
              </w:rPr>
              <w:t>следва</w:t>
            </w:r>
            <w:r w:rsidRPr="00634C56">
              <w:t xml:space="preserve"> да бъде предоставен срок за доброволно напускане от </w:t>
            </w:r>
            <w:r w:rsidRPr="00634C56">
              <w:rPr>
                <w:b/>
                <w:i/>
              </w:rPr>
              <w:t>25</w:t>
            </w:r>
            <w:r w:rsidRPr="00634C56">
              <w:t xml:space="preserve"> дни, без да се засяга възмо</w:t>
            </w:r>
            <w:r w:rsidRPr="00634C56">
              <w:t>жността за доброволно изпълнение на задължението за връщане във всеки един момент.</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19</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40за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7412CC">
            <w:pPr>
              <w:pStyle w:val="Normal6a"/>
            </w:pPr>
          </w:p>
        </w:tc>
        <w:tc>
          <w:tcPr>
            <w:tcW w:w="4876" w:type="dxa"/>
          </w:tcPr>
          <w:p w:rsidR="00FD06F8" w:rsidRPr="00634C56" w:rsidRDefault="00634C56" w:rsidP="00886C76">
            <w:pPr>
              <w:pStyle w:val="Normal6a"/>
              <w:rPr>
                <w:szCs w:val="24"/>
              </w:rPr>
            </w:pPr>
            <w:r w:rsidRPr="00634C56">
              <w:rPr>
                <w:b/>
                <w:i/>
              </w:rPr>
              <w:t>(40за)</w:t>
            </w:r>
            <w:r w:rsidRPr="00634C56">
              <w:rPr>
                <w:b/>
                <w:i/>
              </w:rPr>
              <w:tab/>
              <w:t xml:space="preserve">Процедурата на границата следва да се извършва в пълно съответствие с Хартата на основните права на Европейския съюз и с правото на Съюза. </w:t>
            </w:r>
            <w:r w:rsidRPr="00634C56">
              <w:rPr>
                <w:b/>
                <w:i/>
              </w:rPr>
              <w:t>Правилното функциониране на процедурата на границата поначало зависи от наличието на подходящи и квалифицирани служители на всички етапи от процедурата. За да се гарантира, че процедурите на границата зачитат всички индивидуални процесуални права и са в съ</w:t>
            </w:r>
            <w:r w:rsidRPr="00634C56">
              <w:rPr>
                <w:b/>
                <w:i/>
              </w:rPr>
              <w:t>ответствие с условията на приемане, държавите членки следва да разпределят квалифициран и добре обучен персонал на съответните места. Държавите членки следва да могат да търсят подкрепа, когато е необходимо, от агенциите на Съюза, международните организаци</w:t>
            </w:r>
            <w:r w:rsidRPr="00634C56">
              <w:rPr>
                <w:b/>
                <w:i/>
              </w:rPr>
              <w:t>и и неправителствените организации. Агенцията на Европейския съюз в областта на убежището също може да съдейства на компетентните органи при планирането на разпределянето на квалифициран персонал.</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20</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40зб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0D5C7F">
            <w:pPr>
              <w:pStyle w:val="Normal6a"/>
              <w:rPr>
                <w:szCs w:val="24"/>
              </w:rPr>
            </w:pPr>
            <w:r w:rsidRPr="00634C56">
              <w:rPr>
                <w:b/>
                <w:i/>
              </w:rPr>
              <w:t>(40зб)</w:t>
            </w:r>
            <w:r w:rsidRPr="00634C56">
              <w:rPr>
                <w:b/>
                <w:i/>
              </w:rPr>
              <w:tab/>
            </w:r>
            <w:r w:rsidRPr="00634C56">
              <w:rPr>
                <w:b/>
                <w:i/>
              </w:rPr>
              <w:t>В рамките на своите съответни мандати агенциите на Съюза следва да могат да предоставят подкрепа на държавите членки и на Комисията, по тяхно искане, с цел да се гарантира правилното прилагане и функциониране на настоящия регламент, включително на разпоред</w:t>
            </w:r>
            <w:r w:rsidRPr="00634C56">
              <w:rPr>
                <w:b/>
                <w:i/>
              </w:rPr>
              <w:t>бите на настоящия регламент, свързани с ускорените процедури и процедурите на границата. Агенциите на Съюза могат да предложат конкретна подкрепа на дадена държава членка. Когато агенция на Съюза предложи конкретна подкрепа на държава членка, въпросната дъ</w:t>
            </w:r>
            <w:r w:rsidRPr="00634C56">
              <w:rPr>
                <w:b/>
                <w:i/>
              </w:rPr>
              <w:t>ржава членка следва надлежно да вземе предвид това предложение. Когато държавата членка отхвърли искането, тя следва своевременно да обясни причините за това.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21</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40и</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(40и)</w:t>
            </w:r>
            <w:r w:rsidRPr="00634C56">
              <w:tab/>
              <w:t>Когато кандидат</w:t>
            </w:r>
            <w:r w:rsidRPr="00634C56">
              <w:rPr>
                <w:b/>
                <w:i/>
              </w:rPr>
              <w:t>,</w:t>
            </w:r>
            <w:r w:rsidRPr="00634C56">
              <w:t xml:space="preserve"> </w:t>
            </w:r>
            <w:r w:rsidRPr="00634C56">
              <w:rPr>
                <w:b/>
                <w:i/>
              </w:rPr>
              <w:t>гражданин на трета държава или лице без гражданство</w:t>
            </w:r>
            <w:r w:rsidRPr="00634C56">
              <w:t xml:space="preserve">, </w:t>
            </w:r>
            <w:r w:rsidRPr="00634C56">
              <w:rPr>
                <w:b/>
                <w:bCs/>
                <w:i/>
                <w:iCs/>
              </w:rPr>
              <w:t>които са били задържани</w:t>
            </w:r>
            <w:r w:rsidRPr="00634C56">
              <w:t xml:space="preserve"> по време на процедурата на границата за разглеждане на </w:t>
            </w:r>
            <w:r w:rsidRPr="00634C56">
              <w:rPr>
                <w:b/>
                <w:bCs/>
                <w:i/>
                <w:iCs/>
              </w:rPr>
              <w:t>тяхната молба</w:t>
            </w:r>
            <w:r w:rsidRPr="00634C56">
              <w:t xml:space="preserve"> за международна закрила, вече </w:t>
            </w:r>
            <w:r w:rsidRPr="00634C56">
              <w:rPr>
                <w:b/>
                <w:bCs/>
                <w:i/>
                <w:iCs/>
              </w:rPr>
              <w:t>нямат</w:t>
            </w:r>
            <w:r w:rsidRPr="00634C56">
              <w:t xml:space="preserve"> право да </w:t>
            </w:r>
            <w:r w:rsidRPr="00634C56">
              <w:rPr>
                <w:b/>
                <w:bCs/>
                <w:i/>
                <w:iCs/>
              </w:rPr>
              <w:t>останат</w:t>
            </w:r>
            <w:r w:rsidRPr="00634C56">
              <w:t xml:space="preserve"> и не </w:t>
            </w:r>
            <w:r w:rsidRPr="00634C56">
              <w:rPr>
                <w:b/>
                <w:bCs/>
                <w:i/>
                <w:iCs/>
              </w:rPr>
              <w:t>им</w:t>
            </w:r>
            <w:r w:rsidRPr="00634C56">
              <w:t xml:space="preserve"> е позволено да </w:t>
            </w:r>
            <w:r w:rsidRPr="00634C56">
              <w:rPr>
                <w:b/>
                <w:bCs/>
                <w:i/>
                <w:iCs/>
              </w:rPr>
              <w:t>останат</w:t>
            </w:r>
            <w:r w:rsidRPr="00634C56">
              <w:t>, държавите членки следва да могат да продължат задържането с цел предотвратяване на влизане на територ</w:t>
            </w:r>
            <w:r w:rsidRPr="00634C56">
              <w:t>ията и с цел провеждане на процедурата за връщане, при спазване на гаранциите и условията за задържане, предвидени в Директива XXX/XXX/ЕС [</w:t>
            </w:r>
            <w:r w:rsidRPr="00634C56">
              <w:rPr>
                <w:b/>
                <w:bCs/>
                <w:i/>
                <w:iCs/>
              </w:rPr>
              <w:t>Директивата</w:t>
            </w:r>
            <w:r w:rsidRPr="00634C56">
              <w:t xml:space="preserve"> относно връщането]. Кандидат, </w:t>
            </w:r>
            <w:r w:rsidRPr="00634C56">
              <w:rPr>
                <w:b/>
                <w:i/>
              </w:rPr>
              <w:t>гражданин на трета държава или лице без гражданство</w:t>
            </w:r>
            <w:r w:rsidRPr="00634C56">
              <w:t xml:space="preserve">, </w:t>
            </w:r>
            <w:r w:rsidRPr="00634C56">
              <w:rPr>
                <w:b/>
                <w:bCs/>
                <w:i/>
                <w:iCs/>
              </w:rPr>
              <w:t>които</w:t>
            </w:r>
            <w:r w:rsidRPr="00634C56">
              <w:t xml:space="preserve"> не </w:t>
            </w:r>
            <w:r w:rsidRPr="00634C56">
              <w:rPr>
                <w:b/>
                <w:bCs/>
                <w:i/>
                <w:iCs/>
              </w:rPr>
              <w:t>са били задър</w:t>
            </w:r>
            <w:r w:rsidRPr="00634C56">
              <w:rPr>
                <w:b/>
                <w:bCs/>
                <w:i/>
                <w:iCs/>
              </w:rPr>
              <w:t>жани</w:t>
            </w:r>
            <w:r w:rsidRPr="00634C56">
              <w:t xml:space="preserve"> по време на процедурата на границата за разглеждане на молба за международна закрила, както и </w:t>
            </w:r>
            <w:r w:rsidRPr="00634C56">
              <w:rPr>
                <w:b/>
                <w:bCs/>
                <w:i/>
                <w:iCs/>
              </w:rPr>
              <w:t>които</w:t>
            </w:r>
            <w:r w:rsidRPr="00634C56">
              <w:t xml:space="preserve"> вече </w:t>
            </w:r>
            <w:r w:rsidRPr="00634C56">
              <w:rPr>
                <w:b/>
                <w:bCs/>
                <w:i/>
                <w:iCs/>
              </w:rPr>
              <w:t>нямат</w:t>
            </w:r>
            <w:r w:rsidRPr="00634C56">
              <w:t xml:space="preserve"> право да </w:t>
            </w:r>
            <w:r w:rsidRPr="00634C56">
              <w:rPr>
                <w:b/>
                <w:bCs/>
                <w:i/>
                <w:iCs/>
              </w:rPr>
              <w:t>останат</w:t>
            </w:r>
            <w:r w:rsidRPr="00634C56">
              <w:t xml:space="preserve"> и на </w:t>
            </w:r>
            <w:r w:rsidRPr="00634C56">
              <w:rPr>
                <w:b/>
                <w:bCs/>
                <w:i/>
                <w:iCs/>
              </w:rPr>
              <w:t>които</w:t>
            </w:r>
            <w:r w:rsidRPr="00634C56">
              <w:t xml:space="preserve"> не е позволено да </w:t>
            </w:r>
            <w:r w:rsidRPr="00634C56">
              <w:rPr>
                <w:b/>
                <w:bCs/>
                <w:i/>
                <w:iCs/>
              </w:rPr>
              <w:t>останат</w:t>
            </w:r>
            <w:r w:rsidRPr="00634C56">
              <w:t xml:space="preserve">, </w:t>
            </w:r>
            <w:r w:rsidRPr="00634C56">
              <w:rPr>
                <w:b/>
                <w:bCs/>
                <w:i/>
                <w:iCs/>
              </w:rPr>
              <w:t>могат</w:t>
            </w:r>
            <w:r w:rsidRPr="00634C56">
              <w:t xml:space="preserve"> също да </w:t>
            </w:r>
            <w:r w:rsidRPr="00634C56">
              <w:rPr>
                <w:b/>
                <w:bCs/>
                <w:i/>
                <w:iCs/>
              </w:rPr>
              <w:t>бъдат задържани</w:t>
            </w:r>
            <w:r w:rsidRPr="00634C56">
              <w:t xml:space="preserve">, ако съществува риск да се </w:t>
            </w:r>
            <w:r w:rsidRPr="00634C56">
              <w:rPr>
                <w:b/>
                <w:bCs/>
                <w:i/>
                <w:iCs/>
              </w:rPr>
              <w:t>укрият</w:t>
            </w:r>
            <w:r w:rsidRPr="00634C56">
              <w:t xml:space="preserve">, ако </w:t>
            </w:r>
            <w:r w:rsidRPr="00634C56">
              <w:rPr>
                <w:b/>
                <w:bCs/>
                <w:i/>
                <w:iCs/>
              </w:rPr>
              <w:t>избягват</w:t>
            </w:r>
            <w:r w:rsidRPr="00634C56">
              <w:t xml:space="preserve"> или </w:t>
            </w:r>
            <w:r w:rsidRPr="00634C56">
              <w:rPr>
                <w:b/>
                <w:bCs/>
                <w:i/>
                <w:iCs/>
              </w:rPr>
              <w:t>въз</w:t>
            </w:r>
            <w:r w:rsidRPr="00634C56">
              <w:rPr>
                <w:b/>
                <w:bCs/>
                <w:i/>
                <w:iCs/>
              </w:rPr>
              <w:t>препятстват</w:t>
            </w:r>
            <w:r w:rsidRPr="00634C56">
              <w:t xml:space="preserve"> връщането или ако </w:t>
            </w:r>
            <w:r w:rsidRPr="00634C56">
              <w:rPr>
                <w:b/>
                <w:bCs/>
                <w:i/>
                <w:iCs/>
              </w:rPr>
              <w:t>представляват</w:t>
            </w:r>
            <w:r w:rsidRPr="00634C56">
              <w:t xml:space="preserve"> риск за</w:t>
            </w:r>
            <w:r w:rsidRPr="00634C56">
              <w:rPr>
                <w:b/>
                <w:i/>
              </w:rPr>
              <w:t xml:space="preserve"> обществения ред,</w:t>
            </w:r>
            <w:r w:rsidRPr="00634C56">
              <w:t xml:space="preserve"> обществената сигурност или националната сигурност. Задържането следва да е за възможно най-кратък период от време </w:t>
            </w:r>
            <w:r w:rsidRPr="00634C56">
              <w:rPr>
                <w:b/>
                <w:i/>
              </w:rPr>
              <w:t>и</w:t>
            </w:r>
            <w:r w:rsidRPr="00634C56">
              <w:t xml:space="preserve"> не следва да е по-дълго от максималната продължителност на процедурата </w:t>
            </w:r>
            <w:r w:rsidRPr="00634C56">
              <w:t xml:space="preserve">на границата за извършване на връщане. Когато </w:t>
            </w:r>
            <w:r w:rsidRPr="00634C56">
              <w:rPr>
                <w:b/>
                <w:i/>
              </w:rPr>
              <w:t>незаконно</w:t>
            </w:r>
            <w:r w:rsidRPr="00634C56">
              <w:t xml:space="preserve"> пребиваващият гражданин на трета държава не се върне или не е изведен в този срок и процедурата на границата за извършване на връщане престане да се прилага, следва да се прилагат разпоредбите на [пре</w:t>
            </w:r>
            <w:r w:rsidRPr="00634C56">
              <w:t xml:space="preserve">работената Директива относно връщането]. </w:t>
            </w:r>
            <w:r w:rsidRPr="00634C56">
              <w:rPr>
                <w:b/>
                <w:i/>
              </w:rPr>
              <w:t>Максималният срок на задържане, определен в член 15 от тази директива, следва да включва срока на задържане, прилаган по време на процедурата на границата за извършване на връщане.</w:t>
            </w:r>
          </w:p>
        </w:tc>
        <w:tc>
          <w:tcPr>
            <w:tcW w:w="4876" w:type="dxa"/>
          </w:tcPr>
          <w:p w:rsidR="00FD06F8" w:rsidRPr="00634C56" w:rsidRDefault="00634C56" w:rsidP="00B559C2">
            <w:pPr>
              <w:pStyle w:val="Normal6a"/>
              <w:rPr>
                <w:szCs w:val="24"/>
              </w:rPr>
            </w:pPr>
            <w:r w:rsidRPr="00634C56">
              <w:t>(40и)</w:t>
            </w:r>
            <w:r w:rsidRPr="00634C56">
              <w:tab/>
              <w:t xml:space="preserve">Когато кандидат, </w:t>
            </w:r>
            <w:r w:rsidRPr="00634C56">
              <w:rPr>
                <w:b/>
                <w:i/>
              </w:rPr>
              <w:t>който е бил задържан</w:t>
            </w:r>
            <w:r w:rsidRPr="00634C56">
              <w:t xml:space="preserve"> по време на процедурата на границата за разглеждане на </w:t>
            </w:r>
            <w:r w:rsidRPr="00634C56">
              <w:rPr>
                <w:b/>
                <w:i/>
              </w:rPr>
              <w:t>молбата му</w:t>
            </w:r>
            <w:r w:rsidRPr="00634C56">
              <w:t xml:space="preserve"> за международна закрила, вече </w:t>
            </w:r>
            <w:r w:rsidRPr="00634C56">
              <w:rPr>
                <w:b/>
                <w:bCs/>
                <w:i/>
                <w:iCs/>
              </w:rPr>
              <w:t>няма</w:t>
            </w:r>
            <w:r w:rsidRPr="00634C56">
              <w:t xml:space="preserve"> право да </w:t>
            </w:r>
            <w:r w:rsidRPr="00634C56">
              <w:rPr>
                <w:b/>
                <w:bCs/>
                <w:i/>
                <w:iCs/>
              </w:rPr>
              <w:t>остане</w:t>
            </w:r>
            <w:r w:rsidRPr="00634C56">
              <w:t xml:space="preserve"> и не </w:t>
            </w:r>
            <w:r w:rsidRPr="00634C56">
              <w:rPr>
                <w:b/>
                <w:bCs/>
                <w:i/>
                <w:iCs/>
              </w:rPr>
              <w:t>му</w:t>
            </w:r>
            <w:r w:rsidRPr="00634C56">
              <w:t xml:space="preserve"> е позволено да </w:t>
            </w:r>
            <w:r w:rsidRPr="00634C56">
              <w:rPr>
                <w:b/>
                <w:bCs/>
                <w:i/>
                <w:iCs/>
              </w:rPr>
              <w:t>остане</w:t>
            </w:r>
            <w:r w:rsidRPr="00634C56">
              <w:t>, държавите членки следва да могат да продължат задържането с цел предотвратяване на влиз</w:t>
            </w:r>
            <w:r w:rsidRPr="00634C56">
              <w:t>ане на територията и с цел провеждане на процедурата за връщане, при спазване на гаранциите и условията за задържане, предвидени в Директива XXX/XXX/ЕС [</w:t>
            </w:r>
            <w:r w:rsidRPr="00634C56">
              <w:rPr>
                <w:b/>
                <w:i/>
              </w:rPr>
              <w:t>преработената Директива</w:t>
            </w:r>
            <w:r w:rsidRPr="00634C56">
              <w:t xml:space="preserve"> относно връщането]. Кандидат, </w:t>
            </w:r>
            <w:r w:rsidRPr="00634C56">
              <w:rPr>
                <w:b/>
                <w:i/>
              </w:rPr>
              <w:t>чиято молба не е била уважена</w:t>
            </w:r>
            <w:r w:rsidRPr="00634C56">
              <w:t xml:space="preserve">, </w:t>
            </w:r>
            <w:r w:rsidRPr="00634C56">
              <w:rPr>
                <w:b/>
                <w:bCs/>
                <w:i/>
                <w:iCs/>
              </w:rPr>
              <w:t>който</w:t>
            </w:r>
            <w:r w:rsidRPr="00634C56">
              <w:t xml:space="preserve"> не </w:t>
            </w:r>
            <w:r w:rsidRPr="00634C56">
              <w:rPr>
                <w:b/>
                <w:bCs/>
                <w:i/>
                <w:iCs/>
              </w:rPr>
              <w:t>е бил зад</w:t>
            </w:r>
            <w:r w:rsidRPr="00634C56">
              <w:rPr>
                <w:b/>
                <w:bCs/>
                <w:i/>
                <w:iCs/>
              </w:rPr>
              <w:t>ържан</w:t>
            </w:r>
            <w:r w:rsidRPr="00634C56">
              <w:t xml:space="preserve"> по време на процедурата на границата за разглеждане на молба за международна закрила, както и </w:t>
            </w:r>
            <w:r w:rsidRPr="00634C56">
              <w:rPr>
                <w:b/>
                <w:bCs/>
                <w:i/>
                <w:iCs/>
              </w:rPr>
              <w:t>който</w:t>
            </w:r>
            <w:r w:rsidRPr="00634C56">
              <w:t xml:space="preserve"> вече </w:t>
            </w:r>
            <w:r w:rsidRPr="00634C56">
              <w:rPr>
                <w:b/>
                <w:bCs/>
                <w:i/>
                <w:iCs/>
              </w:rPr>
              <w:t>няма</w:t>
            </w:r>
            <w:r w:rsidRPr="00634C56">
              <w:t xml:space="preserve"> право да </w:t>
            </w:r>
            <w:r w:rsidRPr="00634C56">
              <w:rPr>
                <w:b/>
                <w:bCs/>
                <w:i/>
                <w:iCs/>
              </w:rPr>
              <w:t>остане</w:t>
            </w:r>
            <w:r w:rsidRPr="00634C56">
              <w:t xml:space="preserve"> и на </w:t>
            </w:r>
            <w:r w:rsidRPr="00634C56">
              <w:rPr>
                <w:b/>
                <w:bCs/>
                <w:i/>
                <w:iCs/>
              </w:rPr>
              <w:t>който</w:t>
            </w:r>
            <w:r w:rsidRPr="00634C56">
              <w:t xml:space="preserve"> не е позволено да </w:t>
            </w:r>
            <w:r w:rsidRPr="00634C56">
              <w:rPr>
                <w:b/>
                <w:bCs/>
                <w:i/>
                <w:iCs/>
              </w:rPr>
              <w:t>остане</w:t>
            </w:r>
            <w:r w:rsidRPr="00634C56">
              <w:t xml:space="preserve">, </w:t>
            </w:r>
            <w:r w:rsidRPr="00634C56">
              <w:rPr>
                <w:b/>
                <w:bCs/>
                <w:i/>
                <w:iCs/>
              </w:rPr>
              <w:t>може</w:t>
            </w:r>
            <w:r w:rsidRPr="00634C56">
              <w:t xml:space="preserve"> също да </w:t>
            </w:r>
            <w:r w:rsidRPr="00634C56">
              <w:rPr>
                <w:b/>
                <w:bCs/>
                <w:i/>
                <w:iCs/>
              </w:rPr>
              <w:t>бъде задържан</w:t>
            </w:r>
            <w:r w:rsidRPr="00634C56">
              <w:t xml:space="preserve">, ако съществува риск да се </w:t>
            </w:r>
            <w:r w:rsidRPr="00634C56">
              <w:rPr>
                <w:b/>
                <w:bCs/>
                <w:i/>
                <w:iCs/>
              </w:rPr>
              <w:t>укрие</w:t>
            </w:r>
            <w:r w:rsidRPr="00634C56">
              <w:t xml:space="preserve">, ако </w:t>
            </w:r>
            <w:r w:rsidRPr="00634C56">
              <w:rPr>
                <w:b/>
                <w:bCs/>
                <w:i/>
                <w:iCs/>
              </w:rPr>
              <w:t>избягва</w:t>
            </w:r>
            <w:r w:rsidRPr="00634C56">
              <w:t xml:space="preserve"> или </w:t>
            </w:r>
            <w:r w:rsidRPr="00634C56">
              <w:rPr>
                <w:b/>
                <w:bCs/>
                <w:i/>
                <w:iCs/>
              </w:rPr>
              <w:t>възпрепятс</w:t>
            </w:r>
            <w:r w:rsidRPr="00634C56">
              <w:rPr>
                <w:b/>
                <w:bCs/>
                <w:i/>
                <w:iCs/>
              </w:rPr>
              <w:t xml:space="preserve">тва </w:t>
            </w:r>
            <w:r w:rsidRPr="00634C56">
              <w:t xml:space="preserve">връщането или ако </w:t>
            </w:r>
            <w:r w:rsidRPr="00634C56">
              <w:rPr>
                <w:b/>
                <w:bCs/>
                <w:i/>
                <w:iCs/>
              </w:rPr>
              <w:t xml:space="preserve">представлява </w:t>
            </w:r>
            <w:r w:rsidRPr="00634C56">
              <w:t>риск за обществената сигурност или националната сигурност,</w:t>
            </w:r>
            <w:r w:rsidRPr="00634C56">
              <w:rPr>
                <w:b/>
                <w:i/>
              </w:rPr>
              <w:t xml:space="preserve"> и при условие че не могат да бъдат приложени ефективно по-леки принудителни мерки</w:t>
            </w:r>
            <w:r w:rsidRPr="00634C56">
              <w:t xml:space="preserve">. Задържането следва да е за възможно най-кратък период от време </w:t>
            </w:r>
            <w:r w:rsidRPr="00634C56">
              <w:rPr>
                <w:b/>
                <w:i/>
              </w:rPr>
              <w:t>,</w:t>
            </w:r>
            <w:r w:rsidRPr="00634C56">
              <w:t xml:space="preserve"> не следва да е</w:t>
            </w:r>
            <w:r w:rsidRPr="00634C56">
              <w:t xml:space="preserve"> по-дълго от максималната продължителност на процедурата на границата за извършване на връщане </w:t>
            </w:r>
            <w:r w:rsidRPr="00634C56">
              <w:rPr>
                <w:b/>
                <w:i/>
              </w:rPr>
              <w:t>и не следва да надвишава максималния срок на задържане, определен в член 15 от Директива XXX/XXX/ЕС [преработената Директива относно връщането]</w:t>
            </w:r>
            <w:r w:rsidRPr="00634C56">
              <w:t xml:space="preserve">. Когато </w:t>
            </w:r>
            <w:r w:rsidRPr="00634C56">
              <w:rPr>
                <w:b/>
                <w:i/>
              </w:rPr>
              <w:t>нередовно</w:t>
            </w:r>
            <w:r w:rsidRPr="00634C56">
              <w:t xml:space="preserve"> пребиваващият гражданин на трета държава не се върне или не е изведен в този срок и процедурата на границата за извършване на връщане престане да се прилага, следва да </w:t>
            </w:r>
            <w:r w:rsidRPr="00634C56">
              <w:rPr>
                <w:b/>
                <w:i/>
              </w:rPr>
              <w:t>продължат да</w:t>
            </w:r>
            <w:r w:rsidRPr="00634C56">
              <w:t xml:space="preserve"> се прилагат разпоредбите на [преработената Директива относно връщането].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22</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40й</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(40й)</w:t>
            </w:r>
            <w:r w:rsidRPr="00634C56">
              <w:tab/>
            </w:r>
            <w:r w:rsidRPr="00634C56">
              <w:t>Следва да е възможно държава членка, в която кандидат е преместен в съответствие с Регламент (ЕС) XXX/XXX [Регламента относно управлението на убежището и миграцията], да разгледа молбата по процедура на границата, при условие че на кандидата все още не е р</w:t>
            </w:r>
            <w:r w:rsidRPr="00634C56">
              <w:t>азрешено да влезе на територията на държавите членки и са изпълнени условията за прилагане на такава процедура от държавата членка, от която кандидатът е преместен.“</w:t>
            </w:r>
          </w:p>
        </w:tc>
        <w:tc>
          <w:tcPr>
            <w:tcW w:w="4876" w:type="dxa"/>
          </w:tcPr>
          <w:p w:rsidR="00FD06F8" w:rsidRPr="00634C56" w:rsidRDefault="00634C56" w:rsidP="008E3AD6">
            <w:pPr>
              <w:pStyle w:val="Normal6a"/>
              <w:rPr>
                <w:szCs w:val="24"/>
              </w:rPr>
            </w:pPr>
            <w:r w:rsidRPr="00634C56">
              <w:t xml:space="preserve">(40й) Следва да е възможно държава членка, в която кандидат е преместен </w:t>
            </w:r>
            <w:r w:rsidRPr="00634C56">
              <w:rPr>
                <w:b/>
                <w:i/>
              </w:rPr>
              <w:t>или прехвърлен</w:t>
            </w:r>
            <w:r w:rsidRPr="00634C56">
              <w:t xml:space="preserve"> в с</w:t>
            </w:r>
            <w:r w:rsidRPr="00634C56">
              <w:t>ъответствие с Регламент (ЕС) XXX/XXX [Регламента относно управлението на убежището и миграцията], да разгледа молбата по процедура на границата, при условие че на кандидата все още не е разрешено да влезе на територията на държавите членки и са изпълнени у</w:t>
            </w:r>
            <w:r w:rsidRPr="00634C56">
              <w:t xml:space="preserve">словията за прилагане на такава процедура от държавата членка, от която </w:t>
            </w:r>
            <w:r w:rsidRPr="00634C56">
              <w:rPr>
                <w:b/>
                <w:i/>
              </w:rPr>
              <w:t>и в която</w:t>
            </w:r>
            <w:r w:rsidRPr="00634C56">
              <w:t xml:space="preserve"> кандидатът е преместен </w:t>
            </w:r>
            <w:r w:rsidRPr="00634C56">
              <w:rPr>
                <w:b/>
                <w:i/>
              </w:rPr>
              <w:t>или прехвърлен</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23</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64a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387B6E">
            <w:pPr>
              <w:pStyle w:val="Normal6a"/>
              <w:rPr>
                <w:szCs w:val="24"/>
              </w:rPr>
            </w:pPr>
            <w:r w:rsidRPr="00634C56">
              <w:rPr>
                <w:b/>
                <w:i/>
              </w:rPr>
              <w:t>(64a)</w:t>
            </w:r>
            <w:r w:rsidRPr="00634C56">
              <w:rPr>
                <w:b/>
                <w:i/>
              </w:rPr>
              <w:tab/>
            </w:r>
            <w:r w:rsidRPr="00634C56">
              <w:rPr>
                <w:b/>
                <w:i/>
              </w:rPr>
              <w:t>От съществено значение е държавите членки да определят правила относно сроковете за представяне и превод на документи по такъв начин, че да се гарантира, че съдилищата или правораздавателните органи могат да вземат предвид тези документи и информацията, пр</w:t>
            </w:r>
            <w:r w:rsidRPr="00634C56">
              <w:rPr>
                <w:b/>
                <w:i/>
              </w:rPr>
              <w:t>едоставена от кандидата, в съответствие с член 47 от Хартата на основните права на Европейския съюз.</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24</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65</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„(65)</w:t>
            </w:r>
            <w:r w:rsidRPr="00634C56">
              <w:tab/>
              <w:t xml:space="preserve">За да може кандидат да упражни правото си на ефективна правна защита срещу решение, с което се отхвърля молба за международна закрила, всички последици от </w:t>
            </w:r>
            <w:r w:rsidRPr="00634C56">
              <w:rPr>
                <w:b/>
                <w:i/>
              </w:rPr>
              <w:t>решението</w:t>
            </w:r>
            <w:r w:rsidRPr="00634C56">
              <w:t xml:space="preserve"> за връщане следва да бъдат спрени автоматично, докато кандидатът има право да остане или му е позволено да остане на територията на държава членка. С цел подобряване на ефективността на процедурите на външната граница, като същевременно се гарант</w:t>
            </w:r>
            <w:r w:rsidRPr="00634C56">
              <w:t>ира зачитането на правото на ефективна правна защита, обжалванията на решения, взети в контекста на процедурата на границата, следва да се извършват само пред едноинстанционен съд или правораздавателен орган.</w:t>
            </w:r>
          </w:p>
        </w:tc>
        <w:tc>
          <w:tcPr>
            <w:tcW w:w="4876" w:type="dxa"/>
          </w:tcPr>
          <w:p w:rsidR="00FD06F8" w:rsidRPr="00634C56" w:rsidRDefault="00634C56" w:rsidP="00886C76">
            <w:pPr>
              <w:pStyle w:val="Normal6a"/>
              <w:rPr>
                <w:szCs w:val="24"/>
              </w:rPr>
            </w:pPr>
            <w:r w:rsidRPr="00634C56">
              <w:t>„(65)</w:t>
            </w:r>
            <w:r w:rsidRPr="00634C56">
              <w:tab/>
              <w:t>За да може кандидат да упражни правото си</w:t>
            </w:r>
            <w:r w:rsidRPr="00634C56">
              <w:t xml:space="preserve"> на ефективна правна защита срещу решение, с което се отхвърля молба за международна закрила</w:t>
            </w:r>
            <w:r w:rsidRPr="00634C56">
              <w:rPr>
                <w:b/>
                <w:i/>
              </w:rPr>
              <w:t>, и когато на кандидата е издадено и решение за връщане</w:t>
            </w:r>
            <w:r w:rsidRPr="00634C56">
              <w:t xml:space="preserve">, всички последици от </w:t>
            </w:r>
            <w:r w:rsidRPr="00634C56">
              <w:rPr>
                <w:b/>
                <w:i/>
              </w:rPr>
              <w:t>това решение</w:t>
            </w:r>
            <w:r w:rsidRPr="00634C56">
              <w:t xml:space="preserve"> за връщане следва да бъдат спрени автоматично, докато кандидатът има право</w:t>
            </w:r>
            <w:r w:rsidRPr="00634C56">
              <w:t xml:space="preserve"> да остане или му е позволено да остане на територията на държава членка. С цел подобряване на ефективността на процедурите на външната граница, като същевременно се гарантира зачитането на правото на ефективна правна защита, обжалванията на решения, взети</w:t>
            </w:r>
            <w:r w:rsidRPr="00634C56">
              <w:t xml:space="preserve"> в контекста на процедурата на границата,</w:t>
            </w:r>
            <w:r w:rsidRPr="00634C56">
              <w:rPr>
                <w:b/>
                <w:i/>
              </w:rPr>
              <w:t xml:space="preserve"> </w:t>
            </w:r>
            <w:r w:rsidRPr="00634C56">
              <w:t>следва да се извършват само пред едноинстанционен съд или правораздавателен орган.</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25</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66</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(66)</w:t>
            </w:r>
            <w:r w:rsidRPr="00634C56">
              <w:tab/>
            </w:r>
            <w:r w:rsidRPr="00634C56">
              <w:rPr>
                <w:b/>
                <w:i/>
              </w:rPr>
              <w:t>По принцип</w:t>
            </w:r>
            <w:r w:rsidRPr="00634C56">
              <w:t xml:space="preserve"> кандидатите следва да имат право да останат на територията на държава членка до изтичането на срока за подаване на жалба пред първоинстанционен съд или правораздавателен орган и когато това право е упражнено в определения срок — до получаване на резултата</w:t>
            </w:r>
            <w:r w:rsidRPr="00634C56">
              <w:t xml:space="preserve"> от процедурата по обжалване. Само в ограничените случаи, посочени в настоящия Регламент, </w:t>
            </w:r>
            <w:r w:rsidRPr="00634C56">
              <w:rPr>
                <w:b/>
                <w:i/>
              </w:rPr>
              <w:t>когато има вероятност молбите да са неоснователни,</w:t>
            </w:r>
            <w:r w:rsidRPr="00634C56">
              <w:t xml:space="preserve"> кандидатът </w:t>
            </w:r>
            <w:r w:rsidRPr="00634C56">
              <w:rPr>
                <w:b/>
                <w:i/>
              </w:rPr>
              <w:t>не следва да има</w:t>
            </w:r>
            <w:r w:rsidRPr="00634C56">
              <w:t xml:space="preserve"> автоматично право да остане за целите на обжалването.“</w:t>
            </w:r>
          </w:p>
        </w:tc>
        <w:tc>
          <w:tcPr>
            <w:tcW w:w="4876" w:type="dxa"/>
          </w:tcPr>
          <w:p w:rsidR="00FD06F8" w:rsidRPr="00634C56" w:rsidRDefault="00634C56" w:rsidP="00CC3BC3">
            <w:pPr>
              <w:pStyle w:val="Normal6a"/>
              <w:rPr>
                <w:b/>
                <w:i/>
              </w:rPr>
            </w:pPr>
            <w:r w:rsidRPr="00634C56">
              <w:t>(66)</w:t>
            </w:r>
            <w:r w:rsidRPr="00634C56">
              <w:tab/>
              <w:t xml:space="preserve">Кандидатите следва да имат </w:t>
            </w:r>
            <w:r w:rsidRPr="00634C56">
              <w:t>право да останат на територията на държава членка до изтичането на срока за подаване на жалба пред първоинстанционен съд или правораздавателен орган и когато това право е упражнено в определения срок — до получаване на резултата от процедурата по обжалване</w:t>
            </w:r>
            <w:r w:rsidRPr="00634C56">
              <w:t xml:space="preserve">. Само в ограничените случаи, посочени в настоящия Регламент, </w:t>
            </w:r>
            <w:r w:rsidRPr="00634C56">
              <w:rPr>
                <w:b/>
                <w:i/>
              </w:rPr>
              <w:t>държавите членки следва да могат да предвидят в националното си законодателство, че</w:t>
            </w:r>
            <w:r w:rsidRPr="00634C56">
              <w:t xml:space="preserve"> кандидатът </w:t>
            </w:r>
            <w:r w:rsidRPr="00634C56">
              <w:rPr>
                <w:b/>
                <w:i/>
              </w:rPr>
              <w:t>няма</w:t>
            </w:r>
            <w:r w:rsidRPr="00634C56">
              <w:t xml:space="preserve"> автоматично право да остане за целите на обжалването.“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w:t>
      </w:r>
      <w:r w:rsidRPr="00634C56">
        <w:rPr>
          <w:rStyle w:val="HideTWBExt"/>
        </w:rPr>
        <w:t>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26</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66a</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„(66a)</w:t>
            </w:r>
            <w:r w:rsidRPr="00634C56">
              <w:tab/>
            </w:r>
            <w:r w:rsidRPr="00634C56">
              <w:t>В случаите, когато кандидатът няма автоматично право да остане за целите на обжалването, съд или правораздавателен орган, по искане на кандидата или като действа по своя собствена инициатива, следва все още да може да позволи на кандидата да остане на тери</w:t>
            </w:r>
            <w:r w:rsidRPr="00634C56">
              <w:t>торията на държавата членка до получаване на резултата от процедурата по обжалване. В такива случаи кандидатите следва да имат право да останат до изтичането на срока за подаване на молба за оставане пред съд или правораздавателен орган, а когато кандидатъ</w:t>
            </w:r>
            <w:r w:rsidRPr="00634C56">
              <w:t>т е представил такава молба в определения срок, до получаване на решението на компетентния съд или правораздавателен орган. За да се подейства възпиращо на последващите молби, с които се злоупотребява, и на подаването на последващи молби в последния момент</w:t>
            </w:r>
            <w:r w:rsidRPr="00634C56">
              <w:t>, държавите членки следва да могат да предвидят в националното законодателство, че кандидатите не следва да имат право да останат през този период в случай на отхвърлени последващи молби, с цел да бъде предотвратено подаването на допълнителни неоснователни</w:t>
            </w:r>
            <w:r w:rsidRPr="00634C56">
              <w:t xml:space="preserve"> последващи молби. В контекста на процедурата за определяне на това дали на кандидата следва да се позволи да остане до произнасяне по обжалването, правата на кандидата на защита следва да се гарантират по подходящ начин, като му се предоставят необходимия</w:t>
            </w:r>
            <w:r w:rsidRPr="00634C56">
              <w:t xml:space="preserve"> устен превод и правна помощ. Освен това компетентният съд или правораздавателен орган следва да може да разгледа решението, с което се отказва да бъде предоставена международна закрила, от фактическа и правна гледна точка.</w:t>
            </w:r>
          </w:p>
        </w:tc>
        <w:tc>
          <w:tcPr>
            <w:tcW w:w="4876" w:type="dxa"/>
          </w:tcPr>
          <w:p w:rsidR="00FD06F8" w:rsidRPr="00634C56" w:rsidRDefault="00634C56" w:rsidP="004B7D0B">
            <w:pPr>
              <w:pStyle w:val="Normal6a"/>
              <w:rPr>
                <w:szCs w:val="24"/>
              </w:rPr>
            </w:pPr>
            <w:r w:rsidRPr="00634C56">
              <w:t>„(66a)</w:t>
            </w:r>
            <w:r w:rsidRPr="00634C56">
              <w:tab/>
              <w:t>В случаите, когато кандид</w:t>
            </w:r>
            <w:r w:rsidRPr="00634C56">
              <w:t>атът няма автоматично право да остане за целите на обжалването, съд или правораздавателен орган, по искане на кандидата или като действа по своя собствена инициатива, следва все още да може да позволи на кандидата да остане на територията на държавата член</w:t>
            </w:r>
            <w:r w:rsidRPr="00634C56">
              <w:t>ка до получаване на резултата от процедурата по обжалване. В такива случаи кандидатите следва да имат право да останат до изтичането на срока за подаване на молба за оставане пред съд или правораздавателен орган, а когато кандидатът е представил такава мол</w:t>
            </w:r>
            <w:r w:rsidRPr="00634C56">
              <w:t>ба в определения срок, до получаване на решението на компетентния съд или правораздавателен орган. За да се подейства възпиращо на последващите молби, с които се злоупотребява, и на подаването на последващи молби в последния момент, държавите членки следва</w:t>
            </w:r>
            <w:r w:rsidRPr="00634C56">
              <w:t xml:space="preserve"> да могат да предвидят в националното законодателство, че кандидатите не следва да имат право да останат през този период в случай на отхвърлени последващи молби, с цел да бъде предотвратено подаването на допълнителни неоснователни последващи молби</w:t>
            </w:r>
            <w:r w:rsidRPr="00634C56">
              <w:rPr>
                <w:b/>
                <w:i/>
              </w:rPr>
              <w:t>, без да</w:t>
            </w:r>
            <w:r w:rsidRPr="00634C56">
              <w:rPr>
                <w:b/>
                <w:i/>
              </w:rPr>
              <w:t xml:space="preserve"> се засяга принципът на забрана за връщане</w:t>
            </w:r>
            <w:r w:rsidRPr="00634C56">
              <w:t>. В контекста на процедурата за определяне на това дали на кандидата следва да се позволи да остане до произнасяне по обжалването, правата на кандидата</w:t>
            </w:r>
            <w:r w:rsidRPr="00634C56">
              <w:rPr>
                <w:b/>
                <w:i/>
              </w:rPr>
              <w:t>, включително правото</w:t>
            </w:r>
            <w:r w:rsidRPr="00634C56">
              <w:t xml:space="preserve"> на защита</w:t>
            </w:r>
            <w:r w:rsidRPr="00634C56">
              <w:rPr>
                <w:b/>
                <w:i/>
              </w:rPr>
              <w:t>,</w:t>
            </w:r>
            <w:r w:rsidRPr="00634C56">
              <w:t xml:space="preserve"> следва да се гарантират по под</w:t>
            </w:r>
            <w:r w:rsidRPr="00634C56">
              <w:t>ходящ начин, като му се предоставят необходимия устен превод и правна помощ. Освен това компетентният съд или правораздавателен орган следва да може да разгледа решението, с което се отказва да бъде предоставена международна закрила, от фактическа и правна</w:t>
            </w:r>
            <w:r w:rsidRPr="00634C56">
              <w:t xml:space="preserve"> гледна точка.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27</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66б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(66б)</w:t>
            </w:r>
            <w:r w:rsidRPr="00634C56">
              <w:tab/>
            </w:r>
            <w:r w:rsidRPr="00634C56">
              <w:rPr>
                <w:b/>
                <w:i/>
              </w:rPr>
              <w:t>За да се гарантира ефективността на връщанията,</w:t>
            </w:r>
            <w:r w:rsidRPr="00634C56">
              <w:t xml:space="preserve"> кандидатите не следва да имат право да останат на територията на държавата членка на етапа на обжалване на втора или следваща инстанция пред съд или правораздавателен орган на отрицателно решение по молбата з</w:t>
            </w:r>
            <w:r w:rsidRPr="00634C56">
              <w:t xml:space="preserve">а международна закрила, без да се засяга възможността съд или правораздавателен орган да разреши на кандидата да остане. Освен това държавите членки </w:t>
            </w:r>
            <w:r w:rsidRPr="00634C56">
              <w:rPr>
                <w:b/>
                <w:i/>
              </w:rPr>
              <w:t>не</w:t>
            </w:r>
            <w:r w:rsidRPr="00634C56">
              <w:t xml:space="preserve"> следва да </w:t>
            </w:r>
            <w:r w:rsidRPr="00634C56">
              <w:rPr>
                <w:b/>
                <w:i/>
              </w:rPr>
              <w:t>предоставят на</w:t>
            </w:r>
            <w:r w:rsidRPr="00634C56">
              <w:t xml:space="preserve"> кандидатите възможност да подават допълнителна жалба срещу решение по първото о</w:t>
            </w:r>
            <w:r w:rsidRPr="00634C56">
              <w:t>бжалване на решение, взето в рамките на процедура на границата.</w:t>
            </w:r>
          </w:p>
        </w:tc>
        <w:tc>
          <w:tcPr>
            <w:tcW w:w="4876" w:type="dxa"/>
          </w:tcPr>
          <w:p w:rsidR="00FD06F8" w:rsidRPr="00634C56" w:rsidRDefault="00634C56" w:rsidP="000D5C7F">
            <w:pPr>
              <w:pStyle w:val="Normal6a"/>
              <w:rPr>
                <w:szCs w:val="24"/>
              </w:rPr>
            </w:pPr>
            <w:r w:rsidRPr="00634C56">
              <w:t>(66б) Кандидатите не следва да имат право да останат на територията на държавата членка на етапа на обжалване на втора или следваща инстанция пред съд или правораздавателен орган на отрицателн</w:t>
            </w:r>
            <w:r w:rsidRPr="00634C56">
              <w:t xml:space="preserve">о решение по молбата за международна закрила, без да се засяга възможността съд или правораздавателен орган да разреши на кандидата да остане. Освен това държавите членки следва да </w:t>
            </w:r>
            <w:r w:rsidRPr="00634C56">
              <w:rPr>
                <w:b/>
                <w:i/>
              </w:rPr>
              <w:t>могат да предвидят в националното си законодателство, че</w:t>
            </w:r>
            <w:r w:rsidRPr="00634C56">
              <w:t xml:space="preserve"> кандидатите </w:t>
            </w:r>
            <w:r w:rsidRPr="00634C56">
              <w:rPr>
                <w:b/>
                <w:i/>
              </w:rPr>
              <w:t>нямат</w:t>
            </w:r>
            <w:r w:rsidRPr="00634C56">
              <w:t xml:space="preserve"> </w:t>
            </w:r>
            <w:r w:rsidRPr="00634C56">
              <w:t>възможност да подават допълнителна жалба срещу решение по първото обжалване на решение, взето в рамките на процедура на границата.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28</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66в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(66в)</w:t>
            </w:r>
            <w:r w:rsidRPr="00634C56">
              <w:tab/>
              <w:t>За да се гарантира съгласуваността на съдебния контрол, извършван от съд или правораздавателен орган на решение, с което се отхвърля мол</w:t>
            </w:r>
            <w:r w:rsidRPr="00634C56">
              <w:t xml:space="preserve">ба за международна закрила, и на </w:t>
            </w:r>
            <w:r w:rsidRPr="00634C56">
              <w:rPr>
                <w:b/>
                <w:i/>
              </w:rPr>
              <w:t>съпътстващото го</w:t>
            </w:r>
            <w:r w:rsidRPr="00634C56">
              <w:t xml:space="preserve"> решение за връщане и с цел ускоряване на разглеждането на случая и намаляване на тежестта върху компетентните съдебни органи, тези решения </w:t>
            </w:r>
            <w:r w:rsidRPr="00634C56">
              <w:rPr>
                <w:b/>
                <w:i/>
              </w:rPr>
              <w:t>следва</w:t>
            </w:r>
            <w:r w:rsidRPr="00634C56">
              <w:t xml:space="preserve"> да бъдат предмет на общи производства пред един и същи съд и</w:t>
            </w:r>
            <w:r w:rsidRPr="00634C56">
              <w:t>ли правораздавателен орган</w:t>
            </w:r>
            <w:r w:rsidRPr="00634C56">
              <w:rPr>
                <w:b/>
                <w:i/>
              </w:rPr>
              <w:t>.</w:t>
            </w:r>
          </w:p>
        </w:tc>
        <w:tc>
          <w:tcPr>
            <w:tcW w:w="4876" w:type="dxa"/>
          </w:tcPr>
          <w:p w:rsidR="00FD06F8" w:rsidRPr="00634C56" w:rsidRDefault="00634C56" w:rsidP="000D5C7F">
            <w:pPr>
              <w:pStyle w:val="Normal6a"/>
              <w:rPr>
                <w:szCs w:val="24"/>
              </w:rPr>
            </w:pPr>
            <w:r w:rsidRPr="00634C56">
              <w:t xml:space="preserve">(66в) За да се гарантира съгласуваността на съдебния контрол, извършван от съд или правораздавателен орган на решение, с което се отхвърля молба за международна закрила, и на </w:t>
            </w:r>
            <w:r w:rsidRPr="00634C56">
              <w:rPr>
                <w:b/>
                <w:i/>
              </w:rPr>
              <w:t>всяко свързано с него</w:t>
            </w:r>
            <w:r w:rsidRPr="00634C56">
              <w:t xml:space="preserve"> решение за връщане и с цел ускоряване на разглеждането на случая и намаляване на тежестта върху компетентните съдебни органи, </w:t>
            </w:r>
            <w:r w:rsidRPr="00634C56">
              <w:rPr>
                <w:b/>
                <w:i/>
              </w:rPr>
              <w:t>следва да бъде възможно</w:t>
            </w:r>
            <w:r w:rsidRPr="00634C56">
              <w:t xml:space="preserve"> тези решения да бъдат предмет на общи производства пред един и същи съд или правораздавателен орган</w:t>
            </w:r>
            <w:r w:rsidRPr="00634C56">
              <w:rPr>
                <w:b/>
                <w:i/>
              </w:rPr>
              <w:t>, за д</w:t>
            </w:r>
            <w:r w:rsidRPr="00634C56">
              <w:rPr>
                <w:b/>
                <w:i/>
              </w:rPr>
              <w:t>а се улесни спазването на сроковете, предвидени в настоящия регламент</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29</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Съображение 66га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CC3BC3">
            <w:pPr>
              <w:pStyle w:val="Normal6a"/>
              <w:rPr>
                <w:b/>
                <w:bCs/>
                <w:i/>
                <w:iCs/>
              </w:rPr>
            </w:pPr>
            <w:r w:rsidRPr="00634C56">
              <w:rPr>
                <w:b/>
                <w:i/>
              </w:rPr>
              <w:t>(66га)</w:t>
            </w:r>
            <w:r w:rsidRPr="00634C56">
              <w:rPr>
                <w:b/>
                <w:i/>
              </w:rPr>
              <w:tab/>
              <w:t xml:space="preserve">Комисията следва редовно да следи и да оценява дали настоящият регламент се прилага и изпълнява правилно. </w:t>
            </w:r>
            <w:r w:rsidRPr="00634C56">
              <w:rPr>
                <w:b/>
                <w:i/>
              </w:rPr>
              <w:t>За тази цел Комисията следва да бъде подпомагана от Агенцията на Европейския съюз в областта на убежището в съответствие с нейните прерогативи съгласно член 14 от Регламент (ЕС) 2021/2303. За да се гарантира спазването на правото на Съюза и на международно</w:t>
            </w:r>
            <w:r w:rsidRPr="00634C56">
              <w:rPr>
                <w:b/>
                <w:i/>
              </w:rPr>
              <w:t xml:space="preserve">то право, включително Хартата на основните права на Европейския съюз, всяка държава членка следва също така да създаде или да определи механизъм за мониторинг на процедурата на границата и да въведе подходящи гаранции за независимостта на този механизъм в </w:t>
            </w:r>
            <w:r w:rsidRPr="00634C56">
              <w:rPr>
                <w:b/>
                <w:i/>
              </w:rPr>
              <w:t>съответствие с Парижките принципи, принципите от Венеция, резолюцията на Общото събрание на ООН от 28 декември 2020 г., озаглавена „Ролята на институциите на омбудсмана и институциите за медиация за насърчаване и защита на правата на човека, доброто управл</w:t>
            </w:r>
            <w:r w:rsidRPr="00634C56">
              <w:rPr>
                <w:b/>
                <w:i/>
              </w:rPr>
              <w:t>ение и върховенството на закона“ и Факултативния протокол към Конвенцията на Организацията на обединените нации против изтезанията и други форми на жестоко, нечовешко или унизително отнасяне или наказание, по-специално чрез включване на националните инстит</w:t>
            </w:r>
            <w:r w:rsidRPr="00634C56">
              <w:rPr>
                <w:b/>
                <w:i/>
              </w:rPr>
              <w:t>уции по правата на човека, националните омбудсмани, международните организации или съответните неправителствени организации в управлението и функционирането на механизма. Органите, отговарящи за механизма следва да установят и поддържат тесни връзки с наци</w:t>
            </w:r>
            <w:r w:rsidRPr="00634C56">
              <w:rPr>
                <w:b/>
                <w:i/>
              </w:rPr>
              <w:t>оналните органи за защита на данните и с Европейския надзорен орган по защита на данните. Механизмът за мониторинг следва да обхваща по-специално спазването на основните права във връзка с процедурите за предоставяне на убежище и за връщане и спазването на</w:t>
            </w:r>
            <w:r w:rsidRPr="00634C56">
              <w:rPr>
                <w:b/>
                <w:i/>
              </w:rPr>
              <w:t xml:space="preserve"> приложимите правила в случай на задържане, както и спазването на принципа на забрана за връщане. Агенцията на Европейския съюз за основните права (FRA) следва да изготви общи насоки относно създаването и независимото функциониране на тези механизми за мон</w:t>
            </w:r>
            <w:r w:rsidRPr="00634C56">
              <w:rPr>
                <w:b/>
                <w:i/>
              </w:rPr>
              <w:t>иторинг. Освен това държавите членки следва да могат да искат подкрепа от FRA за разработване на техния национален механизъм за мониторинг. Държавите членки следва да могат също така да потърсят съвет от FRA във връзка с установяването на методиката на тех</w:t>
            </w:r>
            <w:r w:rsidRPr="00634C56">
              <w:rPr>
                <w:b/>
                <w:i/>
              </w:rPr>
              <w:t>ния механизъм за мониторинг и във връзка с подходящите мерки за обучение. Независимият механизъм за мониторинг следва да допълва и да не засяга мониторинга на основните права, осъществяван от наблюдателите на основните права на Европейската агенция за гран</w:t>
            </w:r>
            <w:r w:rsidRPr="00634C56">
              <w:rPr>
                <w:b/>
                <w:i/>
              </w:rPr>
              <w:t>ична и брегова охрана, както е предвидено в Регламент (ЕС) 2019/1896, механизма за мониторинг на оперативното и техническото прилагане на общата европейска система за убежище, както е посочено в член 14 от Регламент (ЕС) 2021/2303, и мониторинга на основни</w:t>
            </w:r>
            <w:r w:rsidRPr="00634C56">
              <w:rPr>
                <w:b/>
                <w:i/>
              </w:rPr>
              <w:t>те права, който извършват съществуващите органи за мониторинг на национално или международно равнище. Държавите членки следва да разследват твърденията за нарушения на основните права по време на процедурите за предоставяне на убежище и за връщане, включит</w:t>
            </w:r>
            <w:r w:rsidRPr="00634C56">
              <w:rPr>
                <w:b/>
                <w:i/>
              </w:rPr>
              <w:t>елно като гарантират, че жалбите се разглеждат незабавно и експедитивно и че е възможно да се идентифицират и санкционират по подходящ начин лицата, отговорни за тези нарушения.</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6805FA" w:rsidRPr="00634C56" w:rsidRDefault="00634C56" w:rsidP="006805FA">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30</w:t>
      </w:r>
      <w:r w:rsidRPr="00634C56">
        <w:rPr>
          <w:rStyle w:val="HideTWBExt"/>
          <w:b w:val="0"/>
        </w:rPr>
        <w:t>&lt;/NumAm&gt;</w:t>
      </w:r>
    </w:p>
    <w:p w:rsidR="006805FA" w:rsidRPr="00634C56" w:rsidRDefault="00634C56" w:rsidP="006805FA">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6805FA" w:rsidRPr="00634C56" w:rsidRDefault="006805FA" w:rsidP="006805FA">
      <w:pPr>
        <w:pStyle w:val="NormalBold"/>
      </w:pPr>
    </w:p>
    <w:p w:rsidR="006805FA" w:rsidRPr="00634C56" w:rsidRDefault="00634C56" w:rsidP="006805FA">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6805FA" w:rsidRPr="00634C56" w:rsidRDefault="00634C56" w:rsidP="006805FA">
      <w:pPr>
        <w:pStyle w:val="NormalBold"/>
        <w:keepNext/>
      </w:pPr>
      <w:r w:rsidRPr="00634C56">
        <w:rPr>
          <w:rStyle w:val="HideTWBExt"/>
          <w:b w:val="0"/>
        </w:rPr>
        <w:t>&lt;Article&gt;</w:t>
      </w:r>
      <w:r w:rsidRPr="00634C56">
        <w:t>Съображение 66гб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A05745">
        <w:trPr>
          <w:jc w:val="center"/>
        </w:trPr>
        <w:tc>
          <w:tcPr>
            <w:tcW w:w="9752" w:type="dxa"/>
            <w:gridSpan w:val="2"/>
          </w:tcPr>
          <w:p w:rsidR="006805FA" w:rsidRPr="00634C56" w:rsidRDefault="006805FA" w:rsidP="00A05745">
            <w:pPr>
              <w:keepNext/>
            </w:pPr>
          </w:p>
        </w:tc>
      </w:tr>
      <w:tr w:rsidR="00634C56" w:rsidRPr="00634C56" w:rsidTr="00A05745">
        <w:trPr>
          <w:jc w:val="center"/>
        </w:trPr>
        <w:tc>
          <w:tcPr>
            <w:tcW w:w="4876" w:type="dxa"/>
          </w:tcPr>
          <w:p w:rsidR="006805FA" w:rsidRPr="00634C56" w:rsidRDefault="00634C56" w:rsidP="00A05745">
            <w:pPr>
              <w:pStyle w:val="AmColumnHeading"/>
              <w:keepNext/>
            </w:pPr>
            <w:r w:rsidRPr="00634C56">
              <w:t>Текст, предложен от Комисията</w:t>
            </w:r>
          </w:p>
        </w:tc>
        <w:tc>
          <w:tcPr>
            <w:tcW w:w="4876" w:type="dxa"/>
          </w:tcPr>
          <w:p w:rsidR="006805FA" w:rsidRPr="00634C56" w:rsidRDefault="00634C56" w:rsidP="00A05745">
            <w:pPr>
              <w:pStyle w:val="AmColumnHeading"/>
              <w:keepNext/>
            </w:pPr>
            <w:r w:rsidRPr="00634C56">
              <w:t>Изменение</w:t>
            </w:r>
          </w:p>
        </w:tc>
      </w:tr>
      <w:tr w:rsidR="00634C56" w:rsidRPr="00634C56" w:rsidTr="00A05745">
        <w:trPr>
          <w:jc w:val="center"/>
        </w:trPr>
        <w:tc>
          <w:tcPr>
            <w:tcW w:w="4876" w:type="dxa"/>
          </w:tcPr>
          <w:p w:rsidR="006805FA" w:rsidRPr="00634C56" w:rsidRDefault="006805FA" w:rsidP="00AB6825">
            <w:pPr>
              <w:pStyle w:val="Normal6a"/>
            </w:pPr>
          </w:p>
        </w:tc>
        <w:tc>
          <w:tcPr>
            <w:tcW w:w="4876" w:type="dxa"/>
          </w:tcPr>
          <w:p w:rsidR="006805FA" w:rsidRPr="00634C56" w:rsidRDefault="00634C56" w:rsidP="006D7D70">
            <w:pPr>
              <w:spacing w:after="240"/>
              <w:rPr>
                <w:b/>
                <w:bCs/>
                <w:i/>
                <w:iCs/>
              </w:rPr>
            </w:pPr>
            <w:r w:rsidRPr="00634C56">
              <w:rPr>
                <w:b/>
                <w:i/>
              </w:rPr>
              <w:t>(66гб)</w:t>
            </w:r>
            <w:r w:rsidRPr="00634C56">
              <w:rPr>
                <w:b/>
                <w:i/>
              </w:rPr>
              <w:tab/>
            </w:r>
            <w:r w:rsidRPr="00634C56">
              <w:rPr>
                <w:b/>
                <w:i/>
              </w:rPr>
              <w:t xml:space="preserve">Задълженията на държавите членки да създадат или определят съществуващ независим механизъм за мониторинг по време на процедурите за предоставяне на убежище и за връщане, посочени в настоящия регламент, и по време на наблюдението на границата и процедурите </w:t>
            </w:r>
            <w:r w:rsidRPr="00634C56">
              <w:rPr>
                <w:b/>
                <w:i/>
              </w:rPr>
              <w:t>по скрининг, посочени в Регламент (ЕС) xxx/xxx [Регламента за скрининг], следва да бъдат изпълнени чрез създаването или определянето на един механизъм, който обхваща всички съответни етапи и процедури, посочени в съответните регламенти.</w:t>
            </w:r>
          </w:p>
        </w:tc>
      </w:tr>
    </w:tbl>
    <w:p w:rsidR="006805FA" w:rsidRPr="00634C56" w:rsidRDefault="00634C56" w:rsidP="006805FA">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6805FA" w:rsidRPr="00634C56" w:rsidRDefault="00634C56" w:rsidP="006805FA">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31</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Член 4 – параграф 1 – буква и</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CC3BC3">
            <w:pPr>
              <w:pStyle w:val="Normal6a"/>
              <w:rPr>
                <w:b/>
                <w:bCs/>
                <w:i/>
                <w:iCs/>
              </w:rPr>
            </w:pPr>
            <w:r w:rsidRPr="00634C56">
              <w:rPr>
                <w:b/>
                <w:i/>
              </w:rPr>
              <w:t>и) „член на семейството“</w:t>
            </w:r>
          </w:p>
        </w:tc>
        <w:tc>
          <w:tcPr>
            <w:tcW w:w="4876" w:type="dxa"/>
          </w:tcPr>
          <w:p w:rsidR="00FD06F8" w:rsidRPr="00634C56" w:rsidRDefault="00634C56" w:rsidP="008E3AD6">
            <w:pPr>
              <w:rPr>
                <w:b/>
                <w:i/>
                <w:szCs w:val="24"/>
              </w:rPr>
            </w:pPr>
            <w:r w:rsidRPr="00634C56">
              <w:rPr>
                <w:b/>
                <w:i/>
              </w:rPr>
              <w:t>заличава се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32</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Член 4 – параграф 2 – буква йа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0D5C7F">
            <w:pPr>
              <w:pStyle w:val="Normal6a"/>
              <w:rPr>
                <w:szCs w:val="24"/>
              </w:rPr>
            </w:pPr>
            <w:r w:rsidRPr="00634C56">
              <w:rPr>
                <w:b/>
                <w:i/>
              </w:rPr>
              <w:t>йа) „работен ден“ означава всеки ден от годината от понеделник до петък, с изключение на официалните празници;</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2E2B8B" w:rsidRPr="00634C56" w:rsidRDefault="00634C56" w:rsidP="002E2B8B">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33</w:t>
      </w:r>
      <w:r w:rsidRPr="00634C56">
        <w:rPr>
          <w:rStyle w:val="HideTWBExt"/>
          <w:b w:val="0"/>
        </w:rPr>
        <w:t>&lt;/NumAm&gt;</w:t>
      </w:r>
    </w:p>
    <w:p w:rsidR="002E2B8B" w:rsidRPr="00634C56" w:rsidRDefault="00634C56" w:rsidP="002E2B8B">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E2B8B" w:rsidRPr="00634C56" w:rsidRDefault="002E2B8B" w:rsidP="002E2B8B">
      <w:pPr>
        <w:pStyle w:val="NormalBold"/>
      </w:pPr>
    </w:p>
    <w:p w:rsidR="002E2B8B" w:rsidRPr="00634C56" w:rsidRDefault="00634C56" w:rsidP="002E2B8B">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E2B8B" w:rsidRPr="00634C56" w:rsidRDefault="00634C56" w:rsidP="002E2B8B">
      <w:pPr>
        <w:pStyle w:val="NormalBold"/>
        <w:keepNext/>
      </w:pPr>
      <w:r w:rsidRPr="00634C56">
        <w:rPr>
          <w:rStyle w:val="HideTWBExt"/>
          <w:b w:val="0"/>
        </w:rPr>
        <w:t>&lt;Article&gt;</w:t>
      </w:r>
      <w:r w:rsidRPr="00634C56">
        <w:t>Член 4 – параграф 2 – буква йб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A05745">
        <w:trPr>
          <w:jc w:val="center"/>
        </w:trPr>
        <w:tc>
          <w:tcPr>
            <w:tcW w:w="9752" w:type="dxa"/>
            <w:gridSpan w:val="2"/>
          </w:tcPr>
          <w:p w:rsidR="002E2B8B" w:rsidRPr="00634C56" w:rsidRDefault="002E2B8B" w:rsidP="00A05745">
            <w:pPr>
              <w:keepNext/>
            </w:pPr>
          </w:p>
        </w:tc>
      </w:tr>
      <w:tr w:rsidR="00634C56" w:rsidRPr="00634C56" w:rsidTr="00A05745">
        <w:trPr>
          <w:jc w:val="center"/>
        </w:trPr>
        <w:tc>
          <w:tcPr>
            <w:tcW w:w="4876" w:type="dxa"/>
          </w:tcPr>
          <w:p w:rsidR="002E2B8B" w:rsidRPr="00634C56" w:rsidRDefault="00634C56" w:rsidP="00A05745">
            <w:pPr>
              <w:pStyle w:val="AmColumnHeading"/>
              <w:keepNext/>
            </w:pPr>
            <w:r w:rsidRPr="00634C56">
              <w:t>Текст, предложен от Комисията</w:t>
            </w:r>
          </w:p>
        </w:tc>
        <w:tc>
          <w:tcPr>
            <w:tcW w:w="4876" w:type="dxa"/>
          </w:tcPr>
          <w:p w:rsidR="002E2B8B" w:rsidRPr="00634C56" w:rsidRDefault="00634C56" w:rsidP="00A05745">
            <w:pPr>
              <w:pStyle w:val="AmColumnHeading"/>
              <w:keepNext/>
            </w:pPr>
            <w:r w:rsidRPr="00634C56">
              <w:t>Изменение</w:t>
            </w:r>
          </w:p>
        </w:tc>
      </w:tr>
      <w:tr w:rsidR="00634C56" w:rsidRPr="00634C56" w:rsidTr="00A05745">
        <w:trPr>
          <w:jc w:val="center"/>
        </w:trPr>
        <w:tc>
          <w:tcPr>
            <w:tcW w:w="4876" w:type="dxa"/>
          </w:tcPr>
          <w:p w:rsidR="002E2B8B" w:rsidRPr="00634C56" w:rsidRDefault="002E2B8B" w:rsidP="00A05745">
            <w:pPr>
              <w:pStyle w:val="Normal6a"/>
            </w:pPr>
          </w:p>
        </w:tc>
        <w:tc>
          <w:tcPr>
            <w:tcW w:w="4876" w:type="dxa"/>
          </w:tcPr>
          <w:p w:rsidR="002E2B8B" w:rsidRPr="00634C56" w:rsidRDefault="00634C56" w:rsidP="00A05745">
            <w:pPr>
              <w:pStyle w:val="Normal6a"/>
              <w:rPr>
                <w:szCs w:val="24"/>
              </w:rPr>
            </w:pPr>
            <w:r w:rsidRPr="00634C56">
              <w:rPr>
                <w:b/>
                <w:i/>
              </w:rPr>
              <w:t>йб) „членове на семейството“ означава членове на семейството съгласно определението в член 2, точ</w:t>
            </w:r>
            <w:r w:rsidRPr="00634C56">
              <w:rPr>
                <w:b/>
                <w:i/>
              </w:rPr>
              <w:t>ка 3 от Директива XXX/XXX/ЕС [Директивата за условията на приемане].</w:t>
            </w:r>
          </w:p>
        </w:tc>
      </w:tr>
    </w:tbl>
    <w:p w:rsidR="002E2B8B" w:rsidRPr="00634C56" w:rsidRDefault="00634C56" w:rsidP="002E2B8B">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2E2B8B" w:rsidRPr="00634C56" w:rsidRDefault="00634C56" w:rsidP="002E2B8B">
      <w:pPr>
        <w:rPr>
          <w:rStyle w:val="HideTWBExt"/>
          <w:rFonts w:eastAsiaTheme="majorEastAsia"/>
        </w:rPr>
      </w:pPr>
      <w:r w:rsidRPr="00634C56">
        <w:rPr>
          <w:rStyle w:val="HideTWBExt"/>
        </w:rPr>
        <w:t>&lt;/Amend&gt;</w:t>
      </w:r>
    </w:p>
    <w:p w:rsidR="002E2B8B" w:rsidRPr="00634C56" w:rsidRDefault="002E2B8B" w:rsidP="00FD06F8"/>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34</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Член 35a – параграф 1</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DA1456">
            <w:pPr>
              <w:pStyle w:val="Normal6a"/>
            </w:pPr>
            <w:r w:rsidRPr="00634C56">
              <w:t>Когато молбата е отхвърлена като недопустима, неоснователна или явно неоснователна както по отношение на статута на бежанец, така и по отношение на статута на субсидиарна закрила или като мълчаливо или изрично оттеглена, държавите членки издават решение за</w:t>
            </w:r>
            <w:r w:rsidRPr="00634C56">
              <w:t xml:space="preserve"> връщане, с което се зачита Директива XXX/XXX/ЕС [Директивата относно връщането]. </w:t>
            </w:r>
            <w:r w:rsidRPr="00634C56">
              <w:rPr>
                <w:b/>
                <w:i/>
              </w:rPr>
              <w:t>Решението за връщане се издава като част от решението, с което се отхвърля молбата за международна закрила, или в отделен акт.</w:t>
            </w:r>
            <w:r w:rsidRPr="00634C56">
              <w:t xml:space="preserve"> Когато решението за връщане се издава като отде</w:t>
            </w:r>
            <w:r w:rsidRPr="00634C56">
              <w:t>лен акт, то се издава едновременно и заедно с решението, с което се отхвърля молбата за международна закрила.</w:t>
            </w:r>
          </w:p>
        </w:tc>
        <w:tc>
          <w:tcPr>
            <w:tcW w:w="4876" w:type="dxa"/>
          </w:tcPr>
          <w:p w:rsidR="00FD06F8" w:rsidRPr="00634C56" w:rsidRDefault="00634C56" w:rsidP="000D5C7F">
            <w:pPr>
              <w:pStyle w:val="Normal6a"/>
              <w:rPr>
                <w:szCs w:val="24"/>
              </w:rPr>
            </w:pPr>
            <w:r w:rsidRPr="00634C56">
              <w:t>Когато молбата е отхвърлена като недопустима, неоснователна или явно неоснователна както по отношение на статута на бежанец, така и по отношение н</w:t>
            </w:r>
            <w:r w:rsidRPr="00634C56">
              <w:t>а статута на субсидиарна закрила или като мълчаливо или изрично оттеглена, държавите членки издават</w:t>
            </w:r>
            <w:r w:rsidRPr="00634C56">
              <w:rPr>
                <w:b/>
                <w:i/>
              </w:rPr>
              <w:t xml:space="preserve"> </w:t>
            </w:r>
            <w:r w:rsidRPr="00634C56">
              <w:t>решение за връщане, с което се зачита Директива XXX/XXX/ЕС [Директивата относно връщането]</w:t>
            </w:r>
            <w:r w:rsidRPr="00634C56">
              <w:rPr>
                <w:b/>
                <w:i/>
              </w:rPr>
              <w:t>, при условие че кандидатът не отговаря на условията за кандидатст</w:t>
            </w:r>
            <w:r w:rsidRPr="00634C56">
              <w:rPr>
                <w:b/>
                <w:i/>
              </w:rPr>
              <w:t>ване за разрешение за пребиваване или друго разрешение, което дава право на престой поради хуманни, хуманитарни или други причини съгласно приложимата национална правна рамка, и че неговото връщане няма да доведе до риск от нарушаване на принципа на забран</w:t>
            </w:r>
            <w:r w:rsidRPr="00634C56">
              <w:rPr>
                <w:b/>
                <w:i/>
              </w:rPr>
              <w:t>а за връщане, на други основни права по Хартата на основните права на Европейския съюз („Хартата“) и на други задължения на ЕС и международни задължения</w:t>
            </w:r>
            <w:r w:rsidRPr="00634C56">
              <w:t xml:space="preserve">. </w:t>
            </w:r>
            <w:r w:rsidRPr="00634C56">
              <w:rPr>
                <w:b/>
                <w:i/>
              </w:rPr>
              <w:t>В случай на ускорена процедура или процедура на границата,</w:t>
            </w:r>
            <w:r w:rsidRPr="00634C56">
              <w:t xml:space="preserve"> когато решението за връщане се издава като </w:t>
            </w:r>
            <w:r w:rsidRPr="00634C56">
              <w:t>отделен акт, то се издава едновременно и заедно с решението, с което се отхвърля молбата за международна закрила</w:t>
            </w:r>
            <w:r w:rsidRPr="00634C56">
              <w:rPr>
                <w:b/>
                <w:i/>
              </w:rPr>
              <w:t>, или без неоправдано забавяне след това.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35</w:t>
      </w:r>
      <w:r w:rsidRPr="00634C56">
        <w:rPr>
          <w:rStyle w:val="HideTWBExt"/>
          <w:b w:val="0"/>
        </w:rPr>
        <w:t>&lt;/NumAm&gt;</w:t>
      </w:r>
    </w:p>
    <w:p w:rsidR="00354AB9"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354AB9" w:rsidRPr="00634C56" w:rsidRDefault="00354AB9" w:rsidP="00AD6522">
      <w:pPr>
        <w:pStyle w:val="NormalBold"/>
      </w:pPr>
    </w:p>
    <w:p w:rsidR="00354AB9"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354AB9" w:rsidRPr="00634C56" w:rsidRDefault="00634C56" w:rsidP="00354AB9">
      <w:pPr>
        <w:pStyle w:val="NormalBold"/>
        <w:keepNext/>
      </w:pPr>
      <w:r w:rsidRPr="00634C56">
        <w:rPr>
          <w:rStyle w:val="HideTWBExt"/>
          <w:b w:val="0"/>
        </w:rPr>
        <w:t>&lt;Article&gt;</w:t>
      </w:r>
      <w:r w:rsidRPr="00634C56">
        <w:t>Член 40 – параграф 1 – буква и</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C10266">
            <w:pPr>
              <w:pStyle w:val="Normal6a"/>
            </w:pPr>
            <w:r w:rsidRPr="00634C56">
              <w:t>„и)</w:t>
            </w:r>
            <w:r w:rsidRPr="00634C56">
              <w:tab/>
              <w:t xml:space="preserve">кандидатът е гражданин на трета държава, за която делът на </w:t>
            </w:r>
            <w:r w:rsidRPr="00634C56">
              <w:rPr>
                <w:b/>
                <w:bCs/>
                <w:i/>
                <w:iCs/>
              </w:rPr>
              <w:t>решенията</w:t>
            </w:r>
            <w:r w:rsidRPr="00634C56">
              <w:t xml:space="preserve"> на решаващия орган, с които се предоставя международна закрила, е, съгласно последните налични годишни средни данни на Евростат за целия Съюз, 20 % или под 20 % — или, в случай на лице без гражданство, кандидатът е лице, чието предишно обичайно местопреби</w:t>
            </w:r>
            <w:r w:rsidRPr="00634C56">
              <w:t>ваване е било на територията на такава трета държава — освен когато е възникнала съществена промяна във въпросната трета държава след публикуването на съответните данни на Евростат или кандидатът принадлежи към категория лица, за които делът от 20 % или по</w:t>
            </w:r>
            <w:r w:rsidRPr="00634C56">
              <w:t>д 20 % не може да се счита за представителен за техните нужди от закрила;“</w:t>
            </w:r>
          </w:p>
        </w:tc>
        <w:tc>
          <w:tcPr>
            <w:tcW w:w="4876" w:type="dxa"/>
          </w:tcPr>
          <w:p w:rsidR="00FD06F8" w:rsidRPr="00634C56" w:rsidRDefault="00634C56">
            <w:pPr>
              <w:pStyle w:val="Normal6a"/>
              <w:rPr>
                <w:szCs w:val="24"/>
              </w:rPr>
            </w:pPr>
            <w:r w:rsidRPr="00634C56">
              <w:t>„и)</w:t>
            </w:r>
            <w:r w:rsidRPr="00634C56">
              <w:tab/>
              <w:t xml:space="preserve">кандидатът е гражданин на трета държава, за която делът на </w:t>
            </w:r>
            <w:r w:rsidRPr="00634C56">
              <w:rPr>
                <w:b/>
                <w:i/>
              </w:rPr>
              <w:t>окончателните решения</w:t>
            </w:r>
            <w:r w:rsidRPr="00634C56">
              <w:t xml:space="preserve"> на решаващия орган, с които се предоставя международна закрила, е, съгласно последните налични г</w:t>
            </w:r>
            <w:r w:rsidRPr="00634C56">
              <w:t>одишни средни данни на Евростат за целия Съюз, 20 % или под 20 % — или, в случай на лице без гражданство, кандидатът е лице, чието предишно обичайно местопребиваване е било на територията на такава трета държава — освен когато е възникнала съществена промя</w:t>
            </w:r>
            <w:r w:rsidRPr="00634C56">
              <w:t>на във въпросната трета държава след публикуването на съответните данни на Евростат или кандидатът принадлежи към категория лица, за които делът от 20 % или под 20 % не може да се счита за представителен за техните нужди от закрила</w:t>
            </w:r>
            <w:r w:rsidRPr="00634C56">
              <w:rPr>
                <w:b/>
                <w:i/>
              </w:rPr>
              <w:t>.</w:t>
            </w:r>
            <w:r w:rsidRPr="00634C56">
              <w:t xml:space="preserve"> </w:t>
            </w:r>
            <w:r w:rsidRPr="00634C56">
              <w:rPr>
                <w:b/>
                <w:i/>
              </w:rPr>
              <w:t>Когато Агенцията на Евр</w:t>
            </w:r>
            <w:r w:rsidRPr="00634C56">
              <w:rPr>
                <w:b/>
                <w:i/>
              </w:rPr>
              <w:t>опейския съюз в областта на убежището е предоставила указание относно дадена държава на произход в съответствие с член 11 от Регламент (ЕС) 2021/2303, от което е видно, че в съответната трета държава е настъпила значителна промяна след публикуването на съо</w:t>
            </w:r>
            <w:r w:rsidRPr="00634C56">
              <w:rPr>
                <w:b/>
                <w:i/>
              </w:rPr>
              <w:t>тветните данни на Евростат, държавите членки използват това указание като референция за прилагането на настоящата точка</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36</w:t>
      </w:r>
      <w:r w:rsidRPr="00634C56">
        <w:rPr>
          <w:rStyle w:val="HideTWBExt"/>
          <w:b w:val="0"/>
        </w:rPr>
        <w:t>&lt;/NumAm&gt;</w:t>
      </w:r>
    </w:p>
    <w:p w:rsidR="00AD6522" w:rsidRPr="00634C56" w:rsidRDefault="00634C56" w:rsidP="00AD6522">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AD6522" w:rsidRPr="00634C56" w:rsidRDefault="00AD6522" w:rsidP="00AD6522">
      <w:pPr>
        <w:pStyle w:val="NormalBold"/>
      </w:pPr>
    </w:p>
    <w:p w:rsidR="00AD6522" w:rsidRPr="00634C56" w:rsidRDefault="00634C56" w:rsidP="00AD6522">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AD6522" w:rsidRPr="00634C56" w:rsidRDefault="00634C56" w:rsidP="00AD6522">
      <w:pPr>
        <w:pStyle w:val="NormalBold"/>
        <w:keepNext/>
      </w:pPr>
      <w:r w:rsidRPr="00634C56">
        <w:rPr>
          <w:rStyle w:val="HideTWBExt"/>
          <w:b w:val="0"/>
        </w:rPr>
        <w:t>&lt;Article&gt;</w:t>
      </w:r>
      <w:r w:rsidRPr="00634C56">
        <w:t>Член 40 – параграф 5 – буква 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BA3B21">
            <w:pPr>
              <w:pStyle w:val="Normal6a"/>
            </w:pPr>
            <w:r w:rsidRPr="00634C56">
              <w:t>„в)</w:t>
            </w:r>
            <w:r w:rsidRPr="00634C56">
              <w:tab/>
            </w:r>
            <w:r w:rsidRPr="00634C56">
              <w:t xml:space="preserve">кандидатът е гражданин на трета държава, за която делът на решенията на решаващия орган, с които се предоставя международна закрила, е, съгласно последните налични годишни средни данни на Евростат за целия Съюз, </w:t>
            </w:r>
            <w:r w:rsidRPr="00634C56">
              <w:rPr>
                <w:b/>
                <w:i/>
              </w:rPr>
              <w:t>20%</w:t>
            </w:r>
            <w:r w:rsidRPr="00634C56">
              <w:t xml:space="preserve"> или под </w:t>
            </w:r>
            <w:r w:rsidRPr="00634C56">
              <w:rPr>
                <w:b/>
                <w:i/>
              </w:rPr>
              <w:t>20%</w:t>
            </w:r>
            <w:r w:rsidRPr="00634C56">
              <w:t xml:space="preserve"> — или, в случай на лице без </w:t>
            </w:r>
            <w:r w:rsidRPr="00634C56">
              <w:t>гражданство, кандидатът е лице, чието предишно обичайно местопребиваване е било на територията на такава трета държава — освен когато е възникнала съществена промяна във въпросната трета държава след публикуването на съответните данни на Евростат или канди</w:t>
            </w:r>
            <w:r w:rsidRPr="00634C56">
              <w:t xml:space="preserve">датът принадлежи към категория лица, за които делът от </w:t>
            </w:r>
            <w:r w:rsidRPr="00634C56">
              <w:rPr>
                <w:b/>
                <w:i/>
              </w:rPr>
              <w:t xml:space="preserve">20% </w:t>
            </w:r>
            <w:r w:rsidRPr="00634C56">
              <w:t xml:space="preserve">или под </w:t>
            </w:r>
            <w:r w:rsidRPr="00634C56">
              <w:rPr>
                <w:b/>
                <w:i/>
              </w:rPr>
              <w:t>20%</w:t>
            </w:r>
            <w:r w:rsidRPr="00634C56">
              <w:t xml:space="preserve"> не може да се счита за представителен за техните нужди от закрила;“</w:t>
            </w:r>
          </w:p>
        </w:tc>
        <w:tc>
          <w:tcPr>
            <w:tcW w:w="4876" w:type="dxa"/>
          </w:tcPr>
          <w:p w:rsidR="00FD06F8" w:rsidRPr="00634C56" w:rsidRDefault="00634C56" w:rsidP="000D5C7F">
            <w:pPr>
              <w:pStyle w:val="Normal6a"/>
              <w:rPr>
                <w:szCs w:val="24"/>
              </w:rPr>
            </w:pPr>
            <w:r w:rsidRPr="00634C56">
              <w:t>„в)</w:t>
            </w:r>
            <w:r w:rsidRPr="00634C56">
              <w:tab/>
              <w:t>кандидатът е гражданин на трета държава, за която делът на решенията на решаващия орган, с които се предоставя ме</w:t>
            </w:r>
            <w:r w:rsidRPr="00634C56">
              <w:t xml:space="preserve">ждународна закрила, е, съгласно последните налични годишни средни данни на Евростат за целия Съюз, </w:t>
            </w:r>
            <w:r w:rsidRPr="00634C56">
              <w:rPr>
                <w:b/>
                <w:i/>
              </w:rPr>
              <w:t>10%</w:t>
            </w:r>
            <w:r w:rsidRPr="00634C56">
              <w:t xml:space="preserve"> или под </w:t>
            </w:r>
            <w:r w:rsidRPr="00634C56">
              <w:rPr>
                <w:b/>
                <w:i/>
              </w:rPr>
              <w:t>10%</w:t>
            </w:r>
            <w:r w:rsidRPr="00634C56">
              <w:t xml:space="preserve"> — или, в случай на лице без гражданство, кандидатът е лице, чието предишно обичайно местопребиваване е било на територията на такава трета дъ</w:t>
            </w:r>
            <w:r w:rsidRPr="00634C56">
              <w:t xml:space="preserve">ржава — освен когато е възникнала съществена промяна във въпросната трета държава след публикуването на съответните данни на Евростат или кандидатът принадлежи към категория лица, за които делът от </w:t>
            </w:r>
            <w:r w:rsidRPr="00634C56">
              <w:rPr>
                <w:b/>
                <w:i/>
              </w:rPr>
              <w:t>10%</w:t>
            </w:r>
            <w:r w:rsidRPr="00634C56">
              <w:t xml:space="preserve"> или под </w:t>
            </w:r>
            <w:r w:rsidRPr="00634C56">
              <w:rPr>
                <w:b/>
                <w:i/>
              </w:rPr>
              <w:t>10%</w:t>
            </w:r>
            <w:r w:rsidRPr="00634C56">
              <w:t xml:space="preserve"> не може да се счита за представителен за т</w:t>
            </w:r>
            <w:r w:rsidRPr="00634C56">
              <w:t>ехните нужди от закрила</w:t>
            </w:r>
            <w:r w:rsidRPr="00634C56">
              <w:rPr>
                <w:b/>
                <w:bCs/>
                <w:i/>
                <w:iCs/>
              </w:rPr>
              <w:t>.</w:t>
            </w:r>
            <w:r w:rsidRPr="00634C56">
              <w:rPr>
                <w:b/>
                <w:i/>
              </w:rPr>
              <w:t xml:space="preserve"> Когато Агенцията на Европейския съюз в областта на убежището е предоставила указание относно дадена държава на произход в съответствие с член 11 от Регламент (ЕС) 2021/2303, от което е видно, че в съответната трета държава е настъп</w:t>
            </w:r>
            <w:r w:rsidRPr="00634C56">
              <w:rPr>
                <w:b/>
                <w:i/>
              </w:rPr>
              <w:t>ила значителна промяна след публикуването на съответните данни на Евростат, държавите членки използват това указание като референция за прилагането на настоящата точка</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37</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 – уводна част</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FB185F">
            <w:pPr>
              <w:pStyle w:val="Normal6a"/>
            </w:pPr>
            <w:r w:rsidRPr="00634C56">
              <w:t>1.</w:t>
            </w:r>
            <w:r w:rsidRPr="00634C56">
              <w:tab/>
            </w:r>
            <w:r w:rsidRPr="00634C56">
              <w:t>След процедурата по скрининг, проведена в съответствие с Регламент (ЕС) XXX/XXX [Регламента за скрининг], и при условие че кандидатът все още не е получил разрешение да влезе на територията на държавите членки, държава членка може да разгледа молба в рамки</w:t>
            </w:r>
            <w:r w:rsidRPr="00634C56">
              <w:t>те на процедура на границата, когато молбата е подадена от гражданин на трета държава или лице без гражданство, които не отговарят на условията за влизане на територията на държава членка, определени в член 6 от Регламент (ЕС) 2016/399. Процедурата на гран</w:t>
            </w:r>
            <w:r w:rsidRPr="00634C56">
              <w:t>ицата може да бъде проведе:</w:t>
            </w:r>
          </w:p>
        </w:tc>
        <w:tc>
          <w:tcPr>
            <w:tcW w:w="4876" w:type="dxa"/>
          </w:tcPr>
          <w:p w:rsidR="00FD06F8" w:rsidRPr="00634C56" w:rsidRDefault="00634C56" w:rsidP="008E3AD6">
            <w:pPr>
              <w:pStyle w:val="Normal6a"/>
              <w:rPr>
                <w:szCs w:val="24"/>
              </w:rPr>
            </w:pPr>
            <w:r w:rsidRPr="00634C56">
              <w:t>1.</w:t>
            </w:r>
            <w:r w:rsidRPr="00634C56">
              <w:tab/>
              <w:t xml:space="preserve">След процедурата по скрининг, проведена в съответствие с Регламент (ЕС) XXX/XXX [Регламента за скрининг], </w:t>
            </w:r>
            <w:r w:rsidRPr="00634C56">
              <w:rPr>
                <w:b/>
                <w:i/>
              </w:rPr>
              <w:t>когато е приложимо</w:t>
            </w:r>
            <w:r w:rsidRPr="00634C56">
              <w:t xml:space="preserve"> и при условие че кандидатът все още не е получил разрешение да влезе на територията на държавите чле</w:t>
            </w:r>
            <w:r w:rsidRPr="00634C56">
              <w:t>нки, държава членка може да разгледа молба в рамките на процедура на границата, когато молбата е подадена от гражданин на трета държава или лице без гражданство, които не отговарят на условията за влизане на територията на държава членка, определени в член</w:t>
            </w:r>
            <w:r w:rsidRPr="00634C56">
              <w:t> 6 от Регламент (ЕС) 2016/399. Процедурата на границата може да бъде проведе: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38</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 – буква 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б)</w:t>
            </w:r>
            <w:r w:rsidRPr="00634C56">
              <w:tab/>
              <w:t xml:space="preserve">след </w:t>
            </w:r>
            <w:r w:rsidRPr="00634C56">
              <w:rPr>
                <w:b/>
                <w:i/>
              </w:rPr>
              <w:t>задържане във</w:t>
            </w:r>
            <w:r w:rsidRPr="00634C56">
              <w:t xml:space="preserve"> връзка с </w:t>
            </w:r>
            <w:r w:rsidRPr="00634C56">
              <w:rPr>
                <w:b/>
                <w:i/>
              </w:rPr>
              <w:t>незаконно</w:t>
            </w:r>
            <w:r w:rsidRPr="00634C56">
              <w:t xml:space="preserve"> преминаване на външната граница;</w:t>
            </w:r>
          </w:p>
        </w:tc>
        <w:tc>
          <w:tcPr>
            <w:tcW w:w="4876" w:type="dxa"/>
          </w:tcPr>
          <w:p w:rsidR="00FD06F8" w:rsidRPr="00634C56" w:rsidRDefault="00634C56" w:rsidP="000D5C7F">
            <w:pPr>
              <w:pStyle w:val="Normal6a"/>
              <w:rPr>
                <w:szCs w:val="24"/>
              </w:rPr>
            </w:pPr>
            <w:r w:rsidRPr="00634C56">
              <w:t>б)</w:t>
            </w:r>
            <w:r w:rsidRPr="00634C56">
              <w:tab/>
              <w:t xml:space="preserve">след </w:t>
            </w:r>
            <w:r w:rsidRPr="00634C56">
              <w:rPr>
                <w:b/>
                <w:i/>
              </w:rPr>
              <w:t>задържането</w:t>
            </w:r>
            <w:r w:rsidRPr="00634C56">
              <w:t xml:space="preserve"> </w:t>
            </w:r>
            <w:r w:rsidRPr="00634C56">
              <w:rPr>
                <w:b/>
                <w:i/>
              </w:rPr>
              <w:t>на въпросния гражданин на трета държава или лице без гражданство от компетентн</w:t>
            </w:r>
            <w:r w:rsidRPr="00634C56">
              <w:rPr>
                <w:b/>
                <w:i/>
              </w:rPr>
              <w:t>ите органи в дадена държава членка в пряка</w:t>
            </w:r>
            <w:r w:rsidRPr="00634C56">
              <w:t xml:space="preserve"> връзка с </w:t>
            </w:r>
            <w:r w:rsidRPr="00634C56">
              <w:rPr>
                <w:b/>
                <w:i/>
              </w:rPr>
              <w:t>нередовно</w:t>
            </w:r>
            <w:r w:rsidRPr="00634C56">
              <w:t xml:space="preserve"> преминаване на външната граница;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39</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 – буква г</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г)</w:t>
            </w:r>
            <w:r w:rsidRPr="00634C56">
              <w:tab/>
              <w:t>след преместване в съответствие с член [X] от Регламент (ЕС) XXX/XXX [</w:t>
            </w:r>
            <w:r w:rsidRPr="00634C56">
              <w:rPr>
                <w:b/>
                <w:i/>
              </w:rPr>
              <w:t>предишния Регламент</w:t>
            </w:r>
            <w:r w:rsidRPr="00634C56">
              <w:t xml:space="preserve"> </w:t>
            </w:r>
            <w:r w:rsidRPr="00634C56">
              <w:rPr>
                <w:b/>
                <w:i/>
              </w:rPr>
              <w:t>„Дъблин“</w:t>
            </w:r>
            <w:r w:rsidRPr="00634C56">
              <w:t>].</w:t>
            </w:r>
          </w:p>
        </w:tc>
        <w:tc>
          <w:tcPr>
            <w:tcW w:w="4876" w:type="dxa"/>
          </w:tcPr>
          <w:p w:rsidR="00FD06F8" w:rsidRPr="00634C56" w:rsidRDefault="00634C56" w:rsidP="00D3507B">
            <w:pPr>
              <w:pStyle w:val="Normal6a"/>
              <w:rPr>
                <w:szCs w:val="24"/>
              </w:rPr>
            </w:pPr>
            <w:r w:rsidRPr="00634C56">
              <w:t>г)</w:t>
            </w:r>
            <w:r w:rsidRPr="00634C56">
              <w:tab/>
            </w:r>
            <w:r w:rsidRPr="00634C56">
              <w:t>след преместване в съответствие с член [X] от Регламент (ЕС) XXX/XXX [</w:t>
            </w:r>
            <w:r w:rsidRPr="00634C56">
              <w:rPr>
                <w:b/>
                <w:i/>
              </w:rPr>
              <w:t>Регламента относно управлението на убежището и миграцията</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40</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w:t>
      </w:r>
      <w:r w:rsidRPr="00634C56">
        <w:t>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2 – буква 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б)</w:t>
            </w:r>
            <w:r w:rsidRPr="00634C56">
              <w:tab/>
              <w:t>основателността на молбата в рамките на ускорена процедура по разглеждане в случаите по член 40, параграф 1.</w:t>
            </w:r>
          </w:p>
        </w:tc>
        <w:tc>
          <w:tcPr>
            <w:tcW w:w="4876" w:type="dxa"/>
          </w:tcPr>
          <w:p w:rsidR="00FD06F8" w:rsidRPr="00634C56" w:rsidRDefault="00634C56" w:rsidP="00CC3BC3">
            <w:pPr>
              <w:pStyle w:val="Normal6a"/>
              <w:rPr>
                <w:noProof/>
              </w:rPr>
            </w:pPr>
            <w:r w:rsidRPr="00634C56">
              <w:t>б)</w:t>
            </w:r>
            <w:r w:rsidRPr="00634C56">
              <w:tab/>
            </w:r>
            <w:r w:rsidRPr="00634C56">
              <w:t>основателността на молбата в рамките на ускорена процедура по разглеждане в случаите по член 40, параграф 1</w:t>
            </w:r>
            <w:r w:rsidRPr="00634C56">
              <w:rPr>
                <w:b/>
                <w:i/>
              </w:rPr>
              <w:t>,</w:t>
            </w:r>
            <w:r w:rsidRPr="00634C56">
              <w:t xml:space="preserve"> </w:t>
            </w:r>
            <w:r w:rsidRPr="00634C56">
              <w:rPr>
                <w:b/>
                <w:i/>
              </w:rPr>
              <w:t>включително когато по сериозни причини кандидатът може да се счита за заплаха за вътрешната сигурност, и при пълно спазване на параграф 11 от насто</w:t>
            </w:r>
            <w:r w:rsidRPr="00634C56">
              <w:rPr>
                <w:b/>
                <w:i/>
              </w:rPr>
              <w:t>ящия член</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3</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rPr>
                <w:b/>
                <w:i/>
              </w:rPr>
            </w:pPr>
            <w:r w:rsidRPr="00634C56">
              <w:rPr>
                <w:b/>
                <w:i/>
              </w:rPr>
              <w:t>3.</w:t>
            </w:r>
            <w:r w:rsidRPr="00634C56">
              <w:rPr>
                <w:b/>
                <w:i/>
              </w:rPr>
              <w:tab/>
            </w:r>
            <w:r w:rsidRPr="00634C56">
              <w:rPr>
                <w:b/>
                <w:i/>
              </w:rPr>
              <w:t>Държавите членки разглеждат молба по процедура на границата в случаите по параграф 1, когато важат обстоятелствата по член 40, параграф 1, буква в), е) или и).</w:t>
            </w:r>
          </w:p>
        </w:tc>
        <w:tc>
          <w:tcPr>
            <w:tcW w:w="4876" w:type="dxa"/>
          </w:tcPr>
          <w:p w:rsidR="00FD06F8" w:rsidRPr="00634C56" w:rsidRDefault="00634C56" w:rsidP="008E3AD6">
            <w:pPr>
              <w:pStyle w:val="Normal6a"/>
              <w:rPr>
                <w:b/>
                <w:i/>
                <w:szCs w:val="24"/>
              </w:rPr>
            </w:pPr>
            <w:r w:rsidRPr="00634C56">
              <w:rPr>
                <w:b/>
                <w:i/>
              </w:rPr>
              <w:t>заличава се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w:t>
      </w:r>
      <w:r w:rsidRPr="00634C56">
        <w:rPr>
          <w:rStyle w:val="HideTWBExt"/>
          <w:b w:val="0"/>
        </w:rPr>
        <w:t>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3a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AB6825">
            <w:pPr>
              <w:pStyle w:val="Normal6a"/>
            </w:pPr>
          </w:p>
        </w:tc>
        <w:tc>
          <w:tcPr>
            <w:tcW w:w="4876" w:type="dxa"/>
          </w:tcPr>
          <w:p w:rsidR="00FD06F8" w:rsidRPr="00634C56" w:rsidRDefault="00634C56" w:rsidP="00CC3BC3">
            <w:pPr>
              <w:pStyle w:val="Normal6a"/>
              <w:rPr>
                <w:b/>
                <w:i/>
                <w:noProof/>
                <w:szCs w:val="24"/>
              </w:rPr>
            </w:pPr>
            <w:r w:rsidRPr="00634C56">
              <w:rPr>
                <w:b/>
                <w:i/>
              </w:rPr>
              <w:t>3а.</w:t>
            </w:r>
            <w:r w:rsidRPr="00634C56">
              <w:rPr>
                <w:b/>
                <w:i/>
              </w:rPr>
              <w:tab/>
            </w:r>
            <w:r w:rsidRPr="00634C56">
              <w:rPr>
                <w:b/>
                <w:i/>
              </w:rPr>
              <w:t xml:space="preserve">Държавите членки не прилагат или спират да прилагат процедурата на границата на всеки етап от процедурата, когато: </w:t>
            </w:r>
          </w:p>
        </w:tc>
      </w:tr>
      <w:tr w:rsidR="00634C56" w:rsidRPr="00634C56" w:rsidTr="008E3AD6">
        <w:trPr>
          <w:jc w:val="center"/>
        </w:trPr>
        <w:tc>
          <w:tcPr>
            <w:tcW w:w="4876" w:type="dxa"/>
          </w:tcPr>
          <w:p w:rsidR="00AB6825" w:rsidRPr="00634C56" w:rsidRDefault="00AB6825" w:rsidP="00AB6825">
            <w:pPr>
              <w:pStyle w:val="Normal6a"/>
            </w:pPr>
          </w:p>
        </w:tc>
        <w:tc>
          <w:tcPr>
            <w:tcW w:w="4876" w:type="dxa"/>
          </w:tcPr>
          <w:p w:rsidR="00AB6825" w:rsidRPr="00634C56" w:rsidRDefault="00634C56" w:rsidP="00CC3BC3">
            <w:pPr>
              <w:pStyle w:val="Normal6a"/>
              <w:rPr>
                <w:b/>
                <w:i/>
                <w:noProof/>
                <w:szCs w:val="24"/>
              </w:rPr>
            </w:pPr>
            <w:r w:rsidRPr="00634C56">
              <w:rPr>
                <w:b/>
                <w:i/>
              </w:rPr>
              <w:t>a)</w:t>
            </w:r>
            <w:r w:rsidRPr="00634C56">
              <w:rPr>
                <w:b/>
                <w:i/>
              </w:rPr>
              <w:tab/>
            </w:r>
            <w:r w:rsidRPr="00634C56">
              <w:rPr>
                <w:b/>
                <w:i/>
              </w:rPr>
              <w:t>решаващият орган счита, че основанията за отхвърляне на молба като недопустима или за прилагане на ускорената процедура по разглеждане не са приложими или вече не са приложими;</w:t>
            </w:r>
          </w:p>
        </w:tc>
      </w:tr>
      <w:tr w:rsidR="00634C56" w:rsidRPr="00634C56" w:rsidTr="008E3AD6">
        <w:trPr>
          <w:jc w:val="center"/>
        </w:trPr>
        <w:tc>
          <w:tcPr>
            <w:tcW w:w="4876" w:type="dxa"/>
          </w:tcPr>
          <w:p w:rsidR="00AB6825" w:rsidRPr="00634C56" w:rsidRDefault="00AB6825" w:rsidP="00AB6825">
            <w:pPr>
              <w:pStyle w:val="Normal6a"/>
            </w:pPr>
          </w:p>
        </w:tc>
        <w:tc>
          <w:tcPr>
            <w:tcW w:w="4876" w:type="dxa"/>
          </w:tcPr>
          <w:p w:rsidR="00AB6825" w:rsidRPr="00634C56" w:rsidRDefault="00634C56" w:rsidP="00CC3BC3">
            <w:pPr>
              <w:pStyle w:val="Normal6a"/>
              <w:rPr>
                <w:b/>
                <w:i/>
                <w:noProof/>
                <w:szCs w:val="24"/>
              </w:rPr>
            </w:pPr>
            <w:r w:rsidRPr="00634C56">
              <w:rPr>
                <w:b/>
                <w:i/>
              </w:rPr>
              <w:t>б)</w:t>
            </w:r>
            <w:r w:rsidRPr="00634C56">
              <w:rPr>
                <w:b/>
                <w:i/>
              </w:rPr>
              <w:tab/>
              <w:t>кандидатът е непридружен ненавършил пълнолетие;</w:t>
            </w:r>
          </w:p>
        </w:tc>
      </w:tr>
      <w:tr w:rsidR="00634C56" w:rsidRPr="00634C56" w:rsidTr="008E3AD6">
        <w:trPr>
          <w:jc w:val="center"/>
        </w:trPr>
        <w:tc>
          <w:tcPr>
            <w:tcW w:w="4876" w:type="dxa"/>
          </w:tcPr>
          <w:p w:rsidR="00AB6825" w:rsidRPr="00634C56" w:rsidRDefault="00AB6825" w:rsidP="00AB6825">
            <w:pPr>
              <w:pStyle w:val="Normal6a"/>
            </w:pPr>
          </w:p>
        </w:tc>
        <w:tc>
          <w:tcPr>
            <w:tcW w:w="4876" w:type="dxa"/>
          </w:tcPr>
          <w:p w:rsidR="00AB6825" w:rsidRPr="00634C56" w:rsidRDefault="00634C56" w:rsidP="00CC3BC3">
            <w:pPr>
              <w:pStyle w:val="Normal6a"/>
              <w:rPr>
                <w:b/>
                <w:i/>
                <w:noProof/>
                <w:szCs w:val="24"/>
              </w:rPr>
            </w:pPr>
            <w:r w:rsidRPr="00634C56">
              <w:rPr>
                <w:b/>
                <w:i/>
              </w:rPr>
              <w:t>в)</w:t>
            </w:r>
            <w:r w:rsidRPr="00634C56">
              <w:rPr>
                <w:b/>
                <w:i/>
              </w:rPr>
              <w:tab/>
            </w:r>
            <w:r w:rsidRPr="00634C56">
              <w:rPr>
                <w:b/>
                <w:i/>
              </w:rPr>
              <w:t>кандидатът е ненавършило пълнолетие лице на възраст под 12 години или член на семейството на такова лице, или неженен ненавършил пълнолетие брат или неомъжена ненавършила пълнолетие сестра на такова ненавършило пълнолетие лице;</w:t>
            </w:r>
          </w:p>
        </w:tc>
      </w:tr>
      <w:tr w:rsidR="00634C56" w:rsidRPr="00634C56" w:rsidTr="008E3AD6">
        <w:trPr>
          <w:jc w:val="center"/>
        </w:trPr>
        <w:tc>
          <w:tcPr>
            <w:tcW w:w="4876" w:type="dxa"/>
          </w:tcPr>
          <w:p w:rsidR="00AB6825" w:rsidRPr="00634C56" w:rsidRDefault="00AB6825" w:rsidP="00AB6825">
            <w:pPr>
              <w:pStyle w:val="Normal6a"/>
            </w:pPr>
          </w:p>
        </w:tc>
        <w:tc>
          <w:tcPr>
            <w:tcW w:w="4876" w:type="dxa"/>
          </w:tcPr>
          <w:p w:rsidR="00AB6825" w:rsidRPr="00634C56" w:rsidRDefault="00634C56" w:rsidP="00CC3BC3">
            <w:pPr>
              <w:pStyle w:val="Normal6a"/>
              <w:rPr>
                <w:b/>
                <w:i/>
                <w:noProof/>
                <w:szCs w:val="24"/>
              </w:rPr>
            </w:pPr>
            <w:r w:rsidRPr="00634C56">
              <w:rPr>
                <w:b/>
                <w:i/>
              </w:rPr>
              <w:t>г)</w:t>
            </w:r>
            <w:r w:rsidRPr="00634C56">
              <w:rPr>
                <w:b/>
                <w:i/>
              </w:rPr>
              <w:tab/>
              <w:t>кандидатът е идентифици</w:t>
            </w:r>
            <w:r w:rsidRPr="00634C56">
              <w:rPr>
                <w:b/>
                <w:i/>
              </w:rPr>
              <w:t>ран като уязвимо лице или като лице със специални нужди във връзка с процедурите или приемането и необходимата подкрепа не може да бъде предоставена на местата, посочени в параграф 14;</w:t>
            </w:r>
          </w:p>
        </w:tc>
      </w:tr>
      <w:tr w:rsidR="00634C56" w:rsidRPr="00634C56" w:rsidTr="008E3AD6">
        <w:trPr>
          <w:jc w:val="center"/>
        </w:trPr>
        <w:tc>
          <w:tcPr>
            <w:tcW w:w="4876" w:type="dxa"/>
          </w:tcPr>
          <w:p w:rsidR="00AB6825" w:rsidRPr="00634C56" w:rsidRDefault="00AB6825" w:rsidP="00AB6825">
            <w:pPr>
              <w:pStyle w:val="Normal6a"/>
            </w:pPr>
          </w:p>
        </w:tc>
        <w:tc>
          <w:tcPr>
            <w:tcW w:w="4876" w:type="dxa"/>
          </w:tcPr>
          <w:p w:rsidR="00AB6825" w:rsidRPr="00634C56" w:rsidRDefault="00634C56" w:rsidP="00CC3BC3">
            <w:pPr>
              <w:pStyle w:val="Normal6a"/>
              <w:rPr>
                <w:b/>
                <w:i/>
                <w:noProof/>
                <w:szCs w:val="24"/>
              </w:rPr>
            </w:pPr>
            <w:r w:rsidRPr="00634C56">
              <w:rPr>
                <w:b/>
                <w:i/>
              </w:rPr>
              <w:t>д)</w:t>
            </w:r>
            <w:r w:rsidRPr="00634C56">
              <w:rPr>
                <w:b/>
                <w:i/>
              </w:rPr>
              <w:tab/>
              <w:t xml:space="preserve">има медицински причини да не се приложи процедурата на границата, </w:t>
            </w:r>
            <w:r w:rsidRPr="00634C56">
              <w:rPr>
                <w:b/>
                <w:i/>
              </w:rPr>
              <w:t>включително причини, свързани с психичното здраве;</w:t>
            </w:r>
          </w:p>
        </w:tc>
      </w:tr>
      <w:tr w:rsidR="00634C56" w:rsidRPr="00634C56" w:rsidTr="008E3AD6">
        <w:trPr>
          <w:jc w:val="center"/>
        </w:trPr>
        <w:tc>
          <w:tcPr>
            <w:tcW w:w="4876" w:type="dxa"/>
          </w:tcPr>
          <w:p w:rsidR="00AB6825" w:rsidRPr="00634C56" w:rsidRDefault="00AB6825" w:rsidP="00AB6825">
            <w:pPr>
              <w:pStyle w:val="Normal6a"/>
            </w:pPr>
          </w:p>
        </w:tc>
        <w:tc>
          <w:tcPr>
            <w:tcW w:w="4876" w:type="dxa"/>
          </w:tcPr>
          <w:p w:rsidR="00AB6825" w:rsidRPr="00634C56" w:rsidRDefault="00634C56" w:rsidP="00CC3BC3">
            <w:pPr>
              <w:pStyle w:val="Normal6a"/>
              <w:rPr>
                <w:b/>
                <w:i/>
                <w:noProof/>
                <w:szCs w:val="24"/>
              </w:rPr>
            </w:pPr>
            <w:r w:rsidRPr="00634C56">
              <w:rPr>
                <w:b/>
                <w:i/>
              </w:rPr>
              <w:t>е)</w:t>
            </w:r>
            <w:r w:rsidRPr="00634C56">
              <w:rPr>
                <w:b/>
                <w:i/>
              </w:rPr>
              <w:tab/>
              <w:t>гаранциите и условията за задържане, предвидени в членове 8—11 от Директива XXX/ХХХ/ЕС [Директивата за условията на приемане], не са изпълнени или вече не се изпълняват и процедурата на границата не м</w:t>
            </w:r>
            <w:r w:rsidRPr="00634C56">
              <w:rPr>
                <w:b/>
                <w:i/>
              </w:rPr>
              <w:t>оже да се приложи спрямо съответния кандидат без задържане.</w:t>
            </w:r>
          </w:p>
        </w:tc>
      </w:tr>
    </w:tbl>
    <w:p w:rsidR="00B139AE"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2A312B" w:rsidRPr="00634C56" w:rsidRDefault="00634C56" w:rsidP="002A312B">
      <w:r w:rsidRPr="00634C56">
        <w:rPr>
          <w:rStyle w:val="HideTWBExt"/>
        </w:rPr>
        <w:t>&lt;/Amend&gt;</w:t>
      </w:r>
    </w:p>
    <w:p w:rsidR="00B139AE" w:rsidRPr="00634C56" w:rsidRDefault="00634C56" w:rsidP="00B139A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43</w:t>
      </w:r>
      <w:r w:rsidRPr="00634C56">
        <w:rPr>
          <w:rStyle w:val="HideTWBExt"/>
          <w:b w:val="0"/>
        </w:rPr>
        <w:t>&lt;/NumAm&gt;</w:t>
      </w:r>
    </w:p>
    <w:p w:rsidR="00B139AE" w:rsidRPr="00634C56" w:rsidRDefault="00634C56" w:rsidP="00B139AE">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139AE" w:rsidRPr="00634C56" w:rsidRDefault="00B139AE" w:rsidP="00B139AE">
      <w:pPr>
        <w:pStyle w:val="NormalBold"/>
      </w:pPr>
    </w:p>
    <w:p w:rsidR="00B139AE" w:rsidRPr="00634C56" w:rsidRDefault="00634C56" w:rsidP="00B139AE">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139AE" w:rsidRPr="00634C56" w:rsidRDefault="00634C56" w:rsidP="00B139AE">
      <w:pPr>
        <w:pStyle w:val="NormalBold"/>
        <w:keepNext/>
      </w:pPr>
      <w:r w:rsidRPr="00634C56">
        <w:rPr>
          <w:rStyle w:val="HideTWBExt"/>
          <w:b w:val="0"/>
        </w:rPr>
        <w:t>&lt;Article&gt;</w:t>
      </w:r>
      <w:r w:rsidRPr="00634C56">
        <w:t>Член 41 – параграф 3a – алинея</w:t>
      </w:r>
      <w:r w:rsidRPr="00634C56">
        <w:t xml:space="preserve">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B139AE" w:rsidRPr="00634C56" w:rsidRDefault="00B139AE" w:rsidP="00C6139B">
            <w:pPr>
              <w:keepNext/>
            </w:pPr>
          </w:p>
        </w:tc>
      </w:tr>
      <w:tr w:rsidR="00634C56" w:rsidRPr="00634C56" w:rsidTr="00C6139B">
        <w:trPr>
          <w:jc w:val="center"/>
        </w:trPr>
        <w:tc>
          <w:tcPr>
            <w:tcW w:w="4876" w:type="dxa"/>
          </w:tcPr>
          <w:p w:rsidR="00B139AE" w:rsidRPr="00634C56" w:rsidRDefault="00634C56" w:rsidP="00C6139B">
            <w:pPr>
              <w:pStyle w:val="AmColumnHeading"/>
              <w:keepNext/>
            </w:pPr>
            <w:r w:rsidRPr="00634C56">
              <w:t>Текст, предложен от Комисията</w:t>
            </w:r>
          </w:p>
        </w:tc>
        <w:tc>
          <w:tcPr>
            <w:tcW w:w="4876" w:type="dxa"/>
          </w:tcPr>
          <w:p w:rsidR="00B139AE"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B139AE" w:rsidRPr="00634C56" w:rsidRDefault="00B139AE" w:rsidP="00AB6825">
            <w:pPr>
              <w:pStyle w:val="Normal6a"/>
            </w:pPr>
          </w:p>
        </w:tc>
        <w:tc>
          <w:tcPr>
            <w:tcW w:w="4876" w:type="dxa"/>
          </w:tcPr>
          <w:p w:rsidR="00B139AE" w:rsidRPr="00634C56" w:rsidRDefault="00634C56" w:rsidP="00CC3BC3">
            <w:pPr>
              <w:pStyle w:val="Normal6a"/>
              <w:rPr>
                <w:b/>
                <w:i/>
                <w:noProof/>
                <w:szCs w:val="24"/>
              </w:rPr>
            </w:pPr>
            <w:r w:rsidRPr="00634C56">
              <w:rPr>
                <w:b/>
                <w:i/>
              </w:rPr>
              <w:t>В случаите, посочени в първа алинея, компетентният орган разрешава на кандидата да влезе на територията на държавата членка и прилага подходящата процедура за предоставяне на убежище.</w:t>
            </w:r>
          </w:p>
        </w:tc>
      </w:tr>
    </w:tbl>
    <w:p w:rsidR="00B139AE" w:rsidRPr="00634C56" w:rsidRDefault="00634C56" w:rsidP="00B139AE">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2A312B" w:rsidRPr="00634C56" w:rsidRDefault="00634C56" w:rsidP="002A312B">
      <w:r w:rsidRPr="00634C56">
        <w:rPr>
          <w:rStyle w:val="HideTWBExt"/>
        </w:rPr>
        <w:t>&lt;/Amend&gt;</w:t>
      </w:r>
    </w:p>
    <w:p w:rsidR="00B139AE" w:rsidRPr="00634C56" w:rsidRDefault="00634C56" w:rsidP="00B139A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44</w:t>
      </w:r>
      <w:r w:rsidRPr="00634C56">
        <w:rPr>
          <w:rStyle w:val="HideTWBExt"/>
          <w:b w:val="0"/>
        </w:rPr>
        <w:t>&lt;/NumAm&gt;</w:t>
      </w:r>
    </w:p>
    <w:p w:rsidR="00B139AE" w:rsidRPr="00634C56" w:rsidRDefault="00634C56" w:rsidP="00B139AE">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139AE" w:rsidRPr="00634C56" w:rsidRDefault="00B139AE" w:rsidP="00B139AE">
      <w:pPr>
        <w:pStyle w:val="NormalBold"/>
      </w:pPr>
    </w:p>
    <w:p w:rsidR="00B139AE" w:rsidRPr="00634C56" w:rsidRDefault="00634C56" w:rsidP="00B139AE">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139AE" w:rsidRPr="00634C56" w:rsidRDefault="00634C56" w:rsidP="00B139AE">
      <w:pPr>
        <w:pStyle w:val="NormalBold"/>
        <w:keepNext/>
      </w:pPr>
      <w:r w:rsidRPr="00634C56">
        <w:rPr>
          <w:rStyle w:val="HideTWBExt"/>
          <w:b w:val="0"/>
        </w:rPr>
        <w:t>&lt;Article&gt;</w:t>
      </w:r>
      <w:r w:rsidRPr="00634C56">
        <w:t>Член 41 – параграф 3a – алинея 3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B139AE" w:rsidRPr="00634C56" w:rsidRDefault="00B139AE" w:rsidP="00C6139B">
            <w:pPr>
              <w:keepNext/>
            </w:pPr>
          </w:p>
        </w:tc>
      </w:tr>
      <w:tr w:rsidR="00634C56" w:rsidRPr="00634C56" w:rsidTr="00C6139B">
        <w:trPr>
          <w:jc w:val="center"/>
        </w:trPr>
        <w:tc>
          <w:tcPr>
            <w:tcW w:w="4876" w:type="dxa"/>
          </w:tcPr>
          <w:p w:rsidR="00B139AE" w:rsidRPr="00634C56" w:rsidRDefault="00634C56" w:rsidP="00C6139B">
            <w:pPr>
              <w:pStyle w:val="AmColumnHeading"/>
              <w:keepNext/>
            </w:pPr>
            <w:r w:rsidRPr="00634C56">
              <w:t>Текст, предложен от Комисията</w:t>
            </w:r>
          </w:p>
        </w:tc>
        <w:tc>
          <w:tcPr>
            <w:tcW w:w="4876" w:type="dxa"/>
          </w:tcPr>
          <w:p w:rsidR="00B139AE"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B139AE" w:rsidRPr="00634C56" w:rsidRDefault="00B139AE" w:rsidP="00AB6825">
            <w:pPr>
              <w:pStyle w:val="Normal6a"/>
            </w:pPr>
          </w:p>
        </w:tc>
        <w:tc>
          <w:tcPr>
            <w:tcW w:w="4876" w:type="dxa"/>
          </w:tcPr>
          <w:p w:rsidR="00B139AE" w:rsidRPr="00634C56" w:rsidRDefault="00634C56" w:rsidP="00CC3BC3">
            <w:pPr>
              <w:pStyle w:val="Normal6a"/>
              <w:rPr>
                <w:b/>
                <w:i/>
                <w:noProof/>
                <w:szCs w:val="24"/>
              </w:rPr>
            </w:pPr>
            <w:r w:rsidRPr="00634C56">
              <w:rPr>
                <w:b/>
                <w:i/>
              </w:rPr>
              <w:t xml:space="preserve">За целите на прилагането на първа алинея, буква в) държавите членки не извършват медицински преглед. Когато резултатите от преценката на възрастта не водят до еднозначно заключение или сочат възрастова група с долна граница под 12 години, държавите членки </w:t>
            </w:r>
            <w:r w:rsidRPr="00634C56">
              <w:rPr>
                <w:b/>
                <w:i/>
              </w:rPr>
              <w:t>следва да приемат, че ненавършилият пълнолетие е на възраст под 12 години.</w:t>
            </w:r>
          </w:p>
        </w:tc>
      </w:tr>
    </w:tbl>
    <w:p w:rsidR="00B139AE" w:rsidRPr="00634C56" w:rsidRDefault="00634C56" w:rsidP="00B139AE">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45</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3б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AB6825">
            <w:pPr>
              <w:pStyle w:val="Normal6a"/>
            </w:pPr>
          </w:p>
        </w:tc>
        <w:tc>
          <w:tcPr>
            <w:tcW w:w="4876" w:type="dxa"/>
          </w:tcPr>
          <w:p w:rsidR="00FD06F8" w:rsidRPr="00634C56" w:rsidRDefault="00634C56" w:rsidP="00CC3BC3">
            <w:pPr>
              <w:pStyle w:val="Normal6a"/>
              <w:rPr>
                <w:b/>
                <w:bCs/>
                <w:i/>
                <w:iCs/>
                <w:szCs w:val="24"/>
              </w:rPr>
            </w:pPr>
            <w:r w:rsidRPr="00634C56">
              <w:rPr>
                <w:b/>
                <w:i/>
              </w:rPr>
              <w:t>3б.</w:t>
            </w:r>
            <w:r w:rsidRPr="00634C56">
              <w:rPr>
                <w:b/>
                <w:i/>
              </w:rPr>
              <w:tab/>
              <w:t>Държавите членки редовно следят за прилагането на параграф 3а. Държавите членки могат да поискат подкрепа от агенциите на Съюза за тази цел.</w:t>
            </w:r>
          </w:p>
        </w:tc>
      </w:tr>
    </w:tbl>
    <w:p w:rsidR="00B139AE"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2A312B" w:rsidRPr="00634C56" w:rsidRDefault="00634C56" w:rsidP="002A312B">
      <w:r w:rsidRPr="00634C56">
        <w:rPr>
          <w:rStyle w:val="HideTWBExt"/>
        </w:rPr>
        <w:t>&lt;/Amend&gt;</w:t>
      </w:r>
    </w:p>
    <w:p w:rsidR="00B139AE" w:rsidRPr="00634C56" w:rsidRDefault="00634C56" w:rsidP="00B139A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46</w:t>
      </w:r>
      <w:r w:rsidRPr="00634C56">
        <w:rPr>
          <w:rStyle w:val="HideTWBExt"/>
          <w:b w:val="0"/>
        </w:rPr>
        <w:t>&lt;/NumAm&gt;</w:t>
      </w:r>
    </w:p>
    <w:p w:rsidR="00B139AE" w:rsidRPr="00634C56" w:rsidRDefault="00634C56" w:rsidP="00B139AE">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139AE" w:rsidRPr="00634C56" w:rsidRDefault="00B139AE" w:rsidP="00B139AE">
      <w:pPr>
        <w:pStyle w:val="NormalBold"/>
      </w:pPr>
    </w:p>
    <w:p w:rsidR="00B139AE" w:rsidRPr="00634C56" w:rsidRDefault="00634C56" w:rsidP="00B139AE">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139AE" w:rsidRPr="00634C56" w:rsidRDefault="00634C56" w:rsidP="00B139AE">
      <w:pPr>
        <w:pStyle w:val="NormalBold"/>
        <w:keepNext/>
      </w:pPr>
      <w:r w:rsidRPr="00634C56">
        <w:rPr>
          <w:rStyle w:val="HideTWBExt"/>
          <w:b w:val="0"/>
        </w:rPr>
        <w:t>&lt;Article&gt;</w:t>
      </w:r>
      <w:r w:rsidRPr="00634C56">
        <w:t>Член 41 – параграф 3б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B139AE" w:rsidRPr="00634C56" w:rsidRDefault="00B139AE" w:rsidP="00C6139B">
            <w:pPr>
              <w:keepNext/>
            </w:pPr>
          </w:p>
        </w:tc>
      </w:tr>
      <w:tr w:rsidR="00634C56" w:rsidRPr="00634C56" w:rsidTr="00C6139B">
        <w:trPr>
          <w:jc w:val="center"/>
        </w:trPr>
        <w:tc>
          <w:tcPr>
            <w:tcW w:w="4876" w:type="dxa"/>
          </w:tcPr>
          <w:p w:rsidR="00B139AE" w:rsidRPr="00634C56" w:rsidRDefault="00634C56" w:rsidP="00C6139B">
            <w:pPr>
              <w:pStyle w:val="AmColumnHeading"/>
              <w:keepNext/>
            </w:pPr>
            <w:r w:rsidRPr="00634C56">
              <w:t>Текст, предложен от Комисията</w:t>
            </w:r>
          </w:p>
        </w:tc>
        <w:tc>
          <w:tcPr>
            <w:tcW w:w="4876" w:type="dxa"/>
          </w:tcPr>
          <w:p w:rsidR="00B139AE"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B139AE" w:rsidRPr="00634C56" w:rsidRDefault="00B139AE" w:rsidP="00C6139B">
            <w:pPr>
              <w:pStyle w:val="Normal6a"/>
            </w:pPr>
          </w:p>
        </w:tc>
        <w:tc>
          <w:tcPr>
            <w:tcW w:w="4876" w:type="dxa"/>
          </w:tcPr>
          <w:p w:rsidR="00B139AE" w:rsidRPr="00634C56" w:rsidRDefault="00634C56" w:rsidP="00C6139B">
            <w:pPr>
              <w:pStyle w:val="Normal6a"/>
              <w:rPr>
                <w:szCs w:val="24"/>
              </w:rPr>
            </w:pPr>
            <w:r w:rsidRPr="00634C56">
              <w:rPr>
                <w:b/>
                <w:i/>
              </w:rPr>
              <w:t>Комисията извършва редовна оценка на прилагането на настоящия параграф с подкрепата на Агенцията на Европейския съюз в областта на убежището и ежегодно докладва заключенията от своите оценки на Европейския парламент и на Съвета.</w:t>
            </w:r>
          </w:p>
        </w:tc>
      </w:tr>
    </w:tbl>
    <w:p w:rsidR="00B139AE" w:rsidRPr="00634C56" w:rsidRDefault="00634C56" w:rsidP="00B139AE">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w:t>
      </w:r>
      <w:r w:rsidRPr="00634C56">
        <w:rPr>
          <w:rStyle w:val="HideTWBExt"/>
        </w:rPr>
        <w:t>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47</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4 – алинея 1</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9C7750">
            <w:pPr>
              <w:pStyle w:val="Normal6a"/>
            </w:pPr>
            <w:r w:rsidRPr="00634C56">
              <w:t>4.</w:t>
            </w:r>
            <w:r w:rsidRPr="00634C56">
              <w:tab/>
              <w:t xml:space="preserve">Държава членка </w:t>
            </w:r>
            <w:r w:rsidRPr="00634C56">
              <w:rPr>
                <w:b/>
                <w:i/>
              </w:rPr>
              <w:t>може</w:t>
            </w:r>
            <w:r w:rsidRPr="00634C56">
              <w:t xml:space="preserve"> </w:t>
            </w:r>
            <w:r w:rsidRPr="00634C56">
              <w:rPr>
                <w:b/>
                <w:i/>
              </w:rPr>
              <w:t>да реши да</w:t>
            </w:r>
            <w:r w:rsidRPr="00634C56">
              <w:t xml:space="preserve"> не прилага параграф </w:t>
            </w:r>
            <w:r w:rsidRPr="00634C56">
              <w:rPr>
                <w:b/>
                <w:i/>
              </w:rPr>
              <w:t>3</w:t>
            </w:r>
            <w:r w:rsidRPr="00634C56">
              <w:t xml:space="preserve"> спрямо гражданите или лицата без гражданство, чието обичайно местопребиваване е на територията на трети държави, за които тази държава членка е изпратила уведомление до Комисията в съответствие с член 25а, параграф 3 от Рег</w:t>
            </w:r>
            <w:r w:rsidRPr="00634C56">
              <w:t>ламент (ЕО) № 810/2009.</w:t>
            </w:r>
          </w:p>
        </w:tc>
        <w:tc>
          <w:tcPr>
            <w:tcW w:w="4876" w:type="dxa"/>
          </w:tcPr>
          <w:p w:rsidR="00343B2F" w:rsidRPr="00634C56" w:rsidRDefault="00634C56" w:rsidP="00C6139B">
            <w:pPr>
              <w:pStyle w:val="Normal6a"/>
            </w:pPr>
            <w:r w:rsidRPr="00634C56">
              <w:t>4.</w:t>
            </w:r>
            <w:r w:rsidRPr="00634C56">
              <w:tab/>
              <w:t xml:space="preserve">Държава членка не прилага параграф </w:t>
            </w:r>
            <w:r w:rsidRPr="00634C56">
              <w:rPr>
                <w:b/>
                <w:i/>
              </w:rPr>
              <w:t>1</w:t>
            </w:r>
            <w:r w:rsidRPr="00634C56">
              <w:t xml:space="preserve"> спрямо гражданите или лицата без гражданство, чието обичайно местопребиваване е на територията на трети държави, за които тази държава членка е изпратила уведомление до Комисията в съответстви</w:t>
            </w:r>
            <w:r w:rsidRPr="00634C56">
              <w:t>е с член 25а, параграф 3 от Регламент (ЕО) № 810/2009.</w:t>
            </w:r>
          </w:p>
        </w:tc>
      </w:tr>
    </w:tbl>
    <w:p w:rsidR="00B139AE"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2A312B" w:rsidRPr="00634C56" w:rsidRDefault="00634C56" w:rsidP="002A312B">
      <w:r w:rsidRPr="00634C56">
        <w:rPr>
          <w:rStyle w:val="HideTWBExt"/>
        </w:rPr>
        <w:t>&lt;/Amend&gt;</w:t>
      </w:r>
    </w:p>
    <w:p w:rsidR="00B139AE" w:rsidRPr="00634C56" w:rsidRDefault="00634C56" w:rsidP="00B139A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48</w:t>
      </w:r>
      <w:r w:rsidRPr="00634C56">
        <w:rPr>
          <w:rStyle w:val="HideTWBExt"/>
          <w:b w:val="0"/>
        </w:rPr>
        <w:t>&lt;/NumAm&gt;</w:t>
      </w:r>
    </w:p>
    <w:p w:rsidR="00B139AE" w:rsidRPr="00634C56" w:rsidRDefault="00634C56" w:rsidP="00B139AE">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139AE" w:rsidRPr="00634C56" w:rsidRDefault="00B139AE" w:rsidP="00B139AE">
      <w:pPr>
        <w:pStyle w:val="NormalBold"/>
      </w:pPr>
    </w:p>
    <w:p w:rsidR="00B139AE" w:rsidRPr="00634C56" w:rsidRDefault="00634C56" w:rsidP="00B139AE">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139AE" w:rsidRPr="00634C56" w:rsidRDefault="00634C56" w:rsidP="00B139AE">
      <w:pPr>
        <w:pStyle w:val="NormalBold"/>
        <w:keepNext/>
      </w:pPr>
      <w:r w:rsidRPr="00634C56">
        <w:rPr>
          <w:rStyle w:val="HideTWBExt"/>
          <w:b w:val="0"/>
        </w:rPr>
        <w:t>&lt;Article&gt;</w:t>
      </w:r>
      <w:r w:rsidRPr="00634C56">
        <w:t>Член 41 – параграф 4 – алинея 2</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B139AE" w:rsidRPr="00634C56" w:rsidRDefault="00B139AE" w:rsidP="00C6139B">
            <w:pPr>
              <w:keepNext/>
            </w:pPr>
          </w:p>
        </w:tc>
      </w:tr>
      <w:tr w:rsidR="00634C56" w:rsidRPr="00634C56" w:rsidTr="00C6139B">
        <w:trPr>
          <w:jc w:val="center"/>
        </w:trPr>
        <w:tc>
          <w:tcPr>
            <w:tcW w:w="4876" w:type="dxa"/>
          </w:tcPr>
          <w:p w:rsidR="00B139AE" w:rsidRPr="00634C56" w:rsidRDefault="00634C56" w:rsidP="00C6139B">
            <w:pPr>
              <w:pStyle w:val="AmColumnHeading"/>
              <w:keepNext/>
            </w:pPr>
            <w:r w:rsidRPr="00634C56">
              <w:t>Текст, предложен от Комисията</w:t>
            </w:r>
          </w:p>
        </w:tc>
        <w:tc>
          <w:tcPr>
            <w:tcW w:w="4876" w:type="dxa"/>
          </w:tcPr>
          <w:p w:rsidR="00B139AE"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B139AE" w:rsidRPr="00634C56" w:rsidRDefault="00634C56" w:rsidP="00C6139B">
            <w:pPr>
              <w:pStyle w:val="Normal6a"/>
            </w:pPr>
            <w:r w:rsidRPr="00634C56">
              <w:t xml:space="preserve">Когато след разглеждането, извършено в съответствие с член 25а, параграф 4 от Регламент (ЕО) № 810/2009, Комисията счита, че третата държава сътрудничи в достатъчна степен, държавата членка </w:t>
            </w:r>
            <w:r w:rsidRPr="00634C56">
              <w:rPr>
                <w:b/>
                <w:i/>
              </w:rPr>
              <w:t>прилага</w:t>
            </w:r>
            <w:r w:rsidRPr="00634C56">
              <w:t xml:space="preserve"> отново разпоредбите на параграф </w:t>
            </w:r>
            <w:r w:rsidRPr="00634C56">
              <w:rPr>
                <w:b/>
                <w:i/>
              </w:rPr>
              <w:t>3</w:t>
            </w:r>
            <w:r w:rsidRPr="00634C56">
              <w:t xml:space="preserve">. </w:t>
            </w:r>
          </w:p>
        </w:tc>
        <w:tc>
          <w:tcPr>
            <w:tcW w:w="4876" w:type="dxa"/>
          </w:tcPr>
          <w:p w:rsidR="00B139AE" w:rsidRPr="00634C56" w:rsidRDefault="00634C56" w:rsidP="00EF7E99">
            <w:pPr>
              <w:pStyle w:val="Normal6a"/>
            </w:pPr>
            <w:r w:rsidRPr="00634C56">
              <w:t xml:space="preserve">Когато след разглеждането, извършено в съответствие с член 25а, параграф 4 от Регламент (ЕО) № 810/2009, Комисията счита, че третата държава сътрудничи в достатъчна степен, държавата членка </w:t>
            </w:r>
            <w:r w:rsidRPr="00634C56">
              <w:rPr>
                <w:b/>
                <w:i/>
              </w:rPr>
              <w:t>може да приложи</w:t>
            </w:r>
            <w:r w:rsidRPr="00634C56">
              <w:t xml:space="preserve"> отново разпор</w:t>
            </w:r>
            <w:r w:rsidRPr="00634C56">
              <w:t>едбите на параграф </w:t>
            </w:r>
            <w:r w:rsidRPr="00634C56">
              <w:rPr>
                <w:b/>
                <w:i/>
              </w:rPr>
              <w:t>1</w:t>
            </w:r>
            <w:r w:rsidRPr="00634C56">
              <w:t>.</w:t>
            </w:r>
          </w:p>
        </w:tc>
      </w:tr>
    </w:tbl>
    <w:p w:rsidR="00B139AE" w:rsidRPr="00634C56" w:rsidRDefault="00634C56" w:rsidP="00B139AE">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B139AE" w:rsidRPr="00634C56" w:rsidRDefault="00634C56" w:rsidP="00B139AE">
      <w:r w:rsidRPr="00634C56">
        <w:rPr>
          <w:rStyle w:val="HideTWBExt"/>
        </w:rPr>
        <w:t>&lt;/Amend&gt;</w:t>
      </w:r>
    </w:p>
    <w:p w:rsidR="00B139AE" w:rsidRPr="00634C56" w:rsidRDefault="00634C56" w:rsidP="00B139A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49</w:t>
      </w:r>
      <w:r w:rsidRPr="00634C56">
        <w:rPr>
          <w:rStyle w:val="HideTWBExt"/>
          <w:b w:val="0"/>
        </w:rPr>
        <w:t>&lt;/NumAm&gt;</w:t>
      </w:r>
    </w:p>
    <w:p w:rsidR="00B139AE" w:rsidRPr="00634C56" w:rsidRDefault="00634C56" w:rsidP="00B139AE">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139AE" w:rsidRPr="00634C56" w:rsidRDefault="00B139AE" w:rsidP="00B139AE">
      <w:pPr>
        <w:pStyle w:val="NormalBold"/>
      </w:pPr>
    </w:p>
    <w:p w:rsidR="00B139AE" w:rsidRPr="00634C56" w:rsidRDefault="00634C56" w:rsidP="00B139AE">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139AE" w:rsidRPr="00634C56" w:rsidRDefault="00634C56" w:rsidP="00B139AE">
      <w:pPr>
        <w:pStyle w:val="NormalBold"/>
        <w:keepNext/>
      </w:pPr>
      <w:r w:rsidRPr="00634C56">
        <w:rPr>
          <w:rStyle w:val="HideTWBExt"/>
          <w:b w:val="0"/>
        </w:rPr>
        <w:t>&lt;Article&gt;</w:t>
      </w:r>
      <w:r w:rsidRPr="00634C56">
        <w:t>Член 41 – параграф 4 – алинея 3 – уводна част</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B139AE" w:rsidRPr="00634C56" w:rsidRDefault="00B139AE" w:rsidP="00C6139B">
            <w:pPr>
              <w:keepNext/>
            </w:pPr>
          </w:p>
        </w:tc>
      </w:tr>
      <w:tr w:rsidR="00634C56" w:rsidRPr="00634C56" w:rsidTr="00C6139B">
        <w:trPr>
          <w:jc w:val="center"/>
        </w:trPr>
        <w:tc>
          <w:tcPr>
            <w:tcW w:w="4876" w:type="dxa"/>
          </w:tcPr>
          <w:p w:rsidR="00B139AE" w:rsidRPr="00634C56" w:rsidRDefault="00634C56" w:rsidP="00C6139B">
            <w:pPr>
              <w:pStyle w:val="AmColumnHeading"/>
              <w:keepNext/>
            </w:pPr>
            <w:r w:rsidRPr="00634C56">
              <w:t>Текст, предложен от Комисията</w:t>
            </w:r>
          </w:p>
        </w:tc>
        <w:tc>
          <w:tcPr>
            <w:tcW w:w="4876" w:type="dxa"/>
          </w:tcPr>
          <w:p w:rsidR="00B139AE"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B139AE" w:rsidRPr="00634C56" w:rsidRDefault="00634C56" w:rsidP="00C6139B">
            <w:pPr>
              <w:pStyle w:val="Normal6a"/>
            </w:pPr>
            <w:r w:rsidRPr="00634C56">
              <w:t xml:space="preserve">Когато Комисията счита, че въпросната трета държава не сътрудничи в достатъчна степен, държавата членка </w:t>
            </w:r>
            <w:r w:rsidRPr="00634C56">
              <w:rPr>
                <w:b/>
                <w:i/>
              </w:rPr>
              <w:t>може да продължи</w:t>
            </w:r>
            <w:r w:rsidRPr="00634C56">
              <w:t xml:space="preserve"> да не прилага параграф </w:t>
            </w:r>
            <w:r w:rsidRPr="00634C56">
              <w:rPr>
                <w:b/>
                <w:i/>
              </w:rPr>
              <w:t>3</w:t>
            </w:r>
            <w:r w:rsidRPr="00634C56">
              <w:t>:</w:t>
            </w:r>
          </w:p>
        </w:tc>
        <w:tc>
          <w:tcPr>
            <w:tcW w:w="4876" w:type="dxa"/>
          </w:tcPr>
          <w:p w:rsidR="00B139AE" w:rsidRPr="00634C56" w:rsidRDefault="00634C56" w:rsidP="00CC3BC3">
            <w:pPr>
              <w:pStyle w:val="Normal6a"/>
            </w:pPr>
            <w:r w:rsidRPr="00634C56">
              <w:t xml:space="preserve">Когато Комисията счита, че въпросната трета държава не сътрудничи в </w:t>
            </w:r>
            <w:r w:rsidRPr="00634C56">
              <w:t xml:space="preserve">достатъчна степен, държавата членка </w:t>
            </w:r>
            <w:r w:rsidRPr="00634C56">
              <w:rPr>
                <w:b/>
                <w:i/>
              </w:rPr>
              <w:t>продължава</w:t>
            </w:r>
            <w:r w:rsidRPr="00634C56">
              <w:t xml:space="preserve"> да не прилага параграф </w:t>
            </w:r>
            <w:r w:rsidRPr="00634C56">
              <w:rPr>
                <w:b/>
                <w:i/>
              </w:rPr>
              <w:t>1</w:t>
            </w:r>
            <w:r w:rsidRPr="00634C56">
              <w:t>:</w:t>
            </w:r>
          </w:p>
        </w:tc>
      </w:tr>
    </w:tbl>
    <w:p w:rsidR="00B139AE" w:rsidRPr="00634C56" w:rsidRDefault="00634C56" w:rsidP="00B139AE">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B139AE" w:rsidRPr="00634C56" w:rsidRDefault="00634C56" w:rsidP="00B139AE">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50</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5</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rPr>
                <w:b/>
                <w:i/>
              </w:rPr>
            </w:pPr>
            <w:r w:rsidRPr="00634C56">
              <w:rPr>
                <w:b/>
                <w:i/>
              </w:rPr>
              <w:t>5.</w:t>
            </w:r>
            <w:r w:rsidRPr="00634C56">
              <w:rPr>
                <w:b/>
                <w:i/>
              </w:rPr>
              <w:tab/>
            </w:r>
            <w:r w:rsidRPr="00634C56">
              <w:rPr>
                <w:b/>
                <w:i/>
              </w:rPr>
              <w:t>Процедурата на границата може да се прилага спрямо непридружените ненавършили пълнолетие и спрямо ненавършилите пълнолетие на възраст под 12 години и членовете на техните семейства само в случаите по член 40, параграф 5, буква б).</w:t>
            </w:r>
          </w:p>
        </w:tc>
        <w:tc>
          <w:tcPr>
            <w:tcW w:w="4876" w:type="dxa"/>
          </w:tcPr>
          <w:p w:rsidR="00FD06F8" w:rsidRPr="00634C56" w:rsidRDefault="00634C56" w:rsidP="008E3AD6">
            <w:pPr>
              <w:pStyle w:val="Normal6a"/>
              <w:rPr>
                <w:b/>
                <w:i/>
                <w:szCs w:val="24"/>
              </w:rPr>
            </w:pPr>
            <w:r w:rsidRPr="00634C56">
              <w:rPr>
                <w:b/>
                <w:i/>
              </w:rPr>
              <w:t>заличава се</w:t>
            </w:r>
          </w:p>
        </w:tc>
      </w:tr>
    </w:tbl>
    <w:p w:rsidR="004F4862" w:rsidRPr="00634C56" w:rsidRDefault="00634C56" w:rsidP="004F4862">
      <w:pPr>
        <w:pStyle w:val="AmOrLang"/>
      </w:pPr>
      <w:r w:rsidRPr="00634C56">
        <w:t xml:space="preserve">Or. </w:t>
      </w:r>
      <w:r w:rsidRPr="00634C56">
        <w:rPr>
          <w:rStyle w:val="HideTWBExt"/>
        </w:rPr>
        <w:t>&lt;Origina</w:t>
      </w:r>
      <w:r w:rsidRPr="00634C56">
        <w:rPr>
          <w:rStyle w:val="HideTWBExt"/>
        </w:rPr>
        <w:t>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6</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6.</w:t>
            </w:r>
            <w:r w:rsidRPr="00634C56">
              <w:tab/>
            </w:r>
            <w:r w:rsidRPr="00634C56">
              <w:t>На кандидатите, по отношение на които се прилага процедурата на границата, не се разрешава да влязат на територията на държавата членка, без да се засягат параграфи </w:t>
            </w:r>
            <w:r w:rsidRPr="00634C56">
              <w:rPr>
                <w:b/>
                <w:i/>
              </w:rPr>
              <w:t>9</w:t>
            </w:r>
            <w:r w:rsidRPr="00634C56">
              <w:t xml:space="preserve"> и 11.</w:t>
            </w:r>
          </w:p>
        </w:tc>
        <w:tc>
          <w:tcPr>
            <w:tcW w:w="4876" w:type="dxa"/>
          </w:tcPr>
          <w:p w:rsidR="00FD06F8" w:rsidRPr="00634C56" w:rsidRDefault="00634C56" w:rsidP="00CC3BC3">
            <w:pPr>
              <w:pStyle w:val="Normal6a"/>
            </w:pPr>
            <w:r w:rsidRPr="00634C56">
              <w:t>6.</w:t>
            </w:r>
            <w:r w:rsidRPr="00634C56">
              <w:tab/>
              <w:t>На кандидатите, по отношение на които се прилага процедурата на границата, не се</w:t>
            </w:r>
            <w:r w:rsidRPr="00634C56">
              <w:t xml:space="preserve"> разрешава да влязат на територията на държавата членка, без да се засягат параграфи </w:t>
            </w:r>
            <w:r w:rsidRPr="00634C56">
              <w:rPr>
                <w:b/>
                <w:i/>
              </w:rPr>
              <w:t>3a</w:t>
            </w:r>
            <w:r w:rsidRPr="00634C56">
              <w:t xml:space="preserve"> и 11. </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rPr>
          <w:rStyle w:val="HideTWBExt"/>
          <w:b w:val="0"/>
        </w:rPr>
        <w:t>&lt;NumAm&gt;</w:t>
      </w:r>
      <w:r w:rsidRPr="00634C56">
        <w:t>52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w:t>
      </w:r>
      <w:r w:rsidRPr="00634C56">
        <w:rPr>
          <w:rStyle w:val="HideTWBExt"/>
          <w:b w:val="0"/>
        </w:rPr>
        <w:t>cle&gt;</w:t>
      </w:r>
      <w:r w:rsidRPr="00634C56">
        <w:t>Член 41 – параграф 6a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CC3BC3">
            <w:pPr>
              <w:pStyle w:val="Normal6a"/>
              <w:rPr>
                <w:b/>
                <w:i/>
              </w:rPr>
            </w:pPr>
            <w:r w:rsidRPr="00634C56">
              <w:rPr>
                <w:b/>
                <w:i/>
              </w:rPr>
              <w:t>6а.</w:t>
            </w:r>
            <w:r w:rsidRPr="00634C56">
              <w:rPr>
                <w:b/>
                <w:i/>
              </w:rPr>
              <w:tab/>
            </w:r>
            <w:r w:rsidRPr="00634C56">
              <w:rPr>
                <w:b/>
                <w:i/>
              </w:rPr>
              <w:t>Всяко ограничаване на свободата на движение на кандидат или всяко прилагане на задържане като част от процедурата на границата е в съответствие с Директива XXX/XXX/ЕС [преработената Директива за условията на приемане]. По правило ненавършилите пълнолетие н</w:t>
            </w:r>
            <w:r w:rsidRPr="00634C56">
              <w:rPr>
                <w:b/>
                <w:i/>
              </w:rPr>
              <w:t>е се задържат в съответствие с член 11, параграф 2 от посочената директива.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FE6B28" w:rsidRPr="00634C56" w:rsidRDefault="00634C56" w:rsidP="00FE6B2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53</w:t>
      </w:r>
      <w:r w:rsidRPr="00634C56">
        <w:rPr>
          <w:rStyle w:val="HideTWBExt"/>
          <w:b w:val="0"/>
        </w:rPr>
        <w:t>&lt;/NumAm&gt;</w:t>
      </w:r>
    </w:p>
    <w:p w:rsidR="00FE6B28" w:rsidRPr="00634C56" w:rsidRDefault="00634C56" w:rsidP="00FE6B28">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FE6B28" w:rsidRPr="00634C56" w:rsidRDefault="00FE6B28" w:rsidP="00FE6B28">
      <w:pPr>
        <w:pStyle w:val="NormalBold"/>
      </w:pPr>
    </w:p>
    <w:p w:rsidR="00FE6B28" w:rsidRPr="00634C56" w:rsidRDefault="00634C56" w:rsidP="00FE6B28">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FE6B28" w:rsidRPr="00634C56" w:rsidRDefault="00634C56" w:rsidP="00FE6B28">
      <w:pPr>
        <w:pStyle w:val="NormalBold"/>
        <w:keepNext/>
      </w:pPr>
      <w:r w:rsidRPr="00634C56">
        <w:rPr>
          <w:rStyle w:val="HideTWBExt"/>
          <w:b w:val="0"/>
        </w:rPr>
        <w:t>&lt;Article&gt;</w:t>
      </w:r>
      <w:r w:rsidRPr="00634C56">
        <w:t>Член 41 – параграф 6a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B7AD1">
        <w:trPr>
          <w:jc w:val="center"/>
        </w:trPr>
        <w:tc>
          <w:tcPr>
            <w:tcW w:w="9752" w:type="dxa"/>
            <w:gridSpan w:val="2"/>
          </w:tcPr>
          <w:p w:rsidR="00FE6B28" w:rsidRPr="00634C56" w:rsidRDefault="00FE6B28" w:rsidP="008B7AD1">
            <w:pPr>
              <w:keepNext/>
            </w:pPr>
          </w:p>
        </w:tc>
      </w:tr>
      <w:tr w:rsidR="00634C56" w:rsidRPr="00634C56" w:rsidTr="008B7AD1">
        <w:trPr>
          <w:jc w:val="center"/>
        </w:trPr>
        <w:tc>
          <w:tcPr>
            <w:tcW w:w="4876" w:type="dxa"/>
          </w:tcPr>
          <w:p w:rsidR="00FE6B28" w:rsidRPr="00634C56" w:rsidRDefault="00634C56" w:rsidP="008B7AD1">
            <w:pPr>
              <w:pStyle w:val="AmColumnHeading"/>
              <w:keepNext/>
            </w:pPr>
            <w:r w:rsidRPr="00634C56">
              <w:t>Текст, предложен от Комисията</w:t>
            </w:r>
          </w:p>
        </w:tc>
        <w:tc>
          <w:tcPr>
            <w:tcW w:w="4876" w:type="dxa"/>
          </w:tcPr>
          <w:p w:rsidR="00FE6B28" w:rsidRPr="00634C56" w:rsidRDefault="00634C56" w:rsidP="008B7AD1">
            <w:pPr>
              <w:pStyle w:val="AmColumnHeading"/>
              <w:keepNext/>
            </w:pPr>
            <w:r w:rsidRPr="00634C56">
              <w:t>Изменение</w:t>
            </w:r>
          </w:p>
        </w:tc>
      </w:tr>
      <w:tr w:rsidR="00634C56" w:rsidRPr="00634C56" w:rsidTr="008B7AD1">
        <w:trPr>
          <w:jc w:val="center"/>
        </w:trPr>
        <w:tc>
          <w:tcPr>
            <w:tcW w:w="4876" w:type="dxa"/>
          </w:tcPr>
          <w:p w:rsidR="00FE6B28" w:rsidRPr="00634C56" w:rsidRDefault="00FE6B28" w:rsidP="008B7AD1">
            <w:pPr>
              <w:pStyle w:val="Normal6a"/>
            </w:pPr>
          </w:p>
        </w:tc>
        <w:tc>
          <w:tcPr>
            <w:tcW w:w="4876" w:type="dxa"/>
          </w:tcPr>
          <w:p w:rsidR="00FE6B28" w:rsidRPr="00634C56" w:rsidRDefault="00634C56" w:rsidP="00CC3BC3">
            <w:pPr>
              <w:pStyle w:val="Normal6a"/>
              <w:rPr>
                <w:b/>
                <w:i/>
              </w:rPr>
            </w:pPr>
            <w:r w:rsidRPr="00634C56">
              <w:rPr>
                <w:b/>
                <w:i/>
              </w:rPr>
              <w:t xml:space="preserve">До... </w:t>
            </w:r>
            <w:r w:rsidRPr="00634C56">
              <w:rPr>
                <w:b/>
                <w:i/>
              </w:rPr>
              <w:t>[шест месеца след датата на влизане в сила на настоящия регламент] Агенцията на Европейския съюз в областта на убежището, в съответствие с член 13, параграф 2 от Регламент (ЕС) 2021/2303, разработва насоки относно различните практики по отношение на алтерн</w:t>
            </w:r>
            <w:r w:rsidRPr="00634C56">
              <w:rPr>
                <w:b/>
                <w:i/>
              </w:rPr>
              <w:t>ативите на задържането, които биха могли да се използват в контекста на процедурата на границата.</w:t>
            </w:r>
          </w:p>
        </w:tc>
      </w:tr>
    </w:tbl>
    <w:p w:rsidR="00FE6B28" w:rsidRPr="00634C56" w:rsidRDefault="00634C56" w:rsidP="00FE6B28">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E6B28" w:rsidRPr="00634C56" w:rsidRDefault="00634C56" w:rsidP="00FE6B28">
      <w:pPr>
        <w:rPr>
          <w:rStyle w:val="HideTWBExt"/>
          <w:rFonts w:eastAsiaTheme="majorEastAsia"/>
        </w:rPr>
      </w:pPr>
      <w:r w:rsidRPr="00634C56">
        <w:rPr>
          <w:rStyle w:val="HideTWBExt"/>
        </w:rPr>
        <w:t>&lt;/Amend&gt;</w:t>
      </w:r>
    </w:p>
    <w:p w:rsidR="00FE6B28" w:rsidRPr="00634C56" w:rsidRDefault="00634C56" w:rsidP="00FE6B2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54</w:t>
      </w:r>
      <w:r w:rsidRPr="00634C56">
        <w:rPr>
          <w:rStyle w:val="HideTWBExt"/>
          <w:b w:val="0"/>
        </w:rPr>
        <w:t>&lt;/NumAm&gt;</w:t>
      </w:r>
    </w:p>
    <w:p w:rsidR="00FE6B28" w:rsidRPr="00634C56" w:rsidRDefault="00634C56" w:rsidP="00FE6B28">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FE6B28" w:rsidRPr="00634C56" w:rsidRDefault="00FE6B28" w:rsidP="00FE6B28">
      <w:pPr>
        <w:pStyle w:val="NormalBold"/>
      </w:pPr>
    </w:p>
    <w:p w:rsidR="00FE6B28" w:rsidRPr="00634C56" w:rsidRDefault="00634C56" w:rsidP="00FE6B28">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FE6B28" w:rsidRPr="00634C56" w:rsidRDefault="00634C56" w:rsidP="00FE6B28">
      <w:pPr>
        <w:pStyle w:val="NormalBold"/>
        <w:keepNext/>
      </w:pPr>
      <w:r w:rsidRPr="00634C56">
        <w:rPr>
          <w:rStyle w:val="HideTWBExt"/>
          <w:b w:val="0"/>
        </w:rPr>
        <w:t>&lt;Article&gt;</w:t>
      </w:r>
      <w:r w:rsidRPr="00634C56">
        <w:t>Член 41 – параграф 6a – алинея 3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B7AD1">
        <w:trPr>
          <w:jc w:val="center"/>
        </w:trPr>
        <w:tc>
          <w:tcPr>
            <w:tcW w:w="9752" w:type="dxa"/>
            <w:gridSpan w:val="2"/>
          </w:tcPr>
          <w:p w:rsidR="00FE6B28" w:rsidRPr="00634C56" w:rsidRDefault="00FE6B28" w:rsidP="008B7AD1">
            <w:pPr>
              <w:keepNext/>
            </w:pPr>
          </w:p>
        </w:tc>
      </w:tr>
      <w:tr w:rsidR="00634C56" w:rsidRPr="00634C56" w:rsidTr="008B7AD1">
        <w:trPr>
          <w:jc w:val="center"/>
        </w:trPr>
        <w:tc>
          <w:tcPr>
            <w:tcW w:w="4876" w:type="dxa"/>
          </w:tcPr>
          <w:p w:rsidR="00FE6B28" w:rsidRPr="00634C56" w:rsidRDefault="00634C56" w:rsidP="008B7AD1">
            <w:pPr>
              <w:pStyle w:val="AmColumnHeading"/>
              <w:keepNext/>
            </w:pPr>
            <w:r w:rsidRPr="00634C56">
              <w:t>Текст, предложен от Комисията</w:t>
            </w:r>
          </w:p>
        </w:tc>
        <w:tc>
          <w:tcPr>
            <w:tcW w:w="4876" w:type="dxa"/>
          </w:tcPr>
          <w:p w:rsidR="00FE6B28" w:rsidRPr="00634C56" w:rsidRDefault="00634C56" w:rsidP="008B7AD1">
            <w:pPr>
              <w:pStyle w:val="AmColumnHeading"/>
              <w:keepNext/>
            </w:pPr>
            <w:r w:rsidRPr="00634C56">
              <w:t>Изменение</w:t>
            </w:r>
          </w:p>
        </w:tc>
      </w:tr>
      <w:tr w:rsidR="00634C56" w:rsidRPr="00634C56" w:rsidTr="008B7AD1">
        <w:trPr>
          <w:jc w:val="center"/>
        </w:trPr>
        <w:tc>
          <w:tcPr>
            <w:tcW w:w="4876" w:type="dxa"/>
          </w:tcPr>
          <w:p w:rsidR="00FE6B28" w:rsidRPr="00634C56" w:rsidRDefault="00FE6B28" w:rsidP="008B7AD1">
            <w:pPr>
              <w:pStyle w:val="Normal6a"/>
            </w:pPr>
          </w:p>
        </w:tc>
        <w:tc>
          <w:tcPr>
            <w:tcW w:w="4876" w:type="dxa"/>
          </w:tcPr>
          <w:p w:rsidR="00FE6B28" w:rsidRPr="00634C56" w:rsidRDefault="00634C56" w:rsidP="009E5510">
            <w:pPr>
              <w:pStyle w:val="Normal6a"/>
              <w:rPr>
                <w:szCs w:val="24"/>
              </w:rPr>
            </w:pPr>
            <w:r w:rsidRPr="00634C56">
              <w:rPr>
                <w:b/>
                <w:i/>
              </w:rPr>
              <w:t>До... [18 месеца след датата на влизане в сила на настоящия регламент] Комисията оценява прилагането на настоящия параграф.</w:t>
            </w:r>
          </w:p>
        </w:tc>
      </w:tr>
    </w:tbl>
    <w:p w:rsidR="00FE6B28" w:rsidRPr="00634C56" w:rsidRDefault="00634C56" w:rsidP="00FE6B28">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E6B28" w:rsidRPr="00634C56" w:rsidRDefault="00634C56" w:rsidP="00FE6B2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55</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7</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7.</w:t>
            </w:r>
            <w:r w:rsidRPr="00634C56">
              <w:tab/>
            </w:r>
            <w:r w:rsidRPr="00634C56">
              <w:t xml:space="preserve">При прилагане на процедурата на границата държавите членки </w:t>
            </w:r>
            <w:r w:rsidRPr="00634C56">
              <w:rPr>
                <w:b/>
                <w:i/>
              </w:rPr>
              <w:t>могат да проведат</w:t>
            </w:r>
            <w:r w:rsidRPr="00634C56">
              <w:t xml:space="preserve"> процедурата за определяне на държавата членка, която е компетентна да разгледа молбата, съгласно предвиденото в Регламент (ЕС) XXX/XXX [Регламента относно управлението на убежищет</w:t>
            </w:r>
            <w:r w:rsidRPr="00634C56">
              <w:t>о и миграцията], без да се засягат крайните срокове, установени в параграф 11.</w:t>
            </w:r>
          </w:p>
        </w:tc>
        <w:tc>
          <w:tcPr>
            <w:tcW w:w="4876" w:type="dxa"/>
          </w:tcPr>
          <w:p w:rsidR="00FD06F8" w:rsidRPr="00634C56" w:rsidRDefault="00634C56" w:rsidP="00D6778B">
            <w:pPr>
              <w:pStyle w:val="Normal6a"/>
              <w:rPr>
                <w:szCs w:val="24"/>
              </w:rPr>
            </w:pPr>
            <w:r w:rsidRPr="00634C56">
              <w:t>7.</w:t>
            </w:r>
            <w:r w:rsidRPr="00634C56">
              <w:tab/>
              <w:t xml:space="preserve">При прилагане на процедурата на границата държавите членки </w:t>
            </w:r>
            <w:r w:rsidRPr="00634C56">
              <w:rPr>
                <w:b/>
                <w:i/>
              </w:rPr>
              <w:t>провеждат</w:t>
            </w:r>
            <w:r w:rsidRPr="00634C56">
              <w:t xml:space="preserve"> процедурата за определяне на държавата членка, която е компетентна да разгледа молбата, съгласно предвиде</w:t>
            </w:r>
            <w:r w:rsidRPr="00634C56">
              <w:t>ното в Регламент (ЕС) XXX/XXX [Регламента относно управлението на убежището и миграцията], без да се засягат крайните срокове, установени в параграф 11.</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56</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w:t>
      </w:r>
      <w:r w:rsidRPr="00634C56">
        <w:rPr>
          <w:rStyle w:val="HideTWBExt"/>
          <w:b w:val="0"/>
        </w:rPr>
        <w:t>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8</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8.</w:t>
            </w:r>
            <w:r w:rsidRPr="00634C56">
              <w:tab/>
            </w:r>
            <w:r w:rsidRPr="00634C56">
              <w:t xml:space="preserve">Когато условията за прилагане на процедурата на границата са изпълнени в държавата членка, от която кандидатът е преместен, </w:t>
            </w:r>
            <w:r w:rsidRPr="00634C56">
              <w:rPr>
                <w:b/>
                <w:i/>
              </w:rPr>
              <w:t>процедура на границата може да бъде приложена от</w:t>
            </w:r>
            <w:r w:rsidRPr="00634C56">
              <w:t xml:space="preserve"> държавата членка, в която кандидатът е преместен в съответствие с член </w:t>
            </w:r>
            <w:r w:rsidRPr="00634C56">
              <w:rPr>
                <w:b/>
                <w:i/>
              </w:rPr>
              <w:t xml:space="preserve">[х] </w:t>
            </w:r>
            <w:r w:rsidRPr="00634C56">
              <w:t>от Регла</w:t>
            </w:r>
            <w:r w:rsidRPr="00634C56">
              <w:t>мент (ЕС) XXX/XXX [Регламента относно управлението на убежището и миграцията], включително в случаите по параграф 1, буква г).</w:t>
            </w:r>
          </w:p>
        </w:tc>
        <w:tc>
          <w:tcPr>
            <w:tcW w:w="4876" w:type="dxa"/>
          </w:tcPr>
          <w:p w:rsidR="00FD06F8" w:rsidRPr="00634C56" w:rsidRDefault="00634C56" w:rsidP="000D5C7F">
            <w:pPr>
              <w:pStyle w:val="Normal6a"/>
              <w:rPr>
                <w:szCs w:val="24"/>
              </w:rPr>
            </w:pPr>
            <w:r w:rsidRPr="00634C56">
              <w:t>8.</w:t>
            </w:r>
            <w:r w:rsidRPr="00634C56">
              <w:tab/>
              <w:t xml:space="preserve">Когато условията за прилагане на процедурата на границата са изпълнени в държавата членка, от която кандидатът е преместен, </w:t>
            </w:r>
            <w:r w:rsidRPr="00634C56">
              <w:rPr>
                <w:b/>
                <w:i/>
              </w:rPr>
              <w:t xml:space="preserve">и </w:t>
            </w:r>
            <w:r w:rsidRPr="00634C56">
              <w:rPr>
                <w:b/>
                <w:i/>
              </w:rPr>
              <w:t>в</w:t>
            </w:r>
            <w:r w:rsidRPr="00634C56">
              <w:t xml:space="preserve"> държавата членка, в която кандидатът е преместен в съответствие с член </w:t>
            </w:r>
            <w:r w:rsidRPr="00634C56">
              <w:rPr>
                <w:b/>
                <w:i/>
              </w:rPr>
              <w:t>57</w:t>
            </w:r>
            <w:r w:rsidRPr="00634C56">
              <w:t xml:space="preserve"> от Регламент (ЕС) XXX/XXX [Регламента относно управлението на убежището и миграцията], </w:t>
            </w:r>
            <w:r w:rsidRPr="00634C56">
              <w:rPr>
                <w:b/>
                <w:i/>
              </w:rPr>
              <w:t>процедурата на границата може да бъде приложена от държавата членка, в която кандидатът е пре</w:t>
            </w:r>
            <w:r w:rsidRPr="00634C56">
              <w:rPr>
                <w:b/>
                <w:i/>
              </w:rPr>
              <w:t>местен,</w:t>
            </w:r>
            <w:r w:rsidRPr="00634C56">
              <w:t xml:space="preserve"> включително в случаите по параграф 1, буква г).</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57</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8 a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AB6825">
            <w:pPr>
              <w:pStyle w:val="Normal6a"/>
            </w:pPr>
          </w:p>
        </w:tc>
        <w:tc>
          <w:tcPr>
            <w:tcW w:w="4876" w:type="dxa"/>
          </w:tcPr>
          <w:p w:rsidR="00FD06F8" w:rsidRPr="00634C56" w:rsidRDefault="00634C56" w:rsidP="00CC3BC3">
            <w:pPr>
              <w:pStyle w:val="Normal6a"/>
              <w:rPr>
                <w:b/>
                <w:i/>
              </w:rPr>
            </w:pPr>
            <w:r w:rsidRPr="00634C56">
              <w:rPr>
                <w:b/>
                <w:i/>
              </w:rPr>
              <w:t>8а.</w:t>
            </w:r>
            <w:r w:rsidRPr="00634C56">
              <w:rPr>
                <w:b/>
                <w:i/>
              </w:rPr>
              <w:tab/>
              <w:t>Когато условията за прилагане на процедурата на границата са изпълнени в държавата членка, от която кандидатът е прехвърлен, и в</w:t>
            </w:r>
            <w:r w:rsidRPr="00634C56">
              <w:rPr>
                <w:b/>
                <w:i/>
              </w:rPr>
              <w:t xml:space="preserve"> държавата членка, в която кандидатът е прехвърлен в съответствие с член 35 от Регламент (ЕС) XXX/XXX [Регламента относно управлението на убежището и миграцията], процедурата на границата може да бъде приложена от държавата членка, в която кандидатът е пре</w:t>
            </w:r>
            <w:r w:rsidRPr="00634C56">
              <w:rPr>
                <w:b/>
                <w:i/>
              </w:rPr>
              <w:t>хвърлен.</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58</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9</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805E56" w:rsidRPr="00634C56" w:rsidRDefault="00634C56" w:rsidP="00CC3BC3">
            <w:pPr>
              <w:pStyle w:val="Normal6a"/>
              <w:rPr>
                <w:b/>
                <w:bCs/>
                <w:i/>
                <w:iCs/>
                <w:noProof/>
              </w:rPr>
            </w:pPr>
            <w:r w:rsidRPr="00634C56">
              <w:rPr>
                <w:b/>
                <w:i/>
              </w:rPr>
              <w:t>9.</w:t>
            </w:r>
            <w:r w:rsidRPr="00634C56">
              <w:rPr>
                <w:b/>
                <w:i/>
              </w:rPr>
              <w:tab/>
            </w:r>
            <w:r w:rsidRPr="00634C56">
              <w:rPr>
                <w:b/>
                <w:i/>
              </w:rPr>
              <w:t xml:space="preserve">Държавите членки не прилагат или спират да прилагат процедурата на границата на всеки етап от процедурата, когато: </w:t>
            </w:r>
          </w:p>
          <w:p w:rsidR="00FD06F8" w:rsidRPr="00634C56" w:rsidRDefault="00FD06F8" w:rsidP="00CC3BC3">
            <w:pPr>
              <w:pStyle w:val="Normal6a"/>
              <w:rPr>
                <w:b/>
                <w:bCs/>
                <w:i/>
                <w:iCs/>
                <w:noProof/>
              </w:rPr>
            </w:pPr>
          </w:p>
        </w:tc>
        <w:tc>
          <w:tcPr>
            <w:tcW w:w="4876" w:type="dxa"/>
          </w:tcPr>
          <w:p w:rsidR="00FD06F8" w:rsidRPr="00634C56" w:rsidRDefault="00634C56" w:rsidP="007A2C90">
            <w:pPr>
              <w:pStyle w:val="Normal6a"/>
              <w:rPr>
                <w:b/>
                <w:bCs/>
                <w:i/>
                <w:iCs/>
                <w:szCs w:val="24"/>
              </w:rPr>
            </w:pPr>
            <w:r w:rsidRPr="00634C56">
              <w:rPr>
                <w:b/>
                <w:i/>
              </w:rPr>
              <w:t>заличава се</w:t>
            </w:r>
          </w:p>
        </w:tc>
      </w:tr>
      <w:tr w:rsidR="00634C56" w:rsidRPr="00634C56" w:rsidTr="008E3AD6">
        <w:trPr>
          <w:jc w:val="center"/>
        </w:trPr>
        <w:tc>
          <w:tcPr>
            <w:tcW w:w="4876" w:type="dxa"/>
          </w:tcPr>
          <w:p w:rsidR="00AB6825" w:rsidRPr="00634C56" w:rsidRDefault="00634C56" w:rsidP="00CC3BC3">
            <w:pPr>
              <w:pStyle w:val="Normal6a"/>
              <w:rPr>
                <w:b/>
                <w:bCs/>
                <w:i/>
                <w:iCs/>
                <w:noProof/>
              </w:rPr>
            </w:pPr>
            <w:r w:rsidRPr="00634C56">
              <w:rPr>
                <w:b/>
                <w:i/>
              </w:rPr>
              <w:t>a)</w:t>
            </w:r>
            <w:r w:rsidRPr="00634C56">
              <w:rPr>
                <w:b/>
                <w:i/>
              </w:rPr>
              <w:tab/>
            </w:r>
            <w:r w:rsidRPr="00634C56">
              <w:rPr>
                <w:b/>
                <w:i/>
              </w:rPr>
              <w:t>решаващият орган счита, че основанията за отхвърляне на молба като недопустима или за прилагане на ускорената процедура по разглеждане не са приложими или вече не са приложими;</w:t>
            </w:r>
          </w:p>
        </w:tc>
        <w:tc>
          <w:tcPr>
            <w:tcW w:w="4876" w:type="dxa"/>
          </w:tcPr>
          <w:p w:rsidR="00AB6825" w:rsidRPr="00634C56" w:rsidRDefault="00AB6825" w:rsidP="007A2C90">
            <w:pPr>
              <w:pStyle w:val="Normal6a"/>
              <w:rPr>
                <w:b/>
                <w:bCs/>
                <w:i/>
                <w:iCs/>
              </w:rPr>
            </w:pPr>
          </w:p>
        </w:tc>
      </w:tr>
      <w:tr w:rsidR="00634C56" w:rsidRPr="00634C56" w:rsidTr="008E3AD6">
        <w:trPr>
          <w:jc w:val="center"/>
        </w:trPr>
        <w:tc>
          <w:tcPr>
            <w:tcW w:w="4876" w:type="dxa"/>
          </w:tcPr>
          <w:p w:rsidR="00AB6825" w:rsidRPr="00634C56" w:rsidRDefault="00634C56" w:rsidP="00CC3BC3">
            <w:pPr>
              <w:pStyle w:val="Normal6a"/>
              <w:rPr>
                <w:b/>
                <w:bCs/>
                <w:i/>
                <w:iCs/>
                <w:noProof/>
              </w:rPr>
            </w:pPr>
            <w:r w:rsidRPr="00634C56">
              <w:rPr>
                <w:b/>
                <w:i/>
              </w:rPr>
              <w:t>a)</w:t>
            </w:r>
            <w:r w:rsidRPr="00634C56">
              <w:rPr>
                <w:b/>
                <w:i/>
              </w:rPr>
              <w:tab/>
              <w:t>решаващият орган счита, че основанията за отхвърляне на молба като недопус</w:t>
            </w:r>
            <w:r w:rsidRPr="00634C56">
              <w:rPr>
                <w:b/>
                <w:i/>
              </w:rPr>
              <w:t>тима или за прилагане на ускорената процедура по разглеждане не са приложими или вече не са приложими;</w:t>
            </w:r>
          </w:p>
        </w:tc>
        <w:tc>
          <w:tcPr>
            <w:tcW w:w="4876" w:type="dxa"/>
          </w:tcPr>
          <w:p w:rsidR="00AB6825" w:rsidRPr="00634C56" w:rsidRDefault="00AB6825" w:rsidP="007A2C90">
            <w:pPr>
              <w:pStyle w:val="Normal6a"/>
              <w:rPr>
                <w:b/>
                <w:bCs/>
                <w:i/>
                <w:iCs/>
              </w:rPr>
            </w:pPr>
          </w:p>
        </w:tc>
      </w:tr>
      <w:tr w:rsidR="00634C56" w:rsidRPr="00634C56" w:rsidTr="008E3AD6">
        <w:trPr>
          <w:jc w:val="center"/>
        </w:trPr>
        <w:tc>
          <w:tcPr>
            <w:tcW w:w="4876" w:type="dxa"/>
          </w:tcPr>
          <w:p w:rsidR="00AB6825" w:rsidRPr="00634C56" w:rsidRDefault="00634C56" w:rsidP="00CC3BC3">
            <w:pPr>
              <w:pStyle w:val="Normal6a"/>
              <w:rPr>
                <w:b/>
                <w:bCs/>
                <w:i/>
                <w:iCs/>
                <w:noProof/>
              </w:rPr>
            </w:pPr>
            <w:r w:rsidRPr="00634C56">
              <w:rPr>
                <w:b/>
                <w:i/>
              </w:rPr>
              <w:t>б)</w:t>
            </w:r>
            <w:r w:rsidRPr="00634C56">
              <w:rPr>
                <w:b/>
                <w:i/>
              </w:rPr>
              <w:tab/>
              <w:t>необходимата помощ не може да бъде предоставена на кандидатите със специални процедурни нужди на местата, посочени в параграф 14;</w:t>
            </w:r>
          </w:p>
        </w:tc>
        <w:tc>
          <w:tcPr>
            <w:tcW w:w="4876" w:type="dxa"/>
          </w:tcPr>
          <w:p w:rsidR="00AB6825" w:rsidRPr="00634C56" w:rsidRDefault="00AB6825" w:rsidP="007A2C90">
            <w:pPr>
              <w:pStyle w:val="Normal6a"/>
              <w:rPr>
                <w:b/>
                <w:bCs/>
                <w:i/>
                <w:iCs/>
              </w:rPr>
            </w:pPr>
          </w:p>
        </w:tc>
      </w:tr>
      <w:tr w:rsidR="00634C56" w:rsidRPr="00634C56" w:rsidTr="008E3AD6">
        <w:trPr>
          <w:jc w:val="center"/>
        </w:trPr>
        <w:tc>
          <w:tcPr>
            <w:tcW w:w="4876" w:type="dxa"/>
          </w:tcPr>
          <w:p w:rsidR="00AB6825" w:rsidRPr="00634C56" w:rsidRDefault="00634C56" w:rsidP="00CC3BC3">
            <w:pPr>
              <w:pStyle w:val="Normal6a"/>
              <w:rPr>
                <w:b/>
                <w:bCs/>
                <w:i/>
                <w:iCs/>
                <w:noProof/>
              </w:rPr>
            </w:pPr>
            <w:r w:rsidRPr="00634C56">
              <w:rPr>
                <w:b/>
                <w:i/>
              </w:rPr>
              <w:t>в)</w:t>
            </w:r>
            <w:r w:rsidRPr="00634C56">
              <w:rPr>
                <w:b/>
                <w:i/>
              </w:rPr>
              <w:tab/>
              <w:t>има медицинск</w:t>
            </w:r>
            <w:r w:rsidRPr="00634C56">
              <w:rPr>
                <w:b/>
                <w:i/>
              </w:rPr>
              <w:t>и причини да не се приложи процедурата на границата;</w:t>
            </w:r>
          </w:p>
        </w:tc>
        <w:tc>
          <w:tcPr>
            <w:tcW w:w="4876" w:type="dxa"/>
          </w:tcPr>
          <w:p w:rsidR="00AB6825" w:rsidRPr="00634C56" w:rsidRDefault="00AB6825" w:rsidP="007A2C90">
            <w:pPr>
              <w:pStyle w:val="Normal6a"/>
              <w:rPr>
                <w:b/>
                <w:bCs/>
                <w:i/>
                <w:iCs/>
              </w:rPr>
            </w:pPr>
          </w:p>
        </w:tc>
      </w:tr>
      <w:tr w:rsidR="00634C56" w:rsidRPr="00634C56" w:rsidTr="008E3AD6">
        <w:trPr>
          <w:jc w:val="center"/>
        </w:trPr>
        <w:tc>
          <w:tcPr>
            <w:tcW w:w="4876" w:type="dxa"/>
          </w:tcPr>
          <w:p w:rsidR="00AB6825" w:rsidRPr="00634C56" w:rsidRDefault="00634C56" w:rsidP="00CC3BC3">
            <w:pPr>
              <w:pStyle w:val="Normal6a"/>
              <w:rPr>
                <w:b/>
                <w:bCs/>
                <w:i/>
                <w:iCs/>
                <w:noProof/>
              </w:rPr>
            </w:pPr>
            <w:r w:rsidRPr="00634C56">
              <w:rPr>
                <w:b/>
                <w:i/>
              </w:rPr>
              <w:t>г)</w:t>
            </w:r>
            <w:r w:rsidRPr="00634C56">
              <w:rPr>
                <w:b/>
                <w:i/>
              </w:rPr>
              <w:tab/>
              <w:t xml:space="preserve">задържането се използва в отделни случаи и гаранциите и условията за задържане, предвидени в членове 8—11 от Директива XXX/ХХХ/ЕС [Директивата за условията на приемане], не са изпълнени или вече не </w:t>
            </w:r>
            <w:r w:rsidRPr="00634C56">
              <w:rPr>
                <w:b/>
                <w:i/>
              </w:rPr>
              <w:t xml:space="preserve">се изпълняват и процедурата на границата не може да се приложи спрямо съответния кандидат без задържане. </w:t>
            </w:r>
          </w:p>
        </w:tc>
        <w:tc>
          <w:tcPr>
            <w:tcW w:w="4876" w:type="dxa"/>
          </w:tcPr>
          <w:p w:rsidR="00AB6825" w:rsidRPr="00634C56" w:rsidRDefault="00AB6825" w:rsidP="007A2C90">
            <w:pPr>
              <w:pStyle w:val="Normal6a"/>
              <w:rPr>
                <w:b/>
                <w:bCs/>
                <w:i/>
                <w:iCs/>
              </w:rPr>
            </w:pPr>
          </w:p>
        </w:tc>
      </w:tr>
      <w:tr w:rsidR="00634C56" w:rsidRPr="00634C56" w:rsidTr="008E3AD6">
        <w:trPr>
          <w:jc w:val="center"/>
        </w:trPr>
        <w:tc>
          <w:tcPr>
            <w:tcW w:w="4876" w:type="dxa"/>
          </w:tcPr>
          <w:p w:rsidR="00AB6825" w:rsidRPr="00634C56" w:rsidRDefault="00634C56" w:rsidP="00CC3BC3">
            <w:pPr>
              <w:pStyle w:val="Normal6a"/>
              <w:rPr>
                <w:b/>
                <w:bCs/>
                <w:i/>
                <w:iCs/>
                <w:noProof/>
              </w:rPr>
            </w:pPr>
            <w:r w:rsidRPr="00634C56">
              <w:rPr>
                <w:b/>
                <w:i/>
              </w:rPr>
              <w:t>В такива случаи компетентният орган разрешава на кандидата да влезе на територията на държавата членка.</w:t>
            </w:r>
          </w:p>
        </w:tc>
        <w:tc>
          <w:tcPr>
            <w:tcW w:w="4876" w:type="dxa"/>
          </w:tcPr>
          <w:p w:rsidR="00AB6825" w:rsidRPr="00634C56" w:rsidRDefault="00AB6825" w:rsidP="007A2C90">
            <w:pPr>
              <w:pStyle w:val="Normal6a"/>
              <w:rPr>
                <w:b/>
                <w:bCs/>
                <w:i/>
                <w:iCs/>
              </w:rPr>
            </w:pP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59</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10</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10.</w:t>
            </w:r>
            <w:r w:rsidRPr="00634C56">
              <w:tab/>
            </w:r>
            <w:r w:rsidRPr="00634C56">
              <w:t>Чрез дерогация от член 28 от настоящия регламент молбите, които подлежат на разглеждане по процедура на границата, се подават не по-късно от пет дни след регистрирането за първи път или — след преместване в съответствие с член [х] от Регламент (ЕС) XXX/XXX</w:t>
            </w:r>
            <w:r w:rsidRPr="00634C56">
              <w:t xml:space="preserve"> [Регламента относно управлението на убежището и миграцията] — пет дни след датата, на която кандидатът е пристигнал в компетентната държава членка след прехвърляне съгласно член 56, параграф 1, буква д) от същия регламент.</w:t>
            </w:r>
          </w:p>
        </w:tc>
        <w:tc>
          <w:tcPr>
            <w:tcW w:w="4876" w:type="dxa"/>
          </w:tcPr>
          <w:p w:rsidR="00FD06F8" w:rsidRPr="00634C56" w:rsidRDefault="00634C56" w:rsidP="000D5C7F">
            <w:pPr>
              <w:pStyle w:val="Normal6a"/>
              <w:rPr>
                <w:b/>
                <w:i/>
                <w:szCs w:val="24"/>
              </w:rPr>
            </w:pPr>
            <w:r w:rsidRPr="00634C56">
              <w:t>10.</w:t>
            </w:r>
            <w:r w:rsidRPr="00634C56">
              <w:tab/>
            </w:r>
            <w:r w:rsidRPr="00634C56">
              <w:t xml:space="preserve">Чрез дерогация от член 28 от настоящия регламент молбите, които подлежат на разглеждане по процедура на границата, се подават не по-късно от пет </w:t>
            </w:r>
            <w:r w:rsidRPr="00634C56">
              <w:rPr>
                <w:b/>
                <w:i/>
              </w:rPr>
              <w:t>работни</w:t>
            </w:r>
            <w:r w:rsidRPr="00634C56">
              <w:t xml:space="preserve"> дни след регистрирането за първи път или — след преместване в съответствие с член [х] от Регламент (ЕС)</w:t>
            </w:r>
            <w:r w:rsidRPr="00634C56">
              <w:t xml:space="preserve"> XXX/XXX [Регламента относно управлението на убежището и миграцията] — пет </w:t>
            </w:r>
            <w:r w:rsidRPr="00634C56">
              <w:rPr>
                <w:b/>
                <w:i/>
              </w:rPr>
              <w:t>работни</w:t>
            </w:r>
            <w:r w:rsidRPr="00634C56">
              <w:t xml:space="preserve"> дни след датата, на която кандидатът е пристигнал в компетентната държава членка след прехвърляне съгласно член 56, параграф 1, буква д) от същия регламент</w:t>
            </w:r>
            <w:r w:rsidRPr="00634C56">
              <w:rPr>
                <w:b/>
                <w:i/>
              </w:rPr>
              <w:t>, при условие че м</w:t>
            </w:r>
            <w:r w:rsidRPr="00634C56">
              <w:rPr>
                <w:b/>
                <w:i/>
              </w:rPr>
              <w:t>у е предоставена реална възможност да го направи в посочените срокове</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60</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 xml:space="preserve"> Член 41 – параграф</w:t>
      </w:r>
      <w:r w:rsidRPr="00634C56">
        <w:t xml:space="preserve"> 11 – алинея 1</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3E3098" w:rsidRPr="00634C56" w:rsidRDefault="00634C56" w:rsidP="003E3098">
            <w:pPr>
              <w:pStyle w:val="Normal6a"/>
            </w:pPr>
            <w:r w:rsidRPr="00634C56">
              <w:t>11.</w:t>
            </w:r>
            <w:r w:rsidRPr="00634C56">
              <w:tab/>
              <w:t xml:space="preserve">Процедурата на границата е колкото се може по-кратка, като същевременно се осигурява пълно и справедливо разглеждане на молбите. Тя обхваща решението по параграфи 2 </w:t>
            </w:r>
            <w:r w:rsidRPr="00634C56">
              <w:rPr>
                <w:b/>
                <w:i/>
              </w:rPr>
              <w:t>и 3</w:t>
            </w:r>
            <w:r w:rsidRPr="00634C56">
              <w:t xml:space="preserve"> и всяко решение по обжалване, ако е приложимо, и приключва в срок от 12 седмици след датата, на която е регистрирана молбата. След този срок на кандидата се разрешава да влезе на територията на държавата членка</w:t>
            </w:r>
            <w:r w:rsidRPr="00634C56">
              <w:rPr>
                <w:b/>
                <w:i/>
              </w:rPr>
              <w:t>, освен когато се прилага член 41а, параграф </w:t>
            </w:r>
            <w:r w:rsidRPr="00634C56">
              <w:rPr>
                <w:b/>
                <w:i/>
              </w:rPr>
              <w:t>1</w:t>
            </w:r>
            <w:r w:rsidRPr="00634C56">
              <w:t xml:space="preserve">. </w:t>
            </w:r>
          </w:p>
          <w:p w:rsidR="00FD06F8" w:rsidRPr="00634C56" w:rsidRDefault="00FD06F8" w:rsidP="003E3098">
            <w:pPr>
              <w:pStyle w:val="Normal6a"/>
            </w:pPr>
          </w:p>
        </w:tc>
        <w:tc>
          <w:tcPr>
            <w:tcW w:w="4876" w:type="dxa"/>
          </w:tcPr>
          <w:p w:rsidR="00FD06F8" w:rsidRPr="00634C56" w:rsidRDefault="00634C56" w:rsidP="000D5C7F">
            <w:pPr>
              <w:pStyle w:val="Normal6a"/>
              <w:rPr>
                <w:szCs w:val="24"/>
              </w:rPr>
            </w:pPr>
            <w:r w:rsidRPr="00634C56">
              <w:t>11.</w:t>
            </w:r>
            <w:r w:rsidRPr="00634C56">
              <w:tab/>
              <w:t>Процедурата на границата е колкото се може по-кратка, като същевременно се осигурява пълно и справедливо разглеждане на молбите. Тя обхваща решението по параграф 2 и всяко решение по обжалване, ако е приложимо, и приключва в срок от 12 седмици сле</w:t>
            </w:r>
            <w:r w:rsidRPr="00634C56">
              <w:t>д датата, на която е регистрирана молбата</w:t>
            </w:r>
            <w:r w:rsidRPr="00634C56">
              <w:rPr>
                <w:b/>
                <w:i/>
              </w:rPr>
              <w:t>, включително когато процедурата на границата се прилага в друга държава членка след преместване в съответствие с параграф 8 или прехвърляне в съответствие с параграф 8а</w:t>
            </w:r>
            <w:r w:rsidRPr="00634C56">
              <w:t xml:space="preserve">. </w:t>
            </w:r>
            <w:r w:rsidRPr="00634C56">
              <w:rPr>
                <w:b/>
                <w:i/>
              </w:rPr>
              <w:t>Ако</w:t>
            </w:r>
            <w:r w:rsidRPr="00634C56">
              <w:t xml:space="preserve"> след този срок </w:t>
            </w:r>
            <w:r w:rsidRPr="00634C56">
              <w:rPr>
                <w:b/>
                <w:i/>
              </w:rPr>
              <w:t>не е било взето решение н</w:t>
            </w:r>
            <w:r w:rsidRPr="00634C56">
              <w:rPr>
                <w:b/>
                <w:i/>
              </w:rPr>
              <w:t>а първа инстанция и решение по жалбата, ако е приложимо,</w:t>
            </w:r>
            <w:r w:rsidRPr="00634C56">
              <w:t xml:space="preserve"> на кандидата се разрешава да влезе на територията на държавата членка.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w:t>
      </w:r>
      <w:r w:rsidRPr="00634C56">
        <w:t>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12 – първа алинея – буква 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a)</w:t>
            </w:r>
            <w:r w:rsidRPr="00634C56">
              <w:tab/>
              <w:t>правото на кандидата да остане е отнето в съответствие с член 9, параграф 3, буква а);</w:t>
            </w:r>
          </w:p>
        </w:tc>
        <w:tc>
          <w:tcPr>
            <w:tcW w:w="4876" w:type="dxa"/>
          </w:tcPr>
          <w:p w:rsidR="00FD06F8" w:rsidRPr="00634C56" w:rsidRDefault="00634C56" w:rsidP="008E3AD6">
            <w:pPr>
              <w:pStyle w:val="Normal6a"/>
              <w:rPr>
                <w:szCs w:val="24"/>
              </w:rPr>
            </w:pPr>
            <w:r w:rsidRPr="00634C56">
              <w:t>a)</w:t>
            </w:r>
            <w:r w:rsidRPr="00634C56">
              <w:tab/>
            </w:r>
            <w:r w:rsidRPr="00634C56">
              <w:t xml:space="preserve">правото на кандидата да остане </w:t>
            </w:r>
            <w:r w:rsidRPr="00634C56">
              <w:rPr>
                <w:b/>
                <w:i/>
              </w:rPr>
              <w:t>на територията на държава членка</w:t>
            </w:r>
            <w:r w:rsidRPr="00634C56">
              <w:t xml:space="preserve"> е отнето в съответствие с член 9, параграф 3, буква 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 xml:space="preserve">Предложение за </w:t>
      </w:r>
      <w:r w:rsidRPr="00634C56">
        <w:t>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12 – алинея 1 – буква 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б)</w:t>
            </w:r>
            <w:r w:rsidRPr="00634C56">
              <w:tab/>
            </w:r>
            <w:r w:rsidRPr="00634C56">
              <w:t>кандидатът няма право да остане в съответствие с член 54 и не е поискал да му бъде позволено да остане за целите на процедура по обжалване в приложимия срок;</w:t>
            </w:r>
          </w:p>
        </w:tc>
        <w:tc>
          <w:tcPr>
            <w:tcW w:w="4876" w:type="dxa"/>
          </w:tcPr>
          <w:p w:rsidR="00FD06F8" w:rsidRPr="00634C56" w:rsidRDefault="00634C56" w:rsidP="008E3AD6">
            <w:pPr>
              <w:pStyle w:val="Normal6a"/>
              <w:rPr>
                <w:szCs w:val="24"/>
              </w:rPr>
            </w:pPr>
            <w:r w:rsidRPr="00634C56">
              <w:t>б)</w:t>
            </w:r>
            <w:r w:rsidRPr="00634C56">
              <w:tab/>
              <w:t>кандидатът</w:t>
            </w:r>
            <w:r w:rsidRPr="00634C56">
              <w:rPr>
                <w:b/>
                <w:i/>
              </w:rPr>
              <w:t xml:space="preserve"> </w:t>
            </w:r>
            <w:r w:rsidRPr="00634C56">
              <w:t xml:space="preserve">няма право да остане </w:t>
            </w:r>
            <w:r w:rsidRPr="00634C56">
              <w:rPr>
                <w:b/>
                <w:i/>
              </w:rPr>
              <w:t>на територията на държава членка</w:t>
            </w:r>
            <w:r w:rsidRPr="00634C56">
              <w:t xml:space="preserve"> в съответствие с член 54 и не </w:t>
            </w:r>
            <w:r w:rsidRPr="00634C56">
              <w:t>е поискал да му бъде позволено да остане за целите на процедура по обжалване в приложимия срок;</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63</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12 – алинея 1 – буква 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в)</w:t>
            </w:r>
            <w:r w:rsidRPr="00634C56">
              <w:tab/>
              <w:t xml:space="preserve">кандидатът няма право да остане в съответствие с член 54 и съд или правораздавателен орган е решил, че на кандидата не може да се позволи да остане </w:t>
            </w:r>
            <w:r w:rsidRPr="00634C56">
              <w:t>до получаване на резултата от процедура по обжалване.</w:t>
            </w:r>
          </w:p>
        </w:tc>
        <w:tc>
          <w:tcPr>
            <w:tcW w:w="4876" w:type="dxa"/>
          </w:tcPr>
          <w:p w:rsidR="00FD06F8" w:rsidRPr="00634C56" w:rsidRDefault="00634C56" w:rsidP="008E3AD6">
            <w:pPr>
              <w:pStyle w:val="Normal6a"/>
              <w:rPr>
                <w:szCs w:val="24"/>
              </w:rPr>
            </w:pPr>
            <w:r w:rsidRPr="00634C56">
              <w:t>в)</w:t>
            </w:r>
            <w:r w:rsidRPr="00634C56">
              <w:tab/>
              <w:t xml:space="preserve">кандидатът няма право да остане </w:t>
            </w:r>
            <w:r w:rsidRPr="00634C56">
              <w:rPr>
                <w:b/>
                <w:i/>
              </w:rPr>
              <w:t>на територията на държава членка</w:t>
            </w:r>
            <w:r w:rsidRPr="00634C56">
              <w:t xml:space="preserve"> в съответствие с член 54 и съд или правораздавателен орган е решил, че на кандидата не може да се позволи да остане до получаване на р</w:t>
            </w:r>
            <w:r w:rsidRPr="00634C56">
              <w:t>езултата от процедура по обжалване.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64</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12 – алинея 2</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В тези случаи, когато кандидатът е предмет на решение за връщане, издадено в съответствие с Директива XXX/XXX/ЕС [Директивата относно връщането], или на отказ за влизане в съответствие с член 14 от Регламент (ЕС) 20</w:t>
            </w:r>
            <w:r w:rsidRPr="00634C56">
              <w:t xml:space="preserve">16/399, се </w:t>
            </w:r>
            <w:r w:rsidRPr="00634C56">
              <w:rPr>
                <w:b/>
                <w:bCs/>
                <w:i/>
                <w:iCs/>
              </w:rPr>
              <w:t>прилага</w:t>
            </w:r>
            <w:r w:rsidRPr="00634C56">
              <w:t xml:space="preserve"> член 41а.</w:t>
            </w:r>
          </w:p>
        </w:tc>
        <w:tc>
          <w:tcPr>
            <w:tcW w:w="4876" w:type="dxa"/>
          </w:tcPr>
          <w:p w:rsidR="00FD06F8" w:rsidRPr="00634C56" w:rsidRDefault="00634C56" w:rsidP="00CC3BC3">
            <w:pPr>
              <w:pStyle w:val="Normal6a"/>
              <w:rPr>
                <w:noProof/>
              </w:rPr>
            </w:pPr>
            <w:r w:rsidRPr="00634C56">
              <w:t xml:space="preserve">В тези случаи, когато кандидатът е предмет на решение за връщане, издадено в съответствие с Директива XXX/XXX/ЕС [Директивата относно връщането], или на отказ за влизане в съответствие с член 14 от Регламент (ЕС) 2016/399, </w:t>
            </w:r>
            <w:r w:rsidRPr="00634C56">
              <w:rPr>
                <w:b/>
                <w:i/>
              </w:rPr>
              <w:t>може</w:t>
            </w:r>
            <w:r w:rsidRPr="00634C56">
              <w:rPr>
                <w:b/>
                <w:i/>
              </w:rPr>
              <w:t xml:space="preserve"> да</w:t>
            </w:r>
            <w:r w:rsidRPr="00634C56">
              <w:t xml:space="preserve"> се </w:t>
            </w:r>
            <w:r w:rsidRPr="00634C56">
              <w:rPr>
                <w:b/>
                <w:i/>
              </w:rPr>
              <w:t xml:space="preserve">приложи </w:t>
            </w:r>
            <w:r w:rsidRPr="00634C56">
              <w:t xml:space="preserve">член 41а. </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65</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 – параграф 13</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13.</w:t>
            </w:r>
            <w:r w:rsidRPr="00634C56">
              <w:tab/>
              <w:t xml:space="preserve">По време на разглеждането на молбите, които се разглеждат по процедура на границата, кандидатите се </w:t>
            </w:r>
            <w:r w:rsidRPr="00634C56">
              <w:rPr>
                <w:b/>
                <w:i/>
              </w:rPr>
              <w:t>държат</w:t>
            </w:r>
            <w:r w:rsidRPr="00634C56">
              <w:t xml:space="preserve"> на или в близост до външната граница или във или в близост до транзитните зони.  </w:t>
            </w:r>
            <w:r w:rsidRPr="00634C56">
              <w:t>Всяка държава членка съобщава на Комисията най-късно [два месеца след датата на прилагане на настоящия регламент] местата, където ще се провежда процедурата на границата — на външните граници, в близост до външната граница или транзитните зони, включително</w:t>
            </w:r>
            <w:r w:rsidRPr="00634C56">
              <w:t xml:space="preserve"> при прилагане на параграф </w:t>
            </w:r>
            <w:r w:rsidRPr="00634C56">
              <w:rPr>
                <w:b/>
                <w:i/>
              </w:rPr>
              <w:t>3</w:t>
            </w:r>
            <w:r w:rsidRPr="00634C56">
              <w:t xml:space="preserve">, и гарантира, че капацитетът на тези места е достатъчен за обработване на молбите, обхванати от този параграф. Всички промени в определянето на местата, където се прилага процедурата на границата, се съобщават на Комисията </w:t>
            </w:r>
            <w:r w:rsidRPr="00634C56">
              <w:rPr>
                <w:b/>
                <w:i/>
              </w:rPr>
              <w:t xml:space="preserve">два </w:t>
            </w:r>
            <w:r w:rsidRPr="00634C56">
              <w:rPr>
                <w:b/>
                <w:i/>
              </w:rPr>
              <w:t>месеца</w:t>
            </w:r>
            <w:r w:rsidRPr="00634C56">
              <w:t xml:space="preserve"> преди промените да породят действие.</w:t>
            </w:r>
          </w:p>
        </w:tc>
        <w:tc>
          <w:tcPr>
            <w:tcW w:w="4876" w:type="dxa"/>
          </w:tcPr>
          <w:p w:rsidR="00FD06F8" w:rsidRPr="00634C56" w:rsidRDefault="00634C56" w:rsidP="00CC3BC3">
            <w:pPr>
              <w:pStyle w:val="Normal6a"/>
              <w:rPr>
                <w:noProof/>
              </w:rPr>
            </w:pPr>
            <w:r w:rsidRPr="00634C56">
              <w:t>13.</w:t>
            </w:r>
            <w:r w:rsidRPr="00634C56">
              <w:tab/>
              <w:t xml:space="preserve">По време на разглеждането на молбите, които се разглеждат по процедура на границата, кандидатите се </w:t>
            </w:r>
            <w:r w:rsidRPr="00634C56">
              <w:rPr>
                <w:b/>
                <w:i/>
              </w:rPr>
              <w:t>настаняват в съответствие с Директива XXX/XXX/ЕС [преработената Директива за условията на приемане]. Компете</w:t>
            </w:r>
            <w:r w:rsidRPr="00634C56">
              <w:rPr>
                <w:b/>
                <w:i/>
              </w:rPr>
              <w:t>нтните национални органи могат да поискат от кандидатите да останат на места, определени по тяхна преценка, за приключване на процедурата на границата на територията на държавите членки. Процедура на границата може да бъде проведена</w:t>
            </w:r>
            <w:r w:rsidRPr="00634C56">
              <w:t xml:space="preserve"> на или в близост до вън</w:t>
            </w:r>
            <w:r w:rsidRPr="00634C56">
              <w:t xml:space="preserve">шната граница или във или в близост до транзитните зони </w:t>
            </w:r>
            <w:r w:rsidRPr="00634C56">
              <w:rPr>
                <w:b/>
                <w:i/>
              </w:rPr>
              <w:t>на територията на държавата членка, при положение че условията по настоящия параграф са напълно спазени и че специалните потребности на кандидатите са надлежно гарантирани</w:t>
            </w:r>
            <w:r w:rsidRPr="00634C56">
              <w:t>. Всяка държава членка съобща</w:t>
            </w:r>
            <w:r w:rsidRPr="00634C56">
              <w:t>ва на Комисията най-късно [два месеца след датата на прилагане на настоящия регламент] местата, където ще се провежда процедурата на границата — на външните граници, в близост до външната граница или транзитните зони, включително при прилагане на параграф </w:t>
            </w:r>
            <w:r w:rsidRPr="00634C56">
              <w:rPr>
                <w:b/>
                <w:i/>
              </w:rPr>
              <w:t>1</w:t>
            </w:r>
            <w:r w:rsidRPr="00634C56">
              <w:t xml:space="preserve">, и гарантира, че капацитетът на тези места е достатъчен за обработване на молбите, обхванати от този параграф. Всички промени в определянето на местата, където се прилага процедурата на границата </w:t>
            </w:r>
            <w:r w:rsidRPr="00634C56">
              <w:rPr>
                <w:b/>
                <w:i/>
              </w:rPr>
              <w:t>въз основа на решение на компетентните национални органи</w:t>
            </w:r>
            <w:r w:rsidRPr="00634C56">
              <w:t xml:space="preserve">, </w:t>
            </w:r>
            <w:r w:rsidRPr="00634C56">
              <w:t xml:space="preserve">се съобщават на Комисията </w:t>
            </w:r>
            <w:r w:rsidRPr="00634C56">
              <w:rPr>
                <w:b/>
                <w:i/>
              </w:rPr>
              <w:t>възможно най-рано и най-малко две седмици</w:t>
            </w:r>
            <w:r w:rsidRPr="00634C56">
              <w:t xml:space="preserve"> преди промените да породят действие.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66</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w:t>
      </w:r>
      <w:r w:rsidRPr="00634C56">
        <w:rPr>
          <w:rStyle w:val="HideTWBExt"/>
          <w:b w:val="0"/>
        </w:rPr>
        <w:t>mend&gt;</w:t>
      </w:r>
    </w:p>
    <w:p w:rsidR="00772586" w:rsidRPr="00634C56" w:rsidRDefault="00634C56" w:rsidP="00772586">
      <w:pPr>
        <w:pStyle w:val="NormalBold"/>
        <w:keepNext/>
      </w:pPr>
      <w:r w:rsidRPr="00634C56">
        <w:rPr>
          <w:rStyle w:val="HideTWBExt"/>
          <w:b w:val="0"/>
        </w:rPr>
        <w:t>&lt;Article&gt;</w:t>
      </w:r>
      <w:r w:rsidRPr="00634C56">
        <w:t>Член 41 – параграф 14</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14.</w:t>
            </w:r>
            <w:r w:rsidRPr="00634C56">
              <w:tab/>
              <w:t xml:space="preserve">В случаите, когато капацитетът на </w:t>
            </w:r>
            <w:r w:rsidRPr="00634C56">
              <w:rPr>
                <w:b/>
                <w:i/>
              </w:rPr>
              <w:t>местата</w:t>
            </w:r>
            <w:r w:rsidRPr="00634C56">
              <w:t xml:space="preserve">, </w:t>
            </w:r>
            <w:r w:rsidRPr="00634C56">
              <w:rPr>
                <w:b/>
                <w:bCs/>
                <w:i/>
                <w:iCs/>
              </w:rPr>
              <w:t>съобщени</w:t>
            </w:r>
            <w:r w:rsidRPr="00634C56">
              <w:t xml:space="preserve"> от </w:t>
            </w:r>
            <w:r w:rsidRPr="00634C56">
              <w:rPr>
                <w:b/>
                <w:i/>
              </w:rPr>
              <w:t>държавите членки</w:t>
            </w:r>
            <w:r w:rsidRPr="00634C56">
              <w:t xml:space="preserve"> в съответствие с параграф </w:t>
            </w:r>
            <w:r w:rsidRPr="00634C56">
              <w:rPr>
                <w:b/>
                <w:i/>
              </w:rPr>
              <w:t>14</w:t>
            </w:r>
            <w:r w:rsidRPr="00634C56">
              <w:t>, е временно недостатъчен за обработване на кандидатите, обхванати от параграф </w:t>
            </w:r>
            <w:r w:rsidRPr="00634C56">
              <w:rPr>
                <w:b/>
                <w:bCs/>
                <w:i/>
              </w:rPr>
              <w:t>3</w:t>
            </w:r>
            <w:r w:rsidRPr="00634C56">
              <w:t xml:space="preserve">, </w:t>
            </w:r>
            <w:r w:rsidRPr="00634C56">
              <w:rPr>
                <w:b/>
                <w:i/>
              </w:rPr>
              <w:t>държавите членки могат да определят</w:t>
            </w:r>
            <w:r w:rsidRPr="00634C56">
              <w:t xml:space="preserve"> други места в рамките на </w:t>
            </w:r>
            <w:r w:rsidRPr="00634C56">
              <w:rPr>
                <w:b/>
                <w:i/>
              </w:rPr>
              <w:t>територията</w:t>
            </w:r>
            <w:r w:rsidRPr="00634C56">
              <w:t xml:space="preserve"> </w:t>
            </w:r>
            <w:r w:rsidRPr="00634C56">
              <w:rPr>
                <w:b/>
                <w:i/>
              </w:rPr>
              <w:t>на държавата членка</w:t>
            </w:r>
            <w:r w:rsidRPr="00634C56">
              <w:t xml:space="preserve"> и след като </w:t>
            </w:r>
            <w:r w:rsidRPr="00634C56">
              <w:rPr>
                <w:b/>
                <w:bCs/>
                <w:i/>
                <w:iCs/>
              </w:rPr>
              <w:t>уведомят</w:t>
            </w:r>
            <w:r w:rsidRPr="00634C56">
              <w:t xml:space="preserve"> Комисията, </w:t>
            </w:r>
            <w:r w:rsidRPr="00634C56">
              <w:rPr>
                <w:b/>
                <w:bCs/>
                <w:i/>
                <w:iCs/>
              </w:rPr>
              <w:t>да настанят</w:t>
            </w:r>
            <w:r w:rsidRPr="00634C56">
              <w:t xml:space="preserve"> </w:t>
            </w:r>
            <w:r w:rsidRPr="00634C56">
              <w:rPr>
                <w:b/>
                <w:i/>
              </w:rPr>
              <w:t xml:space="preserve">кандидати там временно и за възможно </w:t>
            </w:r>
            <w:r w:rsidRPr="00634C56">
              <w:rPr>
                <w:b/>
                <w:i/>
              </w:rPr>
              <w:t>най-кратък период от време.</w:t>
            </w:r>
            <w:r w:rsidRPr="00634C56">
              <w:t>“</w:t>
            </w:r>
          </w:p>
        </w:tc>
        <w:tc>
          <w:tcPr>
            <w:tcW w:w="4876" w:type="dxa"/>
          </w:tcPr>
          <w:p w:rsidR="00FD06F8" w:rsidRPr="00634C56" w:rsidRDefault="00634C56" w:rsidP="00E75AA6">
            <w:pPr>
              <w:pStyle w:val="Normal6a"/>
              <w:rPr>
                <w:szCs w:val="24"/>
              </w:rPr>
            </w:pPr>
            <w:r w:rsidRPr="00634C56">
              <w:t>14.</w:t>
            </w:r>
            <w:r w:rsidRPr="00634C56">
              <w:tab/>
              <w:t xml:space="preserve">В случаите, когато </w:t>
            </w:r>
            <w:r w:rsidRPr="00634C56">
              <w:rPr>
                <w:b/>
                <w:i/>
              </w:rPr>
              <w:t>въз основа на оценка на Комисията или на компетентен национален орган на съответната държава членка бъде установено, че</w:t>
            </w:r>
            <w:r w:rsidRPr="00634C56">
              <w:t xml:space="preserve"> капацитетът на </w:t>
            </w:r>
            <w:r w:rsidRPr="00634C56">
              <w:rPr>
                <w:b/>
                <w:i/>
              </w:rPr>
              <w:t>място</w:t>
            </w:r>
            <w:r w:rsidRPr="00634C56">
              <w:t xml:space="preserve">, </w:t>
            </w:r>
            <w:r w:rsidRPr="00634C56">
              <w:rPr>
                <w:b/>
                <w:i/>
              </w:rPr>
              <w:t>съобщено</w:t>
            </w:r>
            <w:r w:rsidRPr="00634C56">
              <w:t xml:space="preserve"> от </w:t>
            </w:r>
            <w:r w:rsidRPr="00634C56">
              <w:rPr>
                <w:b/>
                <w:i/>
              </w:rPr>
              <w:t>тази държава членка</w:t>
            </w:r>
            <w:r w:rsidRPr="00634C56">
              <w:t xml:space="preserve"> в съответствие с параграф </w:t>
            </w:r>
            <w:r w:rsidRPr="00634C56">
              <w:rPr>
                <w:b/>
                <w:i/>
              </w:rPr>
              <w:t>13</w:t>
            </w:r>
            <w:r w:rsidRPr="00634C56">
              <w:t xml:space="preserve">, </w:t>
            </w:r>
            <w:r w:rsidRPr="00634C56">
              <w:t>е временно недостатъчен за обработване на кандидатите, обхванати от параграф </w:t>
            </w:r>
            <w:r w:rsidRPr="00634C56">
              <w:rPr>
                <w:b/>
                <w:i/>
              </w:rPr>
              <w:t>1</w:t>
            </w:r>
            <w:r w:rsidRPr="00634C56">
              <w:t xml:space="preserve">, </w:t>
            </w:r>
            <w:r w:rsidRPr="00634C56">
              <w:rPr>
                <w:b/>
                <w:i/>
              </w:rPr>
              <w:t>въпросната държава членка определя</w:t>
            </w:r>
            <w:r w:rsidRPr="00634C56">
              <w:t xml:space="preserve"> други места в рамките на </w:t>
            </w:r>
            <w:r w:rsidRPr="00634C56">
              <w:rPr>
                <w:b/>
                <w:i/>
              </w:rPr>
              <w:t>своята територия</w:t>
            </w:r>
            <w:r w:rsidRPr="00634C56">
              <w:t xml:space="preserve"> и след като </w:t>
            </w:r>
            <w:r w:rsidRPr="00634C56">
              <w:rPr>
                <w:b/>
                <w:i/>
              </w:rPr>
              <w:t>уведоми</w:t>
            </w:r>
            <w:r w:rsidRPr="00634C56">
              <w:t xml:space="preserve"> Комисията, </w:t>
            </w:r>
            <w:r w:rsidRPr="00634C56">
              <w:rPr>
                <w:b/>
                <w:i/>
              </w:rPr>
              <w:t>настанява кандидатите</w:t>
            </w:r>
            <w:r w:rsidRPr="00634C56">
              <w:t xml:space="preserve"> </w:t>
            </w:r>
            <w:r w:rsidRPr="00634C56">
              <w:rPr>
                <w:b/>
                <w:i/>
              </w:rPr>
              <w:t>при условията, предвидени в Директива XXX/XXX/</w:t>
            </w:r>
            <w:r w:rsidRPr="00634C56">
              <w:rPr>
                <w:b/>
                <w:i/>
              </w:rPr>
              <w:t>EС [преработената Директива за условията на приемане]</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67</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41a – параграф 1 – алинея 1</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AB6825">
            <w:pPr>
              <w:pStyle w:val="Normal6a"/>
            </w:pPr>
            <w:r w:rsidRPr="00634C56">
              <w:t>1.</w:t>
            </w:r>
            <w:r w:rsidRPr="00634C56">
              <w:tab/>
            </w:r>
            <w:r w:rsidRPr="00634C56">
              <w:rPr>
                <w:b/>
                <w:i/>
              </w:rPr>
              <w:t>На гражданите на трети държави и лицата без гражданство, чиято молба</w:t>
            </w:r>
            <w:r w:rsidRPr="00634C56">
              <w:t xml:space="preserve"> </w:t>
            </w:r>
            <w:r w:rsidRPr="00634C56">
              <w:rPr>
                <w:b/>
                <w:i/>
              </w:rPr>
              <w:t>е отхвърлена</w:t>
            </w:r>
            <w:r w:rsidRPr="00634C56">
              <w:t xml:space="preserve"> в контекста на процедурата по член 41, </w:t>
            </w:r>
            <w:r w:rsidRPr="00634C56">
              <w:rPr>
                <w:b/>
                <w:i/>
              </w:rPr>
              <w:t>не се разрешава да влязат на територията на държавата членка.</w:t>
            </w:r>
          </w:p>
        </w:tc>
        <w:tc>
          <w:tcPr>
            <w:tcW w:w="4876" w:type="dxa"/>
          </w:tcPr>
          <w:p w:rsidR="00FD06F8" w:rsidRPr="00634C56" w:rsidRDefault="00634C56" w:rsidP="00CC3BC3">
            <w:pPr>
              <w:pStyle w:val="Normal6a"/>
            </w:pPr>
            <w:r w:rsidRPr="00634C56">
              <w:t>1.</w:t>
            </w:r>
            <w:r w:rsidRPr="00634C56">
              <w:tab/>
            </w:r>
            <w:r w:rsidRPr="00634C56">
              <w:rPr>
                <w:b/>
                <w:i/>
              </w:rPr>
              <w:t>След отхвърляне на молбата на гражданин на трета държава</w:t>
            </w:r>
            <w:r w:rsidRPr="00634C56">
              <w:t xml:space="preserve"> в контекста на процедурата по член 41, </w:t>
            </w:r>
            <w:r w:rsidRPr="00634C56">
              <w:rPr>
                <w:b/>
                <w:i/>
              </w:rPr>
              <w:t>държавите членки могат да извършат връщането на гражданина на трета държава в процедура на границата.</w:t>
            </w:r>
          </w:p>
        </w:tc>
      </w:tr>
    </w:tbl>
    <w:p w:rsidR="00757F14"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2A312B" w:rsidRPr="00634C56" w:rsidRDefault="00634C56" w:rsidP="002A312B">
      <w:r w:rsidRPr="00634C56">
        <w:rPr>
          <w:rStyle w:val="HideTWBExt"/>
        </w:rPr>
        <w:t>&lt;/Amend&gt;</w:t>
      </w:r>
    </w:p>
    <w:p w:rsidR="00757F14" w:rsidRPr="00634C56" w:rsidRDefault="00634C56" w:rsidP="00757F14">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68</w:t>
      </w:r>
      <w:r w:rsidRPr="00634C56">
        <w:rPr>
          <w:rStyle w:val="HideTWBExt"/>
          <w:b w:val="0"/>
        </w:rPr>
        <w:t>&lt;/NumAm&gt;</w:t>
      </w:r>
    </w:p>
    <w:p w:rsidR="00757F14" w:rsidRPr="00634C56" w:rsidRDefault="00634C56" w:rsidP="00757F14">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57F14" w:rsidRPr="00634C56" w:rsidRDefault="00757F14" w:rsidP="00757F14">
      <w:pPr>
        <w:pStyle w:val="NormalBold"/>
      </w:pPr>
    </w:p>
    <w:p w:rsidR="00757F14" w:rsidRPr="00634C56" w:rsidRDefault="00634C56" w:rsidP="00757F14">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57F14" w:rsidRPr="00634C56" w:rsidRDefault="00634C56" w:rsidP="00757F14">
      <w:pPr>
        <w:pStyle w:val="NormalBold"/>
        <w:keepNext/>
      </w:pPr>
      <w:r w:rsidRPr="00634C56">
        <w:rPr>
          <w:rStyle w:val="HideTWBExt"/>
          <w:b w:val="0"/>
        </w:rPr>
        <w:t>&lt;Article&gt;</w:t>
      </w:r>
      <w:r w:rsidRPr="00634C56">
        <w:t>Член 41а – параграф 1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757F14" w:rsidRPr="00634C56" w:rsidRDefault="00757F14" w:rsidP="00C6139B">
            <w:pPr>
              <w:keepNext/>
            </w:pPr>
          </w:p>
        </w:tc>
      </w:tr>
      <w:tr w:rsidR="00634C56" w:rsidRPr="00634C56" w:rsidTr="00C6139B">
        <w:trPr>
          <w:jc w:val="center"/>
        </w:trPr>
        <w:tc>
          <w:tcPr>
            <w:tcW w:w="4876" w:type="dxa"/>
          </w:tcPr>
          <w:p w:rsidR="00757F14" w:rsidRPr="00634C56" w:rsidRDefault="00634C56" w:rsidP="00C6139B">
            <w:pPr>
              <w:pStyle w:val="AmColumnHeading"/>
              <w:keepNext/>
            </w:pPr>
            <w:r w:rsidRPr="00634C56">
              <w:t>Текст, предложен от Комисията</w:t>
            </w:r>
          </w:p>
        </w:tc>
        <w:tc>
          <w:tcPr>
            <w:tcW w:w="4876" w:type="dxa"/>
          </w:tcPr>
          <w:p w:rsidR="00757F14"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757F14" w:rsidRPr="00634C56" w:rsidRDefault="00757F14" w:rsidP="00C6139B">
            <w:pPr>
              <w:pStyle w:val="Normal6a"/>
            </w:pPr>
          </w:p>
        </w:tc>
        <w:tc>
          <w:tcPr>
            <w:tcW w:w="4876" w:type="dxa"/>
          </w:tcPr>
          <w:p w:rsidR="00757F14" w:rsidRPr="00634C56" w:rsidRDefault="00634C56" w:rsidP="002C6FB0">
            <w:pPr>
              <w:pStyle w:val="Normal6a"/>
              <w:rPr>
                <w:szCs w:val="24"/>
              </w:rPr>
            </w:pPr>
            <w:r w:rsidRPr="00634C56">
              <w:rPr>
                <w:b/>
                <w:i/>
              </w:rPr>
              <w:t>Когато държава членка извършва връщане на гражданин на трета държава в процедура на границата, на гражданина на трета държава не се разрешава да влезе на територията на тази държава членка, без да се засяга член 6, параграф 5 от Регламент (ЕС) 2016/39</w:t>
            </w:r>
            <w:r w:rsidRPr="00634C56">
              <w:t>.</w:t>
            </w:r>
          </w:p>
        </w:tc>
      </w:tr>
    </w:tbl>
    <w:p w:rsidR="00757F14" w:rsidRPr="00634C56" w:rsidRDefault="00634C56" w:rsidP="00757F14">
      <w:pPr>
        <w:pStyle w:val="AmOrLang"/>
      </w:pPr>
      <w:r w:rsidRPr="00634C56">
        <w:t>Or</w:t>
      </w:r>
      <w:r w:rsidRPr="00634C56">
        <w:t xml:space="preserve">. </w:t>
      </w:r>
      <w:r w:rsidRPr="00634C56">
        <w:rPr>
          <w:rStyle w:val="HideTWBExt"/>
        </w:rPr>
        <w:t>&lt;Original&gt;</w:t>
      </w:r>
      <w:r w:rsidRPr="00634C56">
        <w:rPr>
          <w:rStyle w:val="HideTWBInt"/>
        </w:rPr>
        <w:t>{EN}</w:t>
      </w:r>
      <w:r w:rsidRPr="00634C56">
        <w:t>en</w:t>
      </w:r>
      <w:r w:rsidRPr="00634C56">
        <w:rPr>
          <w:rStyle w:val="HideTWBExt"/>
        </w:rPr>
        <w:t>&lt;/Original&gt;</w:t>
      </w:r>
    </w:p>
    <w:p w:rsidR="00757F14" w:rsidRPr="00634C56" w:rsidRDefault="00634C56" w:rsidP="00757F14">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69</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41a – параграф 2</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2.</w:t>
            </w:r>
            <w:r w:rsidRPr="00634C56">
              <w:tab/>
            </w:r>
            <w:r w:rsidRPr="00634C56">
              <w:t xml:space="preserve">Лицата по параграф 1 се </w:t>
            </w:r>
            <w:r w:rsidRPr="00634C56">
              <w:rPr>
                <w:b/>
                <w:i/>
              </w:rPr>
              <w:t>държат</w:t>
            </w:r>
            <w:r w:rsidRPr="00634C56">
              <w:t xml:space="preserve"> за срок не по-дълъг от 12 седмици в местата на или в близост до външната граница или във или в близост до транзитните зони</w:t>
            </w:r>
            <w:r w:rsidRPr="00634C56">
              <w:rPr>
                <w:b/>
                <w:i/>
              </w:rPr>
              <w:t>;</w:t>
            </w:r>
            <w:r w:rsidRPr="00634C56">
              <w:t xml:space="preserve"> </w:t>
            </w:r>
            <w:r w:rsidRPr="00634C56">
              <w:rPr>
                <w:b/>
                <w:i/>
              </w:rPr>
              <w:t>когато държава членка не може да ги настани в тези места, тя може да използва други места в рамките н</w:t>
            </w:r>
            <w:r w:rsidRPr="00634C56">
              <w:rPr>
                <w:b/>
                <w:i/>
              </w:rPr>
              <w:t>а своята територия.</w:t>
            </w:r>
            <w:r w:rsidRPr="00634C56">
              <w:t xml:space="preserve"> Срокът от 12 седмици започва да тече от момента, в който кандидатът</w:t>
            </w:r>
            <w:r w:rsidRPr="00634C56">
              <w:rPr>
                <w:b/>
                <w:i/>
              </w:rPr>
              <w:t>,</w:t>
            </w:r>
            <w:r w:rsidRPr="00634C56">
              <w:t xml:space="preserve"> </w:t>
            </w:r>
            <w:r w:rsidRPr="00634C56">
              <w:rPr>
                <w:b/>
                <w:i/>
              </w:rPr>
              <w:t>гражданинът на трета държава или лицето без гражданство</w:t>
            </w:r>
            <w:r w:rsidRPr="00634C56">
              <w:t xml:space="preserve"> вече няма право да остане </w:t>
            </w:r>
            <w:r w:rsidRPr="00634C56">
              <w:rPr>
                <w:b/>
                <w:i/>
              </w:rPr>
              <w:t>и</w:t>
            </w:r>
            <w:r w:rsidRPr="00634C56">
              <w:t xml:space="preserve"> не му е позволено да остане.</w:t>
            </w:r>
          </w:p>
        </w:tc>
        <w:tc>
          <w:tcPr>
            <w:tcW w:w="4876" w:type="dxa"/>
          </w:tcPr>
          <w:p w:rsidR="00FD06F8" w:rsidRPr="00634C56" w:rsidRDefault="00634C56" w:rsidP="00CC3BC3">
            <w:pPr>
              <w:pStyle w:val="Normal6a"/>
            </w:pPr>
            <w:r w:rsidRPr="00634C56">
              <w:t>2.</w:t>
            </w:r>
            <w:r w:rsidRPr="00634C56">
              <w:tab/>
              <w:t xml:space="preserve">Лицата по параграф 1 се </w:t>
            </w:r>
            <w:r w:rsidRPr="00634C56">
              <w:rPr>
                <w:b/>
                <w:i/>
              </w:rPr>
              <w:t>настаняват</w:t>
            </w:r>
            <w:r w:rsidRPr="00634C56">
              <w:t xml:space="preserve"> за срок не по-дъ</w:t>
            </w:r>
            <w:r w:rsidRPr="00634C56">
              <w:t>лъг от 12 седмици в местата</w:t>
            </w:r>
            <w:r w:rsidRPr="00634C56">
              <w:rPr>
                <w:b/>
                <w:i/>
              </w:rPr>
              <w:t>, определени по преценка на държавите членки. Тези места могат да се намират</w:t>
            </w:r>
            <w:r w:rsidRPr="00634C56">
              <w:t xml:space="preserve"> на или в близост до външната граница или във или в близост до транзитните зони </w:t>
            </w:r>
            <w:r w:rsidRPr="00634C56">
              <w:rPr>
                <w:b/>
                <w:i/>
              </w:rPr>
              <w:t>на територията на Съюза. Условията на тези места трябва да отговарят на с</w:t>
            </w:r>
            <w:r w:rsidRPr="00634C56">
              <w:rPr>
                <w:b/>
                <w:i/>
              </w:rPr>
              <w:t>тандарти, еквивалентни на тези за материалните условия на приемане и медицинските грижи, предоставяни на кандидатите в съответствие с членове 16 и 17 от Директива XXX/XXX/ЕС [преработената Директива за условията на приемане]</w:t>
            </w:r>
            <w:r w:rsidRPr="00634C56">
              <w:t>. Срокът от 12 седмици започва д</w:t>
            </w:r>
            <w:r w:rsidRPr="00634C56">
              <w:t xml:space="preserve">а тече от момента, в който кандидатът вече няма право да остане </w:t>
            </w:r>
            <w:r w:rsidRPr="00634C56">
              <w:rPr>
                <w:b/>
                <w:i/>
              </w:rPr>
              <w:t>или</w:t>
            </w:r>
            <w:r w:rsidRPr="00634C56">
              <w:t xml:space="preserve"> не му е позволено да остане.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70</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 xml:space="preserve"> Член 41a – параграф 3</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3.</w:t>
            </w:r>
            <w:r w:rsidRPr="00634C56">
              <w:tab/>
              <w:t>За целите на настоящия член се прилагат член 3, член 4, параграф 1, членове 5—7, член 8, параграфи 1—5, член 9, параграфи 2—4, членове 10—13, член 15, член 17</w:t>
            </w:r>
            <w:r w:rsidRPr="00634C56">
              <w:rPr>
                <w:b/>
                <w:i/>
              </w:rPr>
              <w:t>, параграф 1</w:t>
            </w:r>
            <w:r w:rsidRPr="00634C56">
              <w:t>, член 18, параграфи 2—4 и членове 19—21 от Директива XXX/XXX/ЕС [преработената Директива относно връщането].</w:t>
            </w:r>
          </w:p>
        </w:tc>
        <w:tc>
          <w:tcPr>
            <w:tcW w:w="4876" w:type="dxa"/>
          </w:tcPr>
          <w:p w:rsidR="00FD06F8" w:rsidRPr="00634C56" w:rsidRDefault="00634C56" w:rsidP="008E3AD6">
            <w:pPr>
              <w:pStyle w:val="Normal6a"/>
              <w:rPr>
                <w:szCs w:val="24"/>
              </w:rPr>
            </w:pPr>
            <w:r w:rsidRPr="00634C56">
              <w:t>3.</w:t>
            </w:r>
            <w:r w:rsidRPr="00634C56">
              <w:tab/>
              <w:t>За целите на настоящия член се прилагат член 3, член 4, параграф 1, членове 5 – 7, член 8, параграфи 1 – 5, член 9, параграфи 2 – 4</w:t>
            </w:r>
            <w:r w:rsidRPr="00634C56">
              <w:t>, членове 10 – 13, член 15, член 17, член 18, параграфи 2 – 4 и членове 19 – 21 от Директива XXX/XXX/ЕС [преработената Директива относно връщането].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w:t>
      </w:r>
      <w:r w:rsidRPr="00634C56">
        <w:rPr>
          <w:rStyle w:val="HideTWBExt"/>
          <w:b w:val="0"/>
        </w:rPr>
        <w:t>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41a – параграф 4</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w:t>
            </w:r>
            <w:r w:rsidRPr="00634C56">
              <w:tab/>
              <w:t xml:space="preserve">Без да се засяга възможността за доброволно връщане във всеки един момент, на лицата по параграф 1 </w:t>
            </w:r>
            <w:r w:rsidRPr="00634C56">
              <w:rPr>
                <w:b/>
                <w:i/>
              </w:rPr>
              <w:t>може да</w:t>
            </w:r>
            <w:r w:rsidRPr="00634C56">
              <w:t xml:space="preserve"> се </w:t>
            </w:r>
            <w:r w:rsidRPr="00634C56">
              <w:rPr>
                <w:b/>
                <w:bCs/>
                <w:i/>
                <w:iCs/>
              </w:rPr>
              <w:t>предостави</w:t>
            </w:r>
            <w:r w:rsidRPr="00634C56">
              <w:t xml:space="preserve"> срок за доброволно напускане</w:t>
            </w:r>
            <w:r w:rsidRPr="00634C56">
              <w:rPr>
                <w:b/>
                <w:i/>
              </w:rPr>
              <w:t>, който не надхвърля</w:t>
            </w:r>
            <w:r w:rsidRPr="00634C56">
              <w:t xml:space="preserve"> </w:t>
            </w:r>
            <w:r w:rsidRPr="00634C56">
              <w:rPr>
                <w:b/>
                <w:i/>
              </w:rPr>
              <w:t>15</w:t>
            </w:r>
            <w:r w:rsidRPr="00634C56">
              <w:t> дни.</w:t>
            </w:r>
          </w:p>
        </w:tc>
        <w:tc>
          <w:tcPr>
            <w:tcW w:w="4876" w:type="dxa"/>
          </w:tcPr>
          <w:p w:rsidR="00FD06F8" w:rsidRPr="00634C56" w:rsidRDefault="00634C56" w:rsidP="002A0194">
            <w:pPr>
              <w:pStyle w:val="Normal6a"/>
              <w:rPr>
                <w:szCs w:val="24"/>
              </w:rPr>
            </w:pPr>
            <w:r w:rsidRPr="00634C56">
              <w:t>4.</w:t>
            </w:r>
            <w:r w:rsidRPr="00634C56">
              <w:tab/>
              <w:t xml:space="preserve">Без да се засяга възможността за доброволно връщане във всеки един момент, на лицата по параграф 1 се </w:t>
            </w:r>
            <w:r w:rsidRPr="00634C56">
              <w:rPr>
                <w:b/>
                <w:i/>
              </w:rPr>
              <w:t>предоставя</w:t>
            </w:r>
            <w:r w:rsidRPr="00634C56">
              <w:t xml:space="preserve"> срок за доброволно напускане </w:t>
            </w:r>
            <w:r w:rsidRPr="00634C56">
              <w:rPr>
                <w:b/>
                <w:i/>
              </w:rPr>
              <w:t>от 25</w:t>
            </w:r>
            <w:r w:rsidRPr="00634C56">
              <w:t xml:space="preserve"> дни.</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41a – параграф 5</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5.</w:t>
            </w:r>
            <w:r w:rsidRPr="00634C56">
              <w:tab/>
            </w:r>
            <w:r w:rsidRPr="00634C56">
              <w:t xml:space="preserve">Лицата по параграф 1, които са били задържани по време на процедурата по член 41, </w:t>
            </w:r>
            <w:r w:rsidRPr="00634C56">
              <w:rPr>
                <w:b/>
                <w:i/>
              </w:rPr>
              <w:t>както и</w:t>
            </w:r>
            <w:r w:rsidRPr="00634C56">
              <w:t xml:space="preserve"> които вече нямат право да останат и на които не е позволено да останат, могат да останат задържани с цел предотвратяване на влизане на територията на държавата членка</w:t>
            </w:r>
            <w:r w:rsidRPr="00634C56">
              <w:t>, която подготвя връщането или извършва процеса на извеждане.</w:t>
            </w:r>
          </w:p>
        </w:tc>
        <w:tc>
          <w:tcPr>
            <w:tcW w:w="4876" w:type="dxa"/>
          </w:tcPr>
          <w:p w:rsidR="00FD06F8" w:rsidRPr="00634C56" w:rsidRDefault="00634C56" w:rsidP="00432698">
            <w:pPr>
              <w:pStyle w:val="Normal6a"/>
              <w:rPr>
                <w:szCs w:val="24"/>
              </w:rPr>
            </w:pPr>
            <w:r w:rsidRPr="00634C56">
              <w:t>5.</w:t>
            </w:r>
            <w:r w:rsidRPr="00634C56">
              <w:tab/>
              <w:t>Лицата по параграф 1, които са били задържани по време на процедурата по член 41, които вече нямат право да останат и на които не е позволено да останат,</w:t>
            </w:r>
            <w:r w:rsidRPr="00634C56">
              <w:rPr>
                <w:b/>
                <w:i/>
              </w:rPr>
              <w:t xml:space="preserve"> </w:t>
            </w:r>
            <w:r w:rsidRPr="00634C56">
              <w:t>могат да останат задържани с цел пред</w:t>
            </w:r>
            <w:r w:rsidRPr="00634C56">
              <w:t>отвратяване на влизане на територията на държавата членка, която подготвя връщането или извършва процеса на извеждане.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73</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w:t>
      </w:r>
      <w:r w:rsidRPr="00634C56">
        <w:t>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41a – параграф 6</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6.</w:t>
            </w:r>
            <w:r w:rsidRPr="00634C56">
              <w:tab/>
            </w:r>
            <w:r w:rsidRPr="00634C56">
              <w:t>Лицата по параграф 1, които вече нямат право да останат и на които не е позволено да останат, както и които не са били задържани по време на процедурата по член 41, могат да бъдат задържани, ако съществува риск от укриване по смисъла на Директива XXX/XXX/Е</w:t>
            </w:r>
            <w:r w:rsidRPr="00634C56">
              <w:t xml:space="preserve">С [Директивата относно връщането], ако избягват или възпрепятстват подготовката на връщането или процеса на извеждане или представляват риск за </w:t>
            </w:r>
            <w:r w:rsidRPr="00634C56">
              <w:rPr>
                <w:b/>
                <w:i/>
              </w:rPr>
              <w:t>обществения ред,</w:t>
            </w:r>
            <w:r w:rsidRPr="00634C56">
              <w:t xml:space="preserve"> обществената сигурност или националната сигурност.</w:t>
            </w:r>
          </w:p>
        </w:tc>
        <w:tc>
          <w:tcPr>
            <w:tcW w:w="4876" w:type="dxa"/>
          </w:tcPr>
          <w:p w:rsidR="00FD06F8" w:rsidRPr="00634C56" w:rsidRDefault="00634C56" w:rsidP="001D25EB">
            <w:pPr>
              <w:pStyle w:val="Normal6a"/>
              <w:rPr>
                <w:szCs w:val="24"/>
              </w:rPr>
            </w:pPr>
            <w:r w:rsidRPr="00634C56">
              <w:t>6.</w:t>
            </w:r>
            <w:r w:rsidRPr="00634C56">
              <w:tab/>
              <w:t>Лицата по параграф 1, които вече нямат пр</w:t>
            </w:r>
            <w:r w:rsidRPr="00634C56">
              <w:t>аво да останат и на които не е позволено да останат, както и които не са били задържани по време на процедурата по член 41, могат да бъдат задържани, ако съществува риск от укриване по смисъла на Директива XXX/XXX/ЕС [Директивата относно връщането], ако из</w:t>
            </w:r>
            <w:r w:rsidRPr="00634C56">
              <w:t>бягват или възпрепятстват подготовката на връщането или процеса на извеждане или представляват риск за обществената сигурност или националната сигурност.</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74</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41a – параграф 7</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7.</w:t>
            </w:r>
            <w:r w:rsidRPr="00634C56">
              <w:tab/>
              <w:t xml:space="preserve">Задържането продължава възможно най-кратък срок </w:t>
            </w:r>
            <w:r w:rsidRPr="00634C56">
              <w:rPr>
                <w:b/>
                <w:bCs/>
                <w:i/>
                <w:iCs/>
              </w:rPr>
              <w:t>—</w:t>
            </w:r>
            <w:r w:rsidRPr="00634C56">
              <w:t xml:space="preserve"> докато се организира и изпълнява с дължимата грижа </w:t>
            </w:r>
            <w:r w:rsidRPr="00634C56">
              <w:rPr>
                <w:b/>
                <w:bCs/>
                <w:i/>
                <w:iCs/>
              </w:rPr>
              <w:t>процесът н</w:t>
            </w:r>
            <w:r w:rsidRPr="00634C56">
              <w:rPr>
                <w:b/>
                <w:bCs/>
                <w:i/>
                <w:iCs/>
              </w:rPr>
              <w:t>а извеждане</w:t>
            </w:r>
            <w:r w:rsidRPr="00634C56">
              <w:t>. Срокът на задържане не надхвърля срока по параграф 2 и се включва в максималните срокове на задържане, предвидени в член 15, параграфи 5 и 6 от Директива XXX/XXX/ЕС [Директивата относно връщането].</w:t>
            </w:r>
          </w:p>
        </w:tc>
        <w:tc>
          <w:tcPr>
            <w:tcW w:w="4876" w:type="dxa"/>
          </w:tcPr>
          <w:p w:rsidR="00FD06F8" w:rsidRPr="00634C56" w:rsidRDefault="00634C56" w:rsidP="008E3AD6">
            <w:pPr>
              <w:pStyle w:val="Normal6a"/>
              <w:rPr>
                <w:szCs w:val="24"/>
              </w:rPr>
            </w:pPr>
            <w:r w:rsidRPr="00634C56">
              <w:t>7.</w:t>
            </w:r>
            <w:r w:rsidRPr="00634C56">
              <w:tab/>
            </w:r>
            <w:r w:rsidRPr="00634C56">
              <w:t xml:space="preserve">Задържането продължава възможно най-кратък срок </w:t>
            </w:r>
            <w:r w:rsidRPr="00634C56">
              <w:rPr>
                <w:b/>
                <w:i/>
              </w:rPr>
              <w:t>и само</w:t>
            </w:r>
            <w:r w:rsidRPr="00634C56">
              <w:t xml:space="preserve"> докато </w:t>
            </w:r>
            <w:r w:rsidRPr="00634C56">
              <w:rPr>
                <w:b/>
                <w:i/>
              </w:rPr>
              <w:t>съществува разумна перспектива за извеждане и</w:t>
            </w:r>
            <w:r w:rsidRPr="00634C56">
              <w:t xml:space="preserve"> се организира и изпълнява с дължимата грижа </w:t>
            </w:r>
            <w:r w:rsidRPr="00634C56">
              <w:rPr>
                <w:b/>
                <w:bCs/>
                <w:i/>
                <w:iCs/>
              </w:rPr>
              <w:t>съответният процес</w:t>
            </w:r>
            <w:r w:rsidRPr="00634C56">
              <w:t>. Срокът на задържане не надхвърля срока по параграф 2 и се включва в максималните сро</w:t>
            </w:r>
            <w:r w:rsidRPr="00634C56">
              <w:t>кове на задържане, предвидени в член 15, параграфи 5 и 6 от Директива XXX/XXX/ЕС [Директивата относно връщането].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75</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41a – параграф 8</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8.</w:t>
            </w:r>
            <w:r w:rsidRPr="00634C56">
              <w:tab/>
            </w:r>
            <w:r w:rsidRPr="00634C56">
              <w:t xml:space="preserve">Държавите членки, които след отхвърлянето на молба в контекста на процедурата по член 41 издадат отказ за влизане в съответствие с член 14 от Регламент (ЕС) 2016/399 </w:t>
            </w:r>
            <w:r w:rsidRPr="00634C56">
              <w:rPr>
                <w:b/>
                <w:i/>
              </w:rPr>
              <w:t>и които са решили да</w:t>
            </w:r>
            <w:r w:rsidRPr="00634C56">
              <w:t xml:space="preserve"> не прилагат Директива XXX/XXX/ЕС [Директивата относно връщането] </w:t>
            </w:r>
            <w:r w:rsidRPr="00634C56">
              <w:rPr>
                <w:b/>
                <w:i/>
              </w:rPr>
              <w:t>в та</w:t>
            </w:r>
            <w:r w:rsidRPr="00634C56">
              <w:rPr>
                <w:b/>
                <w:i/>
              </w:rPr>
              <w:t>кива случаи съгласно член 2, параграф 2, буква a) от тази Директива, гарантират, че третирането и нивото на закрила на гражданите на трети държави и лицата без гражданство, на които се дава отказ за влизане, са в съответствие с член 4, параграф 4 от Директ</w:t>
            </w:r>
            <w:r w:rsidRPr="00634C56">
              <w:rPr>
                <w:b/>
                <w:i/>
              </w:rPr>
              <w:t>ива XXX/XXX/ЕС [Директивата относно връщането] и са еквивалентни на тези, посочени в параграфи 2, 4 и 7 от настоящия член</w:t>
            </w:r>
            <w:r w:rsidRPr="00634C56">
              <w:t>.“</w:t>
            </w:r>
          </w:p>
        </w:tc>
        <w:tc>
          <w:tcPr>
            <w:tcW w:w="4876" w:type="dxa"/>
          </w:tcPr>
          <w:p w:rsidR="00FD06F8" w:rsidRPr="00634C56" w:rsidRDefault="00634C56" w:rsidP="002F1948">
            <w:pPr>
              <w:pStyle w:val="Normal6a"/>
              <w:rPr>
                <w:szCs w:val="24"/>
              </w:rPr>
            </w:pPr>
            <w:r w:rsidRPr="00634C56">
              <w:t>8.</w:t>
            </w:r>
            <w:r w:rsidRPr="00634C56">
              <w:tab/>
            </w:r>
            <w:r w:rsidRPr="00634C56">
              <w:t>Държавите членки, които след отхвърлянето на молба в контекста на процедурата по член 41 издадат отказ за влизане в съответствие с член 14 от Регламент (ЕС) 2016/399</w:t>
            </w:r>
            <w:r w:rsidRPr="00634C56">
              <w:rPr>
                <w:b/>
                <w:i/>
              </w:rPr>
              <w:t>,</w:t>
            </w:r>
            <w:r w:rsidRPr="00634C56">
              <w:t xml:space="preserve"> не прилагат </w:t>
            </w:r>
            <w:r w:rsidRPr="00634C56">
              <w:rPr>
                <w:b/>
                <w:i/>
              </w:rPr>
              <w:t>член 2, параграф 2, буква а) от</w:t>
            </w:r>
            <w:r w:rsidRPr="00634C56">
              <w:t xml:space="preserve"> Директива XXX/XXX/ЕС [Директивата относно връ</w:t>
            </w:r>
            <w:r w:rsidRPr="00634C56">
              <w:t>щането].“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76</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41б – заглавие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AB6825">
            <w:pPr>
              <w:pStyle w:val="Normal6a"/>
            </w:pPr>
          </w:p>
        </w:tc>
        <w:tc>
          <w:tcPr>
            <w:tcW w:w="4876" w:type="dxa"/>
          </w:tcPr>
          <w:p w:rsidR="00FD06F8" w:rsidRPr="00634C56" w:rsidRDefault="00634C56" w:rsidP="00CC3BC3">
            <w:pPr>
              <w:pStyle w:val="Normal6a"/>
              <w:rPr>
                <w:b/>
                <w:szCs w:val="24"/>
              </w:rPr>
            </w:pPr>
            <w:r w:rsidRPr="00634C56">
              <w:rPr>
                <w:b/>
                <w:i/>
              </w:rPr>
              <w:t>Персонал в процедурата на границата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2F1948" w:rsidRPr="00634C56" w:rsidRDefault="00634C56" w:rsidP="002F194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77</w:t>
      </w:r>
      <w:r w:rsidRPr="00634C56">
        <w:rPr>
          <w:rStyle w:val="HideTWBExt"/>
          <w:b w:val="0"/>
        </w:rPr>
        <w:t>&lt;/NumAm&gt;</w:t>
      </w:r>
    </w:p>
    <w:p w:rsidR="002F1948" w:rsidRPr="00634C56" w:rsidRDefault="00634C56" w:rsidP="002F1948">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F1948" w:rsidRPr="00634C56" w:rsidRDefault="002F1948" w:rsidP="002F1948">
      <w:pPr>
        <w:pStyle w:val="NormalBold"/>
      </w:pPr>
    </w:p>
    <w:p w:rsidR="002F1948" w:rsidRPr="00634C56" w:rsidRDefault="00634C56" w:rsidP="002F1948">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F1948" w:rsidRPr="00634C56" w:rsidRDefault="00634C56" w:rsidP="002F1948">
      <w:pPr>
        <w:pStyle w:val="NormalBold"/>
        <w:keepNext/>
      </w:pPr>
      <w:r w:rsidRPr="00634C56">
        <w:rPr>
          <w:rStyle w:val="HideTWBExt"/>
          <w:b w:val="0"/>
        </w:rPr>
        <w:t>&lt;Article&gt;</w:t>
      </w:r>
      <w:r w:rsidRPr="00634C56">
        <w:t>Член 41б – параграф 1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2F1948" w:rsidRPr="00634C56" w:rsidRDefault="002F1948" w:rsidP="00376772">
            <w:pPr>
              <w:keepNext/>
            </w:pPr>
          </w:p>
        </w:tc>
      </w:tr>
      <w:tr w:rsidR="00634C56" w:rsidRPr="00634C56" w:rsidTr="00376772">
        <w:trPr>
          <w:jc w:val="center"/>
        </w:trPr>
        <w:tc>
          <w:tcPr>
            <w:tcW w:w="4876" w:type="dxa"/>
          </w:tcPr>
          <w:p w:rsidR="002F1948" w:rsidRPr="00634C56" w:rsidRDefault="00634C56" w:rsidP="00376772">
            <w:pPr>
              <w:pStyle w:val="AmColumnHeading"/>
              <w:keepNext/>
            </w:pPr>
            <w:r w:rsidRPr="00634C56">
              <w:t>Текст, предложен от Комисията</w:t>
            </w:r>
          </w:p>
        </w:tc>
        <w:tc>
          <w:tcPr>
            <w:tcW w:w="4876" w:type="dxa"/>
          </w:tcPr>
          <w:p w:rsidR="002F1948"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2F1948" w:rsidRPr="00634C56" w:rsidRDefault="002F1948" w:rsidP="00376772">
            <w:pPr>
              <w:pStyle w:val="Normal6a"/>
            </w:pPr>
          </w:p>
        </w:tc>
        <w:tc>
          <w:tcPr>
            <w:tcW w:w="4876" w:type="dxa"/>
          </w:tcPr>
          <w:p w:rsidR="002F1948" w:rsidRPr="00634C56" w:rsidRDefault="00634C56" w:rsidP="00376772">
            <w:pPr>
              <w:pStyle w:val="Normal6a"/>
              <w:rPr>
                <w:szCs w:val="24"/>
              </w:rPr>
            </w:pPr>
            <w:r w:rsidRPr="00634C56">
              <w:rPr>
                <w:b/>
                <w:i/>
              </w:rPr>
              <w:t>1.</w:t>
            </w:r>
            <w:r w:rsidRPr="00634C56">
              <w:rPr>
                <w:b/>
                <w:i/>
              </w:rPr>
              <w:tab/>
              <w:t>В съответствие с член 5 от настоящия регламент държавите членки осигуряват на решаващия орган достатъчно персонал, който има необходимите познания и е преминал необходимото обучение, включително по основните пра</w:t>
            </w:r>
            <w:r w:rsidRPr="00634C56">
              <w:rPr>
                <w:b/>
                <w:i/>
              </w:rPr>
              <w:t>ва, за да изпълнява задачите си в контекста на процедурата на границата.</w:t>
            </w:r>
          </w:p>
        </w:tc>
      </w:tr>
    </w:tbl>
    <w:p w:rsidR="002F1948" w:rsidRPr="00634C56" w:rsidRDefault="00634C56" w:rsidP="002F1948">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2F1948" w:rsidRPr="00634C56" w:rsidRDefault="00634C56" w:rsidP="002F1948">
      <w:r w:rsidRPr="00634C56">
        <w:rPr>
          <w:rStyle w:val="HideTWBExt"/>
        </w:rPr>
        <w:t>&lt;/Amend&gt;</w:t>
      </w:r>
    </w:p>
    <w:p w:rsidR="002F1948" w:rsidRPr="00634C56" w:rsidRDefault="00634C56" w:rsidP="002F194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78</w:t>
      </w:r>
      <w:r w:rsidRPr="00634C56">
        <w:rPr>
          <w:rStyle w:val="HideTWBExt"/>
          <w:b w:val="0"/>
        </w:rPr>
        <w:t>&lt;/NumAm&gt;</w:t>
      </w:r>
    </w:p>
    <w:p w:rsidR="002F1948" w:rsidRPr="00634C56" w:rsidRDefault="00634C56" w:rsidP="002F1948">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F1948" w:rsidRPr="00634C56" w:rsidRDefault="002F1948" w:rsidP="002F1948">
      <w:pPr>
        <w:pStyle w:val="NormalBold"/>
      </w:pPr>
    </w:p>
    <w:p w:rsidR="002F1948" w:rsidRPr="00634C56" w:rsidRDefault="00634C56" w:rsidP="002F1948">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F1948" w:rsidRPr="00634C56" w:rsidRDefault="00634C56" w:rsidP="002F1948">
      <w:pPr>
        <w:pStyle w:val="NormalBold"/>
        <w:keepNext/>
      </w:pPr>
      <w:r w:rsidRPr="00634C56">
        <w:rPr>
          <w:rStyle w:val="HideTWBExt"/>
          <w:b w:val="0"/>
        </w:rPr>
        <w:t>&lt;Article&gt;</w:t>
      </w:r>
      <w:r w:rsidRPr="00634C56">
        <w:t>Член 41б – парагр</w:t>
      </w:r>
      <w:r w:rsidRPr="00634C56">
        <w:t>аф 2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2F1948" w:rsidRPr="00634C56" w:rsidRDefault="002F1948" w:rsidP="00376772">
            <w:pPr>
              <w:keepNext/>
            </w:pPr>
          </w:p>
        </w:tc>
      </w:tr>
      <w:tr w:rsidR="00634C56" w:rsidRPr="00634C56" w:rsidTr="00376772">
        <w:trPr>
          <w:jc w:val="center"/>
        </w:trPr>
        <w:tc>
          <w:tcPr>
            <w:tcW w:w="4876" w:type="dxa"/>
          </w:tcPr>
          <w:p w:rsidR="002F1948" w:rsidRPr="00634C56" w:rsidRDefault="00634C56" w:rsidP="00376772">
            <w:pPr>
              <w:pStyle w:val="AmColumnHeading"/>
              <w:keepNext/>
            </w:pPr>
            <w:r w:rsidRPr="00634C56">
              <w:t>Текст, предложен от Комисията</w:t>
            </w:r>
          </w:p>
        </w:tc>
        <w:tc>
          <w:tcPr>
            <w:tcW w:w="4876" w:type="dxa"/>
          </w:tcPr>
          <w:p w:rsidR="002F1948"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2F1948" w:rsidRPr="00634C56" w:rsidRDefault="002F1948" w:rsidP="00376772">
            <w:pPr>
              <w:pStyle w:val="Normal6a"/>
            </w:pPr>
          </w:p>
        </w:tc>
        <w:tc>
          <w:tcPr>
            <w:tcW w:w="4876" w:type="dxa"/>
          </w:tcPr>
          <w:p w:rsidR="002F1948" w:rsidRPr="00634C56" w:rsidRDefault="00634C56" w:rsidP="002C6FB0">
            <w:pPr>
              <w:pStyle w:val="Normal6a"/>
              <w:rPr>
                <w:b/>
                <w:i/>
                <w:szCs w:val="24"/>
              </w:rPr>
            </w:pPr>
            <w:r w:rsidRPr="00634C56">
              <w:rPr>
                <w:b/>
                <w:i/>
              </w:rPr>
              <w:t>2.</w:t>
            </w:r>
            <w:r w:rsidRPr="00634C56">
              <w:rPr>
                <w:b/>
                <w:i/>
              </w:rPr>
              <w:tab/>
              <w:t xml:space="preserve">До... </w:t>
            </w:r>
            <w:r w:rsidRPr="00634C56">
              <w:rPr>
                <w:b/>
                <w:i/>
              </w:rPr>
              <w:t>[шест месеца след датата на влизане в сила на настоящия регламент] Агенцията на Европейския съюз в областта на убежището издава насоки в сътрудничество с националните органи и с другите органи, служби и агенции на Съюза, за да подпомогне държавите членки п</w:t>
            </w:r>
            <w:r w:rsidRPr="00634C56">
              <w:rPr>
                <w:b/>
                <w:i/>
              </w:rPr>
              <w:t>ри планирането и разпределянето на подходящата численост на персонала за целите на параграф 1 от настоящия член, в съответствие с параграф 13 от Регламент (ЕС) 2021/2303. В тези насоки се определят изискванията за персонала по отношение на численост, вид и</w:t>
            </w:r>
            <w:r w:rsidRPr="00634C56">
              <w:rPr>
                <w:b/>
                <w:i/>
              </w:rPr>
              <w:t xml:space="preserve"> квалификация, за да може да отговаря на процедурните изисквания и изискванията за приемане.</w:t>
            </w:r>
          </w:p>
        </w:tc>
      </w:tr>
    </w:tbl>
    <w:p w:rsidR="002F1948" w:rsidRPr="00634C56" w:rsidRDefault="00634C56" w:rsidP="002F1948">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2F1948" w:rsidRPr="00634C56" w:rsidRDefault="00634C56" w:rsidP="002F1948">
      <w:r w:rsidRPr="00634C56">
        <w:rPr>
          <w:rStyle w:val="HideTWBExt"/>
        </w:rPr>
        <w:t>&lt;/Amend&gt;</w:t>
      </w:r>
    </w:p>
    <w:p w:rsidR="002F1948" w:rsidRPr="00634C56" w:rsidRDefault="00634C56" w:rsidP="002F194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79</w:t>
      </w:r>
      <w:r w:rsidRPr="00634C56">
        <w:rPr>
          <w:rStyle w:val="HideTWBExt"/>
          <w:b w:val="0"/>
        </w:rPr>
        <w:t>&lt;/NumAm&gt;</w:t>
      </w:r>
    </w:p>
    <w:p w:rsidR="002F1948" w:rsidRPr="00634C56" w:rsidRDefault="00634C56" w:rsidP="002F1948">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F1948" w:rsidRPr="00634C56" w:rsidRDefault="002F1948" w:rsidP="002F1948">
      <w:pPr>
        <w:pStyle w:val="NormalBold"/>
      </w:pPr>
    </w:p>
    <w:p w:rsidR="002F1948" w:rsidRPr="00634C56" w:rsidRDefault="00634C56" w:rsidP="002F1948">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F1948" w:rsidRPr="00634C56" w:rsidRDefault="00634C56" w:rsidP="002F1948">
      <w:pPr>
        <w:pStyle w:val="NormalBold"/>
        <w:keepNext/>
      </w:pPr>
      <w:r w:rsidRPr="00634C56">
        <w:rPr>
          <w:rStyle w:val="HideTWBExt"/>
          <w:b w:val="0"/>
        </w:rPr>
        <w:t>&lt;Article&gt;</w:t>
      </w:r>
      <w:r w:rsidRPr="00634C56">
        <w:t>Член 41б – параграф 3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2F1948" w:rsidRPr="00634C56" w:rsidRDefault="002F1948" w:rsidP="00376772">
            <w:pPr>
              <w:keepNext/>
            </w:pPr>
          </w:p>
        </w:tc>
      </w:tr>
      <w:tr w:rsidR="00634C56" w:rsidRPr="00634C56" w:rsidTr="00376772">
        <w:trPr>
          <w:jc w:val="center"/>
        </w:trPr>
        <w:tc>
          <w:tcPr>
            <w:tcW w:w="4876" w:type="dxa"/>
          </w:tcPr>
          <w:p w:rsidR="002F1948" w:rsidRPr="00634C56" w:rsidRDefault="00634C56" w:rsidP="00376772">
            <w:pPr>
              <w:pStyle w:val="AmColumnHeading"/>
              <w:keepNext/>
            </w:pPr>
            <w:r w:rsidRPr="00634C56">
              <w:t>Текст, предложен от Комисията</w:t>
            </w:r>
          </w:p>
        </w:tc>
        <w:tc>
          <w:tcPr>
            <w:tcW w:w="4876" w:type="dxa"/>
          </w:tcPr>
          <w:p w:rsidR="002F1948"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2F1948" w:rsidRPr="00634C56" w:rsidRDefault="002F1948" w:rsidP="00376772">
            <w:pPr>
              <w:pStyle w:val="Normal6a"/>
            </w:pPr>
          </w:p>
        </w:tc>
        <w:tc>
          <w:tcPr>
            <w:tcW w:w="4876" w:type="dxa"/>
          </w:tcPr>
          <w:p w:rsidR="002F1948" w:rsidRPr="00634C56" w:rsidRDefault="00634C56" w:rsidP="00376772">
            <w:pPr>
              <w:pStyle w:val="Normal6a"/>
              <w:rPr>
                <w:szCs w:val="24"/>
              </w:rPr>
            </w:pPr>
            <w:r w:rsidRPr="00634C56">
              <w:rPr>
                <w:b/>
                <w:i/>
              </w:rPr>
              <w:t>3.</w:t>
            </w:r>
            <w:r w:rsidRPr="00634C56">
              <w:rPr>
                <w:b/>
                <w:i/>
              </w:rPr>
              <w:tab/>
              <w:t>Когато Агенцията на Европейския съюз в областта на убежището счита, че наличността и капацитетът на персонала са недостатъчни въз основа на член 14, параграф 3, б</w:t>
            </w:r>
            <w:r w:rsidRPr="00634C56">
              <w:rPr>
                <w:b/>
                <w:i/>
              </w:rPr>
              <w:t>уква б) от Регламент (ЕС) 2021/2303, държавите членки могат да поискат съдействие от Съюза в съответствие с член 57а от настоящия регламент.</w:t>
            </w:r>
          </w:p>
        </w:tc>
      </w:tr>
    </w:tbl>
    <w:p w:rsidR="002F1948" w:rsidRPr="00634C56" w:rsidRDefault="00634C56" w:rsidP="002F1948">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2F1948" w:rsidRPr="00634C56" w:rsidRDefault="00634C56" w:rsidP="002F1948">
      <w:pPr>
        <w:rPr>
          <w:rStyle w:val="HideTWBExt"/>
          <w:rFonts w:eastAsiaTheme="majorEastAsia"/>
        </w:rPr>
      </w:pPr>
      <w:r w:rsidRPr="00634C56">
        <w:rPr>
          <w:rStyle w:val="HideTWBExt"/>
        </w:rPr>
        <w:t>&lt;/Amend&gt;</w:t>
      </w:r>
    </w:p>
    <w:p w:rsidR="00E0620B" w:rsidRPr="00634C56" w:rsidRDefault="00634C56" w:rsidP="00E0620B">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80</w:t>
      </w:r>
      <w:r w:rsidRPr="00634C56">
        <w:rPr>
          <w:rStyle w:val="HideTWBExt"/>
          <w:b w:val="0"/>
        </w:rPr>
        <w:t>&lt;/NumAm&gt;</w:t>
      </w:r>
    </w:p>
    <w:p w:rsidR="00E0620B" w:rsidRPr="00634C56" w:rsidRDefault="00634C56" w:rsidP="00E0620B">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E0620B" w:rsidRPr="00634C56" w:rsidRDefault="00E0620B" w:rsidP="00E0620B">
      <w:pPr>
        <w:pStyle w:val="NormalBold"/>
      </w:pPr>
    </w:p>
    <w:p w:rsidR="00E0620B" w:rsidRPr="00634C56" w:rsidRDefault="00634C56" w:rsidP="00E0620B">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E0620B" w:rsidRPr="00634C56" w:rsidRDefault="00634C56" w:rsidP="00E0620B">
      <w:pPr>
        <w:pStyle w:val="NormalBold"/>
        <w:keepNext/>
      </w:pPr>
      <w:r w:rsidRPr="00634C56">
        <w:rPr>
          <w:rStyle w:val="HideTWBExt"/>
          <w:b w:val="0"/>
        </w:rPr>
        <w:t>&lt;Article&gt;</w:t>
      </w:r>
      <w:r w:rsidRPr="00634C56">
        <w:t xml:space="preserve"> Член 43 – параграф 1 – буква aа (нова) </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B7AD1">
        <w:trPr>
          <w:jc w:val="center"/>
        </w:trPr>
        <w:tc>
          <w:tcPr>
            <w:tcW w:w="9752" w:type="dxa"/>
            <w:gridSpan w:val="2"/>
          </w:tcPr>
          <w:p w:rsidR="00E0620B" w:rsidRPr="00634C56" w:rsidRDefault="00E0620B" w:rsidP="008B7AD1">
            <w:pPr>
              <w:keepNext/>
            </w:pPr>
          </w:p>
        </w:tc>
      </w:tr>
      <w:tr w:rsidR="00634C56" w:rsidRPr="00634C56" w:rsidTr="008B7AD1">
        <w:trPr>
          <w:jc w:val="center"/>
        </w:trPr>
        <w:tc>
          <w:tcPr>
            <w:tcW w:w="4876" w:type="dxa"/>
          </w:tcPr>
          <w:p w:rsidR="00E0620B" w:rsidRPr="00634C56" w:rsidRDefault="00634C56" w:rsidP="008B7AD1">
            <w:pPr>
              <w:pStyle w:val="AmColumnHeading"/>
              <w:keepNext/>
            </w:pPr>
            <w:r w:rsidRPr="00634C56">
              <w:t>Текст, предложен от Комисията</w:t>
            </w:r>
          </w:p>
        </w:tc>
        <w:tc>
          <w:tcPr>
            <w:tcW w:w="4876" w:type="dxa"/>
          </w:tcPr>
          <w:p w:rsidR="00E0620B" w:rsidRPr="00634C56" w:rsidRDefault="00634C56" w:rsidP="008B7AD1">
            <w:pPr>
              <w:pStyle w:val="AmColumnHeading"/>
              <w:keepNext/>
            </w:pPr>
            <w:r w:rsidRPr="00634C56">
              <w:t>Изменение</w:t>
            </w:r>
          </w:p>
        </w:tc>
      </w:tr>
      <w:tr w:rsidR="00634C56" w:rsidRPr="00634C56" w:rsidTr="008B7AD1">
        <w:trPr>
          <w:jc w:val="center"/>
        </w:trPr>
        <w:tc>
          <w:tcPr>
            <w:tcW w:w="4876" w:type="dxa"/>
          </w:tcPr>
          <w:p w:rsidR="00E0620B" w:rsidRPr="00634C56" w:rsidRDefault="00E0620B" w:rsidP="008B7AD1">
            <w:pPr>
              <w:pStyle w:val="Normal6a"/>
            </w:pPr>
          </w:p>
        </w:tc>
        <w:tc>
          <w:tcPr>
            <w:tcW w:w="4876" w:type="dxa"/>
          </w:tcPr>
          <w:p w:rsidR="00E0620B" w:rsidRPr="00634C56" w:rsidRDefault="00634C56" w:rsidP="008B7AD1">
            <w:pPr>
              <w:pStyle w:val="Normal6a"/>
              <w:rPr>
                <w:b/>
                <w:i/>
                <w:szCs w:val="24"/>
              </w:rPr>
            </w:pPr>
            <w:r w:rsidRPr="00634C56">
              <w:rPr>
                <w:b/>
                <w:i/>
              </w:rPr>
              <w:t>aа)</w:t>
            </w:r>
            <w:r w:rsidRPr="00634C56">
              <w:tab/>
            </w:r>
            <w:r w:rsidRPr="00634C56">
              <w:rPr>
                <w:b/>
                <w:i/>
              </w:rPr>
              <w:t>в срок от една година от решението на решаващия орган по първата молба е подадена първа последваща мол</w:t>
            </w:r>
            <w:r w:rsidRPr="00634C56">
              <w:rPr>
                <w:b/>
                <w:i/>
              </w:rPr>
              <w:t>ба единствено с цел забавяне или затрудняване на изпълнението на решение за връщане, което ще доведе до предстоящото извеждане на кандидата от държавата членка, до постановяване на решението, с което се обявява, че тази молба е недопустима, в случаите, ког</w:t>
            </w:r>
            <w:r w:rsidRPr="00634C56">
              <w:rPr>
                <w:b/>
                <w:i/>
              </w:rPr>
              <w:t>ато на решаващия орган веднага е ясно, че не са представени нови елементи в съответствие с член 42, параграф 4;</w:t>
            </w:r>
          </w:p>
        </w:tc>
      </w:tr>
    </w:tbl>
    <w:p w:rsidR="00E0620B" w:rsidRPr="00634C56" w:rsidRDefault="00634C56" w:rsidP="00E0620B">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E0620B" w:rsidRPr="00634C56" w:rsidRDefault="00634C56" w:rsidP="002F194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 xml:space="preserve"> Член 43 – параграф 1 – буква 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rPr>
                <w:b/>
                <w:i/>
              </w:rPr>
              <w:t>в)</w:t>
            </w:r>
            <w:r w:rsidRPr="00634C56">
              <w:tab/>
            </w:r>
            <w:r w:rsidRPr="00634C56">
              <w:rPr>
                <w:b/>
                <w:i/>
              </w:rPr>
              <w:t>в срок от една година от решението на решаващия орган по първата молба е подадена първа последваща молба единствено с цел забавяне или затрудняване на изпълнението на решение за връщане, което ще доведе до предстоящото извеждане на кандидата от държавата ч</w:t>
            </w:r>
            <w:r w:rsidRPr="00634C56">
              <w:rPr>
                <w:b/>
                <w:i/>
              </w:rPr>
              <w:t>ленка, до постановяване на решението, с което се обявява, че тази молба е недопустима, в случаите, когато на решаващия орган веднага е ясно, че не са представени нови елементи в съответствие с член 42, параграф 4;</w:t>
            </w:r>
          </w:p>
        </w:tc>
        <w:tc>
          <w:tcPr>
            <w:tcW w:w="4876" w:type="dxa"/>
          </w:tcPr>
          <w:p w:rsidR="00FD06F8" w:rsidRPr="00634C56" w:rsidRDefault="00634C56" w:rsidP="00D143D7">
            <w:pPr>
              <w:pStyle w:val="Normal6a"/>
              <w:rPr>
                <w:b/>
                <w:i/>
                <w:szCs w:val="24"/>
              </w:rPr>
            </w:pPr>
            <w:r w:rsidRPr="00634C56">
              <w:rPr>
                <w:b/>
                <w:i/>
              </w:rPr>
              <w:t>заличава се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w:t>
      </w:r>
      <w:r w:rsidRPr="00634C56">
        <w:rPr>
          <w:rStyle w:val="HideTWBExt"/>
        </w:rPr>
        <w:t>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1 – алинея 1 – уводна част</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1.</w:t>
            </w:r>
            <w:r w:rsidRPr="00634C56">
              <w:tab/>
            </w:r>
            <w:r w:rsidRPr="00634C56">
              <w:t>Кандидатите имат право на ефективна правна защита пред съд или правораздавателен орган:</w:t>
            </w:r>
          </w:p>
        </w:tc>
        <w:tc>
          <w:tcPr>
            <w:tcW w:w="4876" w:type="dxa"/>
          </w:tcPr>
          <w:p w:rsidR="00FD06F8" w:rsidRPr="00634C56" w:rsidRDefault="00634C56" w:rsidP="00CC3BC3">
            <w:pPr>
              <w:pStyle w:val="Normal6a"/>
              <w:rPr>
                <w:noProof/>
              </w:rPr>
            </w:pPr>
            <w:r w:rsidRPr="00634C56">
              <w:t>1.</w:t>
            </w:r>
            <w:r w:rsidRPr="00634C56">
              <w:tab/>
              <w:t xml:space="preserve">Кандидатите имат право на ефективна правна защита пред съд или правораздавателен орган </w:t>
            </w:r>
            <w:r w:rsidRPr="00634C56">
              <w:rPr>
                <w:b/>
                <w:i/>
              </w:rPr>
              <w:t>в съответствие с основните принципи и гаранции, предвидени в глава II, срещу с</w:t>
            </w:r>
            <w:r w:rsidRPr="00634C56">
              <w:rPr>
                <w:b/>
                <w:i/>
              </w:rPr>
              <w:t>ледното</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83</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1 – алинея 1 – буква 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б)</w:t>
            </w:r>
            <w:r w:rsidRPr="00634C56">
              <w:tab/>
              <w:t>решение, с което молбата се отхвърля като неоснователна както по отношение на статута на бежанец, така и по отношение на статута на субсидиарна закрила;</w:t>
            </w:r>
          </w:p>
        </w:tc>
        <w:tc>
          <w:tcPr>
            <w:tcW w:w="4876" w:type="dxa"/>
          </w:tcPr>
          <w:p w:rsidR="00FD06F8" w:rsidRPr="00634C56" w:rsidRDefault="00634C56" w:rsidP="008E3AD6">
            <w:pPr>
              <w:pStyle w:val="Normal6a"/>
              <w:rPr>
                <w:szCs w:val="24"/>
              </w:rPr>
            </w:pPr>
            <w:r w:rsidRPr="00634C56">
              <w:t>б)</w:t>
            </w:r>
            <w:r w:rsidRPr="00634C56">
              <w:tab/>
              <w:t xml:space="preserve">решение, с което молбата се отхвърля като </w:t>
            </w:r>
            <w:r w:rsidRPr="00634C56">
              <w:rPr>
                <w:b/>
                <w:i/>
              </w:rPr>
              <w:t xml:space="preserve">неоснователна </w:t>
            </w:r>
            <w:r w:rsidRPr="00634C56">
              <w:rPr>
                <w:b/>
                <w:i/>
              </w:rPr>
              <w:t>или явно</w:t>
            </w:r>
            <w:r w:rsidRPr="00634C56">
              <w:t xml:space="preserve"> неоснователна както по отношение на статута на бежанец, така и по отношение на статута на субсидиарна закрила;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84</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1 – алинея 1 – буква дa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8E3AD6">
            <w:pPr>
              <w:pStyle w:val="Normal6a"/>
              <w:rPr>
                <w:b/>
                <w:i/>
                <w:szCs w:val="24"/>
              </w:rPr>
            </w:pPr>
            <w:r w:rsidRPr="00634C56">
              <w:rPr>
                <w:b/>
                <w:i/>
              </w:rPr>
              <w:t>да)</w:t>
            </w:r>
            <w:r w:rsidRPr="00634C56">
              <w:rPr>
                <w:b/>
                <w:i/>
              </w:rPr>
              <w:tab/>
              <w:t>решение, определящо възрастта на кандидата.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85</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1 – алинея 2</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AB6825">
            <w:pPr>
              <w:pStyle w:val="Normal6a"/>
            </w:pPr>
            <w:r w:rsidRPr="00634C56">
              <w:t xml:space="preserve">Решенията за връщане </w:t>
            </w:r>
            <w:r w:rsidRPr="00634C56">
              <w:rPr>
                <w:b/>
                <w:i/>
              </w:rPr>
              <w:t>се обжалват</w:t>
            </w:r>
            <w:r w:rsidRPr="00634C56">
              <w:t xml:space="preserve"> пред същия съд или правораздавателен орган и в рамките на същите съдебни производства и в същите срокове като решенията по букви а), б), в) и г).</w:t>
            </w:r>
          </w:p>
        </w:tc>
        <w:tc>
          <w:tcPr>
            <w:tcW w:w="4876" w:type="dxa"/>
          </w:tcPr>
          <w:p w:rsidR="00FD06F8" w:rsidRPr="00634C56" w:rsidRDefault="00634C56" w:rsidP="00CE0209">
            <w:pPr>
              <w:ind w:left="32"/>
              <w:rPr>
                <w:noProof/>
              </w:rPr>
            </w:pPr>
            <w:r w:rsidRPr="00634C56">
              <w:rPr>
                <w:b/>
                <w:i/>
              </w:rPr>
              <w:t>За да бъдат изпълнени сроковете, предвидени в настоящия регламент,</w:t>
            </w:r>
            <w:r w:rsidRPr="00634C56">
              <w:t xml:space="preserve"> решенията за връщане </w:t>
            </w:r>
            <w:r w:rsidRPr="00634C56">
              <w:rPr>
                <w:b/>
                <w:i/>
              </w:rPr>
              <w:t>могат да бъдат обжалвани</w:t>
            </w:r>
            <w:r w:rsidRPr="00634C56">
              <w:t xml:space="preserve"> пред същия съд или правораздавателен орган и в рамките на същите съдебни производства и в същите срокове като решенията по букви а), б), в) и г). </w:t>
            </w:r>
            <w:r w:rsidRPr="00634C56">
              <w:rPr>
                <w:b/>
                <w:i/>
              </w:rPr>
              <w:t>Кандидатите се информират надлежно и своевременно за тяхното право на обжалване.</w:t>
            </w:r>
          </w:p>
        </w:tc>
      </w:tr>
    </w:tbl>
    <w:p w:rsidR="004F4862" w:rsidRPr="00634C56" w:rsidRDefault="00634C56" w:rsidP="004F4862">
      <w:pPr>
        <w:pStyle w:val="AmOrLang"/>
      </w:pPr>
      <w:r w:rsidRPr="00634C56">
        <w:t>Or.</w:t>
      </w:r>
      <w:r w:rsidRPr="00634C56">
        <w:t xml:space="preserve">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86</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2</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2.</w:t>
            </w:r>
            <w:r w:rsidRPr="00634C56">
              <w:tab/>
            </w:r>
            <w:r w:rsidRPr="00634C56">
              <w:t xml:space="preserve">Лицата, които отговарят на условията за субсидиарна закрила, имат право на ефективна правна защита срещу решение, с което молбата им във връзка със статут на бежанец се счита за неоснователна. </w:t>
            </w:r>
            <w:r w:rsidRPr="00634C56">
              <w:rPr>
                <w:b/>
                <w:i/>
              </w:rPr>
              <w:t xml:space="preserve">Когато статутът на субсидиарна закрила, предоставен от държава </w:t>
            </w:r>
            <w:r w:rsidRPr="00634C56">
              <w:rPr>
                <w:b/>
                <w:i/>
              </w:rPr>
              <w:t>членка, предлага същите права и ползи като статута на бежанец съгласно законодателството на Съюза и националното законодателство, обжалването на това решение в тази държава членка може да бъде счетено за недопустимо, когато това е предвидено в националното</w:t>
            </w:r>
            <w:r w:rsidRPr="00634C56">
              <w:rPr>
                <w:b/>
                <w:i/>
              </w:rPr>
              <w:t xml:space="preserve"> законодателство.</w:t>
            </w:r>
          </w:p>
        </w:tc>
        <w:tc>
          <w:tcPr>
            <w:tcW w:w="4876" w:type="dxa"/>
          </w:tcPr>
          <w:p w:rsidR="00FD06F8" w:rsidRPr="00634C56" w:rsidRDefault="00634C56" w:rsidP="008E3AD6">
            <w:pPr>
              <w:pStyle w:val="Normal6a"/>
              <w:rPr>
                <w:szCs w:val="24"/>
              </w:rPr>
            </w:pPr>
            <w:r w:rsidRPr="00634C56">
              <w:t>2.</w:t>
            </w:r>
            <w:r w:rsidRPr="00634C56">
              <w:tab/>
              <w:t>Лицата, които отговарят на условията за субсидиарна закрила, имат право на ефективна правна защита срещу решение, с което молбата им във връзка със статут на бежанец се счита за неоснователна.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87</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3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2C6FB0">
            <w:pPr>
              <w:pStyle w:val="Normal6a"/>
              <w:rPr>
                <w:szCs w:val="24"/>
              </w:rPr>
            </w:pPr>
            <w:r w:rsidRPr="00634C56">
              <w:rPr>
                <w:b/>
                <w:i/>
              </w:rPr>
              <w:t>Без да се засяга правото на кандидата на устно изслушване като общ принцип, съдът или правораздавателният орган може да прецени, че процедурата, посочена в първа алинея, може да бъде извършена чрез писмени изявления в контекста на процедурата на границата.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88</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4</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4.</w:t>
            </w:r>
            <w:r w:rsidRPr="00634C56">
              <w:tab/>
            </w:r>
            <w:r w:rsidRPr="00634C56">
              <w:t xml:space="preserve">На кандидатите се осигурява устен превод </w:t>
            </w:r>
            <w:r w:rsidRPr="00634C56">
              <w:rPr>
                <w:b/>
                <w:i/>
              </w:rPr>
              <w:t>за целите на изслушване</w:t>
            </w:r>
            <w:r w:rsidRPr="00634C56">
              <w:t xml:space="preserve"> пред компетентния съд или правораздавателен орган, </w:t>
            </w:r>
            <w:r w:rsidRPr="00634C56">
              <w:rPr>
                <w:b/>
                <w:i/>
              </w:rPr>
              <w:t>когато такова изслушване се състои и</w:t>
            </w:r>
            <w:r w:rsidRPr="00634C56">
              <w:t xml:space="preserve"> когато подходяща комуникация не може да се осигури по друг начин.</w:t>
            </w:r>
          </w:p>
        </w:tc>
        <w:tc>
          <w:tcPr>
            <w:tcW w:w="4876" w:type="dxa"/>
          </w:tcPr>
          <w:p w:rsidR="00FD06F8" w:rsidRPr="00634C56" w:rsidRDefault="00634C56" w:rsidP="006213D0">
            <w:pPr>
              <w:pStyle w:val="Normal6a"/>
              <w:rPr>
                <w:szCs w:val="24"/>
              </w:rPr>
            </w:pPr>
            <w:r w:rsidRPr="00634C56">
              <w:rPr>
                <w:b/>
                <w:i/>
              </w:rPr>
              <w:t>4.</w:t>
            </w:r>
            <w:r w:rsidRPr="00634C56">
              <w:rPr>
                <w:b/>
                <w:i/>
              </w:rPr>
              <w:tab/>
              <w:t>За целите на изслушването</w:t>
            </w:r>
            <w:r w:rsidRPr="00634C56">
              <w:t xml:space="preserve"> на канди</w:t>
            </w:r>
            <w:r w:rsidRPr="00634C56">
              <w:t xml:space="preserve">датите се осигурява устен превод </w:t>
            </w:r>
            <w:r w:rsidRPr="00634C56">
              <w:rPr>
                <w:b/>
                <w:i/>
              </w:rPr>
              <w:t>на разбираем за тях език от квалифициран персонал</w:t>
            </w:r>
            <w:r w:rsidRPr="00634C56">
              <w:t xml:space="preserve"> пред компетентния съд или правораздавателен орган, когато подходяща комуникация не може да се осигури по друг начин.</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89</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 xml:space="preserve"> Член 53 – параграф 6</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rPr>
                <w:b/>
                <w:i/>
              </w:rPr>
            </w:pPr>
            <w:r w:rsidRPr="00634C56">
              <w:rPr>
                <w:b/>
                <w:i/>
              </w:rPr>
              <w:t>6.</w:t>
            </w:r>
            <w:r w:rsidRPr="00634C56">
              <w:rPr>
                <w:b/>
                <w:i/>
              </w:rPr>
              <w:tab/>
            </w:r>
            <w:r w:rsidRPr="00634C56">
              <w:rPr>
                <w:b/>
                <w:i/>
              </w:rPr>
              <w:t>Ако документите не са подадени навреме, за да може съдът или правораздавателният орган да осигури писмения им превод, съдът или правораздавателният орган може да откаже да вземе тези документи под внимание, ако не са придружени от писмен превод, осигурен о</w:t>
            </w:r>
            <w:r w:rsidRPr="00634C56">
              <w:rPr>
                <w:b/>
                <w:i/>
              </w:rPr>
              <w:t>т кандидата.</w:t>
            </w:r>
          </w:p>
        </w:tc>
        <w:tc>
          <w:tcPr>
            <w:tcW w:w="4876" w:type="dxa"/>
          </w:tcPr>
          <w:p w:rsidR="00FD06F8" w:rsidRPr="00634C56" w:rsidRDefault="00634C56" w:rsidP="008E3AD6">
            <w:pPr>
              <w:pStyle w:val="Normal6a"/>
              <w:rPr>
                <w:b/>
                <w:i/>
                <w:szCs w:val="24"/>
              </w:rPr>
            </w:pPr>
            <w:r w:rsidRPr="00634C56">
              <w:rPr>
                <w:b/>
                <w:i/>
              </w:rPr>
              <w:t>заличава се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90</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7 – алинея 1 – буква 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AB6825">
            <w:pPr>
              <w:pStyle w:val="Normal6a"/>
            </w:pPr>
            <w:r w:rsidRPr="00634C56">
              <w:t>a)</w:t>
            </w:r>
            <w:r w:rsidRPr="00634C56">
              <w:tab/>
              <w:t xml:space="preserve">поне </w:t>
            </w:r>
            <w:r w:rsidRPr="00634C56">
              <w:rPr>
                <w:b/>
                <w:i/>
              </w:rPr>
              <w:t>една седмица</w:t>
            </w:r>
            <w:r w:rsidRPr="00634C56">
              <w:t xml:space="preserve"> в случай на решение, с което молба се отхвърля като недопустима, като мълчаливо оттеглена или като неоснователна, ако към момента на вземане на решението се прилага някое от обстоятелствата, посочени в член 40, параграф 1 или 5;</w:t>
            </w:r>
          </w:p>
        </w:tc>
        <w:tc>
          <w:tcPr>
            <w:tcW w:w="4876" w:type="dxa"/>
          </w:tcPr>
          <w:p w:rsidR="00FD06F8" w:rsidRPr="00634C56" w:rsidRDefault="00634C56" w:rsidP="00CC3BC3">
            <w:pPr>
              <w:pStyle w:val="Normal6a"/>
              <w:rPr>
                <w:noProof/>
              </w:rPr>
            </w:pPr>
            <w:r w:rsidRPr="00634C56">
              <w:t>a)</w:t>
            </w:r>
            <w:r w:rsidRPr="00634C56">
              <w:tab/>
              <w:t xml:space="preserve">поне </w:t>
            </w:r>
            <w:r w:rsidRPr="00634C56">
              <w:rPr>
                <w:b/>
                <w:i/>
              </w:rPr>
              <w:t>7 работни дни</w:t>
            </w:r>
            <w:r w:rsidRPr="00634C56">
              <w:t xml:space="preserve"> в сл</w:t>
            </w:r>
            <w:r w:rsidRPr="00634C56">
              <w:t>учай на решение, с което молба се отхвърля като недопустима, като мълчаливо</w:t>
            </w:r>
            <w:r w:rsidRPr="00634C56">
              <w:rPr>
                <w:b/>
                <w:i/>
              </w:rPr>
              <w:t xml:space="preserve"> или изрично</w:t>
            </w:r>
            <w:r w:rsidRPr="00634C56">
              <w:t xml:space="preserve"> оттеглена </w:t>
            </w:r>
            <w:r w:rsidRPr="00634C56">
              <w:rPr>
                <w:b/>
                <w:i/>
              </w:rPr>
              <w:t>или явно неоснователна,</w:t>
            </w:r>
            <w:r w:rsidRPr="00634C56">
              <w:t xml:space="preserve"> или като неоснователна, ако към момента на вземане на решението се прилага някое от обстоятелствата, посочени в член 40, параграф 1 ил</w:t>
            </w:r>
            <w:r w:rsidRPr="00634C56">
              <w:t>и 5;</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7 – алинея 1 – буква 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б)</w:t>
            </w:r>
            <w:r w:rsidRPr="00634C56">
              <w:tab/>
            </w:r>
            <w:r w:rsidRPr="00634C56">
              <w:rPr>
                <w:b/>
                <w:i/>
              </w:rPr>
              <w:t>между най-малко две седмици и най-много два месеца</w:t>
            </w:r>
            <w:r w:rsidRPr="00634C56">
              <w:t xml:space="preserve"> във всички останали случаи.</w:t>
            </w:r>
          </w:p>
        </w:tc>
        <w:tc>
          <w:tcPr>
            <w:tcW w:w="4876" w:type="dxa"/>
          </w:tcPr>
          <w:p w:rsidR="00FD06F8" w:rsidRPr="00634C56" w:rsidRDefault="00634C56" w:rsidP="003B508B">
            <w:pPr>
              <w:pStyle w:val="Normal6a"/>
              <w:rPr>
                <w:szCs w:val="24"/>
              </w:rPr>
            </w:pPr>
            <w:r w:rsidRPr="00634C56">
              <w:t>б)</w:t>
            </w:r>
            <w:r w:rsidRPr="00634C56">
              <w:rPr>
                <w:b/>
                <w:i/>
              </w:rPr>
              <w:tab/>
              <w:t>най-малко 15 работни дни</w:t>
            </w:r>
            <w:r w:rsidRPr="00634C56">
              <w:t xml:space="preserve"> във всички останали случаи.</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w:t>
      </w:r>
      <w:r w:rsidRPr="00634C56">
        <w:rPr>
          <w:rStyle w:val="HideTWBExt"/>
          <w:b w:val="0"/>
        </w:rPr>
        <w:t>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7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AB6825">
            <w:pPr>
              <w:pStyle w:val="Normal6a"/>
            </w:pPr>
          </w:p>
        </w:tc>
        <w:tc>
          <w:tcPr>
            <w:tcW w:w="4876" w:type="dxa"/>
          </w:tcPr>
          <w:p w:rsidR="00FD06F8" w:rsidRPr="00634C56" w:rsidRDefault="00634C56" w:rsidP="00CC3BC3">
            <w:pPr>
              <w:pStyle w:val="Normal6a"/>
              <w:rPr>
                <w:b/>
                <w:bCs/>
                <w:i/>
                <w:iCs/>
              </w:rPr>
            </w:pPr>
            <w:r w:rsidRPr="00634C56">
              <w:rPr>
                <w:b/>
                <w:i/>
              </w:rPr>
              <w:t>държавите членки удължават сроковете, предвидени в настоящия параграф, когато това е необходимо поради конкретните обстоятелства, свързани с молбата.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93</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w:t>
      </w:r>
      <w:r w:rsidRPr="00634C56">
        <w:rPr>
          <w:rStyle w:val="HideTWBExt"/>
          <w:b w:val="0"/>
        </w:rPr>
        <w:t>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8</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7A2C90">
            <w:pPr>
              <w:pStyle w:val="Normal6a"/>
            </w:pPr>
            <w:r w:rsidRPr="00634C56">
              <w:t>8.</w:t>
            </w:r>
            <w:r w:rsidRPr="00634C56">
              <w:tab/>
            </w:r>
            <w:r w:rsidRPr="00634C56">
              <w:t xml:space="preserve">Сроковете по параграф 7 започват да текат от датата, на която кандидатът или неговият представител или правен съветник е </w:t>
            </w:r>
            <w:r w:rsidRPr="00634C56">
              <w:rPr>
                <w:b/>
                <w:i/>
              </w:rPr>
              <w:t xml:space="preserve">уведомен за </w:t>
            </w:r>
            <w:r w:rsidRPr="00634C56">
              <w:t>решението на решаващия орган. Процедурата за уведомяване е предвидена в националното законодателство.</w:t>
            </w:r>
          </w:p>
        </w:tc>
        <w:tc>
          <w:tcPr>
            <w:tcW w:w="4876" w:type="dxa"/>
          </w:tcPr>
          <w:p w:rsidR="00FD06F8" w:rsidRPr="00634C56" w:rsidRDefault="00634C56" w:rsidP="00CC3BC3">
            <w:pPr>
              <w:pStyle w:val="Normal6a"/>
              <w:rPr>
                <w:noProof/>
              </w:rPr>
            </w:pPr>
            <w:r w:rsidRPr="00634C56">
              <w:t>8.</w:t>
            </w:r>
            <w:r w:rsidRPr="00634C56">
              <w:tab/>
              <w:t>Сроковете по параг</w:t>
            </w:r>
            <w:r w:rsidRPr="00634C56">
              <w:t xml:space="preserve">раф 7 започват да текат от датата, на която кандидатът или неговият представител или правен съветник </w:t>
            </w:r>
            <w:r w:rsidRPr="00634C56">
              <w:rPr>
                <w:b/>
                <w:i/>
              </w:rPr>
              <w:t>действително</w:t>
            </w:r>
            <w:r w:rsidRPr="00634C56">
              <w:t xml:space="preserve"> е </w:t>
            </w:r>
            <w:r w:rsidRPr="00634C56">
              <w:rPr>
                <w:b/>
                <w:i/>
              </w:rPr>
              <w:t>получил</w:t>
            </w:r>
            <w:r w:rsidRPr="00634C56">
              <w:t xml:space="preserve"> решението на решаващия орган. </w:t>
            </w:r>
            <w:r w:rsidRPr="00634C56">
              <w:rPr>
                <w:b/>
                <w:i/>
              </w:rPr>
              <w:t>Когато кандидатът е подал искане за безплатна правна помощ и представителство, сроковете започват да т</w:t>
            </w:r>
            <w:r w:rsidRPr="00634C56">
              <w:rPr>
                <w:b/>
                <w:i/>
              </w:rPr>
              <w:t>екат едва от датата, на която е назначен правен съветник, или, в случай на отрицателно решение, от датата, на която това отрицателно решение става окончателно</w:t>
            </w:r>
            <w:r w:rsidRPr="00634C56">
              <w:t>. Процедурата за уведомяване е предвидена в националното законодателство.</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94</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53 – параграф 9</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9.</w:t>
            </w:r>
            <w:r w:rsidRPr="00634C56">
              <w:tab/>
              <w:t xml:space="preserve">Държавите членки </w:t>
            </w:r>
            <w:r w:rsidRPr="00634C56">
              <w:rPr>
                <w:b/>
                <w:i/>
              </w:rPr>
              <w:t>предвиждат</w:t>
            </w:r>
            <w:r w:rsidRPr="00634C56">
              <w:t xml:space="preserve"> възможност за обжалване само на една инстанция за решение, взето в контекста на процедурата на границата.</w:t>
            </w:r>
          </w:p>
        </w:tc>
        <w:tc>
          <w:tcPr>
            <w:tcW w:w="4876" w:type="dxa"/>
          </w:tcPr>
          <w:p w:rsidR="00FD06F8" w:rsidRPr="00634C56" w:rsidRDefault="00634C56" w:rsidP="002077D4">
            <w:pPr>
              <w:pStyle w:val="Normal6a"/>
              <w:rPr>
                <w:szCs w:val="24"/>
              </w:rPr>
            </w:pPr>
            <w:r w:rsidRPr="00634C56">
              <w:t>9.</w:t>
            </w:r>
            <w:r w:rsidRPr="00634C56">
              <w:tab/>
              <w:t xml:space="preserve">Държавите членки </w:t>
            </w:r>
            <w:r w:rsidRPr="00634C56">
              <w:rPr>
                <w:b/>
                <w:i/>
              </w:rPr>
              <w:t>могат да предвидят</w:t>
            </w:r>
            <w:r w:rsidRPr="00634C56">
              <w:t xml:space="preserve"> възможност за обжалване само на една инстанция за решение, взето в контекста на процедурата на границата.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95</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2</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2.</w:t>
            </w:r>
            <w:r w:rsidRPr="00634C56">
              <w:tab/>
            </w:r>
            <w:r w:rsidRPr="00634C56">
              <w:t xml:space="preserve">Кандидатите имат право да останат на територията на държавите членки до изтичането на крайния срок, в рамките на който </w:t>
            </w:r>
            <w:r w:rsidRPr="00634C56">
              <w:rPr>
                <w:b/>
                <w:i/>
              </w:rPr>
              <w:t>имат право</w:t>
            </w:r>
            <w:r w:rsidRPr="00634C56">
              <w:t xml:space="preserve"> да упражнят правото си на ефективна правна защита пред първоинстанционен съд или правораздавателен орган, а когато това право </w:t>
            </w:r>
            <w:r w:rsidRPr="00634C56">
              <w:t>е било упражнено в рамките на срока, до получаване на резултата от процедурата по правна защита.</w:t>
            </w:r>
          </w:p>
        </w:tc>
        <w:tc>
          <w:tcPr>
            <w:tcW w:w="4876" w:type="dxa"/>
          </w:tcPr>
          <w:p w:rsidR="00FD06F8" w:rsidRPr="00634C56" w:rsidRDefault="00634C56" w:rsidP="005B31A9">
            <w:pPr>
              <w:pStyle w:val="Normal6a"/>
              <w:rPr>
                <w:szCs w:val="24"/>
              </w:rPr>
            </w:pPr>
            <w:r w:rsidRPr="00634C56">
              <w:t>2.</w:t>
            </w:r>
            <w:r w:rsidRPr="00634C56">
              <w:tab/>
              <w:t xml:space="preserve">Кандидатите имат право да останат на територията на държавите членки до изтичането на крайния срок, в рамките на който </w:t>
            </w:r>
            <w:r w:rsidRPr="00634C56">
              <w:rPr>
                <w:b/>
                <w:i/>
              </w:rPr>
              <w:t>могат</w:t>
            </w:r>
            <w:r w:rsidRPr="00634C56">
              <w:t xml:space="preserve"> да упражнят правото си на ефект</w:t>
            </w:r>
            <w:r w:rsidRPr="00634C56">
              <w:t>ивна правна защита пред първоинстанционен съд или правораздавателен орган, а когато това право е било упражнено в рамките на срока, до получаване на резултата от процедурата по правна защита.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w:t>
      </w:r>
      <w:r w:rsidRPr="00634C56">
        <w:rPr>
          <w:rStyle w:val="HideTWBExt"/>
          <w:b w:val="0"/>
        </w:rPr>
        <w:t>Am&gt;</w:t>
      </w:r>
      <w:r w:rsidRPr="00634C56">
        <w:t>96</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3 – уводна част</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3.</w:t>
            </w:r>
            <w:r w:rsidRPr="00634C56">
              <w:tab/>
            </w:r>
            <w:r w:rsidRPr="00634C56">
              <w:rPr>
                <w:b/>
                <w:i/>
              </w:rPr>
              <w:t>Кандидатът</w:t>
            </w:r>
            <w:r w:rsidRPr="00634C56">
              <w:t xml:space="preserve"> няма право да остане съгласно параграф 2, когато компетентният орган е взел едно от следните решения:</w:t>
            </w:r>
          </w:p>
        </w:tc>
        <w:tc>
          <w:tcPr>
            <w:tcW w:w="4876" w:type="dxa"/>
          </w:tcPr>
          <w:p w:rsidR="00FD06F8" w:rsidRPr="00634C56" w:rsidRDefault="00634C56" w:rsidP="002C6FB0">
            <w:pPr>
              <w:pStyle w:val="Normal6a"/>
              <w:rPr>
                <w:szCs w:val="24"/>
              </w:rPr>
            </w:pPr>
            <w:r w:rsidRPr="00634C56">
              <w:t>3.</w:t>
            </w:r>
            <w:r w:rsidRPr="00634C56">
              <w:tab/>
            </w:r>
            <w:r w:rsidRPr="00634C56">
              <w:rPr>
                <w:b/>
                <w:i/>
              </w:rPr>
              <w:t>Без да се засяга принципът на забрана за връщане, държавите-членки могат да предвидят, че даден кандидат</w:t>
            </w:r>
            <w:r w:rsidRPr="00634C56">
              <w:t xml:space="preserve"> няма право да остане съгласно параграф 2, ког</w:t>
            </w:r>
            <w:r w:rsidRPr="00634C56">
              <w:t>ато компетентният орган е взел едно от следните решения:</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97</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3 – буква а</w:t>
      </w:r>
      <w:r w:rsidRPr="00634C56">
        <w:rPr>
          <w:rStyle w:val="HideTWBExt"/>
          <w:b w:val="0"/>
        </w:rPr>
        <w:t>&lt;/A</w:t>
      </w:r>
      <w:r w:rsidRPr="00634C56">
        <w:rPr>
          <w:rStyle w:val="HideTWBExt"/>
          <w:b w:val="0"/>
        </w:rPr>
        <w:t>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a)</w:t>
            </w:r>
            <w:r w:rsidRPr="00634C56">
              <w:tab/>
              <w:t xml:space="preserve">решение, с което молба се отхвърля като неоснователна или явно неоснователна, ако към момента на вземане на решението се прилага някое от обстоятелствата, посочени в член 40, </w:t>
            </w:r>
            <w:r w:rsidRPr="00634C56">
              <w:rPr>
                <w:b/>
                <w:bCs/>
                <w:i/>
                <w:iCs/>
              </w:rPr>
              <w:t>параграфи</w:t>
            </w:r>
            <w:r w:rsidRPr="00634C56">
              <w:t xml:space="preserve"> 1 и 5 </w:t>
            </w:r>
            <w:r w:rsidRPr="00634C56">
              <w:rPr>
                <w:b/>
                <w:i/>
              </w:rPr>
              <w:t>[включително сигурна държава на произход], или в случаите, които са предмет на процедурата на границата</w:t>
            </w:r>
            <w:r w:rsidRPr="00634C56">
              <w:t>;</w:t>
            </w:r>
          </w:p>
        </w:tc>
        <w:tc>
          <w:tcPr>
            <w:tcW w:w="4876" w:type="dxa"/>
          </w:tcPr>
          <w:p w:rsidR="00FD06F8" w:rsidRPr="00634C56" w:rsidRDefault="00634C56" w:rsidP="003F582D">
            <w:pPr>
              <w:pStyle w:val="Normal6a"/>
              <w:rPr>
                <w:szCs w:val="24"/>
              </w:rPr>
            </w:pPr>
            <w:r w:rsidRPr="00634C56">
              <w:t>a)</w:t>
            </w:r>
            <w:r w:rsidRPr="00634C56">
              <w:tab/>
              <w:t>решение</w:t>
            </w:r>
            <w:r w:rsidRPr="00634C56">
              <w:rPr>
                <w:b/>
                <w:i/>
              </w:rPr>
              <w:t>, включително решение в рамките на процедура на границата</w:t>
            </w:r>
            <w:r w:rsidRPr="00634C56">
              <w:t>, с което молба се отхвърля като явно неоснователна, ако към момента на вземане на р</w:t>
            </w:r>
            <w:r w:rsidRPr="00634C56">
              <w:t xml:space="preserve">ешението се прилага някое от обстоятелствата, посочени в член 40, </w:t>
            </w:r>
            <w:r w:rsidRPr="00634C56">
              <w:rPr>
                <w:b/>
                <w:i/>
              </w:rPr>
              <w:t>параграф</w:t>
            </w:r>
            <w:r w:rsidRPr="00634C56">
              <w:t> 1</w:t>
            </w:r>
            <w:r w:rsidRPr="00634C56">
              <w:rPr>
                <w:b/>
                <w:i/>
              </w:rPr>
              <w:t>, букви а), б), в), г), д), е)</w:t>
            </w:r>
            <w:r w:rsidRPr="00634C56">
              <w:t xml:space="preserve"> и </w:t>
            </w:r>
            <w:r w:rsidRPr="00634C56">
              <w:rPr>
                <w:b/>
                <w:i/>
              </w:rPr>
              <w:t>параграф</w:t>
            </w:r>
            <w:r w:rsidRPr="00634C56">
              <w:t xml:space="preserve"> 5</w:t>
            </w:r>
            <w:r w:rsidRPr="00634C56">
              <w:rPr>
                <w:b/>
                <w:i/>
              </w:rPr>
              <w:t>, буква б), освен ако не се прилага член 47, параграф 4а</w:t>
            </w:r>
            <w:r w:rsidRPr="00634C56">
              <w:t>;</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98</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w:t>
      </w:r>
      <w:r w:rsidRPr="00634C56">
        <w:rPr>
          <w:rStyle w:val="HideTWBExt"/>
          <w:b w:val="0"/>
        </w:rPr>
        <w: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3 – буква б</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б)</w:t>
            </w:r>
            <w:r w:rsidRPr="00634C56">
              <w:tab/>
            </w:r>
            <w:r w:rsidRPr="00634C56">
              <w:t xml:space="preserve">решение, с което молба се отхвърля като недопустима по силата на член 36, параграф 1, буква а) </w:t>
            </w:r>
            <w:r w:rsidRPr="00634C56">
              <w:rPr>
                <w:b/>
                <w:i/>
              </w:rPr>
              <w:t>[първа държава на убежище] или буква в) [последващи молби без нови елементи]</w:t>
            </w:r>
            <w:r w:rsidRPr="00634C56">
              <w:t>;</w:t>
            </w:r>
          </w:p>
        </w:tc>
        <w:tc>
          <w:tcPr>
            <w:tcW w:w="4876" w:type="dxa"/>
          </w:tcPr>
          <w:p w:rsidR="00FD06F8" w:rsidRPr="00634C56" w:rsidRDefault="00634C56" w:rsidP="003F582D">
            <w:pPr>
              <w:pStyle w:val="Normal6a"/>
              <w:rPr>
                <w:szCs w:val="24"/>
              </w:rPr>
            </w:pPr>
            <w:r w:rsidRPr="00634C56">
              <w:t>б)</w:t>
            </w:r>
            <w:r w:rsidRPr="00634C56">
              <w:tab/>
              <w:t>решение, с което молба се отхвърля като недопустима по силата на член 36, парагр</w:t>
            </w:r>
            <w:r w:rsidRPr="00634C56">
              <w:t>аф 1, буква 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99</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3 – буква 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в)</w:t>
            </w:r>
            <w:r w:rsidRPr="00634C56">
              <w:tab/>
              <w:t xml:space="preserve">решение, с което молба се отхвърля като </w:t>
            </w:r>
            <w:r w:rsidRPr="00634C56">
              <w:rPr>
                <w:b/>
                <w:i/>
              </w:rPr>
              <w:t>мълчаливо</w:t>
            </w:r>
            <w:r w:rsidRPr="00634C56">
              <w:t xml:space="preserve"> оттеглена;</w:t>
            </w:r>
          </w:p>
        </w:tc>
        <w:tc>
          <w:tcPr>
            <w:tcW w:w="4876" w:type="dxa"/>
          </w:tcPr>
          <w:p w:rsidR="00FD06F8" w:rsidRPr="00634C56" w:rsidRDefault="00634C56" w:rsidP="004C4529">
            <w:pPr>
              <w:pStyle w:val="Normal6a"/>
              <w:rPr>
                <w:szCs w:val="24"/>
              </w:rPr>
            </w:pPr>
            <w:r w:rsidRPr="00634C56">
              <w:t>в)</w:t>
            </w:r>
            <w:r w:rsidRPr="00634C56">
              <w:tab/>
              <w:t xml:space="preserve">решение, с което молба се отхвърля като </w:t>
            </w:r>
            <w:r w:rsidRPr="00634C56">
              <w:rPr>
                <w:b/>
                <w:i/>
              </w:rPr>
              <w:t>изрично</w:t>
            </w:r>
            <w:r w:rsidRPr="00634C56">
              <w:t xml:space="preserve"> оттеглена;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100</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3 – буква д</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rPr>
                <w:b/>
                <w:i/>
              </w:rPr>
            </w:pPr>
            <w:r w:rsidRPr="00634C56">
              <w:rPr>
                <w:b/>
                <w:i/>
              </w:rPr>
              <w:t>д)</w:t>
            </w:r>
            <w:r w:rsidRPr="00634C56">
              <w:rPr>
                <w:b/>
                <w:i/>
              </w:rPr>
              <w:tab/>
            </w:r>
            <w:r w:rsidRPr="00634C56">
              <w:rPr>
                <w:b/>
                <w:i/>
              </w:rPr>
              <w:t>решение за отнемане на международна закрила в съответствие с член 14, параграф 1, букви б), г) и д) и член 20, параграф 1), буква б) от Регламент XXX/XXX (Регламента за условията, на които трябва да отговарят търсещите убежище).</w:t>
            </w:r>
          </w:p>
        </w:tc>
        <w:tc>
          <w:tcPr>
            <w:tcW w:w="4876" w:type="dxa"/>
          </w:tcPr>
          <w:p w:rsidR="00FD06F8" w:rsidRPr="00634C56" w:rsidRDefault="00634C56" w:rsidP="008E3AD6">
            <w:pPr>
              <w:pStyle w:val="Normal6a"/>
              <w:rPr>
                <w:b/>
                <w:i/>
                <w:szCs w:val="24"/>
              </w:rPr>
            </w:pPr>
            <w:r w:rsidRPr="00634C56">
              <w:rPr>
                <w:b/>
                <w:i/>
              </w:rPr>
              <w:t>заличава се</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4</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7A2C90">
            <w:pPr>
              <w:pStyle w:val="Normal6a"/>
            </w:pPr>
            <w:r w:rsidRPr="00634C56">
              <w:t>4.</w:t>
            </w:r>
            <w:r w:rsidRPr="00634C56">
              <w:tab/>
            </w:r>
            <w:r w:rsidRPr="00634C56">
              <w:t>В случаите по параграф 3 съд или правораздавателен орган има правомощието да реши, след разглеждане както от фактическа, така и от правна гледна точка, дали на кандидата да бъде позволено да остане на територията на държавите членки до получаване на резулт</w:t>
            </w:r>
            <w:r w:rsidRPr="00634C56">
              <w:t xml:space="preserve">ата от процедурата по правна защита по искане на кандидата. Съгласно националното законодателство компетентният съд или правораздавателен орган </w:t>
            </w:r>
            <w:r w:rsidRPr="00634C56">
              <w:rPr>
                <w:b/>
                <w:i/>
              </w:rPr>
              <w:t>може да</w:t>
            </w:r>
            <w:r w:rsidRPr="00634C56">
              <w:t xml:space="preserve"> има правомощието да вземе решение по този въпрос ex officio.</w:t>
            </w:r>
          </w:p>
        </w:tc>
        <w:tc>
          <w:tcPr>
            <w:tcW w:w="4876" w:type="dxa"/>
          </w:tcPr>
          <w:p w:rsidR="00FD06F8" w:rsidRPr="00634C56" w:rsidRDefault="00634C56" w:rsidP="00CC3BC3">
            <w:pPr>
              <w:pStyle w:val="Normal6a"/>
              <w:rPr>
                <w:noProof/>
              </w:rPr>
            </w:pPr>
            <w:r w:rsidRPr="00634C56">
              <w:t>4.</w:t>
            </w:r>
            <w:r w:rsidRPr="00634C56">
              <w:tab/>
              <w:t>В случаите по параграф 3 съд или правора</w:t>
            </w:r>
            <w:r w:rsidRPr="00634C56">
              <w:t>здавателен орган има правомощието да реши, след разглеждане както от фактическа, така и от правна гледна точка, дали на кандидата да бъде позволено да остане на територията на държавите членки до получаване на резултата от процедурата по правна защита по и</w:t>
            </w:r>
            <w:r w:rsidRPr="00634C56">
              <w:t>скане на кандидата. Съгласно националното законодателство компетентният съд или правораздавателен орган има правомощието да вземе решение по този въпрос ex officio.</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w:t>
      </w:r>
      <w:r w:rsidRPr="00634C56">
        <w:t>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5 – буква 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7A2C90">
            <w:pPr>
              <w:pStyle w:val="Normal6a"/>
            </w:pPr>
            <w:r w:rsidRPr="00634C56">
              <w:t>a)</w:t>
            </w:r>
            <w:r w:rsidRPr="00634C56">
              <w:tab/>
            </w:r>
            <w:r w:rsidRPr="00634C56">
              <w:t>кандидатът има срок от най-малко 5 дни от датата, на която е бил уведомен за решението, за да поиска да му бъде позволено да остане на територията до получаване на резултата от процедурата по правна защита;</w:t>
            </w:r>
          </w:p>
        </w:tc>
        <w:tc>
          <w:tcPr>
            <w:tcW w:w="4876" w:type="dxa"/>
          </w:tcPr>
          <w:p w:rsidR="00FD06F8" w:rsidRPr="00634C56" w:rsidRDefault="00634C56" w:rsidP="00CC3BC3">
            <w:pPr>
              <w:pStyle w:val="Normal6a"/>
              <w:rPr>
                <w:noProof/>
              </w:rPr>
            </w:pPr>
            <w:r w:rsidRPr="00634C56">
              <w:t>a)</w:t>
            </w:r>
            <w:r w:rsidRPr="00634C56">
              <w:tab/>
            </w:r>
            <w:r w:rsidRPr="00634C56">
              <w:rPr>
                <w:b/>
                <w:i/>
              </w:rPr>
              <w:t>когато решението е взето в рамките на процедур</w:t>
            </w:r>
            <w:r w:rsidRPr="00634C56">
              <w:rPr>
                <w:b/>
                <w:i/>
              </w:rPr>
              <w:t>а на границата,</w:t>
            </w:r>
            <w:r w:rsidRPr="00634C56">
              <w:t xml:space="preserve"> кандидатът има срок от най-малко 5 </w:t>
            </w:r>
            <w:r w:rsidRPr="00634C56">
              <w:rPr>
                <w:b/>
                <w:i/>
              </w:rPr>
              <w:t>работни</w:t>
            </w:r>
            <w:r w:rsidRPr="00634C56">
              <w:t xml:space="preserve"> дни от датата, на която е бил уведомен за решението, за да поиска да му бъде позволено да остане на територията до получаване на резултата от процедурата по правна защита;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w:t>
      </w:r>
      <w:r w:rsidRPr="00634C56">
        <w:rPr>
          <w:rStyle w:val="HideTWBExt"/>
        </w:rPr>
        <w:t>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103</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5 – буква 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t>в)</w:t>
            </w:r>
            <w:r w:rsidRPr="00634C56">
              <w:tab/>
            </w:r>
            <w:r w:rsidRPr="00634C56">
              <w:rPr>
                <w:b/>
                <w:i/>
              </w:rPr>
              <w:t>при поискване</w:t>
            </w:r>
            <w:r w:rsidRPr="00634C56">
              <w:t xml:space="preserve"> на кандидата се осигурява безплатна правна помощ и представителство в съответствие с член 15, параграфи 4 и 5;</w:t>
            </w:r>
          </w:p>
        </w:tc>
        <w:tc>
          <w:tcPr>
            <w:tcW w:w="4876" w:type="dxa"/>
          </w:tcPr>
          <w:p w:rsidR="00FD06F8" w:rsidRPr="00634C56" w:rsidRDefault="00634C56" w:rsidP="00AE059B">
            <w:pPr>
              <w:pStyle w:val="Normal6a"/>
              <w:rPr>
                <w:szCs w:val="24"/>
              </w:rPr>
            </w:pPr>
            <w:r w:rsidRPr="00634C56">
              <w:t>в)</w:t>
            </w:r>
            <w:r w:rsidRPr="00634C56">
              <w:tab/>
              <w:t>на кандидата се осигурява безплатна правна помощ и представителство в съответствие с член 15, параграфи 4 и 5;</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w:t>
      </w:r>
      <w:r w:rsidRPr="00634C56">
        <w:rPr>
          <w:rStyle w:val="HideTWBExt"/>
        </w:rPr>
        <w:t>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104</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54 – параграф 5 – буква гa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32233E">
            <w:pPr>
              <w:pStyle w:val="Normal6a"/>
              <w:rPr>
                <w:szCs w:val="24"/>
              </w:rPr>
            </w:pPr>
            <w:r w:rsidRPr="00634C56">
              <w:rPr>
                <w:b/>
                <w:i/>
              </w:rPr>
              <w:t>га)</w:t>
            </w:r>
            <w:r w:rsidRPr="00634C56">
              <w:tab/>
            </w:r>
            <w:r w:rsidRPr="00634C56">
              <w:rPr>
                <w:b/>
                <w:i/>
              </w:rPr>
              <w:t>кандидатът се информира надлежно и своевременно за правата му по настоящия параграф.</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5F0B6F" w:rsidRPr="00634C56" w:rsidRDefault="00634C56" w:rsidP="005F0B6F">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105</w:t>
      </w:r>
      <w:r w:rsidRPr="00634C56">
        <w:rPr>
          <w:rStyle w:val="HideTWBExt"/>
          <w:b w:val="0"/>
        </w:rPr>
        <w:t>&lt;/NumAm&gt;</w:t>
      </w:r>
    </w:p>
    <w:p w:rsidR="005F0B6F" w:rsidRPr="00634C56" w:rsidRDefault="00634C56" w:rsidP="005F0B6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5F0B6F" w:rsidRPr="00634C56" w:rsidRDefault="005F0B6F" w:rsidP="005F0B6F">
      <w:pPr>
        <w:pStyle w:val="NormalBold"/>
      </w:pPr>
    </w:p>
    <w:p w:rsidR="005F0B6F" w:rsidRPr="00634C56" w:rsidRDefault="00634C56" w:rsidP="005F0B6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5F0B6F" w:rsidRPr="00634C56" w:rsidRDefault="00634C56" w:rsidP="005F0B6F">
      <w:pPr>
        <w:pStyle w:val="NormalBold"/>
        <w:keepNext/>
      </w:pPr>
      <w:r w:rsidRPr="00634C56">
        <w:rPr>
          <w:rStyle w:val="HideTWBExt"/>
          <w:b w:val="0"/>
        </w:rPr>
        <w:t>&lt;Article&gt;</w:t>
      </w:r>
      <w:r w:rsidRPr="00634C56">
        <w:t xml:space="preserve">Член 54 – параграф 6 </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5F0B6F" w:rsidRPr="00634C56" w:rsidRDefault="005F0B6F" w:rsidP="00376772">
            <w:pPr>
              <w:keepNext/>
            </w:pPr>
          </w:p>
        </w:tc>
      </w:tr>
      <w:tr w:rsidR="00634C56" w:rsidRPr="00634C56" w:rsidTr="00376772">
        <w:trPr>
          <w:jc w:val="center"/>
        </w:trPr>
        <w:tc>
          <w:tcPr>
            <w:tcW w:w="4876" w:type="dxa"/>
          </w:tcPr>
          <w:p w:rsidR="005F0B6F" w:rsidRPr="00634C56" w:rsidRDefault="00634C56" w:rsidP="00376772">
            <w:pPr>
              <w:pStyle w:val="AmColumnHeading"/>
              <w:keepNext/>
            </w:pPr>
            <w:r w:rsidRPr="00634C56">
              <w:t>Текст, предложен от Комисията</w:t>
            </w:r>
          </w:p>
        </w:tc>
        <w:tc>
          <w:tcPr>
            <w:tcW w:w="4876" w:type="dxa"/>
          </w:tcPr>
          <w:p w:rsidR="005F0B6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5F0B6F" w:rsidRPr="00634C56" w:rsidRDefault="00634C56" w:rsidP="00376772">
            <w:pPr>
              <w:pStyle w:val="Normal6a"/>
            </w:pPr>
            <w:r w:rsidRPr="00634C56">
              <w:t>6.</w:t>
            </w:r>
            <w:r w:rsidRPr="00634C56">
              <w:tab/>
              <w:t>В случай на последващи молби, чрез дерогация от параграф </w:t>
            </w:r>
            <w:r w:rsidRPr="00634C56">
              <w:rPr>
                <w:b/>
                <w:i/>
              </w:rPr>
              <w:t>6</w:t>
            </w:r>
            <w:r w:rsidRPr="00634C56">
              <w:t>, буква г) от настоящия член, държавите членки могат да предвидят в националното законодателство, че кандидатът няма право да остане, без да се засяга зачитането на принципа на забрана за връщане, ако обжалването е направено единствено с цел да се забави и</w:t>
            </w:r>
            <w:r w:rsidRPr="00634C56">
              <w:t>ли затрудни изпълнението на решение за връщане, което ще доведе до предстоящото извеждане на кандидата от държавата членка, в случаите, когато на съда веднага е ясно, че не са представени нови елементи в съответствие с член 42, параграф 4.</w:t>
            </w:r>
          </w:p>
        </w:tc>
        <w:tc>
          <w:tcPr>
            <w:tcW w:w="4876" w:type="dxa"/>
          </w:tcPr>
          <w:p w:rsidR="005F0B6F" w:rsidRPr="00634C56" w:rsidRDefault="00634C56" w:rsidP="00376772">
            <w:pPr>
              <w:pStyle w:val="Normal6a"/>
              <w:rPr>
                <w:szCs w:val="24"/>
              </w:rPr>
            </w:pPr>
            <w:r w:rsidRPr="00634C56">
              <w:t>6.</w:t>
            </w:r>
            <w:r w:rsidRPr="00634C56">
              <w:tab/>
              <w:t>В случай на п</w:t>
            </w:r>
            <w:r w:rsidRPr="00634C56">
              <w:t>оследващи молби, чрез дерогация от параграф </w:t>
            </w:r>
            <w:r w:rsidRPr="00634C56">
              <w:rPr>
                <w:b/>
                <w:i/>
              </w:rPr>
              <w:t>5</w:t>
            </w:r>
            <w:r w:rsidRPr="00634C56">
              <w:t>, буква г) от настоящия член, държавите членки могат да предвидят в националното законодателство, че кандидатът няма право да остане, без да се засяга зачитането на принципа на забрана за връщане, ако обжалванет</w:t>
            </w:r>
            <w:r w:rsidRPr="00634C56">
              <w:t>о е направено единствено с цел да се забави или затрудни изпълнението на решение за връщане, което ще доведе до предстоящото извеждане на кандидата от държавата членка, в случаите, когато на съда веднага е ясно, че не са представени нови елементи в съответ</w:t>
            </w:r>
            <w:r w:rsidRPr="00634C56">
              <w:t>ствие с член 42, параграф 4.</w:t>
            </w:r>
          </w:p>
        </w:tc>
      </w:tr>
    </w:tbl>
    <w:p w:rsidR="005F0B6F" w:rsidRPr="00634C56" w:rsidRDefault="00634C56" w:rsidP="005F0B6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5F0B6F" w:rsidRPr="00634C56" w:rsidRDefault="00634C56" w:rsidP="005F0B6F">
      <w:pPr>
        <w:rPr>
          <w:rStyle w:val="HideTWBExt"/>
          <w:rFonts w:eastAsiaTheme="majorEastAsia"/>
        </w:rPr>
      </w:pPr>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106</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57а – заглавие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7A2C90">
            <w:pPr>
              <w:pStyle w:val="Normal6a"/>
            </w:pPr>
          </w:p>
        </w:tc>
        <w:tc>
          <w:tcPr>
            <w:tcW w:w="4876" w:type="dxa"/>
          </w:tcPr>
          <w:p w:rsidR="00FD06F8" w:rsidRPr="00634C56" w:rsidRDefault="00634C56" w:rsidP="00CC3BC3">
            <w:pPr>
              <w:pStyle w:val="Normal6a"/>
              <w:rPr>
                <w:szCs w:val="24"/>
              </w:rPr>
            </w:pPr>
            <w:r w:rsidRPr="00634C56">
              <w:rPr>
                <w:b/>
                <w:i/>
              </w:rPr>
              <w:t>Роля на агенциите на Съюза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1D16DD" w:rsidRPr="00634C56" w:rsidRDefault="00634C56" w:rsidP="001D16DD">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107</w:t>
      </w:r>
      <w:r w:rsidRPr="00634C56">
        <w:rPr>
          <w:rStyle w:val="HideTWBExt"/>
          <w:b w:val="0"/>
        </w:rPr>
        <w:t>&lt;/NumAm&gt;</w:t>
      </w:r>
    </w:p>
    <w:p w:rsidR="00BA16BC" w:rsidRPr="00634C56" w:rsidRDefault="00634C56" w:rsidP="00BA16BC">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A16BC" w:rsidRPr="00634C56" w:rsidRDefault="00BA16BC" w:rsidP="00BA16BC">
      <w:pPr>
        <w:pStyle w:val="NormalBold"/>
      </w:pPr>
    </w:p>
    <w:p w:rsidR="00BA16BC" w:rsidRPr="00634C56" w:rsidRDefault="00634C56" w:rsidP="00BA16BC">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A16BC" w:rsidRPr="00634C56" w:rsidRDefault="00634C56" w:rsidP="00BA16BC">
      <w:pPr>
        <w:pStyle w:val="NormalBold"/>
        <w:keepNext/>
      </w:pPr>
      <w:r w:rsidRPr="00634C56">
        <w:rPr>
          <w:rStyle w:val="HideTWBExt"/>
          <w:b w:val="0"/>
        </w:rPr>
        <w:t>&lt;Article&gt;</w:t>
      </w:r>
      <w:r w:rsidRPr="00634C56">
        <w:t>Член 57a – параграф 1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BA16BC" w:rsidRPr="00634C56" w:rsidRDefault="00BA16BC" w:rsidP="00376772">
            <w:pPr>
              <w:keepNext/>
            </w:pPr>
          </w:p>
        </w:tc>
      </w:tr>
      <w:tr w:rsidR="00634C56" w:rsidRPr="00634C56" w:rsidTr="00376772">
        <w:trPr>
          <w:jc w:val="center"/>
        </w:trPr>
        <w:tc>
          <w:tcPr>
            <w:tcW w:w="4876" w:type="dxa"/>
          </w:tcPr>
          <w:p w:rsidR="00BA16BC" w:rsidRPr="00634C56" w:rsidRDefault="00634C56" w:rsidP="00376772">
            <w:pPr>
              <w:pStyle w:val="AmColumnHeading"/>
              <w:keepNext/>
            </w:pPr>
            <w:r w:rsidRPr="00634C56">
              <w:t>Текст, предложен от Комисията</w:t>
            </w:r>
          </w:p>
        </w:tc>
        <w:tc>
          <w:tcPr>
            <w:tcW w:w="4876" w:type="dxa"/>
          </w:tcPr>
          <w:p w:rsidR="00BA16BC"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BA16BC" w:rsidRPr="00634C56" w:rsidRDefault="00BA16BC" w:rsidP="00376772">
            <w:pPr>
              <w:pStyle w:val="Normal6a"/>
            </w:pPr>
          </w:p>
        </w:tc>
        <w:tc>
          <w:tcPr>
            <w:tcW w:w="4876" w:type="dxa"/>
          </w:tcPr>
          <w:p w:rsidR="00BA16BC" w:rsidRPr="00634C56" w:rsidRDefault="00634C56" w:rsidP="002C6FB0">
            <w:pPr>
              <w:pStyle w:val="Normal6a"/>
              <w:rPr>
                <w:b/>
                <w:i/>
                <w:szCs w:val="24"/>
              </w:rPr>
            </w:pPr>
            <w:r w:rsidRPr="00634C56">
              <w:rPr>
                <w:b/>
                <w:i/>
              </w:rPr>
              <w:t>1.</w:t>
            </w:r>
            <w:r w:rsidRPr="00634C56">
              <w:rPr>
                <w:b/>
                <w:i/>
              </w:rPr>
              <w:tab/>
            </w:r>
            <w:r w:rsidRPr="00634C56">
              <w:rPr>
                <w:b/>
                <w:i/>
              </w:rPr>
              <w:t>Агенциите на Съюза, действащи в областта на управлението на убежището и миграцията, в рамките на съответните си мандати следва да подкрепят държавите членки и Комисията с цел да се гарантира правилното прилагане и функциониране на настоящия регламент, по-с</w:t>
            </w:r>
            <w:r w:rsidRPr="00634C56">
              <w:rPr>
                <w:b/>
                <w:i/>
              </w:rPr>
              <w:t>пециално на ускорената процедура по разглеждане съгласно член 40, процедурата на границата за разглеждане на молби за международна закрила съгласно член 41 и процедурата на границата за извършване на връщане съгласно член 41а.</w:t>
            </w:r>
          </w:p>
        </w:tc>
      </w:tr>
    </w:tbl>
    <w:p w:rsidR="00BA16BC" w:rsidRPr="00634C56" w:rsidRDefault="00634C56" w:rsidP="00BA16BC">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w:t>
      </w:r>
      <w:r w:rsidRPr="00634C56">
        <w:rPr>
          <w:rStyle w:val="HideTWBExt"/>
        </w:rPr>
        <w:t>al&gt;</w:t>
      </w:r>
    </w:p>
    <w:p w:rsidR="00BA16BC" w:rsidRPr="00634C56" w:rsidRDefault="00634C56" w:rsidP="00BA16BC">
      <w:r w:rsidRPr="00634C56">
        <w:rPr>
          <w:rStyle w:val="HideTWBExt"/>
        </w:rPr>
        <w:t>&lt;/Amend&gt;</w:t>
      </w:r>
    </w:p>
    <w:p w:rsidR="00506867" w:rsidRPr="00634C56" w:rsidRDefault="00634C56" w:rsidP="00506867">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108</w:t>
      </w:r>
      <w:r w:rsidRPr="00634C56">
        <w:rPr>
          <w:rStyle w:val="HideTWBExt"/>
          <w:b w:val="0"/>
        </w:rPr>
        <w:t>&lt;/NumAm&gt;</w:t>
      </w:r>
    </w:p>
    <w:p w:rsidR="00BA16BC" w:rsidRPr="00634C56" w:rsidRDefault="00634C56" w:rsidP="00BA16BC">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A16BC" w:rsidRPr="00634C56" w:rsidRDefault="00BA16BC" w:rsidP="00BA16BC">
      <w:pPr>
        <w:pStyle w:val="NormalBold"/>
      </w:pPr>
    </w:p>
    <w:p w:rsidR="00BA16BC" w:rsidRPr="00634C56" w:rsidRDefault="00634C56" w:rsidP="00BA16BC">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A16BC" w:rsidRPr="00634C56" w:rsidRDefault="00634C56" w:rsidP="00BA16BC">
      <w:pPr>
        <w:pStyle w:val="NormalBold"/>
        <w:keepNext/>
      </w:pPr>
      <w:r w:rsidRPr="00634C56">
        <w:rPr>
          <w:rStyle w:val="HideTWBExt"/>
          <w:b w:val="0"/>
        </w:rPr>
        <w:t>&lt;Article&gt;</w:t>
      </w:r>
      <w:r w:rsidRPr="00634C56">
        <w:t>Член 57а – параграф 2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BA16BC" w:rsidRPr="00634C56" w:rsidRDefault="00BA16BC" w:rsidP="00376772">
            <w:pPr>
              <w:keepNext/>
            </w:pPr>
          </w:p>
        </w:tc>
      </w:tr>
      <w:tr w:rsidR="00634C56" w:rsidRPr="00634C56" w:rsidTr="00376772">
        <w:trPr>
          <w:jc w:val="center"/>
        </w:trPr>
        <w:tc>
          <w:tcPr>
            <w:tcW w:w="4876" w:type="dxa"/>
          </w:tcPr>
          <w:p w:rsidR="00BA16BC" w:rsidRPr="00634C56" w:rsidRDefault="00634C56" w:rsidP="00376772">
            <w:pPr>
              <w:pStyle w:val="AmColumnHeading"/>
              <w:keepNext/>
            </w:pPr>
            <w:r w:rsidRPr="00634C56">
              <w:t>Текст, предложен от Комисията</w:t>
            </w:r>
          </w:p>
        </w:tc>
        <w:tc>
          <w:tcPr>
            <w:tcW w:w="4876" w:type="dxa"/>
          </w:tcPr>
          <w:p w:rsidR="00BA16BC"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BA16BC" w:rsidRPr="00634C56" w:rsidRDefault="00BA16BC" w:rsidP="00376772">
            <w:pPr>
              <w:pStyle w:val="Normal6a"/>
            </w:pPr>
          </w:p>
        </w:tc>
        <w:tc>
          <w:tcPr>
            <w:tcW w:w="4876" w:type="dxa"/>
          </w:tcPr>
          <w:p w:rsidR="00BA16BC" w:rsidRPr="00634C56" w:rsidRDefault="00634C56" w:rsidP="002C6FB0">
            <w:pPr>
              <w:pStyle w:val="Normal6a"/>
              <w:rPr>
                <w:b/>
                <w:i/>
                <w:noProof/>
              </w:rPr>
            </w:pPr>
            <w:r w:rsidRPr="00634C56">
              <w:rPr>
                <w:b/>
                <w:i/>
              </w:rPr>
              <w:t>2.</w:t>
            </w:r>
            <w:r w:rsidRPr="00634C56">
              <w:rPr>
                <w:b/>
                <w:i/>
              </w:rPr>
              <w:tab/>
            </w:r>
            <w:r w:rsidRPr="00634C56">
              <w:rPr>
                <w:b/>
                <w:i/>
              </w:rPr>
              <w:t xml:space="preserve">Агенцията на Европейския съюз в областта на убежището, в съответствие с член 16, параграф 1, буква г) от Регламент (ЕС) 2021/2303, предлага по своя инициатива оперативна и техническа помощ на държава членка във връзка с прилагането на настоящия регламент. </w:t>
            </w:r>
            <w:r w:rsidRPr="00634C56">
              <w:rPr>
                <w:b/>
                <w:i/>
              </w:rPr>
              <w:t>Европейската агенция за гранична и брегова охрана, в съответствие с член 48 от Регламент (ЕС) 2019/1896, предлага по собствена инициатива оперативна и техническа помощ на държава членка във връзка с прилагането на настоящия регламент. Агенцията на Европейс</w:t>
            </w:r>
            <w:r w:rsidRPr="00634C56">
              <w:rPr>
                <w:b/>
                <w:i/>
              </w:rPr>
              <w:t>кия съюз за основните права, в съответствие с член 4 от Регламент (ЕС) 168/2007, предлага по собствена инициатива оперативна и техническа помощ на държава членка във връзка с прилагането на настоящия регламент.</w:t>
            </w:r>
          </w:p>
        </w:tc>
      </w:tr>
    </w:tbl>
    <w:p w:rsidR="00274C90" w:rsidRPr="00634C56" w:rsidRDefault="00634C56" w:rsidP="00BA16BC">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9274C8" w:rsidRPr="00634C56" w:rsidRDefault="00634C56" w:rsidP="009274C8">
      <w:r w:rsidRPr="00634C56">
        <w:rPr>
          <w:rStyle w:val="HideTWBExt"/>
        </w:rPr>
        <w:t>&lt;/Amend&gt;</w:t>
      </w:r>
    </w:p>
    <w:p w:rsidR="00274C90" w:rsidRPr="00634C56" w:rsidRDefault="00634C56" w:rsidP="00274C90">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109</w:t>
      </w:r>
      <w:r w:rsidRPr="00634C56">
        <w:rPr>
          <w:rStyle w:val="HideTWBExt"/>
          <w:b w:val="0"/>
        </w:rPr>
        <w:t>&lt;/NumAm&gt;</w:t>
      </w:r>
    </w:p>
    <w:p w:rsidR="00274C90" w:rsidRPr="00634C56" w:rsidRDefault="00634C56" w:rsidP="00274C90">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74C90" w:rsidRPr="00634C56" w:rsidRDefault="00274C90" w:rsidP="00274C90">
      <w:pPr>
        <w:pStyle w:val="NormalBold"/>
      </w:pPr>
    </w:p>
    <w:p w:rsidR="00274C90" w:rsidRPr="00634C56" w:rsidRDefault="00634C56" w:rsidP="00274C90">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74C90" w:rsidRPr="00634C56" w:rsidRDefault="00634C56" w:rsidP="00274C90">
      <w:pPr>
        <w:pStyle w:val="NormalBold"/>
        <w:keepNext/>
      </w:pPr>
      <w:r w:rsidRPr="00634C56">
        <w:rPr>
          <w:rStyle w:val="HideTWBExt"/>
          <w:b w:val="0"/>
        </w:rPr>
        <w:t>&lt;Article&gt;</w:t>
      </w:r>
      <w:r w:rsidRPr="00634C56">
        <w:t>Член 57а – параграф 2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274C90" w:rsidRPr="00634C56" w:rsidRDefault="00274C90" w:rsidP="00C6139B">
            <w:pPr>
              <w:keepNext/>
            </w:pPr>
          </w:p>
        </w:tc>
      </w:tr>
      <w:tr w:rsidR="00634C56" w:rsidRPr="00634C56" w:rsidTr="00C6139B">
        <w:trPr>
          <w:jc w:val="center"/>
        </w:trPr>
        <w:tc>
          <w:tcPr>
            <w:tcW w:w="4876" w:type="dxa"/>
          </w:tcPr>
          <w:p w:rsidR="00274C90" w:rsidRPr="00634C56" w:rsidRDefault="00634C56" w:rsidP="00C6139B">
            <w:pPr>
              <w:pStyle w:val="AmColumnHeading"/>
              <w:keepNext/>
            </w:pPr>
            <w:r w:rsidRPr="00634C56">
              <w:t>Текст, предложен от Комисията</w:t>
            </w:r>
          </w:p>
        </w:tc>
        <w:tc>
          <w:tcPr>
            <w:tcW w:w="4876" w:type="dxa"/>
          </w:tcPr>
          <w:p w:rsidR="00274C90"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274C90" w:rsidRPr="00634C56" w:rsidRDefault="00274C90" w:rsidP="00C6139B">
            <w:pPr>
              <w:pStyle w:val="Normal6a"/>
            </w:pPr>
          </w:p>
        </w:tc>
        <w:tc>
          <w:tcPr>
            <w:tcW w:w="4876" w:type="dxa"/>
          </w:tcPr>
          <w:p w:rsidR="00274C90" w:rsidRPr="00634C56" w:rsidRDefault="00634C56" w:rsidP="002C6FB0">
            <w:pPr>
              <w:pStyle w:val="Normal6a"/>
              <w:rPr>
                <w:b/>
                <w:i/>
                <w:szCs w:val="24"/>
              </w:rPr>
            </w:pPr>
            <w:r w:rsidRPr="00634C56">
              <w:rPr>
                <w:b/>
                <w:i/>
              </w:rPr>
              <w:t>Когато дадена държава членка не е съг</w:t>
            </w:r>
            <w:r w:rsidRPr="00634C56">
              <w:rPr>
                <w:b/>
                <w:i/>
              </w:rPr>
              <w:t>ласна с предложение за оперативна и техническа помощ от Агенцията на Европейския съюз в областта на убежището или от Европейската агенция за гранична и брегова охрана, както е посочено в първа алинея, тя своевременно обяснява причините за отхвърлянето на п</w:t>
            </w:r>
            <w:r w:rsidRPr="00634C56">
              <w:rPr>
                <w:b/>
                <w:i/>
              </w:rPr>
              <w:t>редложението.</w:t>
            </w:r>
          </w:p>
        </w:tc>
      </w:tr>
    </w:tbl>
    <w:p w:rsidR="00274C90" w:rsidRPr="00634C56" w:rsidRDefault="00634C56" w:rsidP="00274C90">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274C90" w:rsidRPr="00634C56" w:rsidRDefault="00634C56" w:rsidP="00274C90">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110</w:t>
      </w:r>
      <w:r w:rsidRPr="00634C56">
        <w:rPr>
          <w:rStyle w:val="HideTWBExt"/>
          <w:b w:val="0"/>
        </w:rPr>
        <w:t>&lt;/NumAm&gt;</w:t>
      </w:r>
    </w:p>
    <w:p w:rsidR="00BA16BC" w:rsidRPr="00634C56" w:rsidRDefault="00634C56" w:rsidP="00BA16BC">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BA16BC" w:rsidRPr="00634C56" w:rsidRDefault="00BA16BC" w:rsidP="00BA16BC">
      <w:pPr>
        <w:pStyle w:val="NormalBold"/>
      </w:pPr>
    </w:p>
    <w:p w:rsidR="00BA16BC" w:rsidRPr="00634C56" w:rsidRDefault="00634C56" w:rsidP="00BA16BC">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BA16BC" w:rsidRPr="00634C56" w:rsidRDefault="00634C56" w:rsidP="00BA16BC">
      <w:pPr>
        <w:pStyle w:val="NormalBold"/>
        <w:keepNext/>
      </w:pPr>
      <w:r w:rsidRPr="00634C56">
        <w:rPr>
          <w:rStyle w:val="HideTWBExt"/>
          <w:b w:val="0"/>
        </w:rPr>
        <w:t>&lt;Article&gt;</w:t>
      </w:r>
      <w:r w:rsidRPr="00634C56">
        <w:t>Член 57a – параграф 3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BA16BC" w:rsidRPr="00634C56" w:rsidRDefault="00BA16BC" w:rsidP="00376772">
            <w:pPr>
              <w:keepNext/>
            </w:pPr>
          </w:p>
        </w:tc>
      </w:tr>
      <w:tr w:rsidR="00634C56" w:rsidRPr="00634C56" w:rsidTr="00376772">
        <w:trPr>
          <w:jc w:val="center"/>
        </w:trPr>
        <w:tc>
          <w:tcPr>
            <w:tcW w:w="4876" w:type="dxa"/>
          </w:tcPr>
          <w:p w:rsidR="00BA16BC" w:rsidRPr="00634C56" w:rsidRDefault="00634C56" w:rsidP="00376772">
            <w:pPr>
              <w:pStyle w:val="AmColumnHeading"/>
              <w:keepNext/>
            </w:pPr>
            <w:r w:rsidRPr="00634C56">
              <w:t>Текст, предложен от Комисията</w:t>
            </w:r>
          </w:p>
        </w:tc>
        <w:tc>
          <w:tcPr>
            <w:tcW w:w="4876" w:type="dxa"/>
          </w:tcPr>
          <w:p w:rsidR="00BA16BC"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BA16BC" w:rsidRPr="00634C56" w:rsidRDefault="00BA16BC" w:rsidP="00376772">
            <w:pPr>
              <w:pStyle w:val="Normal6a"/>
            </w:pPr>
          </w:p>
        </w:tc>
        <w:tc>
          <w:tcPr>
            <w:tcW w:w="4876" w:type="dxa"/>
          </w:tcPr>
          <w:p w:rsidR="00BA16BC" w:rsidRPr="00634C56" w:rsidRDefault="00634C56" w:rsidP="002C6FB0">
            <w:pPr>
              <w:pStyle w:val="Normal6a"/>
              <w:rPr>
                <w:szCs w:val="24"/>
              </w:rPr>
            </w:pPr>
            <w:r w:rsidRPr="00634C56">
              <w:rPr>
                <w:b/>
                <w:i/>
              </w:rPr>
              <w:t>3.</w:t>
            </w:r>
            <w:r w:rsidRPr="00634C56">
              <w:rPr>
                <w:b/>
                <w:i/>
              </w:rPr>
              <w:tab/>
            </w:r>
            <w:r w:rsidRPr="00634C56">
              <w:rPr>
                <w:b/>
                <w:i/>
              </w:rPr>
              <w:t>За целите на настоящия член Агенцията на Европейския съюз в областта на убежището, Европейската агенция за гранична и брегова охрана и Агенцията на Европейския съюз за основните права изготвят поотделно списък на задачите от своята компетентност за прилага</w:t>
            </w:r>
            <w:r w:rsidRPr="00634C56">
              <w:rPr>
                <w:b/>
                <w:i/>
              </w:rPr>
              <w:t>нето на настоящия регламент в съответствие със съответния си мандат. Те съобщават този списък на Комисията и на държавите членки до ... [един месец след датата на влизане в сила на настоящия регламент].</w:t>
            </w:r>
          </w:p>
        </w:tc>
      </w:tr>
    </w:tbl>
    <w:p w:rsidR="00BA16BC" w:rsidRPr="00634C56" w:rsidRDefault="00634C56" w:rsidP="00BA16BC">
      <w:pPr>
        <w:pStyle w:val="AmOrLang"/>
      </w:pPr>
      <w:r w:rsidRPr="00634C56">
        <w:t>Or.</w:t>
      </w:r>
      <w:r w:rsidR="009B3F12" w:rsidRPr="00634C56">
        <w:t xml:space="preserve"> </w:t>
      </w:r>
      <w:r w:rsidRPr="00634C56">
        <w:rPr>
          <w:rStyle w:val="HideTWBExt"/>
        </w:rPr>
        <w:t>&lt;Original&gt;</w:t>
      </w:r>
      <w:r w:rsidRPr="00634C56">
        <w:rPr>
          <w:rStyle w:val="HideTWBInt"/>
        </w:rPr>
        <w:t>{EN}</w:t>
      </w:r>
      <w:r w:rsidRPr="00634C56">
        <w:t>en</w:t>
      </w:r>
      <w:r w:rsidRPr="00634C56">
        <w:rPr>
          <w:rStyle w:val="HideTWBExt"/>
        </w:rPr>
        <w:t>&lt;/Original&gt;</w:t>
      </w:r>
    </w:p>
    <w:p w:rsidR="00BA16BC" w:rsidRPr="00634C56" w:rsidRDefault="00634C56" w:rsidP="00BA16BC">
      <w:r w:rsidRPr="00634C56">
        <w:rPr>
          <w:rStyle w:val="HideTWBExt"/>
        </w:rPr>
        <w:t>&lt;/Amend&gt;</w:t>
      </w:r>
    </w:p>
    <w:p w:rsidR="00BA16BC" w:rsidRPr="00634C56" w:rsidRDefault="00BA16BC" w:rsidP="00FD06F8">
      <w:pPr>
        <w:rPr>
          <w:rStyle w:val="HideTWBExt"/>
          <w:rFonts w:eastAsiaTheme="majorEastAsia"/>
        </w:rPr>
      </w:pPr>
    </w:p>
    <w:p w:rsidR="00BA16BC" w:rsidRPr="00634C56" w:rsidRDefault="00BA16BC" w:rsidP="00FD06F8"/>
    <w:p w:rsidR="00220A8E" w:rsidRPr="00634C56" w:rsidRDefault="00634C56" w:rsidP="00220A8E">
      <w:pPr>
        <w:pStyle w:val="AmNumberTabs"/>
        <w:keepNext/>
      </w:pPr>
      <w:r w:rsidRPr="00634C56">
        <w:rPr>
          <w:rStyle w:val="HideTWBExt"/>
          <w:b w:val="0"/>
        </w:rPr>
        <w:t>&lt;Amend&gt;</w:t>
      </w:r>
      <w:r w:rsidRPr="00634C56">
        <w:t>Из</w:t>
      </w:r>
      <w:r w:rsidRPr="00634C56">
        <w:t>менение</w:t>
      </w:r>
      <w:r w:rsidRPr="00634C56">
        <w:tab/>
      </w:r>
      <w:r w:rsidRPr="00634C56">
        <w:tab/>
      </w:r>
      <w:r w:rsidRPr="00634C56">
        <w:rPr>
          <w:rStyle w:val="HideTWBExt"/>
          <w:b w:val="0"/>
        </w:rPr>
        <w:t>&lt;NumAm&gt;</w:t>
      </w:r>
      <w:r w:rsidRPr="00634C56">
        <w:t>111</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57в – заглавие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7A2C90">
            <w:pPr>
              <w:pStyle w:val="Normal6a"/>
            </w:pPr>
          </w:p>
        </w:tc>
        <w:tc>
          <w:tcPr>
            <w:tcW w:w="4876" w:type="dxa"/>
          </w:tcPr>
          <w:p w:rsidR="00FD06F8" w:rsidRPr="00634C56" w:rsidRDefault="00634C56" w:rsidP="00CC3BC3">
            <w:pPr>
              <w:pStyle w:val="Normal6a"/>
              <w:rPr>
                <w:b/>
                <w:i/>
              </w:rPr>
            </w:pPr>
            <w:r w:rsidRPr="00634C56">
              <w:rPr>
                <w:b/>
                <w:i/>
              </w:rPr>
              <w:t>Мониторинг на спазването на основните права в рамките на процедурата на границата</w:t>
            </w:r>
          </w:p>
        </w:tc>
      </w:tr>
    </w:tbl>
    <w:p w:rsidR="004F4862" w:rsidRPr="00634C56" w:rsidRDefault="00634C56" w:rsidP="004F4862">
      <w:pPr>
        <w:pStyle w:val="AmOrLang"/>
      </w:pPr>
      <w:r w:rsidRPr="00634C56">
        <w:t>Or.</w:t>
      </w:r>
      <w:r w:rsidR="009B3F12" w:rsidRPr="00634C56">
        <w:t xml:space="preserve">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FD06F8" w:rsidRPr="00634C56" w:rsidRDefault="00634C56" w:rsidP="00FD06F8">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112</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57в – параграф 1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8E3AD6">
            <w:pPr>
              <w:pStyle w:val="Normal6a"/>
              <w:rPr>
                <w:b/>
                <w:i/>
              </w:rPr>
            </w:pPr>
            <w:r w:rsidRPr="00634C56">
              <w:rPr>
                <w:b/>
                <w:i/>
              </w:rPr>
              <w:t>1.</w:t>
            </w:r>
            <w:r w:rsidRPr="00634C56">
              <w:rPr>
                <w:b/>
                <w:i/>
              </w:rPr>
              <w:tab/>
            </w:r>
            <w:r w:rsidRPr="00634C56">
              <w:rPr>
                <w:b/>
                <w:i/>
              </w:rPr>
              <w:t>Държавите членки приемат съответни разпоредби за разследване на всички твърдения за незачитане на основните права по време на процедурата на границата за разглеждане на молби за международна закрила съгласно член 41 и процедурата на границата за извършване</w:t>
            </w:r>
            <w:r w:rsidRPr="00634C56">
              <w:rPr>
                <w:b/>
                <w:i/>
              </w:rPr>
              <w:t xml:space="preserve"> на връщане съгласно член 41а.</w:t>
            </w:r>
          </w:p>
        </w:tc>
      </w:tr>
    </w:tbl>
    <w:p w:rsidR="00274C90" w:rsidRPr="00634C56" w:rsidRDefault="00634C56" w:rsidP="004F4862">
      <w:pPr>
        <w:pStyle w:val="AmOrLang"/>
      </w:pPr>
      <w:r w:rsidRPr="00634C56">
        <w:t>Or.</w:t>
      </w:r>
      <w:r w:rsidR="009B3F12" w:rsidRPr="00634C56">
        <w:t xml:space="preserve"> </w:t>
      </w:r>
      <w:r w:rsidRPr="00634C56">
        <w:rPr>
          <w:rStyle w:val="HideTWBExt"/>
        </w:rPr>
        <w:t>&lt;Original&gt;</w:t>
      </w:r>
      <w:r w:rsidRPr="00634C56">
        <w:rPr>
          <w:rStyle w:val="HideTWBInt"/>
        </w:rPr>
        <w:t>{EN}</w:t>
      </w:r>
      <w:r w:rsidRPr="00634C56">
        <w:t>en</w:t>
      </w:r>
      <w:r w:rsidR="00E7450D" w:rsidRPr="00634C56">
        <w:rPr>
          <w:rStyle w:val="HideTWBExt"/>
        </w:rPr>
        <w:t>&lt;/Original&gt;</w:t>
      </w:r>
    </w:p>
    <w:p w:rsidR="009274C8" w:rsidRPr="00634C56" w:rsidRDefault="00634C56" w:rsidP="009274C8">
      <w:r w:rsidRPr="00634C56">
        <w:rPr>
          <w:rStyle w:val="HideTWBExt"/>
        </w:rPr>
        <w:t>&lt;/Amend&gt;</w:t>
      </w:r>
    </w:p>
    <w:p w:rsidR="00274C90" w:rsidRPr="00634C56" w:rsidRDefault="00634C56" w:rsidP="00274C90">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113</w:t>
      </w:r>
      <w:r w:rsidRPr="00634C56">
        <w:rPr>
          <w:rStyle w:val="HideTWBExt"/>
          <w:b w:val="0"/>
        </w:rPr>
        <w:t>&lt;/NumAm&gt;</w:t>
      </w:r>
    </w:p>
    <w:p w:rsidR="00274C90" w:rsidRPr="00634C56" w:rsidRDefault="00634C56" w:rsidP="00274C90">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74C90" w:rsidRPr="00634C56" w:rsidRDefault="00274C90" w:rsidP="00274C90">
      <w:pPr>
        <w:pStyle w:val="NormalBold"/>
      </w:pPr>
    </w:p>
    <w:p w:rsidR="00274C90" w:rsidRPr="00634C56" w:rsidRDefault="00634C56" w:rsidP="00274C90">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74C90" w:rsidRPr="00634C56" w:rsidRDefault="00634C56" w:rsidP="00274C90">
      <w:pPr>
        <w:pStyle w:val="NormalBold"/>
        <w:keepNext/>
      </w:pPr>
      <w:r w:rsidRPr="00634C56">
        <w:rPr>
          <w:rStyle w:val="HideTWBExt"/>
          <w:b w:val="0"/>
        </w:rPr>
        <w:t>&lt;Article&gt;</w:t>
      </w:r>
      <w:r w:rsidRPr="00634C56">
        <w:t xml:space="preserve">Член 57в – параграф 1 – алинея 2 (нова) </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274C90" w:rsidRPr="00634C56" w:rsidRDefault="00274C90" w:rsidP="00C6139B">
            <w:pPr>
              <w:keepNext/>
            </w:pPr>
          </w:p>
        </w:tc>
      </w:tr>
      <w:tr w:rsidR="00634C56" w:rsidRPr="00634C56" w:rsidTr="00C6139B">
        <w:trPr>
          <w:jc w:val="center"/>
        </w:trPr>
        <w:tc>
          <w:tcPr>
            <w:tcW w:w="4876" w:type="dxa"/>
          </w:tcPr>
          <w:p w:rsidR="00274C90" w:rsidRPr="00634C56" w:rsidRDefault="00634C56" w:rsidP="00C6139B">
            <w:pPr>
              <w:pStyle w:val="AmColumnHeading"/>
              <w:keepNext/>
            </w:pPr>
            <w:r w:rsidRPr="00634C56">
              <w:t>Текст, предложен от Комисията</w:t>
            </w:r>
          </w:p>
        </w:tc>
        <w:tc>
          <w:tcPr>
            <w:tcW w:w="4876" w:type="dxa"/>
          </w:tcPr>
          <w:p w:rsidR="00274C90"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274C90" w:rsidRPr="00634C56" w:rsidRDefault="00274C90" w:rsidP="00C6139B">
            <w:pPr>
              <w:pStyle w:val="Normal6a"/>
            </w:pPr>
          </w:p>
        </w:tc>
        <w:tc>
          <w:tcPr>
            <w:tcW w:w="4876" w:type="dxa"/>
          </w:tcPr>
          <w:p w:rsidR="00274C90" w:rsidRPr="00634C56" w:rsidRDefault="00634C56" w:rsidP="00C6139B">
            <w:pPr>
              <w:pStyle w:val="Normal6a"/>
              <w:rPr>
                <w:b/>
                <w:i/>
              </w:rPr>
            </w:pPr>
            <w:r w:rsidRPr="00634C56">
              <w:rPr>
                <w:b/>
                <w:i/>
              </w:rPr>
              <w:t xml:space="preserve">Държавите членки приемат разпоредби в националното си законодателство, с които да санкционират неспазването на основните права. Предвидените санкции трябва да бъдат ефективни, пропорционални и възпиращи. </w:t>
            </w:r>
          </w:p>
        </w:tc>
      </w:tr>
    </w:tbl>
    <w:p w:rsidR="004F4862" w:rsidRPr="00634C56" w:rsidRDefault="00634C56" w:rsidP="004F4862">
      <w:pPr>
        <w:pStyle w:val="AmOrLang"/>
      </w:pPr>
      <w:r w:rsidRPr="00634C56">
        <w:t>Or.</w:t>
      </w:r>
      <w:r w:rsidR="009B3F12" w:rsidRPr="00634C56">
        <w:t xml:space="preserve">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pPr>
        <w:rPr>
          <w:rStyle w:val="HideTWBExt"/>
          <w:rFonts w:eastAsiaTheme="majorEastAsia"/>
        </w:rPr>
      </w:pPr>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114</w:t>
      </w:r>
      <w:r w:rsidRPr="00634C56">
        <w:rPr>
          <w:rStyle w:val="HideTWBExt"/>
          <w:b w:val="0"/>
        </w:rPr>
        <w:t>&lt;/NumAm&gt;</w:t>
      </w:r>
    </w:p>
    <w:p w:rsidR="0017298F" w:rsidRPr="00634C56" w:rsidRDefault="00634C56" w:rsidP="0017298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17298F" w:rsidRPr="00634C56" w:rsidRDefault="0017298F" w:rsidP="0017298F">
      <w:pPr>
        <w:pStyle w:val="NormalBold"/>
      </w:pPr>
    </w:p>
    <w:p w:rsidR="0017298F" w:rsidRPr="00634C56" w:rsidRDefault="00634C56" w:rsidP="0017298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17298F" w:rsidRPr="00634C56" w:rsidRDefault="00634C56" w:rsidP="0017298F">
      <w:pPr>
        <w:pStyle w:val="NormalBold"/>
        <w:keepNext/>
      </w:pPr>
      <w:r w:rsidRPr="00634C56">
        <w:rPr>
          <w:rStyle w:val="HideTWBExt"/>
          <w:b w:val="0"/>
        </w:rPr>
        <w:t>&lt;Article&gt;</w:t>
      </w:r>
      <w:r w:rsidRPr="00634C56">
        <w:t>Член 57в – параграф 2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17298F" w:rsidRPr="00634C56" w:rsidRDefault="0017298F" w:rsidP="00376772">
            <w:pPr>
              <w:keepNext/>
            </w:pPr>
          </w:p>
        </w:tc>
      </w:tr>
      <w:tr w:rsidR="00634C56" w:rsidRPr="00634C56" w:rsidTr="00376772">
        <w:trPr>
          <w:jc w:val="center"/>
        </w:trPr>
        <w:tc>
          <w:tcPr>
            <w:tcW w:w="4876" w:type="dxa"/>
          </w:tcPr>
          <w:p w:rsidR="0017298F" w:rsidRPr="00634C56" w:rsidRDefault="00634C56" w:rsidP="00376772">
            <w:pPr>
              <w:pStyle w:val="AmColumnHeading"/>
              <w:keepNext/>
            </w:pPr>
            <w:r w:rsidRPr="00634C56">
              <w:t>Текст, предложен от Комисията</w:t>
            </w:r>
          </w:p>
        </w:tc>
        <w:tc>
          <w:tcPr>
            <w:tcW w:w="4876" w:type="dxa"/>
          </w:tcPr>
          <w:p w:rsidR="0017298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17298F" w:rsidRPr="00634C56" w:rsidRDefault="0017298F" w:rsidP="007A2C90">
            <w:pPr>
              <w:pStyle w:val="Normal6a"/>
            </w:pPr>
          </w:p>
        </w:tc>
        <w:tc>
          <w:tcPr>
            <w:tcW w:w="4876" w:type="dxa"/>
          </w:tcPr>
          <w:p w:rsidR="0017298F" w:rsidRPr="00634C56" w:rsidRDefault="00634C56" w:rsidP="00CC3BC3">
            <w:pPr>
              <w:pStyle w:val="Normal6a"/>
              <w:rPr>
                <w:b/>
                <w:i/>
              </w:rPr>
            </w:pPr>
            <w:r w:rsidRPr="00634C56">
              <w:rPr>
                <w:b/>
                <w:i/>
              </w:rPr>
              <w:t>2.</w:t>
            </w:r>
            <w:r w:rsidRPr="00634C56">
              <w:rPr>
                <w:b/>
                <w:i/>
              </w:rPr>
              <w:tab/>
              <w:t>Всяка държава членка създава независим механизъм за мониторинг или определя съществуващ независим механизъм, който отговаря на критериите, определени в настоящия регламент.</w:t>
            </w:r>
          </w:p>
        </w:tc>
      </w:tr>
    </w:tbl>
    <w:p w:rsidR="00274C90" w:rsidRPr="00634C56" w:rsidRDefault="00634C56" w:rsidP="0017298F">
      <w:pPr>
        <w:pStyle w:val="AmOrLang"/>
      </w:pPr>
      <w:r w:rsidRPr="00634C56">
        <w:t>Or.</w:t>
      </w:r>
      <w:r w:rsidR="009B3F12" w:rsidRPr="00634C56">
        <w:t xml:space="preserve"> </w:t>
      </w:r>
      <w:r w:rsidRPr="00634C56">
        <w:rPr>
          <w:rStyle w:val="HideTWBExt"/>
        </w:rPr>
        <w:t>&lt;Original&gt;</w:t>
      </w:r>
      <w:r w:rsidRPr="00634C56">
        <w:rPr>
          <w:rStyle w:val="HideTWBInt"/>
        </w:rPr>
        <w:t>{EN}</w:t>
      </w:r>
      <w:r w:rsidRPr="00634C56">
        <w:t>en</w:t>
      </w:r>
      <w:r w:rsidR="00E7450D" w:rsidRPr="00634C56">
        <w:rPr>
          <w:rStyle w:val="HideTWBExt"/>
        </w:rPr>
        <w:t>&lt;/Original&gt;</w:t>
      </w:r>
    </w:p>
    <w:p w:rsidR="00364921" w:rsidRPr="00634C56" w:rsidRDefault="00634C56" w:rsidP="00364921">
      <w:pPr>
        <w:rPr>
          <w:rStyle w:val="HideTWBExt"/>
          <w:rFonts w:eastAsiaTheme="majorEastAsia"/>
        </w:rPr>
      </w:pPr>
      <w:r w:rsidRPr="00634C56">
        <w:rPr>
          <w:rStyle w:val="HideTWBExt"/>
        </w:rPr>
        <w:t>&lt;/Amend&gt;</w:t>
      </w:r>
    </w:p>
    <w:p w:rsidR="00274C90" w:rsidRPr="00634C56" w:rsidRDefault="00634C56" w:rsidP="00274C90">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115</w:t>
      </w:r>
      <w:r w:rsidRPr="00634C56">
        <w:rPr>
          <w:rStyle w:val="HideTWBExt"/>
          <w:b w:val="0"/>
        </w:rPr>
        <w:t>&lt;/NumAm&gt;</w:t>
      </w:r>
    </w:p>
    <w:p w:rsidR="00274C90" w:rsidRPr="00634C56" w:rsidRDefault="00634C56" w:rsidP="00274C90">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74C90" w:rsidRPr="00634C56" w:rsidRDefault="00274C90" w:rsidP="00274C90">
      <w:pPr>
        <w:pStyle w:val="NormalBold"/>
      </w:pPr>
    </w:p>
    <w:p w:rsidR="00274C90" w:rsidRPr="00634C56" w:rsidRDefault="00634C56" w:rsidP="00274C90">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74C90" w:rsidRPr="00634C56" w:rsidRDefault="00634C56" w:rsidP="00274C90">
      <w:pPr>
        <w:pStyle w:val="NormalBold"/>
        <w:keepNext/>
      </w:pPr>
      <w:r w:rsidRPr="00634C56">
        <w:rPr>
          <w:rStyle w:val="HideTWBExt"/>
          <w:b w:val="0"/>
        </w:rPr>
        <w:t>&lt;Article&gt;</w:t>
      </w:r>
      <w:r w:rsidRPr="00634C56">
        <w:t>Член 57в – параграф 2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274C90" w:rsidRPr="00634C56" w:rsidRDefault="00274C90" w:rsidP="00C6139B">
            <w:pPr>
              <w:keepNext/>
            </w:pPr>
          </w:p>
        </w:tc>
      </w:tr>
      <w:tr w:rsidR="00634C56" w:rsidRPr="00634C56" w:rsidTr="00C6139B">
        <w:trPr>
          <w:jc w:val="center"/>
        </w:trPr>
        <w:tc>
          <w:tcPr>
            <w:tcW w:w="4876" w:type="dxa"/>
          </w:tcPr>
          <w:p w:rsidR="00274C90" w:rsidRPr="00634C56" w:rsidRDefault="00634C56" w:rsidP="00C6139B">
            <w:pPr>
              <w:pStyle w:val="AmColumnHeading"/>
              <w:keepNext/>
            </w:pPr>
            <w:r w:rsidRPr="00634C56">
              <w:t>Текст, предложен от Комисията</w:t>
            </w:r>
          </w:p>
        </w:tc>
        <w:tc>
          <w:tcPr>
            <w:tcW w:w="4876" w:type="dxa"/>
          </w:tcPr>
          <w:p w:rsidR="00274C90"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274C90" w:rsidRPr="00634C56" w:rsidRDefault="00274C90" w:rsidP="007A2C90">
            <w:pPr>
              <w:pStyle w:val="Normal6a"/>
            </w:pPr>
          </w:p>
        </w:tc>
        <w:tc>
          <w:tcPr>
            <w:tcW w:w="4876" w:type="dxa"/>
          </w:tcPr>
          <w:p w:rsidR="00274C90" w:rsidRPr="00634C56" w:rsidRDefault="00634C56" w:rsidP="00CC3BC3">
            <w:pPr>
              <w:pStyle w:val="Normal6a"/>
              <w:rPr>
                <w:b/>
                <w:i/>
              </w:rPr>
            </w:pPr>
            <w:r w:rsidRPr="00634C56">
              <w:rPr>
                <w:b/>
                <w:i/>
              </w:rPr>
              <w:t>Механизмът за мониторинг следи за спазването на правото на Съюза и международното право, включително Хартата на основните права на Европейския съюз, по време на процедурата на границата, включително по отношение на:</w:t>
            </w:r>
          </w:p>
          <w:p w:rsidR="00274C90" w:rsidRPr="00634C56" w:rsidRDefault="00274C90" w:rsidP="00CC3BC3">
            <w:pPr>
              <w:pStyle w:val="Normal6a"/>
              <w:rPr>
                <w:b/>
                <w:i/>
              </w:rPr>
            </w:pP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a)</w:t>
            </w:r>
            <w:r w:rsidRPr="00634C56">
              <w:rPr>
                <w:b/>
                <w:i/>
              </w:rPr>
              <w:tab/>
              <w:t>достъпа до процедурата за предоста</w:t>
            </w:r>
            <w:r w:rsidRPr="00634C56">
              <w:rPr>
                <w:b/>
                <w:i/>
              </w:rPr>
              <w:t>вяне на убежище;</w:t>
            </w: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б)</w:t>
            </w:r>
            <w:r w:rsidRPr="00634C56">
              <w:rPr>
                <w:b/>
                <w:i/>
              </w:rPr>
              <w:tab/>
              <w:t>приложимите за съответното лице процесуални гаранции.</w:t>
            </w: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в)</w:t>
            </w:r>
            <w:r w:rsidRPr="00634C56">
              <w:rPr>
                <w:b/>
                <w:i/>
              </w:rPr>
              <w:tab/>
              <w:t>спазването на правото на Съюза и международното право от страна на персонала и лицата, участващи в процедурата на границата;</w:t>
            </w: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г)</w:t>
            </w:r>
            <w:r w:rsidRPr="00634C56">
              <w:rPr>
                <w:b/>
                <w:i/>
              </w:rPr>
              <w:tab/>
              <w:t>принципа на забрана за връщане;</w:t>
            </w: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д)</w:t>
            </w:r>
            <w:r w:rsidRPr="00634C56">
              <w:rPr>
                <w:b/>
                <w:i/>
              </w:rPr>
              <w:tab/>
              <w:t xml:space="preserve">висшите </w:t>
            </w:r>
            <w:r w:rsidRPr="00634C56">
              <w:rPr>
                <w:b/>
                <w:i/>
              </w:rPr>
              <w:t>интереси на детето;</w:t>
            </w: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е)</w:t>
            </w:r>
            <w:r w:rsidRPr="00634C56">
              <w:rPr>
                <w:b/>
                <w:i/>
              </w:rPr>
              <w:tab/>
              <w:t>правото на здравни грижи;</w:t>
            </w: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ж)</w:t>
            </w:r>
            <w:r w:rsidRPr="00634C56">
              <w:rPr>
                <w:b/>
                <w:i/>
              </w:rPr>
              <w:tab/>
              <w:t xml:space="preserve">условията на приемане; </w:t>
            </w:r>
          </w:p>
        </w:tc>
      </w:tr>
      <w:tr w:rsidR="00634C56" w:rsidRPr="00634C56" w:rsidTr="00C6139B">
        <w:trPr>
          <w:jc w:val="center"/>
        </w:trPr>
        <w:tc>
          <w:tcPr>
            <w:tcW w:w="4876" w:type="dxa"/>
          </w:tcPr>
          <w:p w:rsidR="007A2C90" w:rsidRPr="00634C56" w:rsidRDefault="007A2C90" w:rsidP="007A2C90">
            <w:pPr>
              <w:pStyle w:val="Normal6a"/>
            </w:pPr>
          </w:p>
        </w:tc>
        <w:tc>
          <w:tcPr>
            <w:tcW w:w="4876" w:type="dxa"/>
          </w:tcPr>
          <w:p w:rsidR="007A2C90" w:rsidRPr="00634C56" w:rsidRDefault="00634C56" w:rsidP="00CC3BC3">
            <w:pPr>
              <w:pStyle w:val="Normal6a"/>
              <w:rPr>
                <w:b/>
                <w:i/>
              </w:rPr>
            </w:pPr>
            <w:r w:rsidRPr="00634C56">
              <w:rPr>
                <w:b/>
                <w:i/>
              </w:rPr>
              <w:t>з)</w:t>
            </w:r>
            <w:r w:rsidRPr="00634C56">
              <w:rPr>
                <w:b/>
                <w:i/>
              </w:rPr>
              <w:tab/>
              <w:t>съответните правила за задържане на съответното лице, по-специално правилата относно основанията и продължителността на задържането;</w:t>
            </w:r>
          </w:p>
        </w:tc>
      </w:tr>
    </w:tbl>
    <w:p w:rsidR="00274C90" w:rsidRPr="00634C56" w:rsidRDefault="00634C56" w:rsidP="00274C90">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364921" w:rsidRPr="00634C56" w:rsidRDefault="00634C56" w:rsidP="00364921">
      <w:pPr>
        <w:rPr>
          <w:rStyle w:val="HideTWBExt"/>
          <w:rFonts w:eastAsiaTheme="majorEastAsia"/>
        </w:rPr>
      </w:pPr>
      <w:r w:rsidRPr="00634C56">
        <w:rPr>
          <w:rStyle w:val="HideTWBExt"/>
        </w:rPr>
        <w:t>&lt;/Amend&gt;</w:t>
      </w:r>
    </w:p>
    <w:p w:rsidR="00274C90" w:rsidRPr="00634C56" w:rsidRDefault="00634C56" w:rsidP="00274C90">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116</w:t>
      </w:r>
      <w:r w:rsidRPr="00634C56">
        <w:rPr>
          <w:rStyle w:val="HideTWBExt"/>
          <w:b w:val="0"/>
        </w:rPr>
        <w:t>&lt;/NumAm&gt;</w:t>
      </w:r>
    </w:p>
    <w:p w:rsidR="00274C90" w:rsidRPr="00634C56" w:rsidRDefault="00634C56" w:rsidP="00274C90">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274C90" w:rsidRPr="00634C56" w:rsidRDefault="00274C90" w:rsidP="00274C90">
      <w:pPr>
        <w:pStyle w:val="NormalBold"/>
      </w:pPr>
    </w:p>
    <w:p w:rsidR="00274C90" w:rsidRPr="00634C56" w:rsidRDefault="00634C56" w:rsidP="00274C90">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274C90" w:rsidRPr="00634C56" w:rsidRDefault="00634C56" w:rsidP="00274C90">
      <w:pPr>
        <w:pStyle w:val="NormalBold"/>
        <w:keepNext/>
      </w:pPr>
      <w:r w:rsidRPr="00634C56">
        <w:rPr>
          <w:rStyle w:val="HideTWBExt"/>
          <w:b w:val="0"/>
        </w:rPr>
        <w:t>&lt;Article&gt;</w:t>
      </w:r>
      <w:r w:rsidRPr="00634C56">
        <w:t>Член 57в – параграф 2 – алинея 3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274C90" w:rsidRPr="00634C56" w:rsidRDefault="00274C90" w:rsidP="00C6139B">
            <w:pPr>
              <w:keepNext/>
            </w:pPr>
          </w:p>
        </w:tc>
      </w:tr>
      <w:tr w:rsidR="00634C56" w:rsidRPr="00634C56" w:rsidTr="00C6139B">
        <w:trPr>
          <w:jc w:val="center"/>
        </w:trPr>
        <w:tc>
          <w:tcPr>
            <w:tcW w:w="4876" w:type="dxa"/>
          </w:tcPr>
          <w:p w:rsidR="00274C90" w:rsidRPr="00634C56" w:rsidRDefault="00634C56" w:rsidP="00C6139B">
            <w:pPr>
              <w:pStyle w:val="AmColumnHeading"/>
              <w:keepNext/>
            </w:pPr>
            <w:r w:rsidRPr="00634C56">
              <w:t>Текст, предложен от Комисията</w:t>
            </w:r>
          </w:p>
        </w:tc>
        <w:tc>
          <w:tcPr>
            <w:tcW w:w="4876" w:type="dxa"/>
          </w:tcPr>
          <w:p w:rsidR="00274C90"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274C90" w:rsidRPr="00634C56" w:rsidRDefault="00274C90" w:rsidP="007A2C90">
            <w:pPr>
              <w:pStyle w:val="Normal6a"/>
            </w:pPr>
          </w:p>
        </w:tc>
        <w:tc>
          <w:tcPr>
            <w:tcW w:w="4876" w:type="dxa"/>
          </w:tcPr>
          <w:p w:rsidR="00274C90" w:rsidRPr="00634C56" w:rsidRDefault="00634C56" w:rsidP="00CC3BC3">
            <w:pPr>
              <w:pStyle w:val="Normal6a"/>
              <w:rPr>
                <w:b/>
                <w:i/>
              </w:rPr>
            </w:pPr>
            <w:r w:rsidRPr="00634C56">
              <w:rPr>
                <w:b/>
                <w:i/>
              </w:rPr>
              <w:t>Механизмът за мониторинг гарантира, че твърденията за незачитане на основните права във всички съответни дейности за всички граждани на трети държави, посочени в член 3, параграфи 1 и 2, се разследват надлежно и се разглеждат ефективно и без неоправдано за</w:t>
            </w:r>
            <w:r w:rsidRPr="00634C56">
              <w:rPr>
                <w:b/>
                <w:i/>
              </w:rPr>
              <w:t>бавяне или, когато е необходимо, водят до такива разследвания. Чрез него се следи напредъкът на тези разследвания.</w:t>
            </w:r>
          </w:p>
        </w:tc>
      </w:tr>
    </w:tbl>
    <w:p w:rsidR="00274C90" w:rsidRPr="00634C56" w:rsidRDefault="00634C56" w:rsidP="00274C90">
      <w:pPr>
        <w:pStyle w:val="AmOrLang"/>
        <w:rPr>
          <w:rStyle w:val="HideTWBExt"/>
        </w:rPr>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274C90" w:rsidRPr="00634C56" w:rsidRDefault="00634C56" w:rsidP="00274C90">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117</w:t>
      </w:r>
      <w:r w:rsidRPr="00634C56">
        <w:rPr>
          <w:rStyle w:val="HideTWBExt"/>
          <w:b w:val="0"/>
        </w:rPr>
        <w:t>&lt;/NumAm&gt;</w:t>
      </w:r>
    </w:p>
    <w:p w:rsidR="0017298F" w:rsidRPr="00634C56" w:rsidRDefault="00634C56" w:rsidP="0017298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17298F" w:rsidRPr="00634C56" w:rsidRDefault="0017298F" w:rsidP="0017298F">
      <w:pPr>
        <w:pStyle w:val="NormalBold"/>
      </w:pPr>
    </w:p>
    <w:p w:rsidR="0017298F" w:rsidRPr="00634C56" w:rsidRDefault="00634C56" w:rsidP="0017298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17298F" w:rsidRPr="00634C56" w:rsidRDefault="00634C56" w:rsidP="0017298F">
      <w:pPr>
        <w:pStyle w:val="NormalBold"/>
        <w:keepNext/>
      </w:pPr>
      <w:r w:rsidRPr="00634C56">
        <w:rPr>
          <w:rStyle w:val="HideTWBExt"/>
          <w:b w:val="0"/>
        </w:rPr>
        <w:t>&lt;Article&gt;</w:t>
      </w:r>
      <w:r w:rsidRPr="00634C56">
        <w:t>Член 57в – параграф 3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17298F" w:rsidRPr="00634C56" w:rsidRDefault="0017298F" w:rsidP="00376772">
            <w:pPr>
              <w:keepNext/>
            </w:pPr>
          </w:p>
        </w:tc>
      </w:tr>
      <w:tr w:rsidR="00634C56" w:rsidRPr="00634C56" w:rsidTr="00376772">
        <w:trPr>
          <w:jc w:val="center"/>
        </w:trPr>
        <w:tc>
          <w:tcPr>
            <w:tcW w:w="4876" w:type="dxa"/>
          </w:tcPr>
          <w:p w:rsidR="0017298F" w:rsidRPr="00634C56" w:rsidRDefault="00634C56" w:rsidP="00376772">
            <w:pPr>
              <w:pStyle w:val="AmColumnHeading"/>
              <w:keepNext/>
            </w:pPr>
            <w:r w:rsidRPr="00634C56">
              <w:t>Текст, предложен от Комисията</w:t>
            </w:r>
          </w:p>
        </w:tc>
        <w:tc>
          <w:tcPr>
            <w:tcW w:w="4876" w:type="dxa"/>
          </w:tcPr>
          <w:p w:rsidR="0017298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17298F" w:rsidRPr="00634C56" w:rsidRDefault="0017298F" w:rsidP="007A2C90">
            <w:pPr>
              <w:pStyle w:val="Normal6a"/>
            </w:pPr>
          </w:p>
        </w:tc>
        <w:tc>
          <w:tcPr>
            <w:tcW w:w="4876" w:type="dxa"/>
          </w:tcPr>
          <w:p w:rsidR="003A678C" w:rsidRPr="00634C56" w:rsidRDefault="00634C56" w:rsidP="00CC3BC3">
            <w:pPr>
              <w:pStyle w:val="Normal6a"/>
              <w:rPr>
                <w:b/>
                <w:i/>
                <w:noProof/>
              </w:rPr>
            </w:pPr>
            <w:r w:rsidRPr="00634C56">
              <w:rPr>
                <w:b/>
                <w:i/>
              </w:rPr>
              <w:t>3.</w:t>
            </w:r>
            <w:r w:rsidRPr="00634C56">
              <w:rPr>
                <w:b/>
                <w:i/>
              </w:rPr>
              <w:tab/>
              <w:t>Държавите членки въвеждат подходящи гаранции, за да гарантират независимостта на механизма за мониторинг в съответ</w:t>
            </w:r>
            <w:r w:rsidRPr="00634C56">
              <w:rPr>
                <w:b/>
                <w:i/>
              </w:rPr>
              <w:t>ствие с критериите, признати съгласно съответните международни закони и стандарти за правата на човека.</w:t>
            </w:r>
          </w:p>
        </w:tc>
      </w:tr>
    </w:tbl>
    <w:p w:rsidR="0088213C" w:rsidRPr="00634C56" w:rsidRDefault="00634C56" w:rsidP="0017298F">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364921" w:rsidRPr="00634C56" w:rsidRDefault="00634C56" w:rsidP="00364921">
      <w:pPr>
        <w:rPr>
          <w:rStyle w:val="HideTWBExt"/>
          <w:rFonts w:eastAsiaTheme="majorEastAsia"/>
        </w:rPr>
      </w:pPr>
      <w:r w:rsidRPr="00634C56">
        <w:rPr>
          <w:rStyle w:val="HideTWBExt"/>
        </w:rPr>
        <w:t>&lt;/Amend&gt;</w:t>
      </w:r>
    </w:p>
    <w:p w:rsidR="0088213C" w:rsidRPr="00634C56" w:rsidRDefault="00634C56" w:rsidP="0088213C">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118</w:t>
      </w:r>
      <w:r w:rsidRPr="00634C56">
        <w:rPr>
          <w:rStyle w:val="HideTWBExt"/>
          <w:b w:val="0"/>
        </w:rPr>
        <w:t>&lt;/NumAm&gt;</w:t>
      </w:r>
    </w:p>
    <w:p w:rsidR="0088213C" w:rsidRPr="00634C56" w:rsidRDefault="00634C56" w:rsidP="0088213C">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88213C" w:rsidRPr="00634C56" w:rsidRDefault="0088213C" w:rsidP="0088213C">
      <w:pPr>
        <w:pStyle w:val="NormalBold"/>
      </w:pPr>
    </w:p>
    <w:p w:rsidR="0088213C" w:rsidRPr="00634C56" w:rsidRDefault="00634C56" w:rsidP="0088213C">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88213C" w:rsidRPr="00634C56" w:rsidRDefault="00634C56" w:rsidP="0088213C">
      <w:pPr>
        <w:pStyle w:val="NormalBold"/>
        <w:keepNext/>
      </w:pPr>
      <w:r w:rsidRPr="00634C56">
        <w:rPr>
          <w:rStyle w:val="HideTWBExt"/>
          <w:b w:val="0"/>
        </w:rPr>
        <w:t>&lt;Article&gt;</w:t>
      </w:r>
      <w:r w:rsidRPr="00634C56">
        <w:t>Член 57в – параграф 3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88213C" w:rsidRPr="00634C56" w:rsidRDefault="0088213C" w:rsidP="00C6139B">
            <w:pPr>
              <w:keepNext/>
            </w:pPr>
          </w:p>
        </w:tc>
      </w:tr>
      <w:tr w:rsidR="00634C56" w:rsidRPr="00634C56" w:rsidTr="00C6139B">
        <w:trPr>
          <w:jc w:val="center"/>
        </w:trPr>
        <w:tc>
          <w:tcPr>
            <w:tcW w:w="4876" w:type="dxa"/>
          </w:tcPr>
          <w:p w:rsidR="0088213C" w:rsidRPr="00634C56" w:rsidRDefault="00634C56" w:rsidP="00C6139B">
            <w:pPr>
              <w:pStyle w:val="AmColumnHeading"/>
              <w:keepNext/>
            </w:pPr>
            <w:r w:rsidRPr="00634C56">
              <w:t>Текст, предложен от Комисията</w:t>
            </w:r>
          </w:p>
        </w:tc>
        <w:tc>
          <w:tcPr>
            <w:tcW w:w="4876" w:type="dxa"/>
          </w:tcPr>
          <w:p w:rsidR="0088213C"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88213C" w:rsidRPr="00634C56" w:rsidRDefault="0088213C" w:rsidP="007A2C90">
            <w:pPr>
              <w:pStyle w:val="Normal6a"/>
            </w:pPr>
          </w:p>
        </w:tc>
        <w:tc>
          <w:tcPr>
            <w:tcW w:w="4876" w:type="dxa"/>
          </w:tcPr>
          <w:p w:rsidR="0088213C" w:rsidRPr="00634C56" w:rsidRDefault="00634C56" w:rsidP="00CC3BC3">
            <w:pPr>
              <w:pStyle w:val="Normal6a"/>
              <w:rPr>
                <w:b/>
                <w:i/>
              </w:rPr>
            </w:pPr>
            <w:r w:rsidRPr="00634C56">
              <w:rPr>
                <w:b/>
                <w:i/>
              </w:rPr>
              <w:t>Държавите членки включват националните институции по правата на човека, националните омбудсмани и международните организации в управлението и функционирането на механизма за мониторинг, както и в тяхното участие в механизма. Те могат да включват и съответн</w:t>
            </w:r>
            <w:r w:rsidRPr="00634C56">
              <w:rPr>
                <w:b/>
                <w:i/>
              </w:rPr>
              <w:t>ите неправителствени организации. Когато една или повече от тези институции, омбудсмани или организации не са пряко ангажирани с механизма, органите, отговарящи за механизма за мониторинг, създават и поддържат тесни връзки с тях. Органите, отговарящи за ме</w:t>
            </w:r>
            <w:r w:rsidRPr="00634C56">
              <w:rPr>
                <w:b/>
                <w:i/>
              </w:rPr>
              <w:t>ханизма за мониторинг създават и поддържат тесни връзки с националните органи за защита на данните и с Европейския надзорен орган по защита на данните.</w:t>
            </w:r>
          </w:p>
        </w:tc>
      </w:tr>
    </w:tbl>
    <w:p w:rsidR="0088213C" w:rsidRPr="00634C56" w:rsidRDefault="00634C56" w:rsidP="0088213C">
      <w:pPr>
        <w:pStyle w:val="AmOrLang"/>
        <w:rPr>
          <w:rStyle w:val="HideTWBExt"/>
        </w:rPr>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17298F" w:rsidRPr="00634C56" w:rsidRDefault="00634C56" w:rsidP="0017298F">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119</w:t>
      </w:r>
      <w:r w:rsidRPr="00634C56">
        <w:rPr>
          <w:rStyle w:val="HideTWBExt"/>
          <w:b w:val="0"/>
        </w:rPr>
        <w:t>&lt;/NumAm&gt;</w:t>
      </w:r>
    </w:p>
    <w:p w:rsidR="0017298F" w:rsidRPr="00634C56" w:rsidRDefault="00634C56" w:rsidP="0017298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17298F" w:rsidRPr="00634C56" w:rsidRDefault="0017298F" w:rsidP="0017298F">
      <w:pPr>
        <w:pStyle w:val="NormalBold"/>
      </w:pPr>
    </w:p>
    <w:p w:rsidR="0017298F" w:rsidRPr="00634C56" w:rsidRDefault="00634C56" w:rsidP="0017298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17298F" w:rsidRPr="00634C56" w:rsidRDefault="00634C56" w:rsidP="0017298F">
      <w:pPr>
        <w:pStyle w:val="NormalBold"/>
        <w:keepNext/>
      </w:pPr>
      <w:r w:rsidRPr="00634C56">
        <w:rPr>
          <w:rStyle w:val="HideTWBExt"/>
          <w:b w:val="0"/>
        </w:rPr>
        <w:t>&lt;Article&gt;</w:t>
      </w:r>
      <w:r w:rsidRPr="00634C56">
        <w:t>Член 57в - параграф 4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17298F" w:rsidRPr="00634C56" w:rsidRDefault="0017298F" w:rsidP="00376772">
            <w:pPr>
              <w:keepNext/>
            </w:pPr>
          </w:p>
        </w:tc>
      </w:tr>
      <w:tr w:rsidR="00634C56" w:rsidRPr="00634C56" w:rsidTr="00376772">
        <w:trPr>
          <w:jc w:val="center"/>
        </w:trPr>
        <w:tc>
          <w:tcPr>
            <w:tcW w:w="4876" w:type="dxa"/>
          </w:tcPr>
          <w:p w:rsidR="0017298F" w:rsidRPr="00634C56" w:rsidRDefault="00634C56" w:rsidP="00376772">
            <w:pPr>
              <w:pStyle w:val="AmColumnHeading"/>
              <w:keepNext/>
            </w:pPr>
            <w:r w:rsidRPr="00634C56">
              <w:t>Текст, предложен от Комисията</w:t>
            </w:r>
          </w:p>
        </w:tc>
        <w:tc>
          <w:tcPr>
            <w:tcW w:w="4876" w:type="dxa"/>
          </w:tcPr>
          <w:p w:rsidR="0017298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17298F" w:rsidRPr="00634C56" w:rsidRDefault="0017298F" w:rsidP="007A2C90">
            <w:pPr>
              <w:pStyle w:val="Normal6a"/>
            </w:pPr>
          </w:p>
        </w:tc>
        <w:tc>
          <w:tcPr>
            <w:tcW w:w="4876" w:type="dxa"/>
          </w:tcPr>
          <w:p w:rsidR="0017298F" w:rsidRPr="00634C56" w:rsidRDefault="00634C56" w:rsidP="00CC3BC3">
            <w:pPr>
              <w:pStyle w:val="Normal6a"/>
              <w:rPr>
                <w:b/>
                <w:i/>
              </w:rPr>
            </w:pPr>
            <w:r w:rsidRPr="00634C56">
              <w:rPr>
                <w:b/>
                <w:i/>
              </w:rPr>
              <w:t>4.</w:t>
            </w:r>
            <w:r w:rsidRPr="00634C56">
              <w:rPr>
                <w:b/>
                <w:i/>
              </w:rPr>
              <w:tab/>
            </w:r>
            <w:r w:rsidRPr="00634C56">
              <w:rPr>
                <w:b/>
                <w:i/>
              </w:rPr>
              <w:t>Държавите членки осигуряват на органите, отговарящи за механизма за мониторинг, достъп до всички съответни места, включително до местата за приемане и задържане, до лицата и документите, доколкото този достъп е необходим, за да могат органите, отговарящи з</w:t>
            </w:r>
            <w:r w:rsidRPr="00634C56">
              <w:rPr>
                <w:b/>
                <w:i/>
              </w:rPr>
              <w:t>а механизма за мониторинг, да изпълняват задълженията, посочени в настоящия член. Когато информацията, събрана по отделен случай, предполага, че е извършено престъпление, тя се предава на националните органи за съдебно преследване или на прокуратурата.</w:t>
            </w:r>
          </w:p>
        </w:tc>
      </w:tr>
    </w:tbl>
    <w:p w:rsidR="0017298F" w:rsidRPr="00634C56" w:rsidRDefault="00634C56" w:rsidP="0017298F">
      <w:pPr>
        <w:pStyle w:val="AmOrLang"/>
      </w:pPr>
      <w:r w:rsidRPr="00634C56">
        <w:t>Or</w:t>
      </w:r>
      <w:r w:rsidRPr="00634C56">
        <w:t xml:space="preserve">. </w:t>
      </w:r>
      <w:r w:rsidRPr="00634C56">
        <w:rPr>
          <w:rStyle w:val="HideTWBExt"/>
        </w:rPr>
        <w:t>&lt;Original&gt;</w:t>
      </w:r>
      <w:r w:rsidRPr="00634C56">
        <w:rPr>
          <w:rStyle w:val="HideTWBInt"/>
        </w:rPr>
        <w:t>{EN}</w:t>
      </w:r>
      <w:r w:rsidRPr="00634C56">
        <w:t>en</w:t>
      </w:r>
      <w:r w:rsidRPr="00634C56">
        <w:rPr>
          <w:rStyle w:val="HideTWBExt"/>
        </w:rPr>
        <w:t>&lt;/Original&gt;</w:t>
      </w:r>
    </w:p>
    <w:p w:rsidR="0017298F" w:rsidRPr="00634C56" w:rsidRDefault="00634C56" w:rsidP="0017298F">
      <w:pPr>
        <w:rPr>
          <w:rStyle w:val="HideTWBExt"/>
          <w:rFonts w:eastAsiaTheme="majorEastAsia"/>
        </w:rPr>
      </w:pPr>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120</w:t>
      </w:r>
      <w:r w:rsidRPr="00634C56">
        <w:rPr>
          <w:rStyle w:val="HideTWBExt"/>
          <w:b w:val="0"/>
        </w:rPr>
        <w:t>&lt;/NumAm&gt;</w:t>
      </w:r>
    </w:p>
    <w:p w:rsidR="0017298F" w:rsidRPr="00634C56" w:rsidRDefault="00634C56" w:rsidP="0017298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17298F" w:rsidRPr="00634C56" w:rsidRDefault="0017298F" w:rsidP="0017298F">
      <w:pPr>
        <w:pStyle w:val="NormalBold"/>
      </w:pPr>
    </w:p>
    <w:p w:rsidR="0017298F" w:rsidRPr="00634C56" w:rsidRDefault="00634C56" w:rsidP="0017298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17298F" w:rsidRPr="00634C56" w:rsidRDefault="00634C56" w:rsidP="0017298F">
      <w:pPr>
        <w:pStyle w:val="NormalBold"/>
        <w:keepNext/>
      </w:pPr>
      <w:r w:rsidRPr="00634C56">
        <w:rPr>
          <w:rStyle w:val="HideTWBExt"/>
          <w:b w:val="0"/>
        </w:rPr>
        <w:t>&lt;Article&gt;</w:t>
      </w:r>
      <w:r w:rsidRPr="00634C56">
        <w:t>Член 57в - параграф 5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17298F" w:rsidRPr="00634C56" w:rsidRDefault="0017298F" w:rsidP="00376772">
            <w:pPr>
              <w:keepNext/>
            </w:pPr>
          </w:p>
        </w:tc>
      </w:tr>
      <w:tr w:rsidR="00634C56" w:rsidRPr="00634C56" w:rsidTr="00376772">
        <w:trPr>
          <w:jc w:val="center"/>
        </w:trPr>
        <w:tc>
          <w:tcPr>
            <w:tcW w:w="4876" w:type="dxa"/>
          </w:tcPr>
          <w:p w:rsidR="0017298F" w:rsidRPr="00634C56" w:rsidRDefault="00634C56" w:rsidP="00376772">
            <w:pPr>
              <w:pStyle w:val="AmColumnHeading"/>
              <w:keepNext/>
            </w:pPr>
            <w:r w:rsidRPr="00634C56">
              <w:t>Текст, предложен от Комисията</w:t>
            </w:r>
          </w:p>
        </w:tc>
        <w:tc>
          <w:tcPr>
            <w:tcW w:w="4876" w:type="dxa"/>
          </w:tcPr>
          <w:p w:rsidR="0017298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17298F" w:rsidRPr="00634C56" w:rsidRDefault="0017298F" w:rsidP="007A2C90">
            <w:pPr>
              <w:pStyle w:val="Normal6a"/>
            </w:pPr>
          </w:p>
        </w:tc>
        <w:tc>
          <w:tcPr>
            <w:tcW w:w="4876" w:type="dxa"/>
          </w:tcPr>
          <w:p w:rsidR="0017298F" w:rsidRPr="00634C56" w:rsidRDefault="00634C56" w:rsidP="00CC3BC3">
            <w:pPr>
              <w:pStyle w:val="Normal6a"/>
              <w:rPr>
                <w:b/>
                <w:i/>
              </w:rPr>
            </w:pPr>
            <w:r w:rsidRPr="00634C56">
              <w:rPr>
                <w:b/>
                <w:i/>
              </w:rPr>
              <w:t>5.</w:t>
            </w:r>
            <w:r w:rsidRPr="00634C56">
              <w:rPr>
                <w:b/>
                <w:i/>
              </w:rPr>
              <w:tab/>
            </w:r>
            <w:r w:rsidRPr="00634C56">
              <w:rPr>
                <w:b/>
                <w:i/>
              </w:rPr>
              <w:t>Агенцията на Европейския съюз за основните права (FRA) издава общи насоки за държавите членки относно създаването на механизъм за мониторинг и неговото независимо функциониране. Освен това държавите членки може да поискат от FRA да ги подкрепи при разработ</w:t>
            </w:r>
            <w:r w:rsidRPr="00634C56">
              <w:rPr>
                <w:b/>
                <w:i/>
              </w:rPr>
              <w:t>ването на националния им механизъм за мониторинг, включително гаранциите за независимостта на тези механизми, както и методиката за мониторинг и подходящи схеми за обучение.</w:t>
            </w:r>
          </w:p>
        </w:tc>
      </w:tr>
    </w:tbl>
    <w:p w:rsidR="0017298F" w:rsidRPr="00634C56" w:rsidRDefault="00634C56" w:rsidP="0017298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17298F" w:rsidRPr="00634C56" w:rsidRDefault="00634C56" w:rsidP="0017298F">
      <w:pPr>
        <w:rPr>
          <w:rStyle w:val="HideTWBExt"/>
          <w:rFonts w:eastAsiaTheme="majorEastAsia"/>
        </w:rPr>
      </w:pPr>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121</w:t>
      </w:r>
      <w:r w:rsidRPr="00634C56">
        <w:rPr>
          <w:rStyle w:val="HideTWBExt"/>
          <w:b w:val="0"/>
        </w:rPr>
        <w:t>&lt;/NumAm&gt;</w:t>
      </w:r>
    </w:p>
    <w:p w:rsidR="0017298F" w:rsidRPr="00634C56" w:rsidRDefault="00634C56" w:rsidP="0017298F">
      <w:pPr>
        <w:pStyle w:val="NormalBold"/>
        <w:rPr>
          <w:rStyle w:val="HideTWBExt"/>
        </w:rPr>
      </w:pPr>
      <w:r w:rsidRPr="00634C56">
        <w:rPr>
          <w:rStyle w:val="HideTWBExt"/>
          <w:b w:val="0"/>
        </w:rPr>
        <w:t>&lt;Me</w:t>
      </w:r>
      <w:r w:rsidRPr="00634C56">
        <w:rPr>
          <w:rStyle w:val="HideTWBExt"/>
          <w:b w:val="0"/>
        </w:rPr>
        <w:t>mbers&gt;</w:t>
      </w:r>
      <w:r w:rsidRPr="00634C56">
        <w:t>Фабиен Келер</w:t>
      </w:r>
      <w:r w:rsidRPr="00634C56">
        <w:rPr>
          <w:rStyle w:val="HideTWBExt"/>
          <w:b w:val="0"/>
        </w:rPr>
        <w:t>&lt;/Members&gt;</w:t>
      </w:r>
    </w:p>
    <w:p w:rsidR="0017298F" w:rsidRPr="00634C56" w:rsidRDefault="0017298F" w:rsidP="0017298F">
      <w:pPr>
        <w:pStyle w:val="NormalBold"/>
      </w:pPr>
    </w:p>
    <w:p w:rsidR="0017298F" w:rsidRPr="00634C56" w:rsidRDefault="00634C56" w:rsidP="0017298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17298F" w:rsidRPr="00634C56" w:rsidRDefault="00634C56" w:rsidP="0017298F">
      <w:pPr>
        <w:pStyle w:val="NormalBold"/>
        <w:keepNext/>
      </w:pPr>
      <w:r w:rsidRPr="00634C56">
        <w:rPr>
          <w:rStyle w:val="HideTWBExt"/>
          <w:b w:val="0"/>
        </w:rPr>
        <w:t>&lt;Article&gt;</w:t>
      </w:r>
      <w:r w:rsidRPr="00634C56">
        <w:t>Член 57в – параграф 6 – алинея 1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17298F" w:rsidRPr="00634C56" w:rsidRDefault="0017298F" w:rsidP="00376772">
            <w:pPr>
              <w:keepNext/>
            </w:pPr>
          </w:p>
        </w:tc>
      </w:tr>
      <w:tr w:rsidR="00634C56" w:rsidRPr="00634C56" w:rsidTr="00376772">
        <w:trPr>
          <w:jc w:val="center"/>
        </w:trPr>
        <w:tc>
          <w:tcPr>
            <w:tcW w:w="4876" w:type="dxa"/>
          </w:tcPr>
          <w:p w:rsidR="0017298F" w:rsidRPr="00634C56" w:rsidRDefault="00634C56" w:rsidP="00376772">
            <w:pPr>
              <w:pStyle w:val="AmColumnHeading"/>
              <w:keepNext/>
            </w:pPr>
            <w:r w:rsidRPr="00634C56">
              <w:t>Текст, предложен от Комисията</w:t>
            </w:r>
          </w:p>
        </w:tc>
        <w:tc>
          <w:tcPr>
            <w:tcW w:w="4876" w:type="dxa"/>
          </w:tcPr>
          <w:p w:rsidR="0017298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17298F" w:rsidRPr="00634C56" w:rsidRDefault="0017298F" w:rsidP="007A2C90">
            <w:pPr>
              <w:pStyle w:val="Normal6a"/>
            </w:pPr>
          </w:p>
        </w:tc>
        <w:tc>
          <w:tcPr>
            <w:tcW w:w="4876" w:type="dxa"/>
          </w:tcPr>
          <w:p w:rsidR="0017298F" w:rsidRPr="00634C56" w:rsidRDefault="00634C56" w:rsidP="00CC3BC3">
            <w:pPr>
              <w:pStyle w:val="Normal6a"/>
              <w:rPr>
                <w:b/>
                <w:i/>
              </w:rPr>
            </w:pPr>
            <w:r w:rsidRPr="00634C56">
              <w:rPr>
                <w:b/>
                <w:i/>
              </w:rPr>
              <w:t>6.</w:t>
            </w:r>
            <w:r w:rsidRPr="00634C56">
              <w:rPr>
                <w:b/>
                <w:i/>
              </w:rPr>
              <w:tab/>
            </w:r>
            <w:r w:rsidRPr="00634C56">
              <w:rPr>
                <w:b/>
                <w:i/>
              </w:rPr>
              <w:t>Механизмът за мониторинг допълва механизма, посочен в член 7 от Регламент (ЕС) XXX/XXX [Регламента за скрининг].</w:t>
            </w:r>
          </w:p>
        </w:tc>
      </w:tr>
    </w:tbl>
    <w:p w:rsidR="0088213C" w:rsidRPr="00634C56" w:rsidRDefault="00634C56" w:rsidP="0017298F">
      <w:pPr>
        <w:pStyle w:val="AmOrLang"/>
      </w:pPr>
      <w:r w:rsidRPr="00634C56">
        <w:t xml:space="preserve">Or. </w:t>
      </w:r>
      <w:r w:rsidRPr="00634C56">
        <w:rPr>
          <w:rStyle w:val="HideTWBExt"/>
        </w:rPr>
        <w:t>&lt;Original&gt;</w:t>
      </w:r>
      <w:r w:rsidRPr="00634C56">
        <w:rPr>
          <w:rStyle w:val="HideTWBInt"/>
        </w:rPr>
        <w:t>{EN}</w:t>
      </w:r>
      <w:r w:rsidRPr="00634C56">
        <w:t>en</w:t>
      </w:r>
      <w:r w:rsidR="00E7450D" w:rsidRPr="00634C56">
        <w:rPr>
          <w:rStyle w:val="HideTWBExt"/>
        </w:rPr>
        <w:t>&lt;/Original&gt;</w:t>
      </w:r>
    </w:p>
    <w:p w:rsidR="00F64584" w:rsidRPr="00634C56" w:rsidRDefault="00634C56" w:rsidP="00F64584">
      <w:pPr>
        <w:rPr>
          <w:rStyle w:val="HideTWBExt"/>
          <w:rFonts w:eastAsiaTheme="majorEastAsia"/>
        </w:rPr>
      </w:pPr>
      <w:r w:rsidRPr="00634C56">
        <w:rPr>
          <w:rStyle w:val="HideTWBExt"/>
        </w:rPr>
        <w:t>&lt;/Amend&gt;</w:t>
      </w:r>
    </w:p>
    <w:p w:rsidR="0088213C" w:rsidRPr="00634C56" w:rsidRDefault="00634C56" w:rsidP="0088213C">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122</w:t>
      </w:r>
      <w:r w:rsidRPr="00634C56">
        <w:rPr>
          <w:rStyle w:val="HideTWBExt"/>
          <w:b w:val="0"/>
        </w:rPr>
        <w:t>&lt;/NumAm&gt;</w:t>
      </w:r>
    </w:p>
    <w:p w:rsidR="0088213C" w:rsidRPr="00634C56" w:rsidRDefault="00634C56" w:rsidP="0088213C">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88213C" w:rsidRPr="00634C56" w:rsidRDefault="0088213C" w:rsidP="0088213C">
      <w:pPr>
        <w:pStyle w:val="NormalBold"/>
      </w:pPr>
    </w:p>
    <w:p w:rsidR="0088213C" w:rsidRPr="00634C56" w:rsidRDefault="00634C56" w:rsidP="0088213C">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88213C" w:rsidRPr="00634C56" w:rsidRDefault="00634C56" w:rsidP="0088213C">
      <w:pPr>
        <w:pStyle w:val="NormalBold"/>
        <w:keepNext/>
      </w:pPr>
      <w:r w:rsidRPr="00634C56">
        <w:rPr>
          <w:rStyle w:val="HideTWBExt"/>
          <w:b w:val="0"/>
        </w:rPr>
        <w:t>&lt;Article&gt;</w:t>
      </w:r>
      <w:r w:rsidRPr="00634C56">
        <w:t>Член 57в – параграф 6 – алинея 2 (нова)</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C6139B">
        <w:trPr>
          <w:jc w:val="center"/>
        </w:trPr>
        <w:tc>
          <w:tcPr>
            <w:tcW w:w="9752" w:type="dxa"/>
            <w:gridSpan w:val="2"/>
          </w:tcPr>
          <w:p w:rsidR="0088213C" w:rsidRPr="00634C56" w:rsidRDefault="0088213C" w:rsidP="00C6139B">
            <w:pPr>
              <w:keepNext/>
            </w:pPr>
          </w:p>
        </w:tc>
      </w:tr>
      <w:tr w:rsidR="00634C56" w:rsidRPr="00634C56" w:rsidTr="00C6139B">
        <w:trPr>
          <w:jc w:val="center"/>
        </w:trPr>
        <w:tc>
          <w:tcPr>
            <w:tcW w:w="4876" w:type="dxa"/>
          </w:tcPr>
          <w:p w:rsidR="0088213C" w:rsidRPr="00634C56" w:rsidRDefault="00634C56" w:rsidP="00C6139B">
            <w:pPr>
              <w:pStyle w:val="AmColumnHeading"/>
              <w:keepNext/>
            </w:pPr>
            <w:r w:rsidRPr="00634C56">
              <w:t>Текст, предложен от Комисията</w:t>
            </w:r>
          </w:p>
        </w:tc>
        <w:tc>
          <w:tcPr>
            <w:tcW w:w="4876" w:type="dxa"/>
          </w:tcPr>
          <w:p w:rsidR="0088213C" w:rsidRPr="00634C56" w:rsidRDefault="00634C56" w:rsidP="00C6139B">
            <w:pPr>
              <w:pStyle w:val="AmColumnHeading"/>
              <w:keepNext/>
            </w:pPr>
            <w:r w:rsidRPr="00634C56">
              <w:t>Изменение</w:t>
            </w:r>
          </w:p>
        </w:tc>
      </w:tr>
      <w:tr w:rsidR="00634C56" w:rsidRPr="00634C56" w:rsidTr="00C6139B">
        <w:trPr>
          <w:jc w:val="center"/>
        </w:trPr>
        <w:tc>
          <w:tcPr>
            <w:tcW w:w="4876" w:type="dxa"/>
          </w:tcPr>
          <w:p w:rsidR="0088213C" w:rsidRPr="00634C56" w:rsidRDefault="0088213C" w:rsidP="007A2C90">
            <w:pPr>
              <w:pStyle w:val="Normal6a"/>
            </w:pPr>
          </w:p>
        </w:tc>
        <w:tc>
          <w:tcPr>
            <w:tcW w:w="4876" w:type="dxa"/>
          </w:tcPr>
          <w:p w:rsidR="0088213C" w:rsidRPr="00634C56" w:rsidRDefault="00634C56" w:rsidP="00CC3BC3">
            <w:pPr>
              <w:pStyle w:val="Normal6a"/>
              <w:rPr>
                <w:b/>
                <w:i/>
              </w:rPr>
            </w:pPr>
            <w:r w:rsidRPr="00634C56">
              <w:rPr>
                <w:b/>
                <w:i/>
              </w:rPr>
              <w:t>Механизмът за мониторинг не засяга механизма за мониторинг на оперативното и техническото прилагане на общата европей</w:t>
            </w:r>
            <w:r w:rsidRPr="00634C56">
              <w:rPr>
                <w:b/>
                <w:i/>
              </w:rPr>
              <w:t>ска система за убежище, посочен в член 14 от Регламент (ЕС) 2021/2303, и ролята на наблюдателите на основните права при мониторинга на спазването на основните права във всички дейности на Европейската агенция за гранична и брегова охрана, посочени в член 8</w:t>
            </w:r>
            <w:r w:rsidRPr="00634C56">
              <w:rPr>
                <w:b/>
                <w:i/>
              </w:rPr>
              <w:t>0 от Регламент (ЕС) 2019/1896.</w:t>
            </w:r>
          </w:p>
        </w:tc>
      </w:tr>
    </w:tbl>
    <w:p w:rsidR="0088213C" w:rsidRPr="00634C56" w:rsidRDefault="00634C56" w:rsidP="0088213C">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17298F" w:rsidRPr="00634C56" w:rsidRDefault="00634C56" w:rsidP="0017298F">
      <w:pPr>
        <w:rPr>
          <w:rStyle w:val="HideTWBExt"/>
          <w:rFonts w:eastAsiaTheme="majorEastAsia"/>
        </w:rPr>
      </w:pPr>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123</w:t>
      </w:r>
      <w:r w:rsidRPr="00634C56">
        <w:rPr>
          <w:rStyle w:val="HideTWBExt"/>
          <w:b w:val="0"/>
        </w:rPr>
        <w:t>&lt;/NumAm&gt;</w:t>
      </w:r>
    </w:p>
    <w:p w:rsidR="0005789F" w:rsidRPr="00634C56" w:rsidRDefault="00634C56" w:rsidP="0005789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05789F" w:rsidRPr="00634C56" w:rsidRDefault="0005789F" w:rsidP="0005789F">
      <w:pPr>
        <w:pStyle w:val="NormalBold"/>
      </w:pPr>
    </w:p>
    <w:p w:rsidR="0005789F" w:rsidRPr="00634C56" w:rsidRDefault="00634C56" w:rsidP="0005789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05789F" w:rsidRPr="00634C56" w:rsidRDefault="00634C56" w:rsidP="0005789F">
      <w:pPr>
        <w:pStyle w:val="NormalBold"/>
        <w:keepNext/>
      </w:pPr>
      <w:r w:rsidRPr="00634C56">
        <w:rPr>
          <w:rStyle w:val="HideTWBExt"/>
          <w:b w:val="0"/>
        </w:rPr>
        <w:t>&lt;Article&gt;</w:t>
      </w:r>
      <w:r w:rsidRPr="00634C56">
        <w:t>Член 57а – заглавие (ново)</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05789F" w:rsidRPr="00634C56" w:rsidRDefault="0005789F" w:rsidP="00376772">
            <w:pPr>
              <w:keepNext/>
            </w:pPr>
          </w:p>
        </w:tc>
      </w:tr>
      <w:tr w:rsidR="00634C56" w:rsidRPr="00634C56" w:rsidTr="00376772">
        <w:trPr>
          <w:jc w:val="center"/>
        </w:trPr>
        <w:tc>
          <w:tcPr>
            <w:tcW w:w="4876" w:type="dxa"/>
          </w:tcPr>
          <w:p w:rsidR="0005789F" w:rsidRPr="00634C56" w:rsidRDefault="00634C56" w:rsidP="00376772">
            <w:pPr>
              <w:pStyle w:val="AmColumnHeading"/>
              <w:keepNext/>
            </w:pPr>
            <w:r w:rsidRPr="00634C56">
              <w:t>Текст, предложен от Комисията</w:t>
            </w:r>
          </w:p>
        </w:tc>
        <w:tc>
          <w:tcPr>
            <w:tcW w:w="4876" w:type="dxa"/>
          </w:tcPr>
          <w:p w:rsidR="0005789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05789F" w:rsidRPr="00634C56" w:rsidRDefault="0005789F" w:rsidP="007A2C90">
            <w:pPr>
              <w:pStyle w:val="Normal6a"/>
            </w:pPr>
          </w:p>
        </w:tc>
        <w:tc>
          <w:tcPr>
            <w:tcW w:w="4876" w:type="dxa"/>
          </w:tcPr>
          <w:p w:rsidR="0005789F" w:rsidRPr="00634C56" w:rsidRDefault="00634C56" w:rsidP="00CC3BC3">
            <w:pPr>
              <w:pStyle w:val="Normal6a"/>
              <w:rPr>
                <w:b/>
                <w:i/>
              </w:rPr>
            </w:pPr>
            <w:r w:rsidRPr="00634C56">
              <w:rPr>
                <w:b/>
                <w:i/>
              </w:rPr>
              <w:t xml:space="preserve">Мониторинг </w:t>
            </w:r>
          </w:p>
        </w:tc>
      </w:tr>
    </w:tbl>
    <w:p w:rsidR="0005789F" w:rsidRPr="00634C56" w:rsidRDefault="00634C56" w:rsidP="0005789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05789F" w:rsidRPr="00634C56" w:rsidRDefault="00634C56" w:rsidP="0005789F">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124</w:t>
      </w:r>
      <w:r w:rsidRPr="00634C56">
        <w:rPr>
          <w:rStyle w:val="HideTWBExt"/>
          <w:b w:val="0"/>
        </w:rPr>
        <w:t>&lt;/NumAm&gt;</w:t>
      </w:r>
    </w:p>
    <w:p w:rsidR="0005789F" w:rsidRPr="00634C56" w:rsidRDefault="00634C56" w:rsidP="0005789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05789F" w:rsidRPr="00634C56" w:rsidRDefault="0005789F" w:rsidP="0005789F">
      <w:pPr>
        <w:pStyle w:val="NormalBold"/>
      </w:pPr>
    </w:p>
    <w:p w:rsidR="0005789F" w:rsidRPr="00634C56" w:rsidRDefault="00634C56" w:rsidP="0005789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05789F" w:rsidRPr="00634C56" w:rsidRDefault="00634C56" w:rsidP="0005789F">
      <w:pPr>
        <w:pStyle w:val="NormalBold"/>
        <w:keepNext/>
      </w:pPr>
      <w:r w:rsidRPr="00634C56">
        <w:rPr>
          <w:rStyle w:val="HideTWBExt"/>
          <w:b w:val="0"/>
        </w:rPr>
        <w:t>&lt;Article&gt;</w:t>
      </w:r>
      <w:r w:rsidRPr="00634C56">
        <w:t>Член 59a – параграф 1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05789F" w:rsidRPr="00634C56" w:rsidRDefault="0005789F" w:rsidP="00376772">
            <w:pPr>
              <w:keepNext/>
            </w:pPr>
          </w:p>
        </w:tc>
      </w:tr>
      <w:tr w:rsidR="00634C56" w:rsidRPr="00634C56" w:rsidTr="00376772">
        <w:trPr>
          <w:jc w:val="center"/>
        </w:trPr>
        <w:tc>
          <w:tcPr>
            <w:tcW w:w="4876" w:type="dxa"/>
          </w:tcPr>
          <w:p w:rsidR="0005789F" w:rsidRPr="00634C56" w:rsidRDefault="00634C56" w:rsidP="00376772">
            <w:pPr>
              <w:pStyle w:val="AmColumnHeading"/>
              <w:keepNext/>
            </w:pPr>
            <w:r w:rsidRPr="00634C56">
              <w:t>Текст, предложен от Комисията</w:t>
            </w:r>
          </w:p>
        </w:tc>
        <w:tc>
          <w:tcPr>
            <w:tcW w:w="4876" w:type="dxa"/>
          </w:tcPr>
          <w:p w:rsidR="0005789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05789F" w:rsidRPr="00634C56" w:rsidRDefault="0005789F" w:rsidP="00376772">
            <w:pPr>
              <w:pStyle w:val="Normal6a"/>
            </w:pPr>
          </w:p>
        </w:tc>
        <w:tc>
          <w:tcPr>
            <w:tcW w:w="4876" w:type="dxa"/>
          </w:tcPr>
          <w:p w:rsidR="003255CF" w:rsidRPr="00634C56" w:rsidRDefault="00634C56" w:rsidP="002C6FB0">
            <w:pPr>
              <w:pStyle w:val="Normal6a"/>
              <w:rPr>
                <w:b/>
                <w:i/>
              </w:rPr>
            </w:pPr>
            <w:r w:rsidRPr="00634C56">
              <w:rPr>
                <w:b/>
                <w:i/>
              </w:rPr>
              <w:t>1.</w:t>
            </w:r>
            <w:r w:rsidRPr="00634C56">
              <w:rPr>
                <w:b/>
                <w:i/>
              </w:rPr>
              <w:tab/>
              <w:t xml:space="preserve">Комисията редовно следи за прилагането на настоящия регламент. </w:t>
            </w:r>
            <w:r w:rsidRPr="00634C56">
              <w:rPr>
                <w:b/>
                <w:i/>
              </w:rPr>
              <w:t>За тази цел тя се подпомага от Агенцията на Европейския съюз в областта на убежището в съответствие с член 14 от Регламент (ЕС) 2021/2303.</w:t>
            </w:r>
          </w:p>
        </w:tc>
      </w:tr>
    </w:tbl>
    <w:p w:rsidR="0005789F" w:rsidRPr="00634C56" w:rsidRDefault="00634C56" w:rsidP="0005789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05789F" w:rsidRPr="00634C56" w:rsidRDefault="00634C56" w:rsidP="0005789F">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125</w:t>
      </w:r>
      <w:r w:rsidRPr="00634C56">
        <w:rPr>
          <w:rStyle w:val="HideTWBExt"/>
          <w:b w:val="0"/>
        </w:rPr>
        <w:t>&lt;/NumAm&gt;</w:t>
      </w:r>
    </w:p>
    <w:p w:rsidR="0005789F" w:rsidRPr="00634C56" w:rsidRDefault="00634C56" w:rsidP="0005789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05789F" w:rsidRPr="00634C56" w:rsidRDefault="0005789F" w:rsidP="0005789F">
      <w:pPr>
        <w:pStyle w:val="NormalBold"/>
      </w:pPr>
    </w:p>
    <w:p w:rsidR="0005789F" w:rsidRPr="00634C56" w:rsidRDefault="00634C56" w:rsidP="0005789F">
      <w:pPr>
        <w:pStyle w:val="NormalBold"/>
      </w:pPr>
      <w:r w:rsidRPr="00634C56">
        <w:rPr>
          <w:rStyle w:val="HideTWBExt"/>
          <w:b w:val="0"/>
        </w:rPr>
        <w:t>&lt;DocA</w:t>
      </w:r>
      <w:r w:rsidRPr="00634C56">
        <w:rPr>
          <w:rStyle w:val="HideTWBExt"/>
          <w:b w:val="0"/>
        </w:rPr>
        <w:t>mend&gt;</w:t>
      </w:r>
      <w:r w:rsidRPr="00634C56">
        <w:t>Предложение за регламент</w:t>
      </w:r>
      <w:r w:rsidRPr="00634C56">
        <w:rPr>
          <w:rStyle w:val="HideTWBExt"/>
          <w:b w:val="0"/>
        </w:rPr>
        <w:t>&lt;/DocAmend&gt;</w:t>
      </w:r>
    </w:p>
    <w:p w:rsidR="0005789F" w:rsidRPr="00634C56" w:rsidRDefault="00634C56" w:rsidP="0005789F">
      <w:pPr>
        <w:pStyle w:val="NormalBold"/>
        <w:keepNext/>
      </w:pPr>
      <w:r w:rsidRPr="00634C56">
        <w:rPr>
          <w:rStyle w:val="HideTWBExt"/>
          <w:b w:val="0"/>
        </w:rPr>
        <w:t>&lt;Article&gt;</w:t>
      </w:r>
      <w:r w:rsidRPr="00634C56">
        <w:t>Член 59a – параграф 2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05789F" w:rsidRPr="00634C56" w:rsidRDefault="0005789F" w:rsidP="00376772">
            <w:pPr>
              <w:keepNext/>
            </w:pPr>
          </w:p>
        </w:tc>
      </w:tr>
      <w:tr w:rsidR="00634C56" w:rsidRPr="00634C56" w:rsidTr="00376772">
        <w:trPr>
          <w:jc w:val="center"/>
        </w:trPr>
        <w:tc>
          <w:tcPr>
            <w:tcW w:w="4876" w:type="dxa"/>
          </w:tcPr>
          <w:p w:rsidR="0005789F" w:rsidRPr="00634C56" w:rsidRDefault="00634C56" w:rsidP="00376772">
            <w:pPr>
              <w:pStyle w:val="AmColumnHeading"/>
              <w:keepNext/>
            </w:pPr>
            <w:r w:rsidRPr="00634C56">
              <w:t>Текст, предложен от Комисията</w:t>
            </w:r>
          </w:p>
        </w:tc>
        <w:tc>
          <w:tcPr>
            <w:tcW w:w="4876" w:type="dxa"/>
          </w:tcPr>
          <w:p w:rsidR="0005789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05789F" w:rsidRPr="00634C56" w:rsidRDefault="0005789F" w:rsidP="00376772">
            <w:pPr>
              <w:pStyle w:val="Normal6a"/>
            </w:pPr>
          </w:p>
        </w:tc>
        <w:tc>
          <w:tcPr>
            <w:tcW w:w="4876" w:type="dxa"/>
          </w:tcPr>
          <w:p w:rsidR="0005789F" w:rsidRPr="00634C56" w:rsidRDefault="00634C56" w:rsidP="0088213C">
            <w:pPr>
              <w:pStyle w:val="Normal6a"/>
              <w:rPr>
                <w:b/>
                <w:i/>
              </w:rPr>
            </w:pPr>
            <w:r w:rsidRPr="00634C56">
              <w:rPr>
                <w:b/>
                <w:i/>
              </w:rPr>
              <w:t>2.</w:t>
            </w:r>
            <w:r w:rsidRPr="00634C56">
              <w:rPr>
                <w:b/>
                <w:i/>
              </w:rPr>
              <w:tab/>
              <w:t>Мониторингът обхваща по-специално следните области:</w:t>
            </w:r>
          </w:p>
        </w:tc>
      </w:tr>
      <w:tr w:rsidR="00634C56" w:rsidRPr="00634C56" w:rsidTr="00376772">
        <w:trPr>
          <w:jc w:val="center"/>
        </w:trPr>
        <w:tc>
          <w:tcPr>
            <w:tcW w:w="4876" w:type="dxa"/>
          </w:tcPr>
          <w:p w:rsidR="007A2C90" w:rsidRPr="00634C56" w:rsidRDefault="007A2C90" w:rsidP="00376772">
            <w:pPr>
              <w:pStyle w:val="Normal6a"/>
            </w:pPr>
          </w:p>
        </w:tc>
        <w:tc>
          <w:tcPr>
            <w:tcW w:w="4876" w:type="dxa"/>
          </w:tcPr>
          <w:p w:rsidR="007A2C90" w:rsidRPr="00634C56" w:rsidRDefault="00634C56" w:rsidP="003255CF">
            <w:pPr>
              <w:pStyle w:val="Normal6a"/>
              <w:rPr>
                <w:b/>
                <w:i/>
              </w:rPr>
            </w:pPr>
            <w:r w:rsidRPr="00634C56">
              <w:rPr>
                <w:b/>
                <w:i/>
              </w:rPr>
              <w:t>a)</w:t>
            </w:r>
            <w:r w:rsidRPr="00634C56">
              <w:rPr>
                <w:b/>
                <w:i/>
              </w:rPr>
              <w:tab/>
            </w:r>
            <w:r w:rsidRPr="00634C56">
              <w:rPr>
                <w:b/>
                <w:i/>
              </w:rPr>
              <w:t>достъпа, който имат всички компетентни участници, включително неправителствени организации, до съоръженията, използвани за целите на процедура на границата;</w:t>
            </w:r>
          </w:p>
        </w:tc>
      </w:tr>
      <w:tr w:rsidR="00634C56" w:rsidRPr="00634C56" w:rsidTr="00376772">
        <w:trPr>
          <w:jc w:val="center"/>
        </w:trPr>
        <w:tc>
          <w:tcPr>
            <w:tcW w:w="4876" w:type="dxa"/>
          </w:tcPr>
          <w:p w:rsidR="007A2C90" w:rsidRPr="00634C56" w:rsidRDefault="007A2C90" w:rsidP="00376772">
            <w:pPr>
              <w:pStyle w:val="Normal6a"/>
            </w:pPr>
          </w:p>
        </w:tc>
        <w:tc>
          <w:tcPr>
            <w:tcW w:w="4876" w:type="dxa"/>
          </w:tcPr>
          <w:p w:rsidR="007A2C90" w:rsidRPr="00634C56" w:rsidRDefault="00634C56" w:rsidP="00271CF9">
            <w:pPr>
              <w:pStyle w:val="Normal6a"/>
              <w:rPr>
                <w:b/>
                <w:i/>
              </w:rPr>
            </w:pPr>
            <w:r w:rsidRPr="00634C56">
              <w:rPr>
                <w:b/>
                <w:i/>
              </w:rPr>
              <w:t>б)</w:t>
            </w:r>
            <w:r w:rsidRPr="00634C56">
              <w:rPr>
                <w:b/>
                <w:i/>
              </w:rPr>
              <w:tab/>
            </w:r>
            <w:r w:rsidRPr="00634C56">
              <w:rPr>
                <w:b/>
                <w:i/>
              </w:rPr>
              <w:t>персонала в съответствие с член 41б и координацията между участниците в съответствие с член 41в;</w:t>
            </w:r>
          </w:p>
        </w:tc>
      </w:tr>
      <w:tr w:rsidR="00634C56" w:rsidRPr="00634C56" w:rsidTr="00376772">
        <w:trPr>
          <w:jc w:val="center"/>
        </w:trPr>
        <w:tc>
          <w:tcPr>
            <w:tcW w:w="4876" w:type="dxa"/>
          </w:tcPr>
          <w:p w:rsidR="007A2C90" w:rsidRPr="00634C56" w:rsidRDefault="007A2C90" w:rsidP="00376772">
            <w:pPr>
              <w:pStyle w:val="Normal6a"/>
            </w:pPr>
          </w:p>
        </w:tc>
        <w:tc>
          <w:tcPr>
            <w:tcW w:w="4876" w:type="dxa"/>
          </w:tcPr>
          <w:p w:rsidR="007A2C90" w:rsidRPr="00634C56" w:rsidRDefault="00634C56" w:rsidP="003255CF">
            <w:pPr>
              <w:pStyle w:val="Normal6a"/>
            </w:pPr>
            <w:r w:rsidRPr="00634C56">
              <w:rPr>
                <w:b/>
                <w:i/>
              </w:rPr>
              <w:t>в)</w:t>
            </w:r>
            <w:r w:rsidRPr="00634C56">
              <w:rPr>
                <w:b/>
                <w:i/>
              </w:rPr>
              <w:tab/>
              <w:t>условията на приемане в съответствие с член 41а, параграф 2 и изискванията, специфични за процедурата на границата;</w:t>
            </w:r>
          </w:p>
        </w:tc>
      </w:tr>
      <w:tr w:rsidR="00634C56" w:rsidRPr="00634C56" w:rsidTr="00376772">
        <w:trPr>
          <w:jc w:val="center"/>
        </w:trPr>
        <w:tc>
          <w:tcPr>
            <w:tcW w:w="4876" w:type="dxa"/>
          </w:tcPr>
          <w:p w:rsidR="007A2C90" w:rsidRPr="00634C56" w:rsidRDefault="007A2C90" w:rsidP="00376772">
            <w:pPr>
              <w:pStyle w:val="Normal6a"/>
            </w:pPr>
          </w:p>
        </w:tc>
        <w:tc>
          <w:tcPr>
            <w:tcW w:w="4876" w:type="dxa"/>
          </w:tcPr>
          <w:p w:rsidR="007A2C90" w:rsidRPr="00634C56" w:rsidRDefault="00634C56" w:rsidP="003255CF">
            <w:pPr>
              <w:pStyle w:val="Normal6a"/>
              <w:rPr>
                <w:b/>
                <w:i/>
              </w:rPr>
            </w:pPr>
            <w:r w:rsidRPr="00634C56">
              <w:rPr>
                <w:b/>
                <w:i/>
              </w:rPr>
              <w:t>г)</w:t>
            </w:r>
            <w:r w:rsidRPr="00634C56">
              <w:rPr>
                <w:b/>
                <w:i/>
              </w:rPr>
              <w:tab/>
            </w:r>
            <w:r w:rsidRPr="00634C56">
              <w:rPr>
                <w:b/>
                <w:i/>
              </w:rPr>
              <w:t>зачитането на процесуалните права, като например достъпа до информация, правна помощ и представителство, устен превод, или правото на ефективна правна защита.</w:t>
            </w:r>
          </w:p>
        </w:tc>
      </w:tr>
    </w:tbl>
    <w:p w:rsidR="0005789F" w:rsidRPr="00634C56" w:rsidRDefault="00634C56" w:rsidP="0005789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05789F" w:rsidRPr="00634C56" w:rsidRDefault="00634C56" w:rsidP="0005789F">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126</w:t>
      </w:r>
      <w:r w:rsidRPr="00634C56">
        <w:rPr>
          <w:rStyle w:val="HideTWBExt"/>
          <w:b w:val="0"/>
        </w:rPr>
        <w:t>&lt;/NumAm&gt;</w:t>
      </w:r>
    </w:p>
    <w:p w:rsidR="0005789F" w:rsidRPr="00634C56" w:rsidRDefault="00634C56" w:rsidP="0005789F">
      <w:pPr>
        <w:pStyle w:val="NormalBold"/>
        <w:rPr>
          <w:rStyle w:val="HideTWBExt"/>
        </w:rPr>
      </w:pPr>
      <w:r w:rsidRPr="00634C56">
        <w:rPr>
          <w:rStyle w:val="HideTWBExt"/>
          <w:b w:val="0"/>
        </w:rPr>
        <w:t>&lt;Members&gt;</w:t>
      </w:r>
      <w:r w:rsidRPr="00634C56">
        <w:t>Фабиен Ке</w:t>
      </w:r>
      <w:r w:rsidRPr="00634C56">
        <w:t>лер</w:t>
      </w:r>
      <w:r w:rsidRPr="00634C56">
        <w:rPr>
          <w:rStyle w:val="HideTWBExt"/>
          <w:b w:val="0"/>
        </w:rPr>
        <w:t>&lt;/Members&gt;</w:t>
      </w:r>
    </w:p>
    <w:p w:rsidR="0005789F" w:rsidRPr="00634C56" w:rsidRDefault="0005789F" w:rsidP="0005789F">
      <w:pPr>
        <w:pStyle w:val="NormalBold"/>
      </w:pPr>
    </w:p>
    <w:p w:rsidR="0005789F" w:rsidRPr="00634C56" w:rsidRDefault="00634C56" w:rsidP="0005789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05789F" w:rsidRPr="00634C56" w:rsidRDefault="00634C56" w:rsidP="0005789F">
      <w:pPr>
        <w:pStyle w:val="NormalBold"/>
        <w:keepNext/>
      </w:pPr>
      <w:r w:rsidRPr="00634C56">
        <w:rPr>
          <w:rStyle w:val="HideTWBExt"/>
          <w:b w:val="0"/>
        </w:rPr>
        <w:t>&lt;Article&gt;</w:t>
      </w:r>
      <w:r w:rsidRPr="00634C56">
        <w:t>Член 59a – параграф 3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05789F" w:rsidRPr="00634C56" w:rsidRDefault="0005789F" w:rsidP="00376772">
            <w:pPr>
              <w:keepNext/>
            </w:pPr>
          </w:p>
        </w:tc>
      </w:tr>
      <w:tr w:rsidR="00634C56" w:rsidRPr="00634C56" w:rsidTr="00376772">
        <w:trPr>
          <w:jc w:val="center"/>
        </w:trPr>
        <w:tc>
          <w:tcPr>
            <w:tcW w:w="4876" w:type="dxa"/>
          </w:tcPr>
          <w:p w:rsidR="0005789F" w:rsidRPr="00634C56" w:rsidRDefault="00634C56" w:rsidP="00376772">
            <w:pPr>
              <w:pStyle w:val="AmColumnHeading"/>
              <w:keepNext/>
            </w:pPr>
            <w:r w:rsidRPr="00634C56">
              <w:t>Текст, предложен от Комисията</w:t>
            </w:r>
          </w:p>
        </w:tc>
        <w:tc>
          <w:tcPr>
            <w:tcW w:w="4876" w:type="dxa"/>
          </w:tcPr>
          <w:p w:rsidR="0005789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05789F" w:rsidRPr="00634C56" w:rsidRDefault="0005789F" w:rsidP="00376772">
            <w:pPr>
              <w:pStyle w:val="Normal6a"/>
            </w:pPr>
          </w:p>
        </w:tc>
        <w:tc>
          <w:tcPr>
            <w:tcW w:w="4876" w:type="dxa"/>
          </w:tcPr>
          <w:p w:rsidR="0005789F" w:rsidRPr="00634C56" w:rsidRDefault="00634C56" w:rsidP="00376772">
            <w:pPr>
              <w:pStyle w:val="Normal6a"/>
              <w:rPr>
                <w:szCs w:val="24"/>
              </w:rPr>
            </w:pPr>
            <w:r w:rsidRPr="00634C56">
              <w:rPr>
                <w:b/>
                <w:i/>
              </w:rPr>
              <w:t>3.</w:t>
            </w:r>
            <w:r w:rsidRPr="00634C56">
              <w:rPr>
                <w:b/>
                <w:i/>
              </w:rPr>
              <w:tab/>
            </w:r>
            <w:r w:rsidRPr="00634C56">
              <w:rPr>
                <w:b/>
                <w:i/>
              </w:rPr>
              <w:t>Държавите членки редовно докладват на Комисията и на Агенцията на Европейския съюз в областта на убежището във връзка с изпълнението и прилагането на раздели III и IV.</w:t>
            </w:r>
          </w:p>
        </w:tc>
      </w:tr>
    </w:tbl>
    <w:p w:rsidR="0005789F" w:rsidRPr="00634C56" w:rsidRDefault="00634C56" w:rsidP="0005789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05789F" w:rsidRPr="00634C56" w:rsidRDefault="00634C56" w:rsidP="0005789F">
      <w:r w:rsidRPr="00634C56">
        <w:rPr>
          <w:rStyle w:val="HideTWBExt"/>
        </w:rPr>
        <w:t>&lt;/Amend&gt;</w:t>
      </w:r>
    </w:p>
    <w:p w:rsidR="0005789F" w:rsidRPr="00634C56" w:rsidRDefault="00634C56" w:rsidP="0005789F">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127</w:t>
      </w:r>
      <w:r w:rsidRPr="00634C56">
        <w:rPr>
          <w:rStyle w:val="HideTWBExt"/>
          <w:b w:val="0"/>
        </w:rPr>
        <w:t>&lt;/NumAm&gt;</w:t>
      </w:r>
    </w:p>
    <w:p w:rsidR="0005789F" w:rsidRPr="00634C56" w:rsidRDefault="00634C56" w:rsidP="0005789F">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05789F" w:rsidRPr="00634C56" w:rsidRDefault="0005789F" w:rsidP="0005789F">
      <w:pPr>
        <w:pStyle w:val="NormalBold"/>
      </w:pPr>
    </w:p>
    <w:p w:rsidR="0005789F" w:rsidRPr="00634C56" w:rsidRDefault="00634C56" w:rsidP="0005789F">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05789F" w:rsidRPr="00634C56" w:rsidRDefault="00634C56" w:rsidP="0005789F">
      <w:pPr>
        <w:pStyle w:val="NormalBold"/>
        <w:keepNext/>
      </w:pPr>
      <w:r w:rsidRPr="00634C56">
        <w:rPr>
          <w:rStyle w:val="HideTWBExt"/>
          <w:b w:val="0"/>
        </w:rPr>
        <w:t>&lt;Article&gt;</w:t>
      </w:r>
      <w:r w:rsidRPr="00634C56">
        <w:t>Член 59a – параграф 4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376772">
        <w:trPr>
          <w:jc w:val="center"/>
        </w:trPr>
        <w:tc>
          <w:tcPr>
            <w:tcW w:w="9752" w:type="dxa"/>
            <w:gridSpan w:val="2"/>
          </w:tcPr>
          <w:p w:rsidR="0005789F" w:rsidRPr="00634C56" w:rsidRDefault="0005789F" w:rsidP="00376772">
            <w:pPr>
              <w:keepNext/>
            </w:pPr>
          </w:p>
        </w:tc>
      </w:tr>
      <w:tr w:rsidR="00634C56" w:rsidRPr="00634C56" w:rsidTr="00376772">
        <w:trPr>
          <w:jc w:val="center"/>
        </w:trPr>
        <w:tc>
          <w:tcPr>
            <w:tcW w:w="4876" w:type="dxa"/>
          </w:tcPr>
          <w:p w:rsidR="0005789F" w:rsidRPr="00634C56" w:rsidRDefault="00634C56" w:rsidP="00376772">
            <w:pPr>
              <w:pStyle w:val="AmColumnHeading"/>
              <w:keepNext/>
            </w:pPr>
            <w:r w:rsidRPr="00634C56">
              <w:t>Текст, предложен от Комисията</w:t>
            </w:r>
          </w:p>
        </w:tc>
        <w:tc>
          <w:tcPr>
            <w:tcW w:w="4876" w:type="dxa"/>
          </w:tcPr>
          <w:p w:rsidR="0005789F" w:rsidRPr="00634C56" w:rsidRDefault="00634C56" w:rsidP="00376772">
            <w:pPr>
              <w:pStyle w:val="AmColumnHeading"/>
              <w:keepNext/>
            </w:pPr>
            <w:r w:rsidRPr="00634C56">
              <w:t>Изменение</w:t>
            </w:r>
          </w:p>
        </w:tc>
      </w:tr>
      <w:tr w:rsidR="00634C56" w:rsidRPr="00634C56" w:rsidTr="00376772">
        <w:trPr>
          <w:jc w:val="center"/>
        </w:trPr>
        <w:tc>
          <w:tcPr>
            <w:tcW w:w="4876" w:type="dxa"/>
          </w:tcPr>
          <w:p w:rsidR="0005789F" w:rsidRPr="00634C56" w:rsidRDefault="0005789F" w:rsidP="00376772">
            <w:pPr>
              <w:pStyle w:val="Normal6a"/>
            </w:pPr>
          </w:p>
        </w:tc>
        <w:tc>
          <w:tcPr>
            <w:tcW w:w="4876" w:type="dxa"/>
          </w:tcPr>
          <w:p w:rsidR="0005789F" w:rsidRPr="00634C56" w:rsidRDefault="00634C56" w:rsidP="002C6FB0">
            <w:pPr>
              <w:pStyle w:val="Normal6a"/>
              <w:rPr>
                <w:szCs w:val="24"/>
              </w:rPr>
            </w:pPr>
            <w:r w:rsidRPr="00634C56">
              <w:rPr>
                <w:b/>
                <w:i/>
              </w:rPr>
              <w:t>4.</w:t>
            </w:r>
            <w:r w:rsidRPr="00634C56">
              <w:rPr>
                <w:b/>
                <w:i/>
              </w:rPr>
              <w:tab/>
            </w:r>
            <w:r w:rsidRPr="00634C56">
              <w:rPr>
                <w:b/>
                <w:i/>
              </w:rPr>
              <w:t>Агенцията на Европейския съюз в областта на убежището посочва на държавата членка, когато въз основа на оперативен и технически мониторинг съгласно член 14 от Регламент (ЕС) 2021/2303 счита, че капацитетът на дадено място, за което е уведомила съгласно чле</w:t>
            </w:r>
            <w:r w:rsidRPr="00634C56">
              <w:rPr>
                <w:b/>
                <w:i/>
              </w:rPr>
              <w:t>н 41, параграф 14, е временно недостатъчен за целите на обработката на кандидати.</w:t>
            </w:r>
          </w:p>
        </w:tc>
      </w:tr>
    </w:tbl>
    <w:p w:rsidR="0005789F" w:rsidRPr="00634C56" w:rsidRDefault="00634C56" w:rsidP="0005789F">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05789F" w:rsidRPr="00634C56" w:rsidRDefault="00634C56" w:rsidP="0005789F">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128</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60 – заглавие</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634C56" w:rsidP="008E3AD6">
            <w:pPr>
              <w:pStyle w:val="Normal6a"/>
            </w:pPr>
            <w:r w:rsidRPr="00634C56">
              <w:rPr>
                <w:b/>
                <w:i/>
              </w:rPr>
              <w:t>Мониторинг и</w:t>
            </w:r>
            <w:r w:rsidRPr="00634C56">
              <w:t xml:space="preserve"> оценка</w:t>
            </w:r>
          </w:p>
        </w:tc>
        <w:tc>
          <w:tcPr>
            <w:tcW w:w="4876" w:type="dxa"/>
          </w:tcPr>
          <w:p w:rsidR="00FD06F8" w:rsidRPr="00634C56" w:rsidRDefault="00634C56" w:rsidP="008E3AD6">
            <w:pPr>
              <w:pStyle w:val="Normal6a"/>
              <w:rPr>
                <w:b/>
                <w:i/>
                <w:szCs w:val="24"/>
              </w:rPr>
            </w:pPr>
            <w:r w:rsidRPr="00634C56">
              <w:rPr>
                <w:b/>
                <w:i/>
              </w:rPr>
              <w:t>Оценка</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FD06F8" w:rsidRPr="00634C56" w:rsidRDefault="00634C56" w:rsidP="00FD06F8">
      <w:r w:rsidRPr="00634C56">
        <w:rPr>
          <w:rStyle w:val="HideTWBExt"/>
        </w:rPr>
        <w:t>&lt;/Amend&gt;</w:t>
      </w:r>
    </w:p>
    <w:p w:rsidR="00220A8E" w:rsidRPr="00634C56" w:rsidRDefault="00634C56" w:rsidP="00220A8E">
      <w:pPr>
        <w:pStyle w:val="AmNumberTabs"/>
        <w:keepNext/>
      </w:pPr>
      <w:r w:rsidRPr="00634C56">
        <w:rPr>
          <w:rStyle w:val="HideTWBExt"/>
          <w:b w:val="0"/>
        </w:rPr>
        <w:t>&lt;Amend&gt;</w:t>
      </w:r>
      <w:r w:rsidRPr="00634C56">
        <w:t>Изменение</w:t>
      </w:r>
      <w:r w:rsidRPr="00634C56">
        <w:tab/>
      </w:r>
      <w:r w:rsidRPr="00634C56">
        <w:tab/>
      </w:r>
      <w:r w:rsidRPr="00634C56">
        <w:rPr>
          <w:rStyle w:val="HideTWBExt"/>
          <w:b w:val="0"/>
        </w:rPr>
        <w:t>&lt;NumAm&gt;</w:t>
      </w:r>
      <w:r w:rsidRPr="00634C56">
        <w:t>129</w:t>
      </w:r>
      <w:r w:rsidRPr="00634C56">
        <w:rPr>
          <w:rStyle w:val="HideTWBExt"/>
          <w:b w:val="0"/>
        </w:rPr>
        <w:t>&lt;/NumAm&gt;</w:t>
      </w:r>
    </w:p>
    <w:p w:rsidR="00772586" w:rsidRPr="00634C56" w:rsidRDefault="00634C56" w:rsidP="00646776">
      <w:pPr>
        <w:pStyle w:val="NormalBold"/>
        <w:rPr>
          <w:rStyle w:val="HideTWBExt"/>
        </w:rPr>
      </w:pPr>
      <w:r w:rsidRPr="00634C56">
        <w:rPr>
          <w:rStyle w:val="HideTWBExt"/>
          <w:b w:val="0"/>
        </w:rPr>
        <w:t>&lt;Members&gt;</w:t>
      </w:r>
      <w:r w:rsidRPr="00634C56">
        <w:t>Фабиен Келер</w:t>
      </w:r>
      <w:r w:rsidRPr="00634C56">
        <w:rPr>
          <w:rStyle w:val="HideTWBExt"/>
          <w:b w:val="0"/>
        </w:rPr>
        <w:t>&lt;/Members&gt;</w:t>
      </w:r>
    </w:p>
    <w:p w:rsidR="00772586" w:rsidRPr="00634C56" w:rsidRDefault="00772586" w:rsidP="00646776">
      <w:pPr>
        <w:pStyle w:val="NormalBold"/>
      </w:pPr>
    </w:p>
    <w:p w:rsidR="00772586" w:rsidRPr="00634C56" w:rsidRDefault="00634C56" w:rsidP="00646776">
      <w:pPr>
        <w:pStyle w:val="NormalBold"/>
      </w:pPr>
      <w:r w:rsidRPr="00634C56">
        <w:rPr>
          <w:rStyle w:val="HideTWBExt"/>
          <w:b w:val="0"/>
        </w:rPr>
        <w:t>&lt;DocAmend&gt;</w:t>
      </w:r>
      <w:r w:rsidRPr="00634C56">
        <w:t>Предложение за регламент</w:t>
      </w:r>
      <w:r w:rsidRPr="00634C56">
        <w:rPr>
          <w:rStyle w:val="HideTWBExt"/>
          <w:b w:val="0"/>
        </w:rPr>
        <w:t>&lt;/DocAmend&gt;</w:t>
      </w:r>
    </w:p>
    <w:p w:rsidR="00772586" w:rsidRPr="00634C56" w:rsidRDefault="00634C56" w:rsidP="00772586">
      <w:pPr>
        <w:pStyle w:val="NormalBold"/>
        <w:keepNext/>
      </w:pPr>
      <w:r w:rsidRPr="00634C56">
        <w:rPr>
          <w:rStyle w:val="HideTWBExt"/>
          <w:b w:val="0"/>
        </w:rPr>
        <w:t>&lt;Article&gt;</w:t>
      </w:r>
      <w:r w:rsidRPr="00634C56">
        <w:t>Член 60 – параграф 1a (нов)</w:t>
      </w:r>
      <w:r w:rsidRPr="00634C56">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34C56" w:rsidRPr="00634C56" w:rsidTr="008E3AD6">
        <w:trPr>
          <w:jc w:val="center"/>
        </w:trPr>
        <w:tc>
          <w:tcPr>
            <w:tcW w:w="9752" w:type="dxa"/>
            <w:gridSpan w:val="2"/>
          </w:tcPr>
          <w:p w:rsidR="00FD06F8" w:rsidRPr="00634C56" w:rsidRDefault="00FD06F8" w:rsidP="008E3AD6">
            <w:pPr>
              <w:keepNext/>
            </w:pPr>
          </w:p>
        </w:tc>
      </w:tr>
      <w:tr w:rsidR="00634C56" w:rsidRPr="00634C56" w:rsidTr="008E3AD6">
        <w:trPr>
          <w:jc w:val="center"/>
        </w:trPr>
        <w:tc>
          <w:tcPr>
            <w:tcW w:w="4876" w:type="dxa"/>
          </w:tcPr>
          <w:p w:rsidR="00FD06F8" w:rsidRPr="00634C56" w:rsidRDefault="00634C56" w:rsidP="008E3AD6">
            <w:pPr>
              <w:pStyle w:val="AmColumnHeading"/>
              <w:keepNext/>
            </w:pPr>
            <w:r w:rsidRPr="00634C56">
              <w:t>Текст, предложен от Комисията</w:t>
            </w:r>
          </w:p>
        </w:tc>
        <w:tc>
          <w:tcPr>
            <w:tcW w:w="4876" w:type="dxa"/>
          </w:tcPr>
          <w:p w:rsidR="00FD06F8" w:rsidRPr="00634C56" w:rsidRDefault="00634C56" w:rsidP="008E3AD6">
            <w:pPr>
              <w:pStyle w:val="AmColumnHeading"/>
              <w:keepNext/>
            </w:pPr>
            <w:r w:rsidRPr="00634C56">
              <w:t>Изменение</w:t>
            </w:r>
          </w:p>
        </w:tc>
      </w:tr>
      <w:tr w:rsidR="00634C56" w:rsidRPr="00634C56" w:rsidTr="008E3AD6">
        <w:trPr>
          <w:jc w:val="center"/>
        </w:trPr>
        <w:tc>
          <w:tcPr>
            <w:tcW w:w="4876" w:type="dxa"/>
          </w:tcPr>
          <w:p w:rsidR="00FD06F8" w:rsidRPr="00634C56" w:rsidRDefault="00FD06F8" w:rsidP="008E3AD6">
            <w:pPr>
              <w:pStyle w:val="Normal6a"/>
            </w:pPr>
          </w:p>
        </w:tc>
        <w:tc>
          <w:tcPr>
            <w:tcW w:w="4876" w:type="dxa"/>
          </w:tcPr>
          <w:p w:rsidR="00FD06F8" w:rsidRPr="00634C56" w:rsidRDefault="00634C56" w:rsidP="00742D5B">
            <w:pPr>
              <w:pStyle w:val="Normal6a"/>
              <w:rPr>
                <w:szCs w:val="24"/>
              </w:rPr>
            </w:pPr>
            <w:r w:rsidRPr="00634C56">
              <w:rPr>
                <w:b/>
                <w:i/>
              </w:rPr>
              <w:t>1а.</w:t>
            </w:r>
            <w:r w:rsidRPr="00634C56">
              <w:rPr>
                <w:b/>
                <w:i/>
              </w:rPr>
              <w:tab/>
              <w:t xml:space="preserve"> </w:t>
            </w:r>
            <w:r w:rsidRPr="00634C56">
              <w:rPr>
                <w:b/>
                <w:i/>
              </w:rPr>
              <w:t xml:space="preserve">Като част от своя доклад Комисията докладва за използваната от нея методология за оценка на ситуацията в трети държави, включени в общия списък на Съюза на сигурните трети държави на произход, или за възможното включване на такива държави в списъка или за </w:t>
            </w:r>
            <w:r w:rsidRPr="00634C56">
              <w:rPr>
                <w:b/>
                <w:i/>
              </w:rPr>
              <w:t>отстраняването им от него. Тя също така докладва за прилагането на процедурните гаранции за търсещите международна закрила с произход от държава, включена в общия списък на Съюза на сигурните държави на произход.</w:t>
            </w:r>
          </w:p>
        </w:tc>
      </w:tr>
    </w:tbl>
    <w:p w:rsidR="004F4862" w:rsidRPr="00634C56" w:rsidRDefault="00634C56" w:rsidP="004F4862">
      <w:pPr>
        <w:pStyle w:val="AmOrLang"/>
      </w:pPr>
      <w:r w:rsidRPr="00634C56">
        <w:t xml:space="preserve">Or. </w:t>
      </w:r>
      <w:r w:rsidRPr="00634C56">
        <w:rPr>
          <w:rStyle w:val="HideTWBExt"/>
        </w:rPr>
        <w:t>&lt;Original&gt;</w:t>
      </w:r>
      <w:r w:rsidRPr="00634C56">
        <w:rPr>
          <w:rStyle w:val="HideTWBInt"/>
        </w:rPr>
        <w:t>{EN}</w:t>
      </w:r>
      <w:r w:rsidRPr="00634C56">
        <w:t>en</w:t>
      </w:r>
      <w:r w:rsidRPr="00634C56">
        <w:rPr>
          <w:rStyle w:val="HideTWBExt"/>
        </w:rPr>
        <w:t>&lt;/Original&gt;</w:t>
      </w:r>
    </w:p>
    <w:p w:rsidR="002D4A73" w:rsidRPr="00634C56" w:rsidRDefault="00634C56" w:rsidP="002D4A73">
      <w:pPr>
        <w:rPr>
          <w:rFonts w:ascii="Arial" w:eastAsiaTheme="majorEastAsia" w:hAnsi="Arial"/>
          <w:noProof/>
          <w:vanish/>
          <w:sz w:val="20"/>
        </w:rPr>
      </w:pPr>
      <w:r w:rsidRPr="00634C56">
        <w:rPr>
          <w:rStyle w:val="HideTWBExt"/>
        </w:rPr>
        <w:t>&lt;/Amend&gt;&lt;/</w:t>
      </w:r>
      <w:r w:rsidRPr="00634C56">
        <w:rPr>
          <w:rStyle w:val="HideTWBExt"/>
        </w:rPr>
        <w:t>RepeatBlock-Amend&gt;</w:t>
      </w:r>
    </w:p>
    <w:p w:rsidR="00FD06F8" w:rsidRPr="00634C56" w:rsidRDefault="00FD06F8" w:rsidP="00FD06F8"/>
    <w:bookmarkEnd w:id="3"/>
    <w:p w:rsidR="008363E4" w:rsidRPr="00634C56" w:rsidRDefault="008363E4" w:rsidP="00FA192C"/>
    <w:p w:rsidR="00022DCB" w:rsidRPr="00634C56" w:rsidRDefault="00634C56">
      <w:pPr>
        <w:widowControl/>
      </w:pPr>
      <w:r w:rsidRPr="00634C56">
        <w:br w:type="page"/>
      </w:r>
    </w:p>
    <w:p w:rsidR="0032233E" w:rsidRPr="00634C56" w:rsidRDefault="00634C56" w:rsidP="00300B5E">
      <w:pPr>
        <w:pStyle w:val="Heading2"/>
        <w:keepLines/>
        <w:widowControl/>
        <w:spacing w:before="40" w:after="0" w:line="259" w:lineRule="auto"/>
        <w:ind w:left="720" w:hanging="360"/>
        <w:rPr>
          <w:rFonts w:cs="Arial"/>
          <w:b w:val="0"/>
          <w:sz w:val="20"/>
        </w:rPr>
      </w:pPr>
      <w:bookmarkStart w:id="4" w:name="_Toc130914575"/>
      <w:r w:rsidRPr="00634C56">
        <w:rPr>
          <w:b w:val="0"/>
          <w:sz w:val="20"/>
        </w:rPr>
        <w:t>1.</w:t>
      </w:r>
      <w:r w:rsidRPr="00634C56">
        <w:rPr>
          <w:b w:val="0"/>
          <w:sz w:val="20"/>
        </w:rPr>
        <w:tab/>
      </w:r>
      <w:r w:rsidRPr="00634C56">
        <w:rPr>
          <w:sz w:val="20"/>
        </w:rPr>
        <w:t>Изменение на измененото предложение за регламент на Европейския парламент и на Съвета за установяване на обща процедура за международна закрила в Съюза и за отмяна на Директива 2013/32/ЕС</w:t>
      </w:r>
      <w:bookmarkEnd w:id="4"/>
    </w:p>
    <w:p w:rsidR="0032233E" w:rsidRPr="00634C56" w:rsidRDefault="00634C56" w:rsidP="0032233E">
      <w:pPr>
        <w:ind w:left="737"/>
      </w:pPr>
      <w:r w:rsidRPr="00634C56">
        <w:t>LIBE/9/00168</w:t>
      </w:r>
    </w:p>
    <w:p w:rsidR="0032233E" w:rsidRPr="00634C56" w:rsidRDefault="0032233E" w:rsidP="0032233E">
      <w:pPr>
        <w:ind w:left="737"/>
      </w:pPr>
    </w:p>
    <w:p w:rsidR="0032233E" w:rsidRPr="00634C56" w:rsidRDefault="00634C56" w:rsidP="0032233E">
      <w:pPr>
        <w:tabs>
          <w:tab w:val="left" w:pos="1701"/>
          <w:tab w:val="left" w:pos="4110"/>
        </w:tabs>
        <w:ind w:left="737"/>
        <w:rPr>
          <w:rFonts w:ascii="Arial" w:hAnsi="Arial" w:cs="Arial"/>
          <w:sz w:val="20"/>
        </w:rPr>
      </w:pPr>
      <w:r w:rsidRPr="00634C56">
        <w:t>***I 2016/0224(COD)</w:t>
      </w:r>
      <w:r w:rsidRPr="00634C56">
        <w:tab/>
      </w:r>
      <w:r w:rsidRPr="00634C56">
        <w:tab/>
        <w:t xml:space="preserve"> COM(20</w:t>
      </w:r>
      <w:r w:rsidRPr="00634C56">
        <w:t>20)0611</w:t>
      </w:r>
      <w:r w:rsidRPr="00634C56">
        <w:br/>
      </w:r>
    </w:p>
    <w:p w:rsidR="0032233E" w:rsidRPr="00634C56" w:rsidRDefault="00634C56" w:rsidP="0032233E">
      <w:pPr>
        <w:pStyle w:val="Heading2"/>
        <w:ind w:left="720"/>
        <w:rPr>
          <w:rFonts w:asciiTheme="minorHAnsi" w:hAnsiTheme="minorHAnsi" w:cstheme="minorHAnsi"/>
          <w:sz w:val="22"/>
          <w:szCs w:val="22"/>
        </w:rPr>
      </w:pPr>
      <w:bookmarkStart w:id="5" w:name="_Toc130914576"/>
      <w:r w:rsidRPr="00634C56">
        <w:rPr>
          <w:rFonts w:asciiTheme="minorHAnsi" w:hAnsiTheme="minorHAnsi"/>
          <w:sz w:val="22"/>
        </w:rPr>
        <w:t>4.1. Окончателно гласуване</w:t>
      </w:r>
      <w:bookmarkEnd w:id="5"/>
    </w:p>
    <w:p w:rsidR="0032233E" w:rsidRPr="00634C56"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34C56" w:rsidRPr="00634C56"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634C56" w:rsidRDefault="00634C56" w:rsidP="0075747E">
            <w:pPr>
              <w:pStyle w:val="RollCallVotes"/>
            </w:pPr>
            <w:r w:rsidRPr="00634C56">
              <w:t>38</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634C56" w:rsidRDefault="00634C56" w:rsidP="0075747E">
            <w:pPr>
              <w:pStyle w:val="RollCallSymbols14pt"/>
            </w:pPr>
            <w:r w:rsidRPr="00634C56">
              <w:t>+</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Isabel Benjumea Benjumea, Vladimír Bilčík, Vasile Blaga, Ioan-Rareş Bogdan, Karolin Braunsberger-Reinhold, Lena Düpont, Othmar Karas, Jeroen Lenaers, Aušra Maldeikienė, Alessandra Mussolini, Emil Radev, Karlo Ressler, Tomas Tobé, Elissavet Vozemberg-Vrioni</w:t>
            </w:r>
            <w:r w:rsidRPr="00634C56">
              <w:t>di, Tomáš Zdechovský</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Renew</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Abir Al-Sahlani, Malik Azmani, Sophia in 't Veld, Fabienne Keller, Moritz Körner, Jan-Christoph Oetjen, Maite Pagazaurtundúa, Susana Solís Pérez, Ramona Strugariu, Yana Toom</w:t>
            </w:r>
          </w:p>
        </w:tc>
      </w:tr>
      <w:tr w:rsidR="00634C56" w:rsidRPr="00634C56"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634C56" w:rsidRDefault="00634C56" w:rsidP="0075747E">
            <w:pPr>
              <w:pStyle w:val="RollCallTable"/>
            </w:pPr>
            <w:r w:rsidRPr="00634C56">
              <w:t>S&amp;D</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634C56" w:rsidRDefault="00634C56" w:rsidP="0075747E">
            <w:pPr>
              <w:pStyle w:val="RollCallTable"/>
            </w:pPr>
            <w:r w:rsidRPr="00634C56">
              <w:t>Pietro Bartolo, Maria Grapini, Sylvie Guillaume, Marina Kaljurand, Łukasz Kohut, Juan Fernando López Aguilar, Javier Moreno Sánchez, Carina Ohlsson, Thijs Reuten, Daniela Rondinelli, Günther Sidl, Birgit Sippel, Elena Yoncheva</w:t>
            </w:r>
          </w:p>
        </w:tc>
      </w:tr>
    </w:tbl>
    <w:p w:rsidR="0032233E" w:rsidRPr="00634C56" w:rsidRDefault="0032233E" w:rsidP="0032233E"/>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34C56" w:rsidRPr="00634C56"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634C56" w:rsidRDefault="00634C56" w:rsidP="0075747E">
            <w:pPr>
              <w:pStyle w:val="RollCallVotes"/>
            </w:pPr>
            <w:r w:rsidRPr="00634C56">
              <w:t>21</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634C56" w:rsidRDefault="00634C56" w:rsidP="0075747E">
            <w:pPr>
              <w:pStyle w:val="RollCallSymbols14pt"/>
            </w:pPr>
            <w:r w:rsidRPr="00634C56">
              <w:t>-</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Jorge Buxadé Villalba, Vincenzo Sofo</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ID</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Annika Bruna, Patricia Chagnon, Jean-Paul Garraud, Joachim Kuhs, Annalisa Tardino, Tom Vandendriessche</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NI</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Laura Ferrara</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PPE</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Lukas Mandl</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The Left</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Konstantinos Arvanitis, Malin Björk, Cornelia Ernst, Sira Rego</w:t>
            </w:r>
          </w:p>
        </w:tc>
      </w:tr>
      <w:tr w:rsidR="00634C56" w:rsidRPr="00634C56"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634C56" w:rsidRDefault="00634C56" w:rsidP="0075747E">
            <w:pPr>
              <w:pStyle w:val="RollCallTable"/>
            </w:pPr>
            <w:r w:rsidRPr="00634C56">
              <w:t>Verts/ALE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634C56" w:rsidRDefault="00634C56" w:rsidP="0075747E">
            <w:pPr>
              <w:pStyle w:val="RollCallTable"/>
            </w:pPr>
            <w:r w:rsidRPr="00634C56">
              <w:t>Damian Boeselager, Saskia Bricmont, Damien Carême, Alice Kuhnke, Erik Marquardt, Diana Riba i Giner, Tineke Strik</w:t>
            </w:r>
          </w:p>
        </w:tc>
      </w:tr>
    </w:tbl>
    <w:p w:rsidR="0032233E" w:rsidRPr="00634C56" w:rsidRDefault="0032233E" w:rsidP="0032233E"/>
    <w:tbl>
      <w:tblPr>
        <w:tblW w:w="0"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4A0" w:firstRow="1" w:lastRow="0" w:firstColumn="1" w:lastColumn="0" w:noHBand="0" w:noVBand="1"/>
      </w:tblPr>
      <w:tblGrid>
        <w:gridCol w:w="1701"/>
        <w:gridCol w:w="7371"/>
      </w:tblGrid>
      <w:tr w:rsidR="00634C56" w:rsidRPr="00634C56" w:rsidTr="0075747E">
        <w:trPr>
          <w:cantSplit/>
        </w:trPr>
        <w:tc>
          <w:tcPr>
            <w:tcW w:w="1701" w:type="dxa"/>
            <w:tcBorders>
              <w:top w:val="double" w:sz="2" w:space="0" w:color="000000"/>
              <w:left w:val="double" w:sz="2" w:space="0" w:color="000000"/>
              <w:bottom w:val="single" w:sz="2" w:space="0" w:color="000000"/>
              <w:right w:val="single" w:sz="2" w:space="0" w:color="000000"/>
            </w:tcBorders>
            <w:shd w:val="pct10" w:color="000000" w:fill="FFFFFF"/>
            <w:vAlign w:val="center"/>
            <w:hideMark/>
          </w:tcPr>
          <w:p w:rsidR="0032233E" w:rsidRPr="00634C56" w:rsidRDefault="00634C56" w:rsidP="0075747E">
            <w:pPr>
              <w:pStyle w:val="RollCallVotes"/>
            </w:pPr>
            <w:r w:rsidRPr="00634C56">
              <w:t>6</w:t>
            </w:r>
          </w:p>
        </w:tc>
        <w:tc>
          <w:tcPr>
            <w:tcW w:w="7371" w:type="dxa"/>
            <w:tcBorders>
              <w:top w:val="double" w:sz="2" w:space="0" w:color="000000"/>
              <w:left w:val="single" w:sz="2" w:space="0" w:color="000000"/>
              <w:bottom w:val="single" w:sz="2" w:space="0" w:color="000000"/>
              <w:right w:val="double" w:sz="2" w:space="0" w:color="000000"/>
            </w:tcBorders>
            <w:shd w:val="pct10" w:color="000000" w:fill="FFFFFF"/>
            <w:hideMark/>
          </w:tcPr>
          <w:p w:rsidR="0032233E" w:rsidRPr="00634C56" w:rsidRDefault="00634C56" w:rsidP="0075747E">
            <w:pPr>
              <w:pStyle w:val="RollCallSymbols14pt"/>
            </w:pPr>
            <w:r w:rsidRPr="00634C56">
              <w:t>0</w:t>
            </w:r>
          </w:p>
        </w:tc>
      </w:tr>
      <w:tr w:rsidR="00634C56" w:rsidRPr="00634C56" w:rsidTr="0075747E">
        <w:trPr>
          <w:cantSplit/>
        </w:trPr>
        <w:tc>
          <w:tcPr>
            <w:tcW w:w="1701" w:type="dxa"/>
            <w:tcBorders>
              <w:top w:val="single" w:sz="2" w:space="0" w:color="000000"/>
              <w:left w:val="double" w:sz="2" w:space="0" w:color="000000"/>
              <w:bottom w:val="single" w:sz="2" w:space="0" w:color="000000"/>
              <w:right w:val="single" w:sz="2" w:space="0" w:color="000000"/>
            </w:tcBorders>
            <w:shd w:val="clear" w:color="auto" w:fill="FFFFFF"/>
            <w:hideMark/>
          </w:tcPr>
          <w:p w:rsidR="0032233E" w:rsidRPr="00634C56" w:rsidRDefault="00634C56" w:rsidP="0075747E">
            <w:pPr>
              <w:pStyle w:val="RollCallTable"/>
            </w:pPr>
            <w:r w:rsidRPr="00634C56">
              <w:t>ECR</w:t>
            </w:r>
          </w:p>
        </w:tc>
        <w:tc>
          <w:tcPr>
            <w:tcW w:w="7371" w:type="dxa"/>
            <w:tcBorders>
              <w:top w:val="single" w:sz="2" w:space="0" w:color="000000"/>
              <w:left w:val="single" w:sz="2" w:space="0" w:color="000000"/>
              <w:bottom w:val="single" w:sz="2" w:space="0" w:color="000000"/>
              <w:right w:val="double" w:sz="2" w:space="0" w:color="000000"/>
            </w:tcBorders>
            <w:shd w:val="clear" w:color="auto" w:fill="FFFFFF"/>
            <w:hideMark/>
          </w:tcPr>
          <w:p w:rsidR="0032233E" w:rsidRPr="00634C56" w:rsidRDefault="00634C56" w:rsidP="0075747E">
            <w:pPr>
              <w:pStyle w:val="RollCallTable"/>
            </w:pPr>
            <w:r w:rsidRPr="00634C56">
              <w:t>Patryk Jaki, Assita Kanko, Beata Kempa, Jadwiga Wiśniewska</w:t>
            </w:r>
          </w:p>
        </w:tc>
      </w:tr>
      <w:tr w:rsidR="00634C56" w:rsidRPr="00634C56" w:rsidTr="0075747E">
        <w:trPr>
          <w:cantSplit/>
        </w:trPr>
        <w:tc>
          <w:tcPr>
            <w:tcW w:w="1701" w:type="dxa"/>
            <w:tcBorders>
              <w:top w:val="single" w:sz="2" w:space="0" w:color="000000"/>
              <w:left w:val="double" w:sz="2" w:space="0" w:color="000000"/>
              <w:bottom w:val="double" w:sz="2" w:space="0" w:color="000000"/>
              <w:right w:val="single" w:sz="2" w:space="0" w:color="000000"/>
            </w:tcBorders>
            <w:shd w:val="clear" w:color="auto" w:fill="FFFFFF"/>
            <w:hideMark/>
          </w:tcPr>
          <w:p w:rsidR="0032233E" w:rsidRPr="00634C56" w:rsidRDefault="00634C56" w:rsidP="0075747E">
            <w:pPr>
              <w:pStyle w:val="RollCallTable"/>
            </w:pPr>
            <w:r w:rsidRPr="00634C56">
              <w:t>PPE</w:t>
            </w:r>
          </w:p>
        </w:tc>
        <w:tc>
          <w:tcPr>
            <w:tcW w:w="7371" w:type="dxa"/>
            <w:tcBorders>
              <w:top w:val="single" w:sz="2" w:space="0" w:color="000000"/>
              <w:left w:val="single" w:sz="2" w:space="0" w:color="000000"/>
              <w:bottom w:val="double" w:sz="2" w:space="0" w:color="000000"/>
              <w:right w:val="double" w:sz="2" w:space="0" w:color="000000"/>
            </w:tcBorders>
            <w:shd w:val="clear" w:color="auto" w:fill="FFFFFF"/>
            <w:hideMark/>
          </w:tcPr>
          <w:p w:rsidR="0032233E" w:rsidRPr="00634C56" w:rsidRDefault="00634C56" w:rsidP="0075747E">
            <w:pPr>
              <w:pStyle w:val="RollCallTable"/>
            </w:pPr>
            <w:r w:rsidRPr="00634C56">
              <w:t>Nuno Melo, Nadine Morano</w:t>
            </w:r>
          </w:p>
        </w:tc>
      </w:tr>
    </w:tbl>
    <w:p w:rsidR="0032233E" w:rsidRPr="00634C56" w:rsidRDefault="0032233E" w:rsidP="0032233E"/>
    <w:p w:rsidR="0032233E" w:rsidRPr="00634C56" w:rsidRDefault="00634C56" w:rsidP="0032233E">
      <w:r w:rsidRPr="00634C56">
        <w:rPr>
          <w:snapToGrid w:val="0"/>
        </w:rPr>
        <w:t>Легенда на използваните знаци</w:t>
      </w:r>
      <w:r w:rsidRPr="00634C56">
        <w:t>:</w:t>
      </w:r>
    </w:p>
    <w:p w:rsidR="0032233E" w:rsidRPr="00634C56" w:rsidRDefault="00634C56" w:rsidP="0032233E">
      <w:pPr>
        <w:pStyle w:val="RollCallTabs"/>
      </w:pPr>
      <w:r w:rsidRPr="00634C56">
        <w:t>+</w:t>
      </w:r>
      <w:r w:rsidRPr="00634C56">
        <w:tab/>
        <w:t>:</w:t>
      </w:r>
      <w:r w:rsidRPr="00634C56">
        <w:tab/>
        <w:t>„за“</w:t>
      </w:r>
    </w:p>
    <w:p w:rsidR="0032233E" w:rsidRPr="00634C56" w:rsidRDefault="00634C56" w:rsidP="0032233E">
      <w:pPr>
        <w:pStyle w:val="RollCallTabs"/>
      </w:pPr>
      <w:r w:rsidRPr="00634C56">
        <w:t>-</w:t>
      </w:r>
      <w:r w:rsidRPr="00634C56">
        <w:tab/>
        <w:t>:</w:t>
      </w:r>
      <w:r w:rsidRPr="00634C56">
        <w:tab/>
        <w:t>„против“</w:t>
      </w:r>
    </w:p>
    <w:p w:rsidR="0032233E" w:rsidRPr="00634C56" w:rsidRDefault="00634C56" w:rsidP="0032233E">
      <w:pPr>
        <w:pStyle w:val="RollCallTabs"/>
      </w:pPr>
      <w:r w:rsidRPr="00634C56">
        <w:t>0</w:t>
      </w:r>
      <w:r w:rsidRPr="00634C56">
        <w:tab/>
        <w:t>:</w:t>
      </w:r>
      <w:r w:rsidRPr="00634C56">
        <w:tab/>
        <w:t>„въздържал се”</w:t>
      </w:r>
    </w:p>
    <w:p w:rsidR="0032233E" w:rsidRPr="00634C56" w:rsidRDefault="0032233E" w:rsidP="0032233E"/>
    <w:p w:rsidR="0032233E" w:rsidRPr="00634C56" w:rsidRDefault="0032233E" w:rsidP="0032233E"/>
    <w:sectPr w:rsidR="0032233E" w:rsidRPr="00634C56" w:rsidSect="00B52589">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332633" w:rsidRDefault="00634C56">
      <w:r w:rsidRPr="00332633">
        <w:separator/>
      </w:r>
    </w:p>
  </w:endnote>
  <w:endnote w:type="continuationSeparator" w:id="0">
    <w:p w:rsidR="00000000" w:rsidRPr="00332633" w:rsidRDefault="00634C56">
      <w:r w:rsidRPr="0033263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89" w:rsidRPr="00332633" w:rsidRDefault="00B52589" w:rsidP="00B52589">
    <w:pPr>
      <w:pStyle w:val="EPFooter"/>
    </w:pPr>
    <w:r w:rsidRPr="00332633">
      <w:t>PE</w:t>
    </w:r>
    <w:r w:rsidRPr="00634C56">
      <w:rPr>
        <w:rStyle w:val="HideTWBExt"/>
      </w:rPr>
      <w:t>&lt;NoPE&gt;</w:t>
    </w:r>
    <w:r w:rsidRPr="00332633">
      <w:t>745.488</w:t>
    </w:r>
    <w:r w:rsidRPr="00634C56">
      <w:rPr>
        <w:rStyle w:val="HideTWBExt"/>
      </w:rPr>
      <w:t>&lt;/NoPE&gt;&lt;Version&gt;</w:t>
    </w:r>
    <w:r w:rsidRPr="00332633">
      <w:t>v01-00</w:t>
    </w:r>
    <w:r w:rsidRPr="00634C56">
      <w:rPr>
        <w:rStyle w:val="HideTWBExt"/>
      </w:rPr>
      <w:t>&lt;/Version&gt;</w:t>
    </w:r>
    <w:r w:rsidRPr="00332633">
      <w:tab/>
    </w:r>
    <w:r w:rsidRPr="00332633">
      <w:fldChar w:fldCharType="begin"/>
    </w:r>
    <w:r w:rsidRPr="00332633">
      <w:instrText xml:space="preserve"> PAGE  \* MERGEFORMAT </w:instrText>
    </w:r>
    <w:r w:rsidRPr="00332633">
      <w:fldChar w:fldCharType="separate"/>
    </w:r>
    <w:r w:rsidR="00634C56">
      <w:rPr>
        <w:noProof/>
      </w:rPr>
      <w:t>4</w:t>
    </w:r>
    <w:r w:rsidRPr="00332633">
      <w:fldChar w:fldCharType="end"/>
    </w:r>
    <w:r w:rsidRPr="00332633">
      <w:t>/</w:t>
    </w:r>
    <w:fldSimple w:instr=" NUMPAGES  \* MERGEFORMAT ">
      <w:r w:rsidR="00634C56">
        <w:rPr>
          <w:noProof/>
        </w:rPr>
        <w:t>83</w:t>
      </w:r>
    </w:fldSimple>
    <w:r w:rsidRPr="00332633">
      <w:tab/>
    </w:r>
    <w:r w:rsidRPr="00634C56">
      <w:rPr>
        <w:rStyle w:val="HideTWBExt"/>
      </w:rPr>
      <w:t>&lt;PathFdR&gt;</w:t>
    </w:r>
    <w:r w:rsidRPr="00332633">
      <w:t>AM\1275590BG.docx</w:t>
    </w:r>
    <w:r w:rsidRPr="00634C56">
      <w:rPr>
        <w:rStyle w:val="HideTWBExt"/>
      </w:rPr>
      <w:t>&lt;/PathFdR&gt;</w:t>
    </w:r>
  </w:p>
  <w:p w:rsidR="000A4CBD" w:rsidRPr="00332633" w:rsidRDefault="00B52589" w:rsidP="00B52589">
    <w:pPr>
      <w:pStyle w:val="EPFooter2"/>
    </w:pPr>
    <w:r w:rsidRPr="00332633">
      <w:t>BG</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89" w:rsidRPr="00332633" w:rsidRDefault="00B52589" w:rsidP="00B52589">
    <w:pPr>
      <w:pStyle w:val="EPFooter"/>
    </w:pPr>
    <w:r w:rsidRPr="00634C56">
      <w:rPr>
        <w:rStyle w:val="HideTWBExt"/>
      </w:rPr>
      <w:t>&lt;PathFdR&gt;</w:t>
    </w:r>
    <w:r w:rsidRPr="00332633">
      <w:t>AM\1275590BG.docx</w:t>
    </w:r>
    <w:r w:rsidRPr="00634C56">
      <w:rPr>
        <w:rStyle w:val="HideTWBExt"/>
      </w:rPr>
      <w:t>&lt;/PathFdR&gt;</w:t>
    </w:r>
    <w:r w:rsidRPr="00332633">
      <w:tab/>
    </w:r>
    <w:r w:rsidRPr="00332633">
      <w:fldChar w:fldCharType="begin"/>
    </w:r>
    <w:r w:rsidRPr="00332633">
      <w:instrText xml:space="preserve"> PAGE  \* MERGEFORMAT </w:instrText>
    </w:r>
    <w:r w:rsidRPr="00332633">
      <w:fldChar w:fldCharType="separate"/>
    </w:r>
    <w:r w:rsidR="00634C56">
      <w:rPr>
        <w:noProof/>
      </w:rPr>
      <w:t>3</w:t>
    </w:r>
    <w:r w:rsidRPr="00332633">
      <w:fldChar w:fldCharType="end"/>
    </w:r>
    <w:r w:rsidRPr="00332633">
      <w:t>/</w:t>
    </w:r>
    <w:fldSimple w:instr=" NUMPAGES  \* MERGEFORMAT ">
      <w:r w:rsidR="00634C56">
        <w:rPr>
          <w:noProof/>
        </w:rPr>
        <w:t>83</w:t>
      </w:r>
    </w:fldSimple>
    <w:r w:rsidRPr="00332633">
      <w:tab/>
      <w:t>PE</w:t>
    </w:r>
    <w:r w:rsidRPr="00634C56">
      <w:rPr>
        <w:rStyle w:val="HideTWBExt"/>
      </w:rPr>
      <w:t>&lt;NoPE&gt;</w:t>
    </w:r>
    <w:r w:rsidRPr="00332633">
      <w:t>745.488</w:t>
    </w:r>
    <w:r w:rsidRPr="00634C56">
      <w:rPr>
        <w:rStyle w:val="HideTWBExt"/>
      </w:rPr>
      <w:t>&lt;/NoPE&gt;&lt;Version&gt;</w:t>
    </w:r>
    <w:r w:rsidRPr="00332633">
      <w:t>v01-00</w:t>
    </w:r>
    <w:r w:rsidRPr="00634C56">
      <w:rPr>
        <w:rStyle w:val="HideTWBExt"/>
      </w:rPr>
      <w:t>&lt;/Version&gt;</w:t>
    </w:r>
  </w:p>
  <w:p w:rsidR="000A4CBD" w:rsidRPr="00332633" w:rsidRDefault="00B52589" w:rsidP="00B52589">
    <w:pPr>
      <w:pStyle w:val="EPFooter2"/>
    </w:pPr>
    <w:r w:rsidRPr="00332633">
      <w:tab/>
    </w:r>
    <w:r w:rsidRPr="00332633">
      <w:tab/>
      <w:t>BG</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2589" w:rsidRPr="00332633" w:rsidRDefault="00B52589" w:rsidP="00B52589">
    <w:pPr>
      <w:pStyle w:val="EPFooter"/>
    </w:pPr>
    <w:r w:rsidRPr="00634C56">
      <w:rPr>
        <w:rStyle w:val="HideTWBExt"/>
      </w:rPr>
      <w:t>&lt;PathFdR&gt;</w:t>
    </w:r>
    <w:r w:rsidRPr="00332633">
      <w:t>AM\1275590BG.docx</w:t>
    </w:r>
    <w:r w:rsidRPr="00634C56">
      <w:rPr>
        <w:rStyle w:val="HideTWBExt"/>
      </w:rPr>
      <w:t>&lt;/PathFdR&gt;</w:t>
    </w:r>
    <w:r w:rsidRPr="00332633">
      <w:tab/>
    </w:r>
    <w:r w:rsidRPr="00332633">
      <w:tab/>
      <w:t>PE</w:t>
    </w:r>
    <w:r w:rsidRPr="00634C56">
      <w:rPr>
        <w:rStyle w:val="HideTWBExt"/>
      </w:rPr>
      <w:t>&lt;NoPE&gt;</w:t>
    </w:r>
    <w:r w:rsidRPr="00332633">
      <w:t>745.488</w:t>
    </w:r>
    <w:r w:rsidRPr="00634C56">
      <w:rPr>
        <w:rStyle w:val="HideTWBExt"/>
      </w:rPr>
      <w:t>&lt;/NoPE&gt;&lt;Version&gt;</w:t>
    </w:r>
    <w:r w:rsidRPr="00332633">
      <w:t>v01-00</w:t>
    </w:r>
    <w:r w:rsidRPr="00634C56">
      <w:rPr>
        <w:rStyle w:val="HideTWBExt"/>
      </w:rPr>
      <w:t>&lt;/Version&gt;</w:t>
    </w:r>
  </w:p>
  <w:p w:rsidR="000A4CBD" w:rsidRPr="00332633" w:rsidRDefault="00B52589" w:rsidP="00B52589">
    <w:pPr>
      <w:pStyle w:val="EPFooter2"/>
    </w:pPr>
    <w:r w:rsidRPr="00332633">
      <w:t>BG</w:t>
    </w:r>
    <w:r w:rsidRPr="00332633">
      <w:tab/>
    </w:r>
    <w:r w:rsidRPr="00332633">
      <w:rPr>
        <w:b w:val="0"/>
        <w:i/>
        <w:color w:val="C0C0C0"/>
        <w:sz w:val="22"/>
      </w:rPr>
      <w:t>Единство в многообразието</w:t>
    </w:r>
    <w:r w:rsidRPr="00332633">
      <w:tab/>
      <w:t>BG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332633" w:rsidRDefault="00634C56">
      <w:r w:rsidRPr="00332633">
        <w:separator/>
      </w:r>
    </w:p>
  </w:footnote>
  <w:footnote w:type="continuationSeparator" w:id="0">
    <w:p w:rsidR="00000000" w:rsidRPr="00332633" w:rsidRDefault="00634C56">
      <w:r w:rsidRPr="0033263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C56" w:rsidRDefault="00634C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C56" w:rsidRDefault="00634C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4C56" w:rsidRDefault="00634C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8E31A1D"/>
    <w:multiLevelType w:val="hybridMultilevel"/>
    <w:tmpl w:val="E744A178"/>
    <w:lvl w:ilvl="0" w:tplc="A0D8FD90">
      <w:start w:val="1"/>
      <w:numFmt w:val="lowerLetter"/>
      <w:lvlText w:val="%1)"/>
      <w:lvlJc w:val="left"/>
      <w:pPr>
        <w:ind w:left="1570" w:hanging="360"/>
      </w:pPr>
      <w:rPr>
        <w:rFonts w:cs="Times New Roman"/>
      </w:rPr>
    </w:lvl>
    <w:lvl w:ilvl="1" w:tplc="0736FF58">
      <w:start w:val="1"/>
      <w:numFmt w:val="lowerLetter"/>
      <w:lvlText w:val="%2."/>
      <w:lvlJc w:val="left"/>
      <w:pPr>
        <w:ind w:left="2290" w:hanging="360"/>
      </w:pPr>
      <w:rPr>
        <w:rFonts w:cs="Times New Roman"/>
      </w:rPr>
    </w:lvl>
    <w:lvl w:ilvl="2" w:tplc="5CEE9206">
      <w:start w:val="1"/>
      <w:numFmt w:val="lowerRoman"/>
      <w:lvlText w:val="%3."/>
      <w:lvlJc w:val="right"/>
      <w:pPr>
        <w:ind w:left="3010" w:hanging="180"/>
      </w:pPr>
      <w:rPr>
        <w:rFonts w:cs="Times New Roman"/>
      </w:rPr>
    </w:lvl>
    <w:lvl w:ilvl="3" w:tplc="8D3CDDDA">
      <w:start w:val="1"/>
      <w:numFmt w:val="decimal"/>
      <w:lvlText w:val="%4."/>
      <w:lvlJc w:val="left"/>
      <w:pPr>
        <w:ind w:left="3730" w:hanging="360"/>
      </w:pPr>
      <w:rPr>
        <w:rFonts w:cs="Times New Roman"/>
      </w:rPr>
    </w:lvl>
    <w:lvl w:ilvl="4" w:tplc="9FB6A182">
      <w:start w:val="1"/>
      <w:numFmt w:val="lowerLetter"/>
      <w:lvlText w:val="%5."/>
      <w:lvlJc w:val="left"/>
      <w:pPr>
        <w:ind w:left="4450" w:hanging="360"/>
      </w:pPr>
      <w:rPr>
        <w:rFonts w:cs="Times New Roman"/>
      </w:rPr>
    </w:lvl>
    <w:lvl w:ilvl="5" w:tplc="6B2CF990">
      <w:start w:val="1"/>
      <w:numFmt w:val="lowerRoman"/>
      <w:lvlText w:val="%6."/>
      <w:lvlJc w:val="right"/>
      <w:pPr>
        <w:ind w:left="5170" w:hanging="180"/>
      </w:pPr>
      <w:rPr>
        <w:rFonts w:cs="Times New Roman"/>
      </w:rPr>
    </w:lvl>
    <w:lvl w:ilvl="6" w:tplc="D638DB06">
      <w:start w:val="1"/>
      <w:numFmt w:val="decimal"/>
      <w:lvlText w:val="%7."/>
      <w:lvlJc w:val="left"/>
      <w:pPr>
        <w:ind w:left="5890" w:hanging="360"/>
      </w:pPr>
      <w:rPr>
        <w:rFonts w:cs="Times New Roman"/>
      </w:rPr>
    </w:lvl>
    <w:lvl w:ilvl="7" w:tplc="2AD8F9B0">
      <w:start w:val="1"/>
      <w:numFmt w:val="lowerLetter"/>
      <w:lvlText w:val="%8."/>
      <w:lvlJc w:val="left"/>
      <w:pPr>
        <w:ind w:left="6610" w:hanging="360"/>
      </w:pPr>
      <w:rPr>
        <w:rFonts w:cs="Times New Roman"/>
      </w:rPr>
    </w:lvl>
    <w:lvl w:ilvl="8" w:tplc="6C963EA4">
      <w:start w:val="1"/>
      <w:numFmt w:val="lowerRoman"/>
      <w:lvlText w:val="%9."/>
      <w:lvlJc w:val="right"/>
      <w:pPr>
        <w:ind w:left="7330" w:hanging="180"/>
      </w:pPr>
      <w:rPr>
        <w:rFonts w:cs="Times New Roman"/>
      </w:rPr>
    </w:lvl>
  </w:abstractNum>
  <w:abstractNum w:abstractNumId="11" w15:restartNumberingAfterBreak="0">
    <w:nsid w:val="7D3B1B0D"/>
    <w:multiLevelType w:val="hybridMultilevel"/>
    <w:tmpl w:val="585EAB0E"/>
    <w:lvl w:ilvl="0" w:tplc="F452A2EA">
      <w:start w:val="1"/>
      <w:numFmt w:val="decimal"/>
      <w:lvlText w:val="%1."/>
      <w:lvlJc w:val="left"/>
      <w:pPr>
        <w:ind w:left="720" w:hanging="360"/>
      </w:pPr>
      <w:rPr>
        <w:rFonts w:hint="default"/>
      </w:rPr>
    </w:lvl>
    <w:lvl w:ilvl="1" w:tplc="9B4E7AF8" w:tentative="1">
      <w:start w:val="1"/>
      <w:numFmt w:val="lowerLetter"/>
      <w:lvlText w:val="%2."/>
      <w:lvlJc w:val="left"/>
      <w:pPr>
        <w:ind w:left="1440" w:hanging="360"/>
      </w:pPr>
    </w:lvl>
    <w:lvl w:ilvl="2" w:tplc="128CCB3A" w:tentative="1">
      <w:start w:val="1"/>
      <w:numFmt w:val="lowerRoman"/>
      <w:lvlText w:val="%3."/>
      <w:lvlJc w:val="right"/>
      <w:pPr>
        <w:ind w:left="2160" w:hanging="180"/>
      </w:pPr>
    </w:lvl>
    <w:lvl w:ilvl="3" w:tplc="E348F14C" w:tentative="1">
      <w:start w:val="1"/>
      <w:numFmt w:val="decimal"/>
      <w:lvlText w:val="%4."/>
      <w:lvlJc w:val="left"/>
      <w:pPr>
        <w:ind w:left="2880" w:hanging="360"/>
      </w:pPr>
    </w:lvl>
    <w:lvl w:ilvl="4" w:tplc="7D905AAC" w:tentative="1">
      <w:start w:val="1"/>
      <w:numFmt w:val="lowerLetter"/>
      <w:lvlText w:val="%5."/>
      <w:lvlJc w:val="left"/>
      <w:pPr>
        <w:ind w:left="3600" w:hanging="360"/>
      </w:pPr>
    </w:lvl>
    <w:lvl w:ilvl="5" w:tplc="1564E0C0" w:tentative="1">
      <w:start w:val="1"/>
      <w:numFmt w:val="lowerRoman"/>
      <w:lvlText w:val="%6."/>
      <w:lvlJc w:val="right"/>
      <w:pPr>
        <w:ind w:left="4320" w:hanging="180"/>
      </w:pPr>
    </w:lvl>
    <w:lvl w:ilvl="6" w:tplc="D3F8478A" w:tentative="1">
      <w:start w:val="1"/>
      <w:numFmt w:val="decimal"/>
      <w:lvlText w:val="%7."/>
      <w:lvlJc w:val="left"/>
      <w:pPr>
        <w:ind w:left="5040" w:hanging="360"/>
      </w:pPr>
    </w:lvl>
    <w:lvl w:ilvl="7" w:tplc="CB08834E" w:tentative="1">
      <w:start w:val="1"/>
      <w:numFmt w:val="lowerLetter"/>
      <w:lvlText w:val="%8."/>
      <w:lvlJc w:val="left"/>
      <w:pPr>
        <w:ind w:left="5760" w:hanging="360"/>
      </w:pPr>
    </w:lvl>
    <w:lvl w:ilvl="8" w:tplc="AAE8FE40" w:tentative="1">
      <w:start w:val="1"/>
      <w:numFmt w:val="lowerRoman"/>
      <w:lvlText w:val="%9."/>
      <w:lvlJc w:val="right"/>
      <w:pPr>
        <w:ind w:left="6480" w:hanging="18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LIBE"/>
    <w:docVar w:name="CopyToNetwork" w:val="-1"/>
    <w:docVar w:name="CVA" w:val="100"/>
    <w:docVar w:name="DOCCODMNU" w:val=" 1"/>
    <w:docVar w:name="DOCDT" w:val="29/03/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1\fbidi \fswiss\fcharset0\fprq2{\*\panose 020b0604020202020204}Arial;}{\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6648895 HideTWBInt;}}{\*\rsidtbl \rsid24658\rsid223860\rsid735077\rsid1264747\rsid1718133\rsid2892074_x000d__x000a_\rsid3565327\rsid4666813\rsid6641733\rsid7823322\rsid9636012\rsid10377208\rsid11215221\rsid11549030\rsid12154954\rsid14382809\rsid14424199\rsid15204470\rsid15285974\rsid15950462\rsid16324206\rsid16648895\rsid16662270}{\mmathPr\mmathFont34\mbrkBin0_x000d__x000a_\mbrkBinSub0\msmallFrac0\mdispDef1\mlMargin0\mrMargin0\mdefJc1\mwrapIndent1440\mintLim0\mnaryLim1}{\info{\author LECUYER Katarzyna}{\operator LECUYER Katarzyna}{\creatim\yr2023\mo3\dy21\hr17\min30}{\revtim\yr2023\mo3\dy21\hr17\min30}{\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648895\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264747 \chftnsep _x000d__x000a_\par }}{\*\ftnsepc \ltrpar \pard\plain \ltrpar\ql \li0\ri0\widctlpar\wrapdefault\aspalpha\aspnum\faauto\adjustright\rin0\lin0\itap0 \rtlch\fcs1 \af0\afs20\alang1025 \ltrch\fcs0 \fs24\lang2057\langfe2057\cgrid\langnp2057\langfenp2057 {\rtlch\fcs1 \af0 _x000d__x000a_\ltrch\fcs0 \insrsid1264747 \chftnsepc _x000d__x000a_\par }}{\*\aftnsep \ltrpar \pard\plain \ltrpar\ql \li0\ri0\widctlpar\wrapdefault\aspalpha\aspnum\faauto\adjustright\rin0\lin0\itap0 \rtlch\fcs1 \af0\afs20\alang1025 \ltrch\fcs0 \fs24\lang2057\langfe2057\cgrid\langnp2057\langfenp2057 {\rtlch\fcs1 \af0 _x000d__x000a_\ltrch\fcs0 \insrsid1264747 \chftnsep _x000d__x000a_\par }}{\*\aftnsepc \ltrpar \pard\plain \ltrpar\ql \li0\ri0\widctlpar\wrapdefault\aspalpha\aspnum\faauto\adjustright\rin0\lin0\itap0 \rtlch\fcs1 \af0\afs20\alang1025 \ltrch\fcs0 \fs24\lang2057\langfe2057\cgrid\langnp2057\langfenp2057 {\rtlch\fcs1 \af0 _x000d__x000a_\ltrch\fcs0 \insrsid126474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6648895\charrsid2703499 {\*\bkmkstart ReplaceBookmark}#}{\rtlch\fcs1 \af1 \ltrch\fcs0 _x000d__x000a_\cs17\v\f1\fs20\cf15\insrsid16648895\charrsid2703499 &gt;&gt;&gt;CVAR@@AmendA}{\rtlch\fcs1 \af0 \ltrch\fcs0 \insrsid16648895\charrsid270349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d_x000d__x000a_6476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197261 HideTWBExt;}{\*\cs18 \additive \v\f1\fs20\cf15 _x000d__x000a_\spriority0 \styrsid9197261 HideTWBInt;}{\s19\ql \li0\ri0\sa120\nowidctlpar\wrapdefault\aspalpha\aspnum\faauto\adjustright\rin0\lin0\itap0 \rtlch\fcs1 \af0\afs20\alang1025 \ltrch\fcs0 \fs24\lang2057\langfe2057\cgrid\langnp2057\langfenp2057 _x000d__x000a_\sbasedon0 \snext19 \spriority0 \styrsid9197261 Normal6a;}{\s20\ql \li0\ri0\nowidctlpar\wrapdefault\aspalpha\aspnum\faauto\adjustright\rin0\lin0\itap0 \rtlch\fcs1 \af0\afs20\alang1025 \ltrch\fcs0 \b\fs24\lang2057\langfe2057\cgrid\langnp2057\langfenp2057 _x000d__x000a_\sbasedon0 \snext20 \spriority0 \styrsid9197261 NormalBold;}{\s21\qr \li0\ri0\sb240\sa240\nowidctlpar\wrapdefault\aspalpha\aspnum\faauto\adjustright\rin0\lin0\itap0 \rtlch\fcs1 \af0\afs20\alang1025 \ltrch\fcs0 _x000d__x000a_\fs24\lang2057\langfe2057\cgrid\langnp2057\langfenp2057 \sbasedon0 \snext21 \spriority0 \styrsid9197261 AmOrLang;}{\s22\qc \li0\ri0\sa240\nowidctlpar\wrapdefault\aspalpha\aspnum\faauto\adjustright\rin0\lin0\itap0 \rtlch\fcs1 \af0\afs20\alang1025 _x000d__x000a_\ltrch\fcs0 \i\fs24\lang2057\langfe2057\cgrid\langnp2057\langfenp2057 \sbasedon0 \snext22 \spriority0 \styrsid91972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9197261 AmNumberTabs;}}{\*\rsidtbl \rsid24658\rsid223860\rsid735077\rsid1718133\rsid2892074\rsid3565327\rsid4666813\rsid4749410\rsid6641733_x000d__x000a_\rsid7823322\rsid9197261\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197261\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749410 \chftnsep _x000d__x000a_\par }}{\*\ftnsepc \ltrpar \pard\plain \ltrpar\ql \li0\ri0\widctlpar\wrapdefault\aspalpha\aspnum\faauto\adjustright\rin0\lin0\itap0 \rtlch\fcs1 \af0\afs20\alang1025 \ltrch\fcs0 \fs24\lang2057\langfe2057\cgrid\langnp2057\langfenp2057 {\rtlch\fcs1 \af0 _x000d__x000a_\ltrch\fcs0 \insrsid4749410 \chftnsepc _x000d__x000a_\par }}{\*\aftnsep \ltrpar \pard\plain \ltrpar\ql \li0\ri0\widctlpar\wrapdefault\aspalpha\aspnum\faauto\adjustright\rin0\lin0\itap0 \rtlch\fcs1 \af0\afs20\alang1025 \ltrch\fcs0 \fs24\lang2057\langfe2057\cgrid\langnp2057\langfenp2057 {\rtlch\fcs1 \af0 _x000d__x000a_\ltrch\fcs0 \insrsid4749410 \chftnsep _x000d__x000a_\par }}{\*\aftnsepc \ltrpar \pard\plain \ltrpar\ql \li0\ri0\widctlpar\wrapdefault\aspalpha\aspnum\faauto\adjustright\rin0\lin0\itap0 \rtlch\fcs1 \af0\afs20\alang1025 \ltrch\fcs0 \fs24\lang2057\langfe2057\cgrid\langnp2057\langfenp2057 {\rtlch\fcs1 \af0 _x000d__x000a_\ltrch\fcs0 \insrsid474941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9197261 \rtlch\fcs1 _x000d__x000a_\af0\afs20\alang1025 \ltrch\fcs0 \b\fs24\lang2057\langfe2057\cgrid\langnp2057\langfenp2057 {\rtlch\fcs1 \af0 \ltrch\fcs0 \cs17\b0\v\fs20\cf9\lang1024\langfe1024\loch\af1\hich\af1\dbch\af31501\noproof\insrsid9197261\charrsid2703499 {\*\bkmkstart restartA}_x000d__x000a_\hich\af1\dbch\af31501\loch\f1 &lt;AmendA&gt;}{\rtlch\fcs1 \af0 \ltrch\fcs0 \insrsid9197261\charrsid2703499 Amendment\tab \tab }{\rtlch\fcs1 \af0 \ltrch\fcs0 _x000d__x000a_\cs17\b0\v\fs20\cf9\lang1024\langfe1024\loch\af1\hich\af1\dbch\af31501\noproof\insrsid9197261\charrsid2703499 \hich\af1\dbch\af31501\loch\f1 &lt;NumAmA&gt;}{\rtlch\fcs1 \af0 \ltrch\fcs0 \insrsid9197261\charrsid2703499 #}{\rtlch\fcs1 \af1 \ltrch\fcs0 _x000d__x000a_\cs18\v\f1\fs20\cf15\insrsid9197261\charrsid2703499 ENMIENDA@NRAM@}{\rtlch\fcs1 \af0 \ltrch\fcs0 \insrsid9197261\charrsid2703499 #}{\rtlch\fcs1 \af0 \ltrch\fcs0 _x000d__x000a_\cs17\b0\v\fs20\cf9\lang1024\langfe1024\loch\af1\hich\af1\dbch\af31501\noproof\insrsid9197261\charrsid2703499 \hich\af1\dbch\af31501\loch\f1 &lt;/NumAmA&gt;}{\rtlch\fcs1 \af0 \ltrch\fcs0 \insrsid9197261\charrsid2703499 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RepeatBlock-By&gt;}{\rtlch\fcs1 \af0 \ltrch\fcs0 \insrsid9197261\charrsid2703499 #}{\rtlch\fcs1 \af1 _x000d__x000a_\ltrch\fcs0 \cs18\v\f1\fs20\cf15\insrsid9197261\charrsid2703499 (MOD@InsideLoop()}{\rtlch\fcs1 \af0 \ltrch\fcs0 \insrsid9197261\charrsid2703499 ##}{\rtlch\fcs1 \af1 \ltrch\fcs0 \cs18\v\f1\fs20\cf15\insrsid9197261\charrsid2703499 &gt;&gt;&gt;@[ZMEMBERSMSG]@}{_x000d__x000a_\rtlch\fcs1 \af0 \ltrch\fcs0 \insrsid9197261\charrsid2703499 #}{\rtlch\fcs1 \af0 \ltrch\fcs0 \cs17\b0\v\fs20\cf9\lang1024\langfe1024\loch\af1\hich\af1\dbch\af31501\noproof\insrsid9197261\charrsid2703499 \hich\af1\dbch\af31501\loch\f1 &lt;Members&gt;}{_x000d__x000a_\rtlch\fcs1 \af0 \ltrch\fcs0 \insrsid9197261\charrsid2703499 #}{\rtlch\fcs1 \af1 \ltrch\fcs0 \cs18\v\f1\fs20\cf15\insrsid9197261\charrsid2703499 (MOD@InsideLoop(\'a7)}{\rtlch\fcs1 \af0 \ltrch\fcs0 \insrsid9197261\charrsid2703499 #}{\rtlch\fcs1 \af0 _x000d__x000a_\ltrch\fcs0 \cf10\insrsid9197261\charrsid2703499 \u9668\'3f}{\rtlch\fcs1 \af0 \ltrch\fcs0 \insrsid9197261\charrsid2703499 #}{\rtlch\fcs1 \af1 \ltrch\fcs0 \cs18\v\f1\fs20\cf15\insrsid9197261\charrsid2703499 TVTMEMBERS\'a7@MEMBERS@}{\rtlch\fcs1 \af0 _x000d__x000a_\ltrch\fcs0 \insrsid9197261\charrsid2703499 #}{\rtlch\fcs1 \af0 \ltrch\fcs0 \cf10\insrsid9197261\charrsid2703499 \u9658\'3f}{\rtlch\fcs1 \af0 \ltrch\fcs0 _x000d__x000a_\cs17\b0\v\fs20\cf9\lang1024\langfe1024\loch\af1\hich\af1\dbch\af31501\noproof\insrsid9197261\charrsid2703499 \hich\af1\dbch\af31501\loch\f1 &lt;/Members&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uNomDe&gt;&lt;OptDel&gt;}{\rtlch\fcs1 \af0 \ltrch\fcs0 \insrsid9197261\charrsid2703499 #}{\rtlch\fcs1 \af1 \ltrch\fcs0 _x000d__x000a_\cs18\v\f1\fs20\cf15\insrsid9197261\charrsid2703499 MNU[ONBEHALFYES][NOTAPP]@CHOICE@}{\rtlch\fcs1 \af0 \ltrch\fcs0 \insrsid9197261\charrsid2703499 #}{\rtlch\fcs1 \af0 \ltrch\fcs0 _x000d__x000a_\cs17\v\fs20\cf9\lang1024\langfe1024\loch\af1\hich\af1\dbch\af31501\noproof\insrsid9197261\charrsid2703499 \hich\af1\dbch\af31501\loch\f1 &lt;/OptDel&gt;&lt;/AuNomDe&gt;}{\rtlch\fcs1 \af0 \ltrch\fcs0 \insrsid9197261\charrsid2703499 _x000d__x000a_\par &lt;&lt;&lt;}{\rtlch\fcs1 \af0 \ltrch\fcs0 \cs17\v\fs20\cf9\lang1024\langfe1024\loch\af1\hich\af1\dbch\af31501\noproof\insrsid9197261\charrsid2703499 \hich\af1\dbch\af31501\loch\f1 &lt;/RepeatBlock-By&gt;}{\rtlch\fcs1 \af0 \ltrch\fcs0 \insrsid9197261\charrsid2703499 _x000d__x000a__x000d__x000a_\par }\pard\plain \ltrpar\s20\ql \li0\ri0\nowidctlpar\wrapdefault\aspalpha\aspnum\faauto\adjustright\rin0\lin0\itap0\pararsid9197261 \rtlch\fcs1 \af0\afs20\alang1025 \ltrch\fcs0 \b\fs24\lang2057\langfe2057\cgrid\langnp2057\langfenp2057 {\rtlch\fcs1 \af0 _x000d__x000a_\ltrch\fcs0 \cs17\b0\v\fs20\cf9\lang1024\langfe1024\loch\af1\hich\af1\dbch\af31501\noproof\insrsid9197261\charrsid2703499 \hich\af1\dbch\af31501\loch\f1 &lt;DocAmend&gt;}{\rtlch\fcs1 \af0 \ltrch\fcs0 \insrsid9197261\charrsid2703499 Draft legislative resolution}_x000d__x000a_{\rtlch\fcs1 \af0 \ltrch\fcs0 \cs17\b0\v\fs20\cf9\lang1024\langfe1024\loch\af1\hich\af1\dbch\af31501\noproof\insrsid9197261\charrsid2703499 \hich\af1\dbch\af31501\loch\f1 &lt;/DocAmend&gt;}{\rtlch\fcs1 \af0 \ltrch\fcs0 \insrsid9197261\charrsid2703499 _x000d__x000a_\par }{\rtlch\fcs1 \af0 \ltrch\fcs0 \cs17\b0\v\fs20\cf9\lang1024\langfe1024\loch\af1\hich\af1\dbch\af31501\noproof\insrsid9197261\charrsid2703499 \hich\af1\dbch\af31501\loch\f1 &lt;Article&gt;}{\rtlch\fcs1 \af0 \ltrch\fcs0 \cf10\insrsid9197261\charrsid2703499 \u9668_x000d__x000a_\'3f}{\rtlch\fcs1 \af0 \ltrch\fcs0 \insrsid9197261\charrsid2703499 #}{\rtlch\fcs1 \af1 \ltrch\fcs0 \cs18\v\f1\fs20\cf15\insrsid9197261\charrsid2703499 TVTRESPART@RESPART@}{\rtlch\fcs1 \af0 \ltrch\fcs0 \insrsid9197261\charrsid2703499 #}{\rtlch\fcs1 \af0 _x000d__x000a_\ltrch\fcs0 \cf10\insrsid9197261\charrsid2703499 \u9658\'3f}{\rtlch\fcs1 \af0 \ltrch\fcs0 \cs17\b0\v\fs20\cf9\lang1024\langfe1024\loch\af1\hich\af1\dbch\af31501\noproof\insrsid9197261\charrsid2703499 \hich\af1\dbch\af31501\loch\f1 &lt;/Article&gt;}{\rtlch\fcs1 _x000d__x000a_\af0 \ltrch\fcs0 \insrsid9197261\charrsid2703499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9197261\charrsid2703499 Draft legislative resolution\cell Amendment\cell }\pard\plain \ltrpar\ql \li0\ri0\widctlpar\intbl\wrapdefault\aspalpha\aspnum\faauto\adjustright\rin0\lin0 \rtlch\fcs1 \af0\afs20\alang1025 _x000d__x000a_\ltrch\fcs0 \fs24\lang2057\langfe2057\cgrid\langnp2057\langfenp2057 {\rtlch\fcs1 \af0 \ltrch\fcs0 \insrsid9197261\charrsid2703499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9197261\charrsid2703499 ##\cell ##}{\rtlch\fcs1 \af0\afs24 \ltrch\fcs0 \insrsid9197261\charrsid2703499 \cell }\pard\plain \ltrpar\ql \li0\ri0\widctlpar\intbl\wrapdefault\aspalpha\aspnum\faauto\adjustright\rin0\lin0 \rtlch\fcs1 _x000d__x000a_\af0\afs20\alang1025 \ltrch\fcs0 \fs24\lang2057\langfe2057\cgrid\langnp2057\langfenp2057 {\rtlch\fcs1 \af0 \ltrch\fcs0 \insrsid9197261\charrsid2703499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9197261 \rtlch\fcs1 \af0\afs20\alang1025 \ltrch\fcs0 \fs24\lang2057\langfe2057\cgrid\langnp2057\langfenp2057 {\rtlch\fcs1 \af0 \ltrch\fcs0 _x000d__x000a_\insrsid9197261\charrsid2703499 Or. }{\rtlch\fcs1 \af0 \ltrch\fcs0 \cs17\v\fs20\cf9\lang1024\langfe1024\loch\af1\hich\af1\dbch\af31501\noproof\insrsid9197261\charrsid2703499 \hich\af1\dbch\af31501\loch\f1 &lt;Original&gt;}{\rtlch\fcs1 \af0 \ltrch\fcs0 _x000d__x000a_\insrsid9197261\charrsid2703499 #}{\rtlch\fcs1 \af1 \ltrch\fcs0 \cs18\v\f1\fs20\cf15\insrsid9197261\charrsid2703499 KEY(MAIN/LANGMIN)sh@ORLANGMSG@}{\rtlch\fcs1 \af0 \ltrch\fcs0 \insrsid9197261\charrsid2703499 #}{\rtlch\fcs1 \af0 \ltrch\fcs0 _x000d__x000a_\cs17\v\fs20\cf9\lang1024\langfe1024\loch\af1\hich\af1\dbch\af31501\noproof\insrsid9197261\charrsid2703499 \hich\af1\dbch\af31501\loch\f1 &lt;/Original&gt;}{\rtlch\fcs1 \af0 \ltrch\fcs0 \insrsid9197261\charrsid2703499 _x000d__x000a_\par }\pard\plain \ltrpar\ql \li0\ri0\widctlpar\wrapdefault\aspalpha\aspnum\faauto\adjustright\rin0\lin0\itap0\pararsid9197261 \rtlch\fcs1 \af0\afs20\alang1025 \ltrch\fcs0 \fs24\lang2057\langfe2057\cgrid\langnp2057\langfenp2057 {\rtlch\fcs1 \af0 \ltrch\fcs0 _x000d__x000a_\cs17\v\fs20\cf9\lang1024\langfe1024\loch\af1\hich\af1\dbch\af31501\noproof\insrsid9197261\charrsid270349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f_x000d__x000a_5c2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332323 HideTWBExt;}{\*\cs18 \additive \v\f1\fs20\cf15 _x000d__x000a_\spriority0 \styrsid8332323 HideTWBInt;}{\s19\ql \li0\ri0\sa120\nowidctlpar\wrapdefault\aspalpha\aspnum\faauto\adjustright\rin0\lin0\itap0 \rtlch\fcs1 \af0\afs20\alang1025 \ltrch\fcs0 \fs24\lang2057\langfe2057\cgrid\langnp2057\langfenp2057 _x000d__x000a_\sbasedon0 \snext19 \spriority0 \styrsid8332323 Normal6a;}{\s20\ql \li0\ri0\nowidctlpar\wrapdefault\aspalpha\aspnum\faauto\adjustright\rin0\lin0\itap0 \rtlch\fcs1 \af0\afs20\alang1025 \ltrch\fcs0 \b\fs24\lang2057\langfe2057\cgrid\langnp2057\langfenp2057 _x000d__x000a_\sbasedon0 \snext20 \spriority0 \styrsid8332323 NormalBold;}{\s21\ql \li0\ri0\sa240\nowidctlpar\wrapdefault\aspalpha\aspnum\faauto\adjustright\rin0\lin0\itap0 \rtlch\fcs1 \af0\afs20\alang1025 \ltrch\fcs0 _x000d__x000a_\i\fs24\lang2057\langfe2057\cgrid\langnp2057\langfenp2057 \sbasedon0 \snext21 \spriority0 \styrsid8332323 AmJustText;}{\s22\qc \li0\ri0\sb240\sa240\nowidctlpar\wrapdefault\aspalpha\aspnum\faauto\adjustright\rin0\lin0\itap0 \rtlch\fcs1 _x000d__x000a_\af0\afs20\alang1025 \ltrch\fcs0 \i\fs24\lang2057\langfe2057\cgrid\langnp2057\langfenp2057 \sbasedon0 \snext22 \spriority0 \styrsid8332323 AmCrossRef;}{_x000d__x000a_\s23\qc \li0\ri0\sb240\sa240\keepn\nowidctlpar\wrapdefault\aspalpha\aspnum\faauto\adjustright\rin0\lin0\itap0 \rtlch\fcs1 \af0\afs20\alang1025 \ltrch\fcs0 \i\fs24\lang2057\langfe2057\cgrid\langnp2057\langfenp2057 _x000d__x000a_\sbasedon0 \snext21 \spriority0 \styrsid8332323 AmJustTitle;}{\s24\qr \li0\ri0\sb240\sa240\nowidctlpar\wrapdefault\aspalpha\aspnum\faauto\adjustright\rin0\lin0\itap0 \rtlch\fcs1 \af0\afs20\alang1025 \ltrch\fcs0 _x000d__x000a_\fs24\lang2057\langfe2057\cgrid\langnp2057\langfenp2057 \sbasedon0 \snext24 \spriority0 \styrsid8332323 AmOrLang;}{\s25\qc \li0\ri0\sa240\nowidctlpar\wrapdefault\aspalpha\aspnum\faauto\adjustright\rin0\lin0\itap0 \rtlch\fcs1 \af0\afs20\alang1025 _x000d__x000a_\ltrch\fcs0 \i\fs24\lang2057\langfe2057\cgrid\langnp2057\langfenp2057 \sbasedon0 \snext25 \spriority0 \styrsid833232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332323 AmNumberTabs;}}{\*\rsidtbl \rsid24658\rsid223860\rsid735077\rsid1718133\rsid2892074\rsid3565327\rsid4666813\rsid6641733\rsid7823322_x000d__x000a_\rsid8332323\rsid9636012\rsid10377208\rsid11215221\rsid11549030\rsid12154954\rsid13198969\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28}{\revtim\yr2023\mo3\dy21\hr17\min2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332323\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13198969 \chftnsep _x000d__x000a_\par }}{\*\ftnsepc \ltrpar \pard\plain \ltrpar\ql \li0\ri0\widctlpar\wrapdefault\aspalpha\aspnum\faauto\adjustright\rin0\lin0\itap0 \rtlch\fcs1 \af0\afs20\alang1025 \ltrch\fcs0 \fs24\lang2057\langfe2057\cgrid\langnp2057\langfenp2057 {\rtlch\fcs1 \af0 _x000d__x000a_\ltrch\fcs0 \insrsid13198969 \chftnsepc _x000d__x000a_\par }}{\*\aftnsep \ltrpar \pard\plain \ltrpar\ql \li0\ri0\widctlpar\wrapdefault\aspalpha\aspnum\faauto\adjustright\rin0\lin0\itap0 \rtlch\fcs1 \af0\afs20\alang1025 \ltrch\fcs0 \fs24\lang2057\langfe2057\cgrid\langnp2057\langfenp2057 {\rtlch\fcs1 \af0 _x000d__x000a_\ltrch\fcs0 \insrsid13198969 \chftnsep _x000d__x000a_\par }}{\*\aftnsepc \ltrpar \pard\plain \ltrpar\ql \li0\ri0\widctlpar\wrapdefault\aspalpha\aspnum\faauto\adjustright\rin0\lin0\itap0 \rtlch\fcs1 \af0\afs20\alang1025 \ltrch\fcs0 \fs24\lang2057\langfe2057\cgrid\langnp2057\langfenp2057 {\rtlch\fcs1 \af0 _x000d__x000a_\ltrch\fcs0 \insrsid131989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332323 \rtlch\fcs1 _x000d__x000a_\af0\afs20\alang1025 \ltrch\fcs0 \b\fs24\lang2057\langfe2057\cgrid\langnp2057\langfenp2057 {\rtlch\fcs1 \af0 \ltrch\fcs0 \cs17\b0\v\fs20\cf9\lang1024\langfe1024\loch\af1\hich\af1\dbch\af31501\noproof\insrsid8332323\charrsid2703499 {\*\bkmkstart restartB}_x000d__x000a_\hich\af1\dbch\af31501\loch\f1 &lt;AmendB&gt;}{\rtlch\fcs1 \af0 \ltrch\fcs0 \insrsid8332323\charrsid2703499 Amendment\tab \tab }{\rtlch\fcs1 \af0 \ltrch\fcs0 _x000d__x000a_\cs17\b0\v\fs20\cf9\lang1024\langfe1024\loch\af1\hich\af1\dbch\af31501\noproof\insrsid8332323\charrsid2703499 \hich\af1\dbch\af31501\loch\f1 &lt;NumAmB&gt;}{\rtlch\fcs1 \af0 \ltrch\fcs0 \insrsid8332323\charrsid2703499 #}{\rtlch\fcs1 \af1 \ltrch\fcs0 _x000d__x000a_\cs18\v\f1\fs20\cf15\insrsid8332323\charrsid2703499 ENMIENDA@NRAM@}{\rtlch\fcs1 \af0 \ltrch\fcs0 \insrsid8332323\charrsid2703499 #}{\rtlch\fcs1 \af0 \ltrch\fcs0 _x000d__x000a_\cs17\b0\v\fs20\cf9\lang1024\langfe1024\loch\af1\hich\af1\dbch\af31501\noproof\insrsid8332323\charrsid2703499 \hich\af1\dbch\af31501\loch\f1 &lt;/NumAmB&gt;}{\rtlch\fcs1 \af0 \ltrch\fcs0 \insrsid8332323\charrsid2703499 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RepeatBlock-By&gt;}{\rtlch\fcs1 \af0 \ltrch\fcs0 \insrsid8332323\charrsid2703499 #}{\rtlch\fcs1 \af1 _x000d__x000a_\ltrch\fcs0 \cs18\v\f1\fs20\cf15\insrsid8332323\charrsid2703499 (MOD@InsideLoop()}{\rtlch\fcs1 \af0 \ltrch\fcs0 \insrsid8332323\charrsid2703499 ##}{\rtlch\fcs1 \af1 \ltrch\fcs0 \cs18\v\f1\fs20\cf15\insrsid8332323\charrsid2703499 &gt;&gt;&gt;@[ZMEMBERSMSG]@}{_x000d__x000a_\rtlch\fcs1 \af0 \ltrch\fcs0 \insrsid8332323\charrsid2703499 #}{\rtlch\fcs1 \af0 \ltrch\fcs0 \cs17\b0\v\fs20\cf9\lang1024\langfe1024\loch\af1\hich\af1\dbch\af31501\noproof\insrsid8332323\charrsid2703499 \hich\af1\dbch\af31501\loch\f1 &lt;Members&gt;}{_x000d__x000a_\rtlch\fcs1 \af0 \ltrch\fcs0 \insrsid8332323\charrsid2703499 #}{\rtlch\fcs1 \af1 \ltrch\fcs0 \cs18\v\f1\fs20\cf15\insrsid8332323\charrsid2703499 (MOD@InsideLoop(\'a7)}{\rtlch\fcs1 \af0 \ltrch\fcs0 \insrsid8332323\charrsid2703499 #}{\rtlch\fcs1 \af0 _x000d__x000a_\ltrch\fcs0 \cf10\insrsid8332323\charrsid2703499 \u9668\'3f}{\rtlch\fcs1 \af0 \ltrch\fcs0 \insrsid8332323\charrsid2703499 #}{\rtlch\fcs1 \af1 \ltrch\fcs0 \cs18\v\f1\fs20\cf15\insrsid8332323\charrsid2703499 TVTMEMBERS\'a7@MEMBERS@}{\rtlch\fcs1 \af0 _x000d__x000a_\ltrch\fcs0 \insrsid8332323\charrsid2703499 #}{\rtlch\fcs1 \af0 \ltrch\fcs0 \cf10\insrsid8332323\charrsid2703499 \u9658\'3f}{\rtlch\fcs1 \af0 \ltrch\fcs0 _x000d__x000a_\cs17\b0\v\fs20\cf9\lang1024\langfe1024\loch\af1\hich\af1\dbch\af31501\noproof\insrsid8332323\charrsid2703499 \hich\af1\dbch\af31501\loch\f1 &lt;/Members&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uNomDe&gt;&lt;OptDel&gt;}{\rtlch\fcs1 \af0 \ltrch\fcs0 \insrsid8332323\charrsid2703499 #}{\rtlch\fcs1 \af1 \ltrch\fcs0 _x000d__x000a_\cs18\v\f1\fs20\cf15\insrsid8332323\charrsid2703499 MNU[ONBEHALFYES][NOTAPP]@CHOICE@}{\rtlch\fcs1 \af0 \ltrch\fcs0 \insrsid8332323\charrsid2703499 #}{\rtlch\fcs1 \af0 \ltrch\fcs0 _x000d__x000a_\cs17\v\fs20\cf9\lang1024\langfe1024\loch\af1\hich\af1\dbch\af31501\noproof\insrsid8332323\charrsid2703499 \hich\af1\dbch\af31501\loch\f1 &lt;/OptDel&gt;&lt;/AuNomDe&gt;}{\rtlch\fcs1 \af0 \ltrch\fcs0 \insrsid8332323\charrsid2703499 _x000d__x000a_\par &lt;&lt;&lt;}{\rtlch\fcs1 \af0 \ltrch\fcs0 \cs17\v\fs20\cf9\lang1024\langfe1024\loch\af1\hich\af1\dbch\af31501\noproof\insrsid8332323\charrsid2703499 \hich\af1\dbch\af31501\loch\f1 &lt;/RepeatBlock-By&gt;}{\rtlch\fcs1 \af0 \ltrch\fcs0 \insrsid8332323\charrsid2703499 _x000d__x000a__x000d__x000a_\par }\pard\plain \ltrpar\s20\ql \li0\ri0\nowidctlpar\wrapdefault\aspalpha\aspnum\faauto\adjustright\rin0\lin0\itap0\pararsid8332323 \rtlch\fcs1 \af0\afs20\alang1025 \ltrch\fcs0 \b\fs24\lang2057\langfe2057\cgrid\langnp2057\langfenp2057 {\rtlch\fcs1 \af0 _x000d__x000a_\ltrch\fcs0 \cs17\b0\v\fs20\cf9\lang1024\langfe1024\loch\af1\hich\af1\dbch\af31501\noproof\insrsid8332323\charrsid2703499 \hich\af1\dbch\af31501\loch\f1 &lt;DocAmend&gt;}{\rtlch\fcs1 \af0 \ltrch\fcs0 \insrsid8332323\charrsid2703499 #}{\rtlch\fcs1 \af1 _x000d__x000a_\ltrch\fcs0 \cs18\v\f1\fs20\cf15\insrsid8332323\charrsid2703499 MNU[OPTPROPOSALCOD][OPTPROPOSALCNS][OPTPROPOSALNLE]@CHOICE@CODEMNU}{\rtlch\fcs1 \af0 \ltrch\fcs0 \insrsid8332323\charrsid2703499 #}{\rtlch\fcs1 \af0 \ltrch\fcs0 _x000d__x000a_\cs17\b0\v\fs20\cf9\lang1024\langfe1024\loch\af1\hich\af1\dbch\af31501\noproof\insrsid8332323\charrsid2703499 \hich\af1\dbch\af31501\loch\f1 &lt;/DocAmend&gt;}{\rtlch\fcs1 \af0 \ltrch\fcs0 \insrsid8332323\charrsid2703499 _x000d__x000a_\par }\pard \ltrpar\s20\ql \li0\ri0\keepn\nowidctlpar\wrapdefault\aspalpha\aspnum\faauto\adjustright\rin0\lin0\itap0\pararsid8332323 {\rtlch\fcs1 \af0 \ltrch\fcs0 _x000d__x000a_\cs17\b0\v\fs20\cf9\lang1024\langfe1024\loch\af1\hich\af1\dbch\af31501\noproof\insrsid8332323\charrsid2703499 \hich\af1\dbch\af31501\loch\f1 &lt;Article&gt;}{\rtlch\fcs1 \af0 \ltrch\fcs0 \insrsid8332323\charrsid2703499 #}{\rtlch\fcs1 \af1 \ltrch\fcs0 _x000d__x000a_\cs18\v\f1\fs20\cf15\insrsid8332323\charrsid2703499 MNU[AMACTPARTYES][AMACTPARTNO]@CHOICE@AMACTMNU}{\rtlch\fcs1 \af0 \ltrch\fcs0 \insrsid8332323\charrsid2703499 #}{\rtlch\fcs1 \af0 \ltrch\fcs0 _x000d__x000a_\cs17\b0\v\fs20\cf9\lang1024\langfe1024\loch\af1\hich\af1\dbch\af31501\noproof\insrsid8332323\charrsid2703499 \hich\af1\dbch\af31501\loch\f1 &lt;/Article&gt;}{\rtlch\fcs1 \af0 \ltrch\fcs0 \insrsid8332323\charrsid2703499 _x000d__x000a_\par }\pard\plain \ltrpar\ql \li0\ri0\keepn\widctlpar\wrapdefault\aspalpha\aspnum\faauto\adjustright\rin0\lin0\itap0\pararsid8332323 \rtlch\fcs1 \af0\afs20\alang1025 \ltrch\fcs0 \fs24\lang2057\langfe2057\cgrid\langnp2057\langfenp2057 {\rtlch\fcs1 \af0 _x000d__x000a_\ltrch\fcs0 \cs17\v\fs20\cf9\lang1024\langfe1024\loch\af1\hich\af1\dbch\af31501\noproof\insrsid8332323\charrsid2703499 \hich\af1\dbch\af31501\loch\f1 &lt;DocAmend2&gt;&lt;OptDel&gt;}{\rtlch\fcs1 \af0 \ltrch\fcs0 \insrsid8332323\charrsid2703499 #}{\rtlch\fcs1 \af1 _x000d__x000a_\ltrch\fcs0 \cs18\v\f1\fs20\cf15\insrsid8332323\charrsid2703499 MNU[OPTNRACTYES][NOTAPP]@CHOICE@AMACTMNU}{\rtlch\fcs1 \af0 \ltrch\fcs0 \insrsid8332323\charrsid2703499 #}{\rtlch\fcs1 \af0 \ltrch\fcs0 _x000d__x000a_\cs17\v\fs20\cf9\lang1024\langfe1024\loch\af1\hich\af1\dbch\af31501\noproof\insrsid8332323\charrsid2703499 \hich\af1\dbch\af31501\loch\f1 &lt;/OptDel&gt;&lt;/DocAmend2&gt;}{\rtlch\fcs1 \af0 \ltrch\fcs0 \insrsid8332323\charrsid2703499 _x000d__x000a_\par }\pard \ltrpar\ql \li0\ri0\widctlpar\wrapdefault\aspalpha\aspnum\faauto\adjustright\rin0\lin0\itap0\pararsid8332323 {\rtlch\fcs1 \af0 \ltrch\fcs0 \cs17\v\fs20\cf9\lang1024\langfe1024\loch\af1\hich\af1\dbch\af31501\noproof\insrsid8332323\charrsid2703499 _x000d__x000a_\hich\af1\dbch\af31501\loch\f1 &lt;Article2&gt;&lt;OptDel&gt;}{\rtlch\fcs1 \af0 \ltrch\fcs0 \insrsid8332323\charrsid2703499 #}{\rtlch\fcs1 \af1 \ltrch\fcs0 \cs18\v\f1\fs20\cf15\insrsid8332323\charrsid2703499 MNU[OPTACTPARTYES][NOTAPP]@CHOICE@AMACTMNU}{\rtlch\fcs1 _x000d__x000a_\af0 \ltrch\fcs0 \insrsid8332323\charrsid2703499 #}{\rtlch\fcs1 \af0 \ltrch\fcs0 \cs17\v\fs20\cf9\lang1024\langfe1024\loch\af1\hich\af1\dbch\af31501\noproof\insrsid8332323\charrsid2703499 \hich\af1\dbch\af31501\loch\f1 &lt;/OptDel&gt;&lt;/Article2&gt;}{\rtlch\fcs1 _x000d__x000a_\af0 \ltrch\fcs0 \insrsid8332323\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332323\charrsid2703499 #}{\rtlch\fcs1 \af1 \ltrch\fcs0 \cs18\v\f1\fs20\cf15\insrsid8332323\charrsid2703499 MNU[OPTLEFTAMACT][LEFTPROP]@CHOICE@AMACTMNU}{_x000d__x000a_\rtlch\fcs1 \af0 \ltrch\fcs0 \insrsid8332323\charrsid2703499 #\cell Amendment\cell }\pard\plain \ltrpar\ql \li0\ri0\widctlpar\intbl\wrapdefault\aspalpha\aspnum\faauto\adjustright\rin0\lin0 \rtlch\fcs1 \af0\afs20\alang1025 \ltrch\fcs0 _x000d__x000a_\fs24\lang2057\langfe2057\cgrid\langnp2057\langfenp2057 {\rtlch\fcs1 \af0 \ltrch\fcs0 \insrsid8332323\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332323\charrsid2703499 ##\cell ##}{\rtlch\fcs1 \af0\afs24 \ltrch\fcs0 \insrsid8332323\charrsid2703499 \cell }\pard\plain \ltrpar\ql \li0\ri0\widctlpar\intbl\wrapdefault\aspalpha\aspnum\faauto\adjustright\rin0\lin0 \rtlch\fcs1 _x000d__x000a_\af0\afs20\alang1025 \ltrch\fcs0 \fs24\lang2057\langfe2057\cgrid\langnp2057\langfenp2057 {\rtlch\fcs1 \af0 \ltrch\fcs0 \insrsid8332323\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332323 \rtlch\fcs1 \af0\afs20\alang1025 \ltrch\fcs0 \fs24\lang2057\langfe2057\cgrid\langnp2057\langfenp2057 {\rtlch\fcs1 \af0 \ltrch\fcs0 _x000d__x000a_\insrsid8332323\charrsid2703499 Or. }{\rtlch\fcs1 \af0 \ltrch\fcs0 \cs17\v\fs20\cf9\lang1024\langfe1024\loch\af1\hich\af1\dbch\af31501\noproof\insrsid8332323\charrsid2703499 \hich\af1\dbch\af31501\loch\f1 &lt;Original&gt;}{\rtlch\fcs1 \af0 \ltrch\fcs0 _x000d__x000a_\insrsid8332323\charrsid2703499 #}{\rtlch\fcs1 \af1 \ltrch\fcs0 \cs18\v\f1\fs20\cf15\insrsid8332323\charrsid2703499 KEY(MAIN/LANGMIN)sh@ORLANGMSG@}{\rtlch\fcs1 \af0 \ltrch\fcs0 \insrsid8332323\charrsid2703499 #}{\rtlch\fcs1 \af0 \ltrch\fcs0 _x000d__x000a_\cs17\v\fs20\cf9\lang1024\langfe1024\loch\af1\hich\af1\dbch\af31501\noproof\insrsid8332323\charrsid2703499 \hich\af1\dbch\af31501\loch\f1 &lt;/Original&gt;}{\rtlch\fcs1 \af0 \ltrch\fcs0 \insrsid8332323\charrsid2703499 _x000d__x000a_\par }\pard\plain \ltrpar\s22\qc \li0\ri0\sb240\sa240\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OptDel&gt;}{\rtlch\fcs1 \af0 \ltrch\fcs0 \insrsid8332323\charrsid2703499 #}{_x000d__x000a_\rtlch\fcs1 \af1 \ltrch\fcs0 \cs18\v\f1\fs20\cf15\insrsid8332323\charrsid2703499 MNU[CROSSREFNO][CROSSREFYES]@CHOICE@}{\rtlch\fcs1 \af0 \ltrch\fcs0 \insrsid8332323\charrsid2703499 #}{\rtlch\fcs1 \af0 \ltrch\fcs0 _x000d__x000a_\cs17\i0\v\fs20\cf9\lang1024\langfe1024\loch\af1\hich\af1\dbch\af31501\noproof\insrsid8332323\charrsid2703499 \hich\af1\dbch\af31501\loch\f1 &lt;/OptDel&gt;}{\rtlch\fcs1 \af0 \ltrch\fcs0 \insrsid8332323\charrsid2703499 _x000d__x000a_\par }\pard\plain \ltrpar\s23\qc \li0\ri0\sb240\sa240\keepn\nowidctlpar\wrapdefault\aspalpha\aspnum\faauto\adjustright\rin0\lin0\itap0\pararsid8332323 \rtlch\fcs1 \af0\afs20\alang1025 \ltrch\fcs0 \i\fs24\lang2057\langfe2057\cgrid\langnp2057\langfenp2057 {_x000d__x000a_\rtlch\fcs1 \af0 \ltrch\fcs0 \cs17\i0\v\fs20\cf9\lang1024\langfe1024\loch\af1\hich\af1\dbch\af31501\noproof\insrsid8332323\charrsid2703499 \hich\af1\dbch\af31501\loch\f1 &lt;TitreJust&gt;}{\rtlch\fcs1 \af0 \ltrch\fcs0 \insrsid8332323\charrsid2703499 _x000d__x000a_Justification}{\rtlch\fcs1 \af0 \ltrch\fcs0 \cs17\i0\v\fs20\cf9\lang1024\langfe1024\loch\af1\hich\af1\dbch\af31501\noproof\insrsid8332323\charrsid2703499 \hich\af1\dbch\af31501\loch\f1 &lt;/TitreJust&gt;}{\rtlch\fcs1 \af0 \ltrch\fcs0 _x000d__x000a_\insrsid8332323\charrsid2703499 _x000d__x000a_\par }\pard\plain \ltrpar\s21\ql \li0\ri0\sa240\nowidctlpar\wrapdefault\aspalpha\aspnum\faauto\adjustright\rin0\lin0\itap0\pararsid8332323 \rtlch\fcs1 \af0\afs20\alang1025 \ltrch\fcs0 \i\fs24\lang2057\langfe2057\cgrid\langnp2057\langfenp2057 {\rtlch\fcs1 \af0 _x000d__x000a_\ltrch\fcs0 \cs17\i0\v\fs20\cf9\lang1024\langfe1024\loch\af1\hich\af1\dbch\af31501\noproof\insrsid8332323\charrsid2703499 \hich\af1\dbch\af31501\loch\f1 &lt;OptDelPrev&gt;}{\rtlch\fcs1 \af0 \ltrch\fcs0 \insrsid8332323\charrsid2703499 #}{\rtlch\fcs1 \af1 _x000d__x000a_\ltrch\fcs0 \cs18\v\f1\fs20\cf15\insrsid8332323\charrsid2703499 MNU[TEXTJUSTYES][TEXTJUSTNO]@CHOICE@}{\rtlch\fcs1 \af0 \ltrch\fcs0 \insrsid8332323\charrsid2703499 #}{\rtlch\fcs1 \af0 \ltrch\fcs0 _x000d__x000a_\cs17\i0\v\fs20\cf9\lang1024\langfe1024\loch\af1\hich\af1\dbch\af31501\noproof\insrsid8332323\charrsid2703499 \hich\af1\dbch\af31501\loch\f1 &lt;/OptDelPrev&gt;}{\rtlch\fcs1 \af0 \ltrch\fcs0 \insrsid8332323\charrsid2703499 _x000d__x000a_\par }\pard\plain \ltrpar\ql \li0\ri0\widctlpar\wrapdefault\aspalpha\aspnum\faauto\adjustright\rin0\lin0\itap0\pararsid8332323 \rtlch\fcs1 \af0\afs20\alang1025 \ltrch\fcs0 \fs24\lang2057\langfe2057\cgrid\langnp2057\langfenp2057 {\rtlch\fcs1 \af0 \ltrch\fcs0 _x000d__x000a_\cs17\v\fs20\cf9\lang1024\langfe1024\loch\af1\hich\af1\dbch\af31501\noproof\insrsid8332323\charrsid270349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2a_x000d__x000a_6d28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2\fbidi \froman\fcharset238\fprq2 Times New Roman CE;}{\f303\fbidi \froman\fcharset204\fprq2 Times New Roman Cyr;}_x000d__x000a_{\f305\fbidi \froman\fcharset161\fprq2 Times New Roman Greek;}{\f306\fbidi \froman\fcharset162\fprq2 Times New Roman Tur;}{\f307\fbidi \froman\fcharset177\fprq2 Times New Roman (Hebrew);}{\f308\fbidi \froman\fcharset178\fprq2 Times New Roman (Arabic);}_x000d__x000a_{\f309\fbidi \froman\fcharset186\fprq2 Times New Roman Baltic;}{\f310\fbidi \froman\fcharset163\fprq2 Times New Roman (Vietnamese);}{\f312\fbidi \fswiss\fcharset238\fprq2 Arial CE;}{\f313\fbidi \fswiss\fcharset204\fprq2 Arial Cyr;}_x000d__x000a_{\f315\fbidi \fswiss\fcharset161\fprq2 Arial Greek;}{\f316\fbidi \fswiss\fcharset162\fprq2 Arial Tur;}{\f317\fbidi \fswiss\fcharset177\fprq2 Arial (Hebrew);}{\f318\fbidi \fswiss\fcharset178\fprq2 Arial (Arabic);}_x000d__x000a_{\f319\fbidi \fswiss\fcharset186\fprq2 Arial Baltic;}{\f320\fbidi \fswiss\fcharset163\fprq2 Arial (Vietnamese);}{\f642\fbidi \froman\fcharset238\fprq2 Cambria Math CE;}{\f643\fbidi \froman\fcharset204\fprq2 Cambria Math Cyr;}_x000d__x000a_{\f645\fbidi \froman\fcharset161\fprq2 Cambria Math Greek;}{\f646\fbidi \froman\fcharset162\fprq2 Cambria Math Tur;}{\f649\fbidi \froman\fcharset186\fprq2 Cambria Math Baltic;}{\f65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78180 HideTWBExt;}{\*\cs18 \additive \v\f1\fs20\cf15 _x000d__x000a_\spriority0 \styrsid11478180 HideTWBInt;}{\s19\ql \li0\ri0\sa120\nowidctlpar\wrapdefault\aspalpha\aspnum\faauto\adjustright\rin0\lin0\itap0 \rtlch\fcs1 \af0\afs20\alang1025 \ltrch\fcs0 \fs24\lang2057\langfe2057\cgrid\langnp2057\langfenp2057 _x000d__x000a_\sbasedon0 \snext19 \spriority0 \styrsid11478180 Normal6a;}{\s20\ql \li0\ri0\nowidctlpar\wrapdefault\aspalpha\aspnum\faauto\adjustright\rin0\lin0\itap0 \rtlch\fcs1 \af0\afs20\alang1025 \ltrch\fcs0 \b\fs24\lang2057\langfe2057\cgrid\langnp2057\langfenp2057 _x000d__x000a_\sbasedon0 \snext20 \spriority0 \styrsid11478180 NormalBold;}{\s21\ql \li0\ri0\sa240\nowidctlpar\wrapdefault\aspalpha\aspnum\faauto\adjustright\rin0\lin0\itap0 \rtlch\fcs1 \af0\afs20\alang1025 \ltrch\fcs0 _x000d__x000a_\i\fs24\lang2057\langfe2057\cgrid\langnp2057\langfenp2057 \sbasedon0 \snext21 \spriority0 \styrsid11478180 AmJustText;}{\s22\qc \li0\ri0\sb240\sa240\nowidctlpar\wrapdefault\aspalpha\aspnum\faauto\adjustright\rin0\lin0\itap0 \rtlch\fcs1 _x000d__x000a_\af0\afs20\alang1025 \ltrch\fcs0 \i\fs24\lang2057\langfe2057\cgrid\langnp2057\langfenp2057 \sbasedon0 \snext22 \spriority0 \styrsid11478180 AmCrossRef;}{_x000d__x000a_\s23\qc \li0\ri0\sb240\sa240\keepn\nowidctlpar\wrapdefault\aspalpha\aspnum\faauto\adjustright\rin0\lin0\itap0 \rtlch\fcs1 \af0\afs20\alang1025 \ltrch\fcs0 \i\fs24\lang2057\langfe2057\cgrid\langnp2057\langfenp2057 _x000d__x000a_\sbasedon0 \snext21 \spriority0 \styrsid11478180 AmJustTitle;}{\s24\qr \li0\ri0\sb240\sa240\nowidctlpar\wrapdefault\aspalpha\aspnum\faauto\adjustright\rin0\lin0\itap0 \rtlch\fcs1 \af0\afs20\alang1025 \ltrch\fcs0 _x000d__x000a_\fs24\lang2057\langfe2057\cgrid\langnp2057\langfenp2057 \sbasedon0 \snext24 \spriority0 \styrsid11478180 AmOrLang;}{\s25\qc \li0\ri0\sa240\nowidctlpar\wrapdefault\aspalpha\aspnum\faauto\adjustright\rin0\lin0\itap0 \rtlch\fcs1 \af0\afs20\alang1025 _x000d__x000a_\ltrch\fcs0 \i\fs24\lang2057\langfe2057\cgrid\langnp2057\langfenp2057 \sbasedon0 \snext25 \spriority0 \styrsid1147818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1478180 AmNumberTabs;}}{\*\rsidtbl \rsid24658\rsid223860\rsid735077\rsid1718133\rsid2892074\rsid3565327\rsid4654390\rsid4666813\rsid6641733_x000d__x000a_\rsid7823322\rsid9636012\rsid10377208\rsid11215221\rsid11478180\rsid11549030\rsid12154954\rsid14382809\rsid14424199\rsid15204470\rsid15285974\rsid15950462\rsid16324206\rsid16662270}{\mmathPr\mmathFont34\mbrkBin0\mbrkBinSub0\msmallFrac0\mdispDef1\mlMargin0_x000d__x000a_\mrMargin0\mdefJc1\mwrapIndent1440\mintLim0\mnaryLim1}{\info{\author LECUYER Katarzyna}{\operator LECUYER Katarzyna}{\creatim\yr2023\mo3\dy21\hr17\min30}{\revtim\yr2023\mo3\dy21\hr17\min30}{\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78180\newtblstyruls\nogrowautofit\usenormstyforlist\noindnmbrts\felnbrelev\nocxsptable\indrlsweleven\noafcnsttbl\afelev\utinl\hwelev\spltpgpar\notcvasp\notbrkcnstfrctbl\notvatxbx\krnprsnet\cachedcolbal _x000d__x000a_\nouicompat \fet0{\*\wgrffmtfilter 013f}\nofeaturethrottle1\ilfomacatclnup0{\*\template C:\\Users\\klecuyer\\AppData\\Local\\Temp\\Blank1.dotx}{\*\ftnsep \ltrpar \pard\plain \ltrpar_x000d__x000a_\ql \li0\ri0\widctlpar\wrapdefault\aspalpha\aspnum\faauto\adjustright\rin0\lin0\itap0 \rtlch\fcs1 \af0\afs20\alang1025 \ltrch\fcs0 \fs24\lang2057\langfe2057\cgrid\langnp2057\langfenp2057 {\rtlch\fcs1 \af0 \ltrch\fcs0 \insrsid4654390 \chftnsep _x000d__x000a_\par }}{\*\ftnsepc \ltrpar \pard\plain \ltrpar\ql \li0\ri0\widctlpar\wrapdefault\aspalpha\aspnum\faauto\adjustright\rin0\lin0\itap0 \rtlch\fcs1 \af0\afs20\alang1025 \ltrch\fcs0 \fs24\lang2057\langfe2057\cgrid\langnp2057\langfenp2057 {\rtlch\fcs1 \af0 _x000d__x000a_\ltrch\fcs0 \insrsid4654390 \chftnsepc _x000d__x000a_\par }}{\*\aftnsep \ltrpar \pard\plain \ltrpar\ql \li0\ri0\widctlpar\wrapdefault\aspalpha\aspnum\faauto\adjustright\rin0\lin0\itap0 \rtlch\fcs1 \af0\afs20\alang1025 \ltrch\fcs0 \fs24\lang2057\langfe2057\cgrid\langnp2057\langfenp2057 {\rtlch\fcs1 \af0 _x000d__x000a_\ltrch\fcs0 \insrsid4654390 \chftnsep _x000d__x000a_\par }}{\*\aftnsepc \ltrpar \pard\plain \ltrpar\ql \li0\ri0\widctlpar\wrapdefault\aspalpha\aspnum\faauto\adjustright\rin0\lin0\itap0 \rtlch\fcs1 \af0\afs20\alang1025 \ltrch\fcs0 \fs24\lang2057\langfe2057\cgrid\langnp2057\langfenp2057 {\rtlch\fcs1 \af0 _x000d__x000a_\ltrch\fcs0 \insrsid465439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478180 \rtlch\fcs1 _x000d__x000a_\af0\afs20\alang1025 \ltrch\fcs0 \b\fs24\lang2057\langfe2057\cgrid\langnp2057\langfenp2057 {\rtlch\fcs1 \af0 \ltrch\fcs0 \cs17\b0\v\fs20\cf9\lang1024\langfe1024\loch\af1\hich\af1\dbch\af31501\noproof\insrsid11478180\charrsid2703499 {\*\bkmkstart restart}_x000d__x000a_\hich\af1\dbch\af31501\loch\f1 &lt;}{\rtlch\fcs1 \af0 \ltrch\fcs0 \cs17\b0\v\fs20\cf9\lang1024\langfe1024\loch\af1\hich\af1\dbch\af31501\noproof\insrsid11478180 \hich\af1\dbch\af31501\loch\f1 Amend}{\rtlch\fcs1 \af0 \ltrch\fcs0 _x000d__x000a_\cs17\b0\v\fs20\cf9\lang1024\langfe1024\loch\af1\hich\af1\dbch\af31501\noproof\insrsid11478180\charrsid2703499 \hich\af1\dbch\af31501\loch\f1 &gt;}{\rtlch\fcs1 \af0 \ltrch\fcs0 \insrsid11478180\charrsid2703499 Amendment\tab \tab }{\rtlch\fcs1 \af0 _x000d__x000a_\ltrch\fcs0 \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rtlch\fcs1 \af1 \ltrch\fcs0 _x000d__x000a_\cs18\v\f1\fs20\cf15\insrsid11478180\charrsid2703499 ENMIENDA@NRAM@}{\rtlch\fcs1 \af0 \ltrch\fcs0 \insrsid11478180\charrsid2703499 #}{\rtlch\fcs1 \af0 \ltrch\fcs0 _x000d__x000a_\cs17\b0\v\fs20\cf9\lang1024\langfe1024\loch\af1\hich\af1\dbch\af31501\noproof\insrsid11478180\charrsid2703499 \hich\af1\dbch\af31501\loch\f1 &lt;/}{\rtlch\fcs1 \af0 \ltrch\fcs0 _x000d__x000a_\cs17\b0\v\fs20\cf9\lang1024\langfe1024\loch\af1\hich\af1\dbch\af31501\noproof\insrsid11478180 \hich\af1\dbch\af31501\loch\f1 NumAm&gt;}{\rtlch\fcs1 \af0 \ltrch\fcs0 \insrsid11478180\charrsid2703499 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hich\af1\dbch\af31501\loch\f1 RepeatBlock-By&gt;}{\rtlch\fcs1 \af0 \ltrch\fcs0 _x000d__x000a_\insrsid11478180\charrsid2703499 #}{\rtlch\fcs1 \af1 \ltrch\fcs0 \cs18\v\f1\fs20\cf15\insrsid11478180\charrsid2703499 (MOD@InsideLoop()}{\rtlch\fcs1 \af0 \ltrch\fcs0 \insrsid11478180\charrsid2703499 ##}{\rtlch\fcs1 \af1 \ltrch\fcs0 _x000d__x000a_\cs18\v\f1\fs20\cf15\insrsid11478180\charrsid2703499 &gt;&gt;&gt;@[ZMEMBERSMSG]@}{\rtlch\fcs1 \af0 \ltrch\fcs0 \insrsid11478180\charrsid2703499 #}{\rtlch\fcs1 \af0 \ltrch\fcs0 _x000d__x000a_\cs17\b0\v\fs20\cf9\lang1024\langfe1024\loch\af1\hich\af1\dbch\af31501\noproof\insrsid11478180\charrsid2703499 \hich\af1\dbch\af31501\loch\f1 &lt;Members&gt;}{\rtlch\fcs1 \af0 \ltrch\fcs0 \insrsid11478180\charrsid2703499 #}{\rtlch\fcs1 \af1 \ltrch\fcs0 _x000d__x000a_\cs18\v\f1\fs20\cf15\insrsid11478180\charrsid2703499 (MOD@InsideLoop(\'a7)}{\rtlch\fcs1 \af0 \ltrch\fcs0 \insrsid11478180\charrsid2703499 #}{\rtlch\fcs1 \af0 \ltrch\fcs0 \cf10\insrsid11478180\charrsid16582392 \u9668\'3f}{\rtlch\fcs1 \af0 \ltrch\fcs0 _x000d__x000a_\insrsid11478180\charrsid2703499 #}{\rtlch\fcs1 \af1 \ltrch\fcs0 \cs18\v\f1\fs20\cf15\insrsid11478180\charrsid2703499 TVTMEMBERS\'a7@MEMBERS@}{\rtlch\fcs1 \af0 \ltrch\fcs0 \insrsid11478180\charrsid2703499 #}{\rtlch\fcs1 \af0 \ltrch\fcs0 _x000d__x000a_\cf10\insrsid11478180\charrsid16582392 \u9658\'3f}{\rtlch\fcs1 \af0 \ltrch\fcs0 \cs17\b0\v\fs20\cf9\lang1024\langfe1024\loch\af1\hich\af1\dbch\af31501\noproof\insrsid11478180\charrsid2703499 \hich\af1\dbch\af31501\loch\f1 &lt;/Members&gt;}{\rtlch\fcs1 \af0 _x000d__x000a_\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AuNomDe&gt;&lt;OptDel&gt;}{\rtlch\fcs1 \af0 \ltrch\fcs0 \insrsid11478180\charrsid2703499 #}{\rtlch\fcs1 \af1 \ltrch\fcs0 _x000d__x000a_\cs18\v\f1\fs20\cf15\insrsid11478180\charrsid2703499 MNU[ONBEHALFYES][NOTAPP]@CHOICE@}{\rtlch\fcs1 \af0 \ltrch\fcs0 \insrsid11478180\charrsid2703499 #}{\rtlch\fcs1 \af0 \ltrch\fcs0 _x000d__x000a_\cs17\v\fs20\cf9\lang1024\langfe1024\loch\af1\hich\af1\dbch\af31501\noproof\insrsid11478180\charrsid2703499 \hich\af1\dbch\af31501\loch\f1 &lt;/OptDel&gt;&lt;/AuNomDe&gt;}{\rtlch\fcs1 \af0 \ltrch\fcs0 \insrsid11478180\charrsid2703499 _x000d__x000a_\par &lt;&lt;&lt;}{\rtlch\fcs1 \af0 \ltrch\fcs0 \cs17\v\fs20\cf9\lang1024\langfe1024\loch\af1\hich\af1\dbch\af31501\noproof\insrsid11478180\charrsid2703499 \hich\af1\dbch\af31501\loch\f1 &lt;/RepeatBlock-By&gt;}{\rtlch\fcs1 \af0 \ltrch\fcs0 \insrsid11478180\charrsid2703499 _x000d__x000a__x000d__x000a_\par }\pard\plain \ltrpar\s20\ql \li0\ri0\nowidctlpar\wrapdefault\aspalpha\aspnum\faauto\adjustright\rin0\lin0\itap0\pararsid11478180 \rtlch\fcs1 \af0\afs20\alang1025 \ltrch\fcs0 \b\fs24\lang2057\langfe2057\cgrid\langnp2057\langfenp2057 {\rtlch\fcs1 \af0 _x000d__x000a_\ltrch\fcs0 \cs17\b0\v\fs20\cf9\lang1024\langfe1024\loch\af1\hich\af1\dbch\af31501\noproof\insrsid11478180\charrsid2703499 \hich\af1\dbch\af31501\loch\f1 &lt;DocAmend&gt;}{\rtlch\fcs1 \af0 \ltrch\fcs0 \insrsid11478180\charrsid2703499 #}{\rtlch\fcs1 \af1 _x000d__x000a_\ltrch\fcs0 \cs18\v\f1\fs20\cf15\insrsid11478180\charrsid2703499 MNU[OPTPROPOSALCOD][OPTPROPOSALCNS][OPTPROPOSALNLE]@CHOICE@CODEMNU}{\rtlch\fcs1 \af0 \ltrch\fcs0 \insrsid11478180\charrsid2703499 #}{\rtlch\fcs1 \af0 \ltrch\fcs0 _x000d__x000a_\cs17\b0\v\fs20\cf9\lang1024\langfe1024\loch\af1\hich\af1\dbch\af31501\noproof\insrsid11478180\charrsid2703499 \hich\af1\dbch\af31501\loch\f1 &lt;/DocAmend&gt;}{\rtlch\fcs1 \af0 \ltrch\fcs0 \insrsid11478180\charrsid2703499 _x000d__x000a_\par }\pard \ltrpar\s20\ql \li0\ri0\keepn\nowidctlpar\wrapdefault\aspalpha\aspnum\faauto\adjustright\rin0\lin0\itap0\pararsid11478180 {\rtlch\fcs1 \af0 \ltrch\fcs0 _x000d__x000a_\cs17\b0\v\fs20\cf9\lang1024\langfe1024\loch\af1\hich\af1\dbch\af31501\noproof\insrsid11478180\charrsid2703499 \hich\af1\dbch\af31501\loch\f1 &lt;Article&gt;}{\rtlch\fcs1 \af0 \ltrch\fcs0 \insrsid11478180\charrsid2703499 #}{\rtlch\fcs1 \af1 \ltrch\fcs0 _x000d__x000a_\cs18\v\f1\fs20\cf15\insrsid11478180\charrsid2703499 MNU[AMACTPARTYES][AMACTPARTNO]@CHOICE@AMACTMNU}{\rtlch\fcs1 \af0 \ltrch\fcs0 \insrsid11478180\charrsid2703499 #}{\rtlch\fcs1 \af0 \ltrch\fcs0 _x000d__x000a_\cs17\b0\v\fs20\cf9\lang1024\langfe1024\loch\af1\hich\af1\dbch\af31501\noproof\insrsid11478180\charrsid2703499 \hich\af1\dbch\af31501\loch\f1 &lt;/Article&gt;}{\rtlch\fcs1 \af0 \ltrch\fcs0 \insrsid11478180\charrsid2703499 _x000d__x000a_\par }\pard\plain \ltrpar\ql \li0\ri0\keepn\widctlpar\wrapdefault\aspalpha\aspnum\faauto\adjustright\rin0\lin0\itap0\pararsid11478180 \rtlch\fcs1 \af0\afs20\alang1025 \ltrch\fcs0 \fs24\lang2057\langfe2057\cgrid\langnp2057\langfenp2057 {\rtlch\fcs1 \af0 _x000d__x000a_\ltrch\fcs0 \cs17\v\fs20\cf9\lang1024\langfe1024\loch\af1\hich\af1\dbch\af31501\noproof\insrsid11478180\charrsid2703499 \hich\af1\dbch\af31501\loch\f1 &lt;DocAmend2&gt;&lt;OptDel&gt;}{\rtlch\fcs1 \af0 \ltrch\fcs0 \insrsid11478180\charrsid2703499 #}{\rtlch\fcs1 \af1 _x000d__x000a_\ltrch\fcs0 \cs18\v\f1\fs20\cf15\insrsid11478180\charrsid2703499 MNU[OPTNRACTYES][NOTAPP]@CHOICE@AMACTMNU}{\rtlch\fcs1 \af0 \ltrch\fcs0 \insrsid11478180\charrsid2703499 #}{\rtlch\fcs1 \af0 \ltrch\fcs0 _x000d__x000a_\cs17\v\fs20\cf9\lang1024\langfe1024\loch\af1\hich\af1\dbch\af31501\noproof\insrsid11478180\charrsid2703499 \hich\af1\dbch\af31501\loch\f1 &lt;/OptDel&gt;&lt;/DocAmend2&gt;}{\rtlch\fcs1 \af0 \ltrch\fcs0 \insrsid11478180\charrsid2703499 _x000d__x000a_\par }\pard \ltrpar\ql \li0\ri0\widctlpar\wrapdefault\aspalpha\aspnum\faauto\adjustright\rin0\lin0\itap0\pararsid11478180 {\rtlch\fcs1 \af0 \ltrch\fcs0 \cs17\v\fs20\cf9\lang1024\langfe1024\loch\af1\hich\af1\dbch\af31501\noproof\insrsid11478180\charrsid2703499 _x000d__x000a_\hich\af1\dbch\af31501\loch\f1 &lt;Article2&gt;&lt;OptDel&gt;}{\rtlch\fcs1 \af0 \ltrch\fcs0 \insrsid11478180\charrsid2703499 #}{\rtlch\fcs1 \af1 \ltrch\fcs0 \cs18\v\f1\fs20\cf15\insrsid11478180\charrsid2703499 MNU[OPTACTPARTYES][NOTAPP]@CHOICE@AMACTMNU}{\rtlch\fcs1 _x000d__x000a_\af0 \ltrch\fcs0 \insrsid11478180\charrsid2703499 #}{\rtlch\fcs1 \af0 \ltrch\fcs0 \cs17\v\fs20\cf9\lang1024\langfe1024\loch\af1\hich\af1\dbch\af31501\noproof\insrsid11478180\charrsid2703499 \hich\af1\dbch\af31501\loch\f1 &lt;/OptDel&gt;&lt;/Article2&gt;}{\rtlch\fcs1 _x000d__x000a_\af0 \ltrch\fcs0 \insrsid11478180\charrsid2703499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1478180\charrsid2703499 #}{\rtlch\fcs1 \af1 \ltrch\fcs0 \cs18\v\f1\fs20\cf15\insrsid11478180\charrsid2703499 MNU[OPTLEFTAMACT][LEFTPROP]@CHOICE@AMACTMNU}{_x000d__x000a_\rtlch\fcs1 \af0 \ltrch\fcs0 \insrsid11478180\charrsid2703499 #\cell Amendment\cell }\pard\plain \ltrpar\ql \li0\ri0\widctlpar\intbl\wrapdefault\aspalpha\aspnum\faauto\adjustright\rin0\lin0 \rtlch\fcs1 \af0\afs20\alang1025 \ltrch\fcs0 _x000d__x000a_\fs24\lang2057\langfe2057\cgrid\langnp2057\langfenp2057 {\rtlch\fcs1 \af0 \ltrch\fcs0 \insrsid11478180\charrsid2703499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1478180\charrsid2703499 ##\cell ##}{\rtlch\fcs1 \af0\afs24 \ltrch\fcs0 \insrsid11478180\charrsid2703499 \cell }\pard\plain \ltrpar\ql \li0\ri0\widctlpar\intbl\wrapdefault\aspalpha\aspnum\faauto\adjustright\rin0\lin0 \rtlch\fcs1 _x000d__x000a_\af0\afs20\alang1025 \ltrch\fcs0 \fs24\lang2057\langfe2057\cgrid\langnp2057\langfenp2057 {\rtlch\fcs1 \af0 \ltrch\fcs0 \insrsid11478180\charrsid2703499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478180 \rtlch\fcs1 \af0\afs20\alang1025 \ltrch\fcs0 \fs24\lang2057\langfe2057\cgrid\langnp2057\langfenp2057 {\rtlch\fcs1 \af0 \ltrch\fcs0 _x000d__x000a_\insrsid11478180\charrsid2703499 Or. }{\rtlch\fcs1 \af0 \ltrch\fcs0 \cs17\v\fs20\cf9\lang1024\langfe1024\loch\af1\hich\af1\dbch\af31501\noproof\insrsid11478180\charrsid2703499 \hich\af1\dbch\af31501\loch\f1 &lt;Original&gt;}{\rtlch\fcs1 \af0 \ltrch\fcs0 _x000d__x000a_\insrsid11478180\charrsid2703499 #}{\rtlch\fcs1 \af1 \ltrch\fcs0 \cs18\v\f1\fs20\cf15\insrsid11478180\charrsid2703499 KEY(MAIN/LANGMIN)sh@ORLANGMSG@}{\rtlch\fcs1 \af0 \ltrch\fcs0 \insrsid11478180\charrsid2703499 #}{\rtlch\fcs1 \af0 \ltrch\fcs0 _x000d__x000a_\cs17\v\fs20\cf9\lang1024\langfe1024\loch\af1\hich\af1\dbch\af31501\noproof\insrsid11478180\charrsid2703499 \hich\af1\dbch\af31501\loch\f1 &lt;/Original&gt;}{\rtlch\fcs1 \af0 \ltrch\fcs0 \insrsid11478180\charrsid2703499 _x000d__x000a_\par }\pard\plain \ltrpar\s22\qc \li0\ri0\sb240\sa240\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OptDel&gt;}{\rtlch\fcs1 \af0 \ltrch\fcs0 \insrsid11478180\charrsid2703499 #}{_x000d__x000a_\rtlch\fcs1 \af1 \ltrch\fcs0 \cs18\v\f1\fs20\cf15\insrsid11478180\charrsid2703499 MNU[CROSSREFNO][CROSSREFYES]@CHOICE@}{\rtlch\fcs1 \af0 \ltrch\fcs0 \insrsid11478180\charrsid2703499 #}{\rtlch\fcs1 \af0 \ltrch\fcs0 _x000d__x000a_\cs17\i0\v\fs20\cf9\lang1024\langfe1024\loch\af1\hich\af1\dbch\af31501\noproof\insrsid11478180\charrsid2703499 \hich\af1\dbch\af31501\loch\f1 &lt;/OptDel&gt;}{\rtlch\fcs1 \af0 \ltrch\fcs0 \insrsid11478180\charrsid2703499 _x000d__x000a_\par }\pard\plain \ltrpar\s23\qc \li0\ri0\sb240\sa240\keepn\nowidctlpar\wrapdefault\aspalpha\aspnum\faauto\adjustright\rin0\lin0\itap0\pararsid11478180 \rtlch\fcs1 \af0\afs20\alang1025 \ltrch\fcs0 \i\fs24\lang2057\langfe2057\cgrid\langnp2057\langfenp2057 {_x000d__x000a_\rtlch\fcs1 \af0 \ltrch\fcs0 \cs17\i0\v\fs20\cf9\lang1024\langfe1024\loch\af1\hich\af1\dbch\af31501\noproof\insrsid11478180\charrsid2703499 \hich\af1\dbch\af31501\loch\f1 &lt;TitreJust&gt;}{\rtlch\fcs1 \af0 \ltrch\fcs0 \insrsid11478180\charrsid2703499 _x000d__x000a_Justification}{\rtlch\fcs1 \af0 \ltrch\fcs0 \cs17\i0\v\fs20\cf9\lang1024\langfe1024\loch\af1\hich\af1\dbch\af31501\noproof\insrsid11478180\charrsid2703499 \hich\af1\dbch\af31501\loch\f1 &lt;/TitreJust&gt;}{\rtlch\fcs1 \af0 \ltrch\fcs0 _x000d__x000a_\insrsid11478180\charrsid2703499 _x000d__x000a_\par }\pard\plain \ltrpar\s21\ql \li0\ri0\sa240\nowidctlpar\wrapdefault\aspalpha\aspnum\faauto\adjustright\rin0\lin0\itap0\pararsid11478180 \rtlch\fcs1 \af0\afs20\alang1025 \ltrch\fcs0 \i\fs24\lang2057\langfe2057\cgrid\langnp2057\langfenp2057 {\rtlch\fcs1 _x000d__x000a_\af0 \ltrch\fcs0 \cs17\i0\v\fs20\cf9\lang1024\langfe1024\loch\af1\hich\af1\dbch\af31501\noproof\insrsid11478180\charrsid2703499 \hich\af1\dbch\af31501\loch\f1 &lt;OptDelPrev&gt;}{\rtlch\fcs1 \af0 \ltrch\fcs0 \insrsid11478180\charrsid2703499 #}{\rtlch\fcs1 \af1 _x000d__x000a_\ltrch\fcs0 \cs18\v\f1\fs20\cf15\insrsid11478180\charrsid2703499 MNU[TEXTJUSTYES][TEXTJUSTNO]@CHOICE@}{\rtlch\fcs1 \af0 \ltrch\fcs0 \insrsid11478180\charrsid2703499 #}{\rtlch\fcs1 \af0 \ltrch\fcs0 _x000d__x000a_\cs17\i0\v\fs20\cf9\lang1024\langfe1024\loch\af1\hich\af1\dbch\af31501\noproof\insrsid11478180\charrsid2703499 \hich\af1\dbch\af31501\loch\f1 &lt;/OptDelPrev&gt;}{\rtlch\fcs1 \af0 \ltrch\fcs0 \insrsid11478180\charrsid2703499 _x000d__x000a_\par }\pard\plain \ltrpar\ql \li0\ri0\widctlpar\wrapdefault\aspalpha\aspnum\faauto\adjustright\rin0\lin0\itap0\pararsid11478180 \rtlch\fcs1 \af0\afs20\alang1025 \ltrch\fcs0 \fs24\lang2057\langfe2057\cgrid\langnp2057\langfenp2057 {\rtlch\fcs1 \af0 \ltrch\fcs0 _x000d__x000a_\cs17\v\fs20\cf9\lang1024\langfe1024\loch\af1\hich\af1\dbch\af31501\noproof\insrsid11478180\charrsid2703499 \hich\af1\dbch\af31501\loch\f1 &lt;/}{\rtlch\fcs1 \af0 \ltrch\fcs0 _x000d__x000a_\cs17\v\fs20\cf9\lang1024\langfe1024\loch\af1\hich\af1\dbch\af31501\noproof\insrsid11478180 \hich\af1\dbch\af31501\loch\f1 Amend}{\rtlch\fcs1 \af0 \ltrch\fcs0 _x000d__x000a_\cs17\v\fs20\cf9\lang1024\langfe1024\loch\af1\hich\af1\dbch\af31501\noproof\insrsid11478180\charrsid2703499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2b_x000d__x000a_4777125c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75"/>
    <w:docVar w:name="TVTAMPART" w:val="Recital xxx"/>
    <w:docVar w:name="TXTAUTHOR" w:val="xxx"/>
    <w:docVar w:name="TXTLANGUE" w:val="BG"/>
    <w:docVar w:name="TXTLANGUEMIN" w:val="bg"/>
    <w:docVar w:name="TXTNRC" w:val="000/000"/>
    <w:docVar w:name="TXTNRCOM" w:val="000"/>
    <w:docVar w:name="TXTNRFIRSTAM" w:val="1"/>
    <w:docVar w:name="TXTNRLASTAM" w:val="100"/>
    <w:docVar w:name="TXTNRPE" w:val="745.488"/>
    <w:docVar w:name="TXTNRPE2" w:val="000.000"/>
    <w:docVar w:name="TXTNRPROC" w:val="xxx"/>
    <w:docVar w:name="TXTPEorAP" w:val="PE"/>
    <w:docVar w:name="TXTROUTE" w:val="AM\1275590BG.docx"/>
    <w:docVar w:name="TXTTITLE" w:val="xxx"/>
    <w:docVar w:name="TXTVERSION" w:val="01-00"/>
    <w:docVar w:name="TXTVERSION2" w:val="01"/>
  </w:docVars>
  <w:rsids>
    <w:rsidRoot w:val="0029408B"/>
    <w:rsid w:val="0000157A"/>
    <w:rsid w:val="000111BD"/>
    <w:rsid w:val="000151A0"/>
    <w:rsid w:val="000175F3"/>
    <w:rsid w:val="00017D85"/>
    <w:rsid w:val="00022DCB"/>
    <w:rsid w:val="00027A73"/>
    <w:rsid w:val="00044944"/>
    <w:rsid w:val="00054107"/>
    <w:rsid w:val="0005789F"/>
    <w:rsid w:val="00064DE6"/>
    <w:rsid w:val="00073830"/>
    <w:rsid w:val="00075DBE"/>
    <w:rsid w:val="000772DA"/>
    <w:rsid w:val="00082216"/>
    <w:rsid w:val="000A4CBD"/>
    <w:rsid w:val="000B0781"/>
    <w:rsid w:val="000B1545"/>
    <w:rsid w:val="000D446F"/>
    <w:rsid w:val="000D472E"/>
    <w:rsid w:val="000D5C7F"/>
    <w:rsid w:val="000E4D1C"/>
    <w:rsid w:val="000E6631"/>
    <w:rsid w:val="000E7234"/>
    <w:rsid w:val="000F1115"/>
    <w:rsid w:val="000F2A80"/>
    <w:rsid w:val="000F7815"/>
    <w:rsid w:val="001160BC"/>
    <w:rsid w:val="001240AF"/>
    <w:rsid w:val="00126BC4"/>
    <w:rsid w:val="001463CF"/>
    <w:rsid w:val="00150057"/>
    <w:rsid w:val="00166CCB"/>
    <w:rsid w:val="0017298F"/>
    <w:rsid w:val="001809DD"/>
    <w:rsid w:val="00194788"/>
    <w:rsid w:val="001A4802"/>
    <w:rsid w:val="001A5C05"/>
    <w:rsid w:val="001B6B27"/>
    <w:rsid w:val="001B761C"/>
    <w:rsid w:val="001B7830"/>
    <w:rsid w:val="001C2054"/>
    <w:rsid w:val="001C4051"/>
    <w:rsid w:val="001C502E"/>
    <w:rsid w:val="001D13C9"/>
    <w:rsid w:val="001D16DD"/>
    <w:rsid w:val="001D25EB"/>
    <w:rsid w:val="001D5CC4"/>
    <w:rsid w:val="001D7A49"/>
    <w:rsid w:val="001E0C52"/>
    <w:rsid w:val="001F0853"/>
    <w:rsid w:val="001F0FDD"/>
    <w:rsid w:val="0020367C"/>
    <w:rsid w:val="002077D4"/>
    <w:rsid w:val="00220A8E"/>
    <w:rsid w:val="00222325"/>
    <w:rsid w:val="00231EA7"/>
    <w:rsid w:val="00233B51"/>
    <w:rsid w:val="00236619"/>
    <w:rsid w:val="002375B7"/>
    <w:rsid w:val="00246B2E"/>
    <w:rsid w:val="00252F9E"/>
    <w:rsid w:val="002556B8"/>
    <w:rsid w:val="002574CB"/>
    <w:rsid w:val="00263D89"/>
    <w:rsid w:val="00271CF9"/>
    <w:rsid w:val="00273DF6"/>
    <w:rsid w:val="00274C90"/>
    <w:rsid w:val="00280EA6"/>
    <w:rsid w:val="00283A94"/>
    <w:rsid w:val="00287549"/>
    <w:rsid w:val="00290377"/>
    <w:rsid w:val="00291247"/>
    <w:rsid w:val="0029408B"/>
    <w:rsid w:val="002964EB"/>
    <w:rsid w:val="002A0194"/>
    <w:rsid w:val="002A1C82"/>
    <w:rsid w:val="002A1F96"/>
    <w:rsid w:val="002A312B"/>
    <w:rsid w:val="002B6A7B"/>
    <w:rsid w:val="002B6AC6"/>
    <w:rsid w:val="002C5761"/>
    <w:rsid w:val="002C5B94"/>
    <w:rsid w:val="002C6443"/>
    <w:rsid w:val="002C6960"/>
    <w:rsid w:val="002C6FB0"/>
    <w:rsid w:val="002D2B95"/>
    <w:rsid w:val="002D4A73"/>
    <w:rsid w:val="002D4B36"/>
    <w:rsid w:val="002E2B8B"/>
    <w:rsid w:val="002E3F68"/>
    <w:rsid w:val="002E4311"/>
    <w:rsid w:val="002E5438"/>
    <w:rsid w:val="002F1948"/>
    <w:rsid w:val="003003A7"/>
    <w:rsid w:val="00300B5E"/>
    <w:rsid w:val="003125EE"/>
    <w:rsid w:val="00314705"/>
    <w:rsid w:val="00315664"/>
    <w:rsid w:val="0032233E"/>
    <w:rsid w:val="00322475"/>
    <w:rsid w:val="003255CF"/>
    <w:rsid w:val="00326D80"/>
    <w:rsid w:val="00332633"/>
    <w:rsid w:val="00343B2F"/>
    <w:rsid w:val="00352877"/>
    <w:rsid w:val="00353281"/>
    <w:rsid w:val="00353558"/>
    <w:rsid w:val="00354AB9"/>
    <w:rsid w:val="00363AD3"/>
    <w:rsid w:val="00364921"/>
    <w:rsid w:val="00367C7F"/>
    <w:rsid w:val="003743DE"/>
    <w:rsid w:val="0037660F"/>
    <w:rsid w:val="00376772"/>
    <w:rsid w:val="00384E84"/>
    <w:rsid w:val="00385EF6"/>
    <w:rsid w:val="0038706C"/>
    <w:rsid w:val="00387B6E"/>
    <w:rsid w:val="003923F7"/>
    <w:rsid w:val="003A5102"/>
    <w:rsid w:val="003A678C"/>
    <w:rsid w:val="003B499D"/>
    <w:rsid w:val="003B508B"/>
    <w:rsid w:val="003C6E39"/>
    <w:rsid w:val="003C7386"/>
    <w:rsid w:val="003D3DD8"/>
    <w:rsid w:val="003D4297"/>
    <w:rsid w:val="003D466C"/>
    <w:rsid w:val="003D70F2"/>
    <w:rsid w:val="003E08BF"/>
    <w:rsid w:val="003E1A45"/>
    <w:rsid w:val="003E3098"/>
    <w:rsid w:val="003E43AC"/>
    <w:rsid w:val="003E7DA2"/>
    <w:rsid w:val="003F21EB"/>
    <w:rsid w:val="003F3B0C"/>
    <w:rsid w:val="003F439E"/>
    <w:rsid w:val="003F582D"/>
    <w:rsid w:val="00404EC5"/>
    <w:rsid w:val="0042229E"/>
    <w:rsid w:val="00422BB2"/>
    <w:rsid w:val="00432698"/>
    <w:rsid w:val="004367B3"/>
    <w:rsid w:val="00441413"/>
    <w:rsid w:val="00441D7D"/>
    <w:rsid w:val="00450BAB"/>
    <w:rsid w:val="00461E32"/>
    <w:rsid w:val="00464338"/>
    <w:rsid w:val="00471AA9"/>
    <w:rsid w:val="004835C7"/>
    <w:rsid w:val="004929DE"/>
    <w:rsid w:val="00495E20"/>
    <w:rsid w:val="004A3A64"/>
    <w:rsid w:val="004A6688"/>
    <w:rsid w:val="004B7D0B"/>
    <w:rsid w:val="004C3229"/>
    <w:rsid w:val="004C39F3"/>
    <w:rsid w:val="004C4529"/>
    <w:rsid w:val="004C6560"/>
    <w:rsid w:val="004D2C79"/>
    <w:rsid w:val="004D328A"/>
    <w:rsid w:val="004E0AAC"/>
    <w:rsid w:val="004E1C4C"/>
    <w:rsid w:val="004F03F0"/>
    <w:rsid w:val="004F2903"/>
    <w:rsid w:val="004F4862"/>
    <w:rsid w:val="00506867"/>
    <w:rsid w:val="00517AD9"/>
    <w:rsid w:val="00520202"/>
    <w:rsid w:val="005246D8"/>
    <w:rsid w:val="00540EC7"/>
    <w:rsid w:val="005442A3"/>
    <w:rsid w:val="00547F73"/>
    <w:rsid w:val="00555770"/>
    <w:rsid w:val="00556F0A"/>
    <w:rsid w:val="00557617"/>
    <w:rsid w:val="00571479"/>
    <w:rsid w:val="005826E6"/>
    <w:rsid w:val="00582EEA"/>
    <w:rsid w:val="005836DB"/>
    <w:rsid w:val="00592413"/>
    <w:rsid w:val="005966FA"/>
    <w:rsid w:val="005A31A3"/>
    <w:rsid w:val="005A7205"/>
    <w:rsid w:val="005A7EB4"/>
    <w:rsid w:val="005B31A9"/>
    <w:rsid w:val="005B32E3"/>
    <w:rsid w:val="005B5A21"/>
    <w:rsid w:val="005D1589"/>
    <w:rsid w:val="005D28F0"/>
    <w:rsid w:val="005E50C2"/>
    <w:rsid w:val="005E5374"/>
    <w:rsid w:val="005F0B6F"/>
    <w:rsid w:val="00607ABE"/>
    <w:rsid w:val="006213D0"/>
    <w:rsid w:val="006337D4"/>
    <w:rsid w:val="00634C56"/>
    <w:rsid w:val="00637084"/>
    <w:rsid w:val="00637384"/>
    <w:rsid w:val="00646776"/>
    <w:rsid w:val="006477B7"/>
    <w:rsid w:val="00651B07"/>
    <w:rsid w:val="0066168A"/>
    <w:rsid w:val="00663437"/>
    <w:rsid w:val="00665DDA"/>
    <w:rsid w:val="00672807"/>
    <w:rsid w:val="006746CD"/>
    <w:rsid w:val="006805FA"/>
    <w:rsid w:val="00681443"/>
    <w:rsid w:val="006821D2"/>
    <w:rsid w:val="00686BBA"/>
    <w:rsid w:val="00687070"/>
    <w:rsid w:val="00695CC1"/>
    <w:rsid w:val="0069656E"/>
    <w:rsid w:val="006965BE"/>
    <w:rsid w:val="006A2838"/>
    <w:rsid w:val="006A64FA"/>
    <w:rsid w:val="006A7DA1"/>
    <w:rsid w:val="006B00CE"/>
    <w:rsid w:val="006B4B58"/>
    <w:rsid w:val="006B6438"/>
    <w:rsid w:val="006C008A"/>
    <w:rsid w:val="006C3354"/>
    <w:rsid w:val="006C3C57"/>
    <w:rsid w:val="006C6A19"/>
    <w:rsid w:val="006D3688"/>
    <w:rsid w:val="006D6B15"/>
    <w:rsid w:val="006D7D70"/>
    <w:rsid w:val="006E0963"/>
    <w:rsid w:val="006F3F81"/>
    <w:rsid w:val="006F4B73"/>
    <w:rsid w:val="0070178B"/>
    <w:rsid w:val="00702F62"/>
    <w:rsid w:val="007059E9"/>
    <w:rsid w:val="00706049"/>
    <w:rsid w:val="007107A3"/>
    <w:rsid w:val="007152AF"/>
    <w:rsid w:val="00736FBA"/>
    <w:rsid w:val="007412CC"/>
    <w:rsid w:val="007415F9"/>
    <w:rsid w:val="0074160E"/>
    <w:rsid w:val="00742D5B"/>
    <w:rsid w:val="00753103"/>
    <w:rsid w:val="0075502D"/>
    <w:rsid w:val="0075747E"/>
    <w:rsid w:val="00757F14"/>
    <w:rsid w:val="007659AC"/>
    <w:rsid w:val="00772586"/>
    <w:rsid w:val="00776D00"/>
    <w:rsid w:val="00777A7F"/>
    <w:rsid w:val="00785E6D"/>
    <w:rsid w:val="0079060C"/>
    <w:rsid w:val="007914E5"/>
    <w:rsid w:val="00792BFD"/>
    <w:rsid w:val="007A2C90"/>
    <w:rsid w:val="007A42AB"/>
    <w:rsid w:val="007A7058"/>
    <w:rsid w:val="007B6DA9"/>
    <w:rsid w:val="007C71DE"/>
    <w:rsid w:val="00801339"/>
    <w:rsid w:val="00803DD1"/>
    <w:rsid w:val="00805E56"/>
    <w:rsid w:val="008223D8"/>
    <w:rsid w:val="00822C94"/>
    <w:rsid w:val="008363E4"/>
    <w:rsid w:val="00841ED1"/>
    <w:rsid w:val="00851460"/>
    <w:rsid w:val="00861BE4"/>
    <w:rsid w:val="008651E6"/>
    <w:rsid w:val="0087052C"/>
    <w:rsid w:val="00870CF2"/>
    <w:rsid w:val="00872010"/>
    <w:rsid w:val="00874862"/>
    <w:rsid w:val="00875A9C"/>
    <w:rsid w:val="008769EE"/>
    <w:rsid w:val="0088213C"/>
    <w:rsid w:val="00884190"/>
    <w:rsid w:val="00885CC1"/>
    <w:rsid w:val="00886C76"/>
    <w:rsid w:val="00887FDC"/>
    <w:rsid w:val="0089582B"/>
    <w:rsid w:val="008A2A64"/>
    <w:rsid w:val="008A46F2"/>
    <w:rsid w:val="008B251A"/>
    <w:rsid w:val="008B7AD1"/>
    <w:rsid w:val="008C2572"/>
    <w:rsid w:val="008C2BEA"/>
    <w:rsid w:val="008C3F62"/>
    <w:rsid w:val="008C4664"/>
    <w:rsid w:val="008C6BEA"/>
    <w:rsid w:val="008D134C"/>
    <w:rsid w:val="008D6C56"/>
    <w:rsid w:val="008D6D06"/>
    <w:rsid w:val="008E3AD6"/>
    <w:rsid w:val="008F0DDD"/>
    <w:rsid w:val="008F0E07"/>
    <w:rsid w:val="00900CAE"/>
    <w:rsid w:val="00904AD5"/>
    <w:rsid w:val="00907CCA"/>
    <w:rsid w:val="00915226"/>
    <w:rsid w:val="009154FF"/>
    <w:rsid w:val="00917A85"/>
    <w:rsid w:val="00925F3D"/>
    <w:rsid w:val="009274C8"/>
    <w:rsid w:val="00937530"/>
    <w:rsid w:val="00962FD4"/>
    <w:rsid w:val="00966038"/>
    <w:rsid w:val="00970F86"/>
    <w:rsid w:val="009763B7"/>
    <w:rsid w:val="0098500B"/>
    <w:rsid w:val="009A009D"/>
    <w:rsid w:val="009A60E3"/>
    <w:rsid w:val="009A65D8"/>
    <w:rsid w:val="009B0305"/>
    <w:rsid w:val="009B3F12"/>
    <w:rsid w:val="009C7750"/>
    <w:rsid w:val="009D7DE0"/>
    <w:rsid w:val="009E5510"/>
    <w:rsid w:val="009E66D3"/>
    <w:rsid w:val="009F230F"/>
    <w:rsid w:val="00A05745"/>
    <w:rsid w:val="00A1271C"/>
    <w:rsid w:val="00A14FD8"/>
    <w:rsid w:val="00A15168"/>
    <w:rsid w:val="00A1552F"/>
    <w:rsid w:val="00A15973"/>
    <w:rsid w:val="00A22B59"/>
    <w:rsid w:val="00A233E9"/>
    <w:rsid w:val="00A245E2"/>
    <w:rsid w:val="00A4532C"/>
    <w:rsid w:val="00A46736"/>
    <w:rsid w:val="00A507FC"/>
    <w:rsid w:val="00A5426B"/>
    <w:rsid w:val="00A845EF"/>
    <w:rsid w:val="00A84E16"/>
    <w:rsid w:val="00A93389"/>
    <w:rsid w:val="00A93F8C"/>
    <w:rsid w:val="00AA0426"/>
    <w:rsid w:val="00AB02FC"/>
    <w:rsid w:val="00AB3661"/>
    <w:rsid w:val="00AB51ED"/>
    <w:rsid w:val="00AB6825"/>
    <w:rsid w:val="00AB74D6"/>
    <w:rsid w:val="00AC55A2"/>
    <w:rsid w:val="00AC7149"/>
    <w:rsid w:val="00AD6522"/>
    <w:rsid w:val="00AD730A"/>
    <w:rsid w:val="00AE059B"/>
    <w:rsid w:val="00AE0B1F"/>
    <w:rsid w:val="00AE4459"/>
    <w:rsid w:val="00AF1DDC"/>
    <w:rsid w:val="00AF25FC"/>
    <w:rsid w:val="00AF2819"/>
    <w:rsid w:val="00B003C8"/>
    <w:rsid w:val="00B01896"/>
    <w:rsid w:val="00B03FB3"/>
    <w:rsid w:val="00B05592"/>
    <w:rsid w:val="00B0638A"/>
    <w:rsid w:val="00B10564"/>
    <w:rsid w:val="00B139AE"/>
    <w:rsid w:val="00B237AB"/>
    <w:rsid w:val="00B2669B"/>
    <w:rsid w:val="00B27361"/>
    <w:rsid w:val="00B410A9"/>
    <w:rsid w:val="00B41B4D"/>
    <w:rsid w:val="00B52589"/>
    <w:rsid w:val="00B559C2"/>
    <w:rsid w:val="00B6009E"/>
    <w:rsid w:val="00B62718"/>
    <w:rsid w:val="00B63AD2"/>
    <w:rsid w:val="00B67E4D"/>
    <w:rsid w:val="00B77A45"/>
    <w:rsid w:val="00B8066A"/>
    <w:rsid w:val="00B80A0E"/>
    <w:rsid w:val="00B85286"/>
    <w:rsid w:val="00B86B77"/>
    <w:rsid w:val="00B90B7F"/>
    <w:rsid w:val="00B9188F"/>
    <w:rsid w:val="00B94450"/>
    <w:rsid w:val="00B94D5F"/>
    <w:rsid w:val="00BA16BC"/>
    <w:rsid w:val="00BA3B21"/>
    <w:rsid w:val="00BA48D2"/>
    <w:rsid w:val="00BC1B1F"/>
    <w:rsid w:val="00BC52A6"/>
    <w:rsid w:val="00BD3C63"/>
    <w:rsid w:val="00BD5A55"/>
    <w:rsid w:val="00BE0C84"/>
    <w:rsid w:val="00BE5062"/>
    <w:rsid w:val="00C02A37"/>
    <w:rsid w:val="00C067EB"/>
    <w:rsid w:val="00C10266"/>
    <w:rsid w:val="00C10F61"/>
    <w:rsid w:val="00C21C87"/>
    <w:rsid w:val="00C22CC4"/>
    <w:rsid w:val="00C2336C"/>
    <w:rsid w:val="00C24D7A"/>
    <w:rsid w:val="00C270AD"/>
    <w:rsid w:val="00C30F7A"/>
    <w:rsid w:val="00C35E35"/>
    <w:rsid w:val="00C36674"/>
    <w:rsid w:val="00C37E98"/>
    <w:rsid w:val="00C41E32"/>
    <w:rsid w:val="00C6139B"/>
    <w:rsid w:val="00C6349C"/>
    <w:rsid w:val="00C64A00"/>
    <w:rsid w:val="00C77A2C"/>
    <w:rsid w:val="00C85C15"/>
    <w:rsid w:val="00C92798"/>
    <w:rsid w:val="00CA77E0"/>
    <w:rsid w:val="00CB34F1"/>
    <w:rsid w:val="00CB4C71"/>
    <w:rsid w:val="00CB7B07"/>
    <w:rsid w:val="00CC2E12"/>
    <w:rsid w:val="00CC3983"/>
    <w:rsid w:val="00CC3BC3"/>
    <w:rsid w:val="00CD2178"/>
    <w:rsid w:val="00CD6A30"/>
    <w:rsid w:val="00CE0209"/>
    <w:rsid w:val="00D00CC7"/>
    <w:rsid w:val="00D100D1"/>
    <w:rsid w:val="00D10CBF"/>
    <w:rsid w:val="00D143D7"/>
    <w:rsid w:val="00D14FCE"/>
    <w:rsid w:val="00D15308"/>
    <w:rsid w:val="00D1583C"/>
    <w:rsid w:val="00D15D1E"/>
    <w:rsid w:val="00D302B5"/>
    <w:rsid w:val="00D30D00"/>
    <w:rsid w:val="00D3231B"/>
    <w:rsid w:val="00D34A14"/>
    <w:rsid w:val="00D3507B"/>
    <w:rsid w:val="00D408AA"/>
    <w:rsid w:val="00D42398"/>
    <w:rsid w:val="00D44842"/>
    <w:rsid w:val="00D63939"/>
    <w:rsid w:val="00D6778B"/>
    <w:rsid w:val="00D677D5"/>
    <w:rsid w:val="00D755F1"/>
    <w:rsid w:val="00D767AC"/>
    <w:rsid w:val="00D82FCC"/>
    <w:rsid w:val="00D87B31"/>
    <w:rsid w:val="00DA1456"/>
    <w:rsid w:val="00DA5176"/>
    <w:rsid w:val="00DB0588"/>
    <w:rsid w:val="00DB429F"/>
    <w:rsid w:val="00DB65C2"/>
    <w:rsid w:val="00DC05F8"/>
    <w:rsid w:val="00DC10D7"/>
    <w:rsid w:val="00DC4160"/>
    <w:rsid w:val="00DC6A1B"/>
    <w:rsid w:val="00DD2F06"/>
    <w:rsid w:val="00DD4972"/>
    <w:rsid w:val="00DD5826"/>
    <w:rsid w:val="00DE0B62"/>
    <w:rsid w:val="00DE672F"/>
    <w:rsid w:val="00DF0834"/>
    <w:rsid w:val="00DF2B69"/>
    <w:rsid w:val="00E0620B"/>
    <w:rsid w:val="00E11819"/>
    <w:rsid w:val="00E15A37"/>
    <w:rsid w:val="00E15A86"/>
    <w:rsid w:val="00E222B0"/>
    <w:rsid w:val="00E25DC5"/>
    <w:rsid w:val="00E32719"/>
    <w:rsid w:val="00E33BD0"/>
    <w:rsid w:val="00E40C71"/>
    <w:rsid w:val="00E437C1"/>
    <w:rsid w:val="00E44BB0"/>
    <w:rsid w:val="00E471BE"/>
    <w:rsid w:val="00E473B8"/>
    <w:rsid w:val="00E54E16"/>
    <w:rsid w:val="00E57F50"/>
    <w:rsid w:val="00E660E2"/>
    <w:rsid w:val="00E7450D"/>
    <w:rsid w:val="00E75AA6"/>
    <w:rsid w:val="00E83D23"/>
    <w:rsid w:val="00EA25AE"/>
    <w:rsid w:val="00EB0FE3"/>
    <w:rsid w:val="00EB3A71"/>
    <w:rsid w:val="00EB46E0"/>
    <w:rsid w:val="00EC63C7"/>
    <w:rsid w:val="00ED6F9C"/>
    <w:rsid w:val="00EE011D"/>
    <w:rsid w:val="00EE3E0D"/>
    <w:rsid w:val="00EF03A3"/>
    <w:rsid w:val="00EF11AD"/>
    <w:rsid w:val="00EF2E9D"/>
    <w:rsid w:val="00EF7E99"/>
    <w:rsid w:val="00F03256"/>
    <w:rsid w:val="00F034A8"/>
    <w:rsid w:val="00F074B4"/>
    <w:rsid w:val="00F13F6B"/>
    <w:rsid w:val="00F21F2F"/>
    <w:rsid w:val="00F27170"/>
    <w:rsid w:val="00F317D9"/>
    <w:rsid w:val="00F451E5"/>
    <w:rsid w:val="00F459F7"/>
    <w:rsid w:val="00F6042B"/>
    <w:rsid w:val="00F64584"/>
    <w:rsid w:val="00F712A2"/>
    <w:rsid w:val="00F723D0"/>
    <w:rsid w:val="00F84E5A"/>
    <w:rsid w:val="00F90630"/>
    <w:rsid w:val="00F92B49"/>
    <w:rsid w:val="00FA192C"/>
    <w:rsid w:val="00FB0A13"/>
    <w:rsid w:val="00FB185F"/>
    <w:rsid w:val="00FC1B08"/>
    <w:rsid w:val="00FC2715"/>
    <w:rsid w:val="00FC5772"/>
    <w:rsid w:val="00FD05BD"/>
    <w:rsid w:val="00FD06F8"/>
    <w:rsid w:val="00FD675F"/>
    <w:rsid w:val="00FE03B4"/>
    <w:rsid w:val="00FE3526"/>
    <w:rsid w:val="00FE6B28"/>
    <w:rsid w:val="00FF6052"/>
    <w:rsid w:val="00FF742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7E2FE"/>
  <w15:chartTrackingRefBased/>
  <w15:docId w15:val="{15C128EB-B68B-4F4B-987E-5CF0CD9A6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styleId="BalloonText">
    <w:name w:val="Balloon Text"/>
    <w:basedOn w:val="Normal"/>
    <w:link w:val="BalloonTextChar"/>
    <w:semiHidden/>
    <w:unhideWhenUsed/>
    <w:rsid w:val="00FD06F8"/>
    <w:rPr>
      <w:rFonts w:ascii="Segoe UI" w:hAnsi="Segoe UI" w:cs="Segoe UI"/>
      <w:sz w:val="18"/>
      <w:szCs w:val="18"/>
    </w:rPr>
  </w:style>
  <w:style w:type="character" w:customStyle="1" w:styleId="BalloonTextChar">
    <w:name w:val="Balloon Text Char"/>
    <w:basedOn w:val="DefaultParagraphFont"/>
    <w:link w:val="BalloonText"/>
    <w:semiHidden/>
    <w:rsid w:val="00FD06F8"/>
    <w:rPr>
      <w:rFonts w:ascii="Segoe UI" w:hAnsi="Segoe UI" w:cs="Segoe UI"/>
      <w:sz w:val="18"/>
      <w:szCs w:val="18"/>
    </w:rPr>
  </w:style>
  <w:style w:type="paragraph" w:customStyle="1" w:styleId="Point0">
    <w:name w:val="Point 0"/>
    <w:basedOn w:val="Normal"/>
    <w:rsid w:val="00C24D7A"/>
    <w:pPr>
      <w:widowControl/>
      <w:spacing w:before="120" w:after="120"/>
      <w:ind w:left="850" w:hanging="850"/>
      <w:jc w:val="both"/>
    </w:pPr>
    <w:rPr>
      <w:rFonts w:eastAsiaTheme="minorHAnsi"/>
      <w:szCs w:val="22"/>
      <w:lang w:eastAsia="en-US"/>
    </w:rPr>
  </w:style>
  <w:style w:type="paragraph" w:customStyle="1" w:styleId="Annex">
    <w:name w:val="Annex"/>
    <w:basedOn w:val="Normal"/>
    <w:next w:val="Normal"/>
    <w:rsid w:val="00582EEA"/>
    <w:pPr>
      <w:widowControl/>
      <w:spacing w:before="120" w:after="120" w:line="360" w:lineRule="auto"/>
      <w:jc w:val="right"/>
    </w:pPr>
    <w:rPr>
      <w:rFonts w:eastAsia="Calibri"/>
      <w:b/>
      <w:szCs w:val="22"/>
      <w:u w:val="single"/>
      <w:lang w:eastAsia="en-US"/>
    </w:rPr>
  </w:style>
  <w:style w:type="character" w:customStyle="1" w:styleId="SupBoldItalic">
    <w:name w:val="SupBoldItalic"/>
    <w:uiPriority w:val="1"/>
    <w:qFormat/>
    <w:rsid w:val="00F90630"/>
    <w:rPr>
      <w:b/>
      <w:bCs w:val="0"/>
      <w:i/>
      <w:iCs w:val="0"/>
      <w:vertAlign w:val="superscript"/>
    </w:rPr>
  </w:style>
  <w:style w:type="paragraph" w:customStyle="1" w:styleId="Text1">
    <w:name w:val="Text 1"/>
    <w:basedOn w:val="Normal"/>
    <w:rsid w:val="001240AF"/>
    <w:pPr>
      <w:widowControl/>
      <w:spacing w:before="120" w:after="120"/>
      <w:ind w:left="850"/>
      <w:jc w:val="both"/>
    </w:pPr>
    <w:rPr>
      <w:rFonts w:eastAsiaTheme="minorHAnsi"/>
      <w:szCs w:val="22"/>
      <w:lang w:eastAsia="en-US"/>
    </w:rPr>
  </w:style>
  <w:style w:type="paragraph" w:customStyle="1" w:styleId="Point1">
    <w:name w:val="Point 1"/>
    <w:basedOn w:val="Normal"/>
    <w:rsid w:val="00805E56"/>
    <w:pPr>
      <w:widowControl/>
      <w:spacing w:before="120" w:after="120"/>
      <w:ind w:left="1417" w:hanging="567"/>
      <w:jc w:val="both"/>
    </w:pPr>
    <w:rPr>
      <w:rFonts w:eastAsiaTheme="minorHAnsi"/>
      <w:szCs w:val="22"/>
      <w:lang w:eastAsia="en-US"/>
    </w:rPr>
  </w:style>
  <w:style w:type="paragraph" w:customStyle="1" w:styleId="ManualNumPar1">
    <w:name w:val="Manual NumPar 1"/>
    <w:basedOn w:val="Normal"/>
    <w:next w:val="Text1"/>
    <w:rsid w:val="00805E56"/>
    <w:pPr>
      <w:widowControl/>
      <w:spacing w:before="120" w:after="120"/>
      <w:ind w:left="850" w:hanging="850"/>
      <w:jc w:val="both"/>
    </w:pPr>
    <w:rPr>
      <w:rFonts w:eastAsiaTheme="minorHAnsi"/>
      <w:szCs w:val="22"/>
      <w:lang w:eastAsia="en-US"/>
    </w:rPr>
  </w:style>
  <w:style w:type="paragraph" w:styleId="Footer">
    <w:name w:val="footer"/>
    <w:basedOn w:val="Normal"/>
    <w:link w:val="FooterChar"/>
    <w:semiHidden/>
    <w:rsid w:val="00DC05F8"/>
    <w:pPr>
      <w:tabs>
        <w:tab w:val="center" w:pos="4513"/>
        <w:tab w:val="right" w:pos="9026"/>
      </w:tabs>
    </w:pPr>
  </w:style>
  <w:style w:type="character" w:customStyle="1" w:styleId="FooterChar">
    <w:name w:val="Footer Char"/>
    <w:basedOn w:val="DefaultParagraphFont"/>
    <w:link w:val="Footer"/>
    <w:semiHidden/>
    <w:rsid w:val="00DC05F8"/>
    <w:rPr>
      <w:sz w:val="24"/>
    </w:rPr>
  </w:style>
  <w:style w:type="character" w:styleId="CommentReference">
    <w:name w:val="annotation reference"/>
    <w:basedOn w:val="DefaultParagraphFont"/>
    <w:rsid w:val="008223D8"/>
    <w:rPr>
      <w:sz w:val="16"/>
      <w:szCs w:val="16"/>
    </w:rPr>
  </w:style>
  <w:style w:type="paragraph" w:styleId="CommentText">
    <w:name w:val="annotation text"/>
    <w:basedOn w:val="Normal"/>
    <w:link w:val="CommentTextChar"/>
    <w:rsid w:val="008223D8"/>
    <w:rPr>
      <w:sz w:val="20"/>
    </w:rPr>
  </w:style>
  <w:style w:type="character" w:customStyle="1" w:styleId="CommentTextChar">
    <w:name w:val="Comment Text Char"/>
    <w:basedOn w:val="DefaultParagraphFont"/>
    <w:link w:val="CommentText"/>
    <w:rsid w:val="008223D8"/>
  </w:style>
  <w:style w:type="paragraph" w:styleId="CommentSubject">
    <w:name w:val="annotation subject"/>
    <w:basedOn w:val="CommentText"/>
    <w:next w:val="CommentText"/>
    <w:link w:val="CommentSubjectChar"/>
    <w:semiHidden/>
    <w:unhideWhenUsed/>
    <w:rsid w:val="008223D8"/>
    <w:rPr>
      <w:b/>
      <w:bCs/>
    </w:rPr>
  </w:style>
  <w:style w:type="character" w:customStyle="1" w:styleId="CommentSubjectChar">
    <w:name w:val="Comment Subject Char"/>
    <w:basedOn w:val="CommentTextChar"/>
    <w:link w:val="CommentSubject"/>
    <w:semiHidden/>
    <w:rsid w:val="008223D8"/>
    <w:rPr>
      <w:b/>
      <w:bCs/>
    </w:rPr>
  </w:style>
  <w:style w:type="paragraph" w:customStyle="1" w:styleId="RollCallSymbols14pt">
    <w:name w:val="RollCallSymbols14pt"/>
    <w:basedOn w:val="Normal"/>
    <w:rsid w:val="0032233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32233E"/>
    <w:pPr>
      <w:tabs>
        <w:tab w:val="center" w:pos="284"/>
        <w:tab w:val="left" w:pos="426"/>
      </w:tabs>
    </w:pPr>
    <w:rPr>
      <w:snapToGrid w:val="0"/>
      <w:lang w:eastAsia="en-US"/>
    </w:rPr>
  </w:style>
  <w:style w:type="paragraph" w:customStyle="1" w:styleId="RollCallVotes">
    <w:name w:val="RollCallVotes"/>
    <w:basedOn w:val="Normal"/>
    <w:rsid w:val="0032233E"/>
    <w:pPr>
      <w:spacing w:before="120" w:after="120"/>
      <w:jc w:val="center"/>
    </w:pPr>
    <w:rPr>
      <w:b/>
      <w:bCs/>
      <w:snapToGrid w:val="0"/>
      <w:sz w:val="16"/>
      <w:lang w:eastAsia="en-US"/>
    </w:rPr>
  </w:style>
  <w:style w:type="paragraph" w:customStyle="1" w:styleId="RollCallTable">
    <w:name w:val="RollCallTable"/>
    <w:basedOn w:val="Normal"/>
    <w:rsid w:val="0032233E"/>
    <w:pPr>
      <w:spacing w:before="120" w:after="120"/>
    </w:pPr>
    <w:rPr>
      <w:snapToGrid w:val="0"/>
      <w:sz w:val="16"/>
      <w:lang w:eastAsia="en-US"/>
    </w:rPr>
  </w:style>
  <w:style w:type="character" w:customStyle="1" w:styleId="Heading2Char">
    <w:name w:val="Heading 2 Char"/>
    <w:basedOn w:val="DefaultParagraphFont"/>
    <w:link w:val="Heading2"/>
    <w:uiPriority w:val="9"/>
    <w:rsid w:val="0032233E"/>
    <w:rPr>
      <w:rFonts w:ascii="Arial" w:hAnsi="Arial"/>
      <w:b/>
      <w:i/>
      <w:sz w:val="24"/>
    </w:rPr>
  </w:style>
  <w:style w:type="paragraph" w:styleId="Revision">
    <w:name w:val="Revision"/>
    <w:hidden/>
    <w:uiPriority w:val="99"/>
    <w:semiHidden/>
    <w:rsid w:val="0075747E"/>
    <w:rPr>
      <w:sz w:val="24"/>
    </w:rPr>
  </w:style>
  <w:style w:type="paragraph" w:customStyle="1" w:styleId="title-bold">
    <w:name w:val="title-bold"/>
    <w:basedOn w:val="Normal"/>
    <w:rsid w:val="007A7058"/>
    <w:pPr>
      <w:widowControl/>
      <w:spacing w:before="100" w:beforeAutospacing="1" w:after="100" w:afterAutospacing="1"/>
    </w:pPr>
    <w:rPr>
      <w:szCs w:val="24"/>
    </w:rPr>
  </w:style>
  <w:style w:type="character" w:styleId="Emphasis">
    <w:name w:val="Emphasis"/>
    <w:basedOn w:val="DefaultParagraphFont"/>
    <w:uiPriority w:val="20"/>
    <w:qFormat/>
    <w:rsid w:val="007A7058"/>
    <w:rPr>
      <w:i/>
      <w:iCs/>
    </w:rPr>
  </w:style>
  <w:style w:type="character" w:customStyle="1" w:styleId="markedcontent">
    <w:name w:val="markedcontent"/>
    <w:basedOn w:val="DefaultParagraphFont"/>
    <w:rsid w:val="005202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73C415-D307-4AA0-A514-A061EBF78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83</Pages>
  <Words>17351</Words>
  <Characters>97334</Characters>
  <Application>Microsoft Office Word</Application>
  <DocSecurity>0</DocSecurity>
  <Lines>4307</Lines>
  <Paragraphs>1187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LECUYER Katarzyna</dc:creator>
  <cp:lastModifiedBy>IVANOVA STOYCHEVA-FRANCOIS Marina</cp:lastModifiedBy>
  <cp:revision>2</cp:revision>
  <cp:lastPrinted>2023-04-24T14:41:00Z</cp:lastPrinted>
  <dcterms:created xsi:type="dcterms:W3CDTF">2023-05-25T07:05:00Z</dcterms:created>
  <dcterms:modified xsi:type="dcterms:W3CDTF">2023-05-25T07:05:00Z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1275590</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\\eiciBRUpr1\pdocep$\DocEP\TRANSFIL\EN\AM_Com_LegReport.EN(24/04/2020 20:50:04)</vt:lpwstr>
  </property>
  <property fmtid="{D5CDD505-2E9C-101B-9397-08002B2CF9AE}" pid="7" name="&lt;Type&gt;">
    <vt:lpwstr>AM</vt:lpwstr>
  </property>
  <property fmtid="{D5CDD505-2E9C-101B-9397-08002B2CF9AE}" pid="8" name="Created with">
    <vt:lpwstr>9.14.1 Build [20230201]</vt:lpwstr>
  </property>
  <property fmtid="{D5CDD505-2E9C-101B-9397-08002B2CF9AE}" pid="9" name="FooterPath">
    <vt:lpwstr>AM\1275590BG.docx</vt:lpwstr>
  </property>
  <property fmtid="{D5CDD505-2E9C-101B-9397-08002B2CF9AE}" pid="10" name="LastEdited with">
    <vt:lpwstr>9.14.1 Build [20230315]</vt:lpwstr>
  </property>
  <property fmtid="{D5CDD505-2E9C-101B-9397-08002B2CF9AE}" pid="11" name="PE number">
    <vt:lpwstr>745.488</vt:lpwstr>
  </property>
  <property fmtid="{D5CDD505-2E9C-101B-9397-08002B2CF9AE}" pid="12" name="SendToEpades">
    <vt:lpwstr>OK - 2023/04/20 17:39</vt:lpwstr>
  </property>
  <property fmtid="{D5CDD505-2E9C-101B-9397-08002B2CF9AE}" pid="13" name="Bookout">
    <vt:lpwstr>OK - 2023/05/25 09:05</vt:lpwstr>
  </property>
</Properties>
</file>