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5095" w:rsidRPr="004A7F31" w:rsidTr="008E3AD6">
        <w:trPr>
          <w:trHeight w:hRule="exact" w:val="1418"/>
        </w:trPr>
        <w:tc>
          <w:tcPr>
            <w:tcW w:w="6804" w:type="dxa"/>
            <w:shd w:val="clear" w:color="auto" w:fill="auto"/>
            <w:vAlign w:val="center"/>
          </w:tcPr>
          <w:p w:rsidR="00BE5062" w:rsidRPr="004A7F31" w:rsidRDefault="009A0761" w:rsidP="008E3AD6">
            <w:pPr>
              <w:pStyle w:val="EPName"/>
            </w:pPr>
            <w:r w:rsidRPr="004A7F31">
              <w:t>Europos Parlamentas</w:t>
            </w:r>
          </w:p>
          <w:p w:rsidR="00BE5062" w:rsidRPr="004A7F31" w:rsidRDefault="009A0761" w:rsidP="00FD06F8">
            <w:pPr>
              <w:pStyle w:val="EPTerm"/>
            </w:pPr>
            <w:r w:rsidRPr="004A7F31">
              <w:t>2019-2024</w:t>
            </w:r>
          </w:p>
        </w:tc>
        <w:tc>
          <w:tcPr>
            <w:tcW w:w="2268" w:type="dxa"/>
            <w:shd w:val="clear" w:color="auto" w:fill="auto"/>
          </w:tcPr>
          <w:p w:rsidR="00BE5062" w:rsidRPr="004A7F31" w:rsidRDefault="009A0761" w:rsidP="008E3AD6">
            <w:pPr>
              <w:pStyle w:val="EPLogo"/>
            </w:pPr>
            <w:r w:rsidRPr="004A7F3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A7F31" w:rsidRDefault="000E7234" w:rsidP="000E7234">
      <w:pPr>
        <w:pStyle w:val="LineTop"/>
      </w:pPr>
    </w:p>
    <w:p w:rsidR="000E7234" w:rsidRPr="004A7F31" w:rsidRDefault="009A0761" w:rsidP="000E7234">
      <w:pPr>
        <w:pStyle w:val="EPBody"/>
      </w:pPr>
      <w:r w:rsidRPr="004A7F31">
        <w:rPr>
          <w:rStyle w:val="HideTWBExt"/>
        </w:rPr>
        <w:t>&lt;</w:t>
      </w:r>
      <w:r w:rsidRPr="004A7F31">
        <w:rPr>
          <w:rStyle w:val="HideTWBExt"/>
          <w:i w:val="0"/>
        </w:rPr>
        <w:t>Commission</w:t>
      </w:r>
      <w:r w:rsidRPr="004A7F31">
        <w:rPr>
          <w:rStyle w:val="HideTWBExt"/>
        </w:rPr>
        <w:t>&gt;</w:t>
      </w:r>
      <w:r w:rsidRPr="004A7F31">
        <w:rPr>
          <w:rStyle w:val="HideTWBInt"/>
          <w:color w:val="auto"/>
        </w:rPr>
        <w:t>{LIBE}</w:t>
      </w:r>
      <w:r w:rsidRPr="004A7F31">
        <w:t>Piliečių laisvių, teisingumo ir vidaus reikalų komitetas</w:t>
      </w:r>
      <w:r w:rsidRPr="004A7F31">
        <w:rPr>
          <w:rStyle w:val="HideTWBExt"/>
        </w:rPr>
        <w:t>&lt;/</w:t>
      </w:r>
      <w:r w:rsidRPr="004A7F31">
        <w:rPr>
          <w:rStyle w:val="HideTWBExt"/>
          <w:i w:val="0"/>
        </w:rPr>
        <w:t>Commission</w:t>
      </w:r>
      <w:r w:rsidRPr="004A7F31">
        <w:rPr>
          <w:rStyle w:val="HideTWBExt"/>
        </w:rPr>
        <w:t>&gt;</w:t>
      </w:r>
    </w:p>
    <w:p w:rsidR="000E7234" w:rsidRPr="004A7F31" w:rsidRDefault="000E7234" w:rsidP="000E7234">
      <w:pPr>
        <w:pStyle w:val="LineBottom"/>
      </w:pPr>
    </w:p>
    <w:p w:rsidR="00B85286" w:rsidRPr="004A7F31" w:rsidRDefault="009A0761">
      <w:pPr>
        <w:pStyle w:val="CoverReference"/>
      </w:pPr>
      <w:r w:rsidRPr="004A7F31">
        <w:rPr>
          <w:rStyle w:val="HideTWBExt"/>
          <w:b w:val="0"/>
        </w:rPr>
        <w:t>&lt;RefProc&gt;</w:t>
      </w:r>
      <w:r w:rsidRPr="004A7F31">
        <w:t>2016/0224</w:t>
      </w:r>
      <w:r w:rsidRPr="004A7F31">
        <w:rPr>
          <w:rStyle w:val="HideTWBExt"/>
          <w:b w:val="0"/>
        </w:rPr>
        <w:t>&lt;/RefProc&gt;&lt;RefTypeProc&gt;</w:t>
      </w:r>
      <w:r w:rsidRPr="004A7F31">
        <w:t>(COD)</w:t>
      </w:r>
      <w:r w:rsidRPr="004A7F31">
        <w:rPr>
          <w:rStyle w:val="HideTWBExt"/>
          <w:b w:val="0"/>
        </w:rPr>
        <w:t>&lt;/RefTypeProc&gt;</w:t>
      </w:r>
    </w:p>
    <w:p w:rsidR="00B85286" w:rsidRPr="004A7F31" w:rsidRDefault="009A0761">
      <w:pPr>
        <w:pStyle w:val="CoverDate"/>
      </w:pPr>
      <w:r w:rsidRPr="004A7F31">
        <w:rPr>
          <w:rStyle w:val="HideTWBExt"/>
        </w:rPr>
        <w:t>&lt;Date&gt;</w:t>
      </w:r>
      <w:r w:rsidRPr="004A7F31">
        <w:rPr>
          <w:rStyle w:val="HideTWBInt"/>
          <w:color w:val="auto"/>
        </w:rPr>
        <w:t>{20/04/2023}</w:t>
      </w:r>
      <w:r w:rsidRPr="004A7F31">
        <w:t>20.4.2023</w:t>
      </w:r>
      <w:r w:rsidRPr="004A7F31">
        <w:rPr>
          <w:rStyle w:val="HideTWBExt"/>
        </w:rPr>
        <w:t>&lt;/Date&gt;</w:t>
      </w:r>
    </w:p>
    <w:p w:rsidR="009B0305" w:rsidRPr="004A7F31" w:rsidRDefault="009A0761" w:rsidP="009B0305">
      <w:pPr>
        <w:pStyle w:val="CoverDocType"/>
      </w:pPr>
      <w:r w:rsidRPr="004A7F31">
        <w:rPr>
          <w:rStyle w:val="HideTWBExt"/>
          <w:b w:val="0"/>
        </w:rPr>
        <w:t>&lt;TypeAM&gt;</w:t>
      </w:r>
      <w:r w:rsidRPr="004A7F31">
        <w:t>PAKEITIMAI</w:t>
      </w:r>
      <w:r w:rsidRPr="004A7F31">
        <w:rPr>
          <w:rStyle w:val="HideTWBExt"/>
          <w:b w:val="0"/>
        </w:rPr>
        <w:t>&lt;/TypeAM&gt;</w:t>
      </w:r>
    </w:p>
    <w:p w:rsidR="00B85286" w:rsidRPr="004A7F31" w:rsidRDefault="009A0761" w:rsidP="001C2054">
      <w:pPr>
        <w:pStyle w:val="CoverDocType24a"/>
      </w:pPr>
      <w:r w:rsidRPr="004A7F31">
        <w:rPr>
          <w:rStyle w:val="HideTWBExt"/>
          <w:b w:val="0"/>
        </w:rPr>
        <w:t>&lt;RangeAM&gt;</w:t>
      </w:r>
      <w:r>
        <w:t xml:space="preserve">1 - </w:t>
      </w:r>
      <w:r w:rsidRPr="004A7F31">
        <w:t>129</w:t>
      </w:r>
      <w:r w:rsidRPr="004A7F31">
        <w:rPr>
          <w:rStyle w:val="HideTWBExt"/>
          <w:b w:val="0"/>
        </w:rPr>
        <w:t>&lt;/RangeAM&gt;</w:t>
      </w:r>
    </w:p>
    <w:p w:rsidR="001C2054" w:rsidRPr="004A7F31" w:rsidRDefault="009A0761" w:rsidP="00A93F8C">
      <w:pPr>
        <w:pStyle w:val="CoverBold"/>
      </w:pPr>
      <w:r w:rsidRPr="004A7F31">
        <w:rPr>
          <w:rStyle w:val="HideTWBExt"/>
          <w:b w:val="0"/>
        </w:rPr>
        <w:t>&lt;TitreType&gt;</w:t>
      </w:r>
      <w:r w:rsidRPr="004A7F31">
        <w:t>Atnaujinti įgaliojimai</w:t>
      </w:r>
      <w:r w:rsidRPr="004A7F31">
        <w:rPr>
          <w:rStyle w:val="HideTWBExt"/>
          <w:b w:val="0"/>
        </w:rPr>
        <w:t>&lt;/TitreType&gt;</w:t>
      </w:r>
    </w:p>
    <w:p w:rsidR="00B85286" w:rsidRPr="004A7F31" w:rsidRDefault="009A0761" w:rsidP="00A93F8C">
      <w:pPr>
        <w:pStyle w:val="CoverBold"/>
      </w:pPr>
      <w:r w:rsidRPr="004A7F31">
        <w:rPr>
          <w:rStyle w:val="HideTWBExt"/>
          <w:b w:val="0"/>
        </w:rPr>
        <w:t>&lt;Rapporteur&gt;</w:t>
      </w:r>
      <w:r w:rsidRPr="004A7F31">
        <w:t>Fabienne Keller</w:t>
      </w:r>
      <w:r w:rsidRPr="004A7F31">
        <w:rPr>
          <w:rStyle w:val="HideTWBExt"/>
          <w:b w:val="0"/>
        </w:rPr>
        <w:t>&lt;/Rapporteur&gt;</w:t>
      </w:r>
    </w:p>
    <w:p w:rsidR="00B85286" w:rsidRPr="004A7F31" w:rsidRDefault="009A0761">
      <w:pPr>
        <w:pStyle w:val="CoverNormal24a"/>
      </w:pPr>
      <w:r w:rsidRPr="004A7F31">
        <w:rPr>
          <w:rStyle w:val="HideTWBExt"/>
        </w:rPr>
        <w:t>&lt;DocRefPE&gt;</w:t>
      </w:r>
      <w:r w:rsidRPr="004A7F31">
        <w:t>(PE697.689v01-00)</w:t>
      </w:r>
      <w:r w:rsidRPr="004A7F31">
        <w:rPr>
          <w:rStyle w:val="HideTWBExt"/>
        </w:rPr>
        <w:t>&lt;/DocRefPE&gt;</w:t>
      </w:r>
    </w:p>
    <w:p w:rsidR="00B85286" w:rsidRPr="004A7F31" w:rsidRDefault="009A0761">
      <w:pPr>
        <w:pStyle w:val="CoverNormal24a"/>
      </w:pPr>
      <w:r w:rsidRPr="004A7F31">
        <w:rPr>
          <w:rStyle w:val="HideTWBExt"/>
        </w:rPr>
        <w:t>&lt;Titre&gt;</w:t>
      </w:r>
      <w:r w:rsidRPr="004A7F31">
        <w:t xml:space="preserve">Iš dalies pakeistas pasiūlymas dėl Europos Parlamento ir Tarybos reglamento, kuriuo nustatoma </w:t>
      </w:r>
      <w:r w:rsidRPr="004A7F31">
        <w:t>bendra tarptautinės apsaugos tvarka Sąjungoje ir panaikinama Direktyva 2013/32/ES</w:t>
      </w:r>
      <w:r w:rsidRPr="004A7F31">
        <w:rPr>
          <w:rStyle w:val="HideTWBExt"/>
        </w:rPr>
        <w:t>&lt;/Titre&gt;</w:t>
      </w:r>
    </w:p>
    <w:p w:rsidR="006337D4" w:rsidRPr="004A7F31" w:rsidRDefault="009A0761" w:rsidP="006337D4">
      <w:pPr>
        <w:pStyle w:val="CoverNormal"/>
      </w:pPr>
      <w:r w:rsidRPr="004A7F31">
        <w:rPr>
          <w:rStyle w:val="HideTWBExt"/>
        </w:rPr>
        <w:t>&lt;DocAmend&gt;</w:t>
      </w:r>
      <w:r w:rsidRPr="004A7F31">
        <w:t>Pasiūlymas dėl reglamento</w:t>
      </w:r>
      <w:r w:rsidRPr="004A7F31">
        <w:rPr>
          <w:rStyle w:val="HideTWBExt"/>
        </w:rPr>
        <w:t>&lt;/DocAmend&gt;</w:t>
      </w:r>
    </w:p>
    <w:p w:rsidR="00B85286" w:rsidRPr="004A7F31" w:rsidRDefault="009A0761">
      <w:pPr>
        <w:pStyle w:val="CoverNormal24a"/>
      </w:pPr>
      <w:r w:rsidRPr="004A7F31">
        <w:rPr>
          <w:rStyle w:val="HideTWBExt"/>
        </w:rPr>
        <w:t>&lt;DocRef&gt;</w:t>
      </w:r>
      <w:r w:rsidRPr="004A7F31">
        <w:t>COM(2020)0611 – C9</w:t>
      </w:r>
      <w:r w:rsidRPr="004A7F31">
        <w:noBreakHyphen/>
        <w:t>xxxx/xxxx – 2016/0224(COD))</w:t>
      </w:r>
      <w:r w:rsidRPr="004A7F31">
        <w:rPr>
          <w:rStyle w:val="HideTWBExt"/>
        </w:rPr>
        <w:t>&lt;/DocRef&gt;</w:t>
      </w:r>
    </w:p>
    <w:p w:rsidR="00B85286" w:rsidRPr="004A7F31" w:rsidRDefault="009A0761" w:rsidP="00E660E2">
      <w:pPr>
        <w:widowControl/>
        <w:tabs>
          <w:tab w:val="center" w:pos="4677"/>
        </w:tabs>
      </w:pPr>
      <w:r w:rsidRPr="004A7F31">
        <w:br w:type="page"/>
      </w:r>
      <w:r w:rsidRPr="004A7F31">
        <w:lastRenderedPageBreak/>
        <w:t>AM_Com_LegReport</w:t>
      </w:r>
    </w:p>
    <w:p w:rsidR="003E43AC" w:rsidRPr="004A7F31" w:rsidRDefault="009A0761" w:rsidP="00FD06F8">
      <w:pPr>
        <w:pStyle w:val="AmNumberTabs"/>
        <w:keepNext/>
      </w:pPr>
      <w:r w:rsidRPr="004A7F31">
        <w:br w:type="page"/>
      </w:r>
      <w:bookmarkStart w:id="0" w:name="IntroB"/>
      <w:r w:rsidRPr="004A7F31">
        <w:rPr>
          <w:rStyle w:val="HideTWBExt"/>
          <w:b w:val="0"/>
        </w:rPr>
        <w:lastRenderedPageBreak/>
        <w:t>&lt;RepeatBlock-Amend&gt;</w:t>
      </w:r>
      <w:bookmarkStart w:id="1" w:name="restart"/>
      <w:bookmarkEnd w:id="0"/>
      <w:r w:rsidRPr="004A7F31">
        <w:rPr>
          <w:rStyle w:val="HideTWBExt"/>
          <w:b w:val="0"/>
        </w:rPr>
        <w:t>&lt;Amend&gt;</w:t>
      </w:r>
      <w:r w:rsidRPr="004A7F31">
        <w:t>Pakeitimas</w:t>
      </w:r>
      <w:r w:rsidRPr="004A7F31">
        <w:tab/>
      </w:r>
      <w:r w:rsidRPr="004A7F31">
        <w:tab/>
      </w:r>
      <w:r w:rsidRPr="004A7F31">
        <w:rPr>
          <w:rStyle w:val="HideTWBExt"/>
          <w:b w:val="0"/>
        </w:rPr>
        <w:t>&lt;NumAm&gt;</w:t>
      </w:r>
      <w:r w:rsidRPr="004A7F31">
        <w:t>1</w:t>
      </w:r>
      <w:r w:rsidRPr="004A7F31">
        <w:rPr>
          <w:rStyle w:val="HideTWBExt"/>
          <w:b w:val="0"/>
        </w:rPr>
        <w:t>&lt;/NumAm&gt;</w:t>
      </w:r>
    </w:p>
    <w:p w:rsidR="005B32E3" w:rsidRPr="004A7F31" w:rsidRDefault="009A0761" w:rsidP="005B32E3">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C6349C" w:rsidRPr="004A7F31" w:rsidRDefault="00C6349C" w:rsidP="005B32E3">
      <w:pPr>
        <w:pStyle w:val="NormalBold"/>
      </w:pPr>
    </w:p>
    <w:p w:rsidR="009B0305" w:rsidRPr="004A7F31" w:rsidRDefault="009A0761" w:rsidP="005B32E3">
      <w:pPr>
        <w:pStyle w:val="NormalBold"/>
      </w:pPr>
      <w:r w:rsidRPr="004A7F31">
        <w:rPr>
          <w:rStyle w:val="HideTWBExt"/>
          <w:b w:val="0"/>
        </w:rPr>
        <w:t>&lt;DocAmend&gt;</w:t>
      </w:r>
      <w:r w:rsidRPr="004A7F31">
        <w:t>Pasiūlymas dėl reglamento</w:t>
      </w:r>
      <w:r w:rsidRPr="004A7F31">
        <w:rPr>
          <w:rStyle w:val="HideTWBExt"/>
          <w:b w:val="0"/>
        </w:rPr>
        <w:t>&lt;/DocAmend&gt;</w:t>
      </w:r>
    </w:p>
    <w:p w:rsidR="009B0305" w:rsidRPr="004A7F31" w:rsidRDefault="009A0761" w:rsidP="00C6349C">
      <w:pPr>
        <w:pStyle w:val="NormalBold"/>
        <w:keepNext/>
      </w:pPr>
      <w:r w:rsidRPr="004A7F31">
        <w:rPr>
          <w:rStyle w:val="HideTWBExt"/>
          <w:b w:val="0"/>
        </w:rPr>
        <w:t>&lt;Article&gt;</w:t>
      </w:r>
      <w:r w:rsidRPr="004A7F31">
        <w:t>14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trPr>
          <w:jc w:val="center"/>
        </w:trPr>
        <w:tc>
          <w:tcPr>
            <w:tcW w:w="9752" w:type="dxa"/>
            <w:gridSpan w:val="2"/>
          </w:tcPr>
          <w:p w:rsidR="009A65D8" w:rsidRPr="004A7F31" w:rsidRDefault="009A65D8" w:rsidP="00A233E9">
            <w:pPr>
              <w:keepNext/>
            </w:pPr>
          </w:p>
        </w:tc>
      </w:tr>
      <w:tr w:rsidR="00315095" w:rsidRPr="004A7F31">
        <w:trPr>
          <w:jc w:val="center"/>
        </w:trPr>
        <w:tc>
          <w:tcPr>
            <w:tcW w:w="4876" w:type="dxa"/>
          </w:tcPr>
          <w:p w:rsidR="009A65D8" w:rsidRPr="004A7F31" w:rsidRDefault="009A0761" w:rsidP="008E3AD6">
            <w:pPr>
              <w:pStyle w:val="AmColumnHeading"/>
              <w:keepNext/>
            </w:pPr>
            <w:r w:rsidRPr="004A7F31">
              <w:t>Komisijos siūlomas tekstas</w:t>
            </w:r>
          </w:p>
        </w:tc>
        <w:tc>
          <w:tcPr>
            <w:tcW w:w="4876" w:type="dxa"/>
          </w:tcPr>
          <w:p w:rsidR="009A65D8" w:rsidRPr="004A7F31" w:rsidRDefault="009A0761" w:rsidP="00A233E9">
            <w:pPr>
              <w:pStyle w:val="AmColumnHeading"/>
              <w:keepNext/>
            </w:pPr>
            <w:r w:rsidRPr="004A7F31">
              <w:t>Pakeitimas</w:t>
            </w:r>
          </w:p>
        </w:tc>
      </w:tr>
      <w:tr w:rsidR="00315095" w:rsidRPr="004A7F31">
        <w:trPr>
          <w:jc w:val="center"/>
        </w:trPr>
        <w:tc>
          <w:tcPr>
            <w:tcW w:w="4876" w:type="dxa"/>
          </w:tcPr>
          <w:p w:rsidR="009A65D8" w:rsidRPr="004A7F31" w:rsidRDefault="009A0761" w:rsidP="00B77A45">
            <w:pPr>
              <w:pStyle w:val="Normal6a"/>
              <w:rPr>
                <w:noProof/>
              </w:rPr>
            </w:pPr>
            <w:r w:rsidRPr="004A7F31">
              <w:t>(14)</w:t>
            </w:r>
            <w:r w:rsidRPr="004A7F31">
              <w:tab/>
              <w:t xml:space="preserve">ir valstybės narės, ir prašytojai suinteresuoti teisingo </w:t>
            </w:r>
            <w:r w:rsidRPr="004A7F31">
              <w:t>tarptautinės apsaugos poreikių pripažinimo užtikrinimu jau administracinės procedūros etape, suteikiant kokybišką informaciją ir teisinę pagalbą, leidžiančią veiksmingiau ir kokybiškiau priimti sprendimus. Todėl galimybė gauti teisinę pagalbą ir būti atsto</w:t>
            </w:r>
            <w:r w:rsidRPr="004A7F31">
              <w:t xml:space="preserve">vaujamam turėtų būti neatsiejama bendros tarptautinės apsaugos tvarkos dalis. Siekiant užtikrinti veiksmingą prašytojo teisių, ypač teisės į gynybą ir teisingumo principo apsaugą ir procedūros ekonomiškumą, prašytojams, jų pageidavimu, ir šiame reglamente </w:t>
            </w:r>
            <w:r w:rsidRPr="004A7F31">
              <w:t xml:space="preserve">nustatytomis sąlygomis reikėtų suteikti nemokamą teisinę pagalbą ir užtikrinti atstovavimą administracinės procedūros ir skundo teikimo procedūros metu. </w:t>
            </w:r>
            <w:r w:rsidRPr="004A7F31">
              <w:rPr>
                <w:b/>
                <w:bCs/>
                <w:i/>
                <w:iCs/>
              </w:rPr>
              <w:t xml:space="preserve">Nemokamą teisinę pagalbą ir atstovavimą turėtų teikti tai </w:t>
            </w:r>
            <w:r w:rsidRPr="004A7F31">
              <w:t xml:space="preserve">daryti pagal nacionalinę teisę kompetentingi </w:t>
            </w:r>
            <w:r w:rsidRPr="004A7F31">
              <w:t>asmenys;</w:t>
            </w:r>
          </w:p>
        </w:tc>
        <w:tc>
          <w:tcPr>
            <w:tcW w:w="4876" w:type="dxa"/>
          </w:tcPr>
          <w:p w:rsidR="009A65D8" w:rsidRPr="004A7F31" w:rsidRDefault="009A0761" w:rsidP="00CC3BC3">
            <w:pPr>
              <w:pStyle w:val="Normal6a"/>
              <w:rPr>
                <w:b/>
                <w:noProof/>
                <w:u w:val="single"/>
              </w:rPr>
            </w:pPr>
            <w:r w:rsidRPr="004A7F31">
              <w:t>(14)</w:t>
            </w:r>
            <w:r w:rsidRPr="004A7F31">
              <w:tab/>
              <w:t>ir valstybės narės, ir prašytojai suinteresuoti teisingo tarptautinės apsaugos poreikių pripažinimo užtikrinimu jau administracinės procedūros etape, suteikiant kokybišką informaciją ir teisinę pagalbą, leidžiančią veiksmingiau ir kokybiškiau</w:t>
            </w:r>
            <w:r w:rsidRPr="004A7F31">
              <w:t xml:space="preserve"> priimti sprendimus. Todėl galimybė gauti teisinę pagalbą ir būti atstovaujamam turėtų būti neatsiejama bendros tarptautinės apsaugos tvarkos dalis </w:t>
            </w:r>
            <w:r w:rsidRPr="004A7F31">
              <w:rPr>
                <w:b/>
                <w:i/>
              </w:rPr>
              <w:t>visais procedūros etapais</w:t>
            </w:r>
            <w:r w:rsidRPr="004A7F31">
              <w:t>. Siekiant užtikrinti veiksmingą prašytojo teisių, ypač teisės į gynybą ir teisingu</w:t>
            </w:r>
            <w:r w:rsidRPr="004A7F31">
              <w:t>mo principo apsaugą ir procedūros ekonomiškumą, prašytojams, jų pageidavimu, ir šiame reglamente nustatytomis sąlygomis reikėtų suteikti nemokamą teisinę pagalbą ir užtikrinti atstovavimą administracinės procedūros</w:t>
            </w:r>
            <w:r w:rsidRPr="004A7F31">
              <w:rPr>
                <w:b/>
                <w:i/>
              </w:rPr>
              <w:t>, įskaitant paspartintą ir pasienio proced</w:t>
            </w:r>
            <w:r w:rsidRPr="004A7F31">
              <w:rPr>
                <w:b/>
                <w:i/>
              </w:rPr>
              <w:t>ūras, taip pat vykstant asmeniniams pokalbiams,</w:t>
            </w:r>
            <w:r w:rsidRPr="004A7F31">
              <w:t xml:space="preserve"> ir skundo teikimo procedūros metu.</w:t>
            </w:r>
            <w:r w:rsidRPr="004A7F31">
              <w:rPr>
                <w:b/>
                <w:i/>
              </w:rPr>
              <w:t xml:space="preserve"> Prašytojai turėtų turėti teisę į veiksmingą teisinę gynybą teisme, jei buvo priimtas sprendimas neteikti nemokamos teisinės pagalbos, o valstybės narės turėtų užtikrinti, ka</w:t>
            </w:r>
            <w:r w:rsidRPr="004A7F31">
              <w:rPr>
                <w:b/>
                <w:i/>
              </w:rPr>
              <w:t>d teisinė pagalba ir atstovavimas nebūtų savavališkai varžomi ir kad prašytojui nebūtų trukdoma veiksmingai kreiptis į teismą.</w:t>
            </w:r>
            <w:r w:rsidRPr="004A7F31">
              <w:t xml:space="preserve"> </w:t>
            </w:r>
            <w:r w:rsidRPr="004A7F31">
              <w:rPr>
                <w:b/>
                <w:i/>
              </w:rPr>
              <w:t>Nemokama teisinė pagalba ir atstovavimas turėtų būti užtikrinami kai tik užregistruojamas tarptautinės apsaugos prašymas ir tai t</w:t>
            </w:r>
            <w:r w:rsidRPr="004A7F31">
              <w:rPr>
                <w:b/>
                <w:i/>
              </w:rPr>
              <w:t xml:space="preserve">urėtų </w:t>
            </w:r>
            <w:r w:rsidRPr="004A7F31">
              <w:t>daryti pagal nacionalinę teisę kompetentingi asmenys;</w:t>
            </w:r>
          </w:p>
        </w:tc>
      </w:tr>
    </w:tbl>
    <w:p w:rsidR="00FA192C" w:rsidRPr="004A7F31" w:rsidRDefault="009A0761" w:rsidP="00FA192C">
      <w:pPr>
        <w:pStyle w:val="AmOrLang"/>
      </w:pPr>
      <w:r w:rsidRPr="004A7F31">
        <w:t xml:space="preserve">Or. </w:t>
      </w:r>
      <w:r w:rsidRPr="004A7F31">
        <w:rPr>
          <w:rStyle w:val="HideTWBExt"/>
          <w:noProof w:val="0"/>
        </w:rPr>
        <w:t>&lt;Original&gt;</w:t>
      </w:r>
      <w:r w:rsidR="00C6349C" w:rsidRPr="004A7F31">
        <w:rPr>
          <w:rStyle w:val="HideTWBInt"/>
        </w:rPr>
        <w:t>{EN}</w:t>
      </w:r>
      <w:r w:rsidR="00C6349C" w:rsidRPr="004A7F31">
        <w:t>en</w:t>
      </w:r>
      <w:r w:rsidRPr="004A7F31">
        <w:rPr>
          <w:rStyle w:val="HideTWBExt"/>
          <w:noProof w:val="0"/>
        </w:rPr>
        <w:t>&lt;/Original&gt;</w:t>
      </w:r>
    </w:p>
    <w:p w:rsidR="00166CCB" w:rsidRPr="004A7F31" w:rsidRDefault="009A0761" w:rsidP="00A5426B">
      <w:r w:rsidRPr="004A7F31">
        <w:rPr>
          <w:rStyle w:val="HideTWBExt"/>
        </w:rPr>
        <w:t>&lt;/Amend&gt;</w:t>
      </w:r>
      <w:bookmarkEnd w:id="1"/>
    </w:p>
    <w:p w:rsidR="00FD06F8" w:rsidRPr="004A7F31" w:rsidRDefault="009A0761" w:rsidP="00FD06F8">
      <w:pPr>
        <w:pStyle w:val="AmNumberTabs"/>
        <w:keepNext/>
      </w:pPr>
      <w:bookmarkStart w:id="2" w:name="EndB"/>
      <w:r w:rsidRPr="004A7F31">
        <w:rPr>
          <w:rStyle w:val="HideTWBExt"/>
          <w:b w:val="0"/>
        </w:rPr>
        <w:t>&lt;Amend&gt;</w:t>
      </w:r>
      <w:r w:rsidRPr="004A7F31">
        <w:t>Pakeitimas</w:t>
      </w:r>
      <w:r w:rsidRPr="004A7F31">
        <w:tab/>
      </w:r>
      <w:r w:rsidRPr="004A7F31">
        <w:tab/>
      </w:r>
      <w:r w:rsidRPr="004A7F31">
        <w:rPr>
          <w:rStyle w:val="HideTWBExt"/>
          <w:b w:val="0"/>
        </w:rPr>
        <w:t>&lt;NumAm&gt;</w:t>
      </w:r>
      <w:r w:rsidRPr="004A7F31">
        <w:t>2</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20 a konstatuojamoji dalis</w:t>
      </w:r>
      <w:r w:rsidRPr="004A7F31">
        <w:t xml:space="preserve">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trPr>
          <w:jc w:val="center"/>
        </w:trPr>
        <w:tc>
          <w:tcPr>
            <w:tcW w:w="9752" w:type="dxa"/>
            <w:gridSpan w:val="2"/>
          </w:tcPr>
          <w:p w:rsidR="00FD06F8" w:rsidRPr="004A7F31" w:rsidRDefault="00FD06F8" w:rsidP="00A233E9">
            <w:pPr>
              <w:keepNext/>
            </w:pPr>
          </w:p>
        </w:tc>
      </w:tr>
      <w:tr w:rsidR="00315095" w:rsidRPr="004A7F31">
        <w:trPr>
          <w:jc w:val="center"/>
        </w:trPr>
        <w:tc>
          <w:tcPr>
            <w:tcW w:w="4876" w:type="dxa"/>
          </w:tcPr>
          <w:p w:rsidR="00FD06F8" w:rsidRPr="004A7F31" w:rsidRDefault="009A0761" w:rsidP="00A233E9">
            <w:pPr>
              <w:pStyle w:val="AmColumnHeading"/>
              <w:keepNext/>
            </w:pPr>
            <w:r w:rsidRPr="004A7F31">
              <w:t>Komisijos siūlomas tekstas</w:t>
            </w:r>
          </w:p>
        </w:tc>
        <w:tc>
          <w:tcPr>
            <w:tcW w:w="4876" w:type="dxa"/>
          </w:tcPr>
          <w:p w:rsidR="00FD06F8" w:rsidRPr="004A7F31" w:rsidRDefault="009A0761" w:rsidP="00A233E9">
            <w:pPr>
              <w:pStyle w:val="AmColumnHeading"/>
              <w:keepNext/>
            </w:pPr>
            <w:r w:rsidRPr="004A7F31">
              <w:t>Pakeitimas</w:t>
            </w:r>
          </w:p>
        </w:tc>
      </w:tr>
      <w:tr w:rsidR="00315095" w:rsidRPr="004A7F31">
        <w:trPr>
          <w:jc w:val="center"/>
        </w:trPr>
        <w:tc>
          <w:tcPr>
            <w:tcW w:w="4876" w:type="dxa"/>
          </w:tcPr>
          <w:p w:rsidR="00FD06F8" w:rsidRPr="004A7F31" w:rsidRDefault="00FD06F8" w:rsidP="00B77A45">
            <w:pPr>
              <w:pStyle w:val="Normal6a"/>
            </w:pPr>
          </w:p>
        </w:tc>
        <w:tc>
          <w:tcPr>
            <w:tcW w:w="4876" w:type="dxa"/>
          </w:tcPr>
          <w:p w:rsidR="00FD06F8" w:rsidRPr="004A7F31" w:rsidRDefault="009A0761" w:rsidP="00CC3BC3">
            <w:pPr>
              <w:pStyle w:val="Normal6a"/>
              <w:rPr>
                <w:b/>
                <w:bCs/>
                <w:i/>
                <w:iCs/>
              </w:rPr>
            </w:pPr>
            <w:r w:rsidRPr="004A7F31">
              <w:rPr>
                <w:b/>
                <w:i/>
              </w:rPr>
              <w:t>(20a)</w:t>
            </w:r>
            <w:r w:rsidRPr="004A7F31">
              <w:rPr>
                <w:b/>
                <w:i/>
              </w:rPr>
              <w:tab/>
              <w:t xml:space="preserve">taikydamos šį reglamentą, valstybės narės turėtų laikytis savo tarptautinių įsipareigojimų asmenims be pilietybės, įskaitant įsipareigojimus pagal 1954 m. rugsėjo 28 d. Konvenciją dėl </w:t>
            </w:r>
            <w:r w:rsidRPr="004A7F31">
              <w:rPr>
                <w:b/>
                <w:i/>
              </w:rPr>
              <w:t>asmenų be pilietybės statuso;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31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 xml:space="preserve">Komisijos siūlomas </w:t>
            </w:r>
            <w:r w:rsidRPr="004A7F31">
              <w:t>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(31)</w:t>
            </w:r>
            <w:r w:rsidRPr="004A7F31">
              <w:tab/>
              <w:t xml:space="preserve">siekiant užtikrinti prašytojo teises, sprendimas dėl jo prašymo turi būti pateiktas raštu. Kai priimamas sprendimas nesuteikti tarptautinės apsaugos, prašytojui turi būti nurodytos faktinės ir teisinės priežastys, informacija apie </w:t>
            </w:r>
            <w:r w:rsidRPr="004A7F31">
              <w:t>sprendimo pasekmes ir jo užginčijimo būdus;</w:t>
            </w:r>
          </w:p>
        </w:tc>
        <w:tc>
          <w:tcPr>
            <w:tcW w:w="4876" w:type="dxa"/>
          </w:tcPr>
          <w:p w:rsidR="00FD06F8" w:rsidRPr="004A7F31" w:rsidRDefault="009A0761" w:rsidP="00CC3BC3">
            <w:pPr>
              <w:pStyle w:val="Normal6a"/>
              <w:rPr>
                <w:b/>
                <w:i/>
              </w:rPr>
            </w:pPr>
            <w:r w:rsidRPr="004A7F31">
              <w:t>(31)</w:t>
            </w:r>
            <w:r w:rsidRPr="004A7F31">
              <w:tab/>
              <w:t>siekiant užtikrinti prašytojo teises, sprendimas dėl jo prašymo turi būti pateiktas raštu. Kai priimamas sprendimas nesuteikti tarptautinės apsaugos, prašytojui turi būti nurodytos faktinės ir teisinės priež</w:t>
            </w:r>
            <w:r w:rsidRPr="004A7F31">
              <w:t>astys, informacija apie sprendimo pasekmes ir jo užginčijimo būdus</w:t>
            </w:r>
            <w:r w:rsidRPr="004A7F31">
              <w:rPr>
                <w:b/>
                <w:bCs/>
                <w:i/>
                <w:iCs/>
              </w:rPr>
              <w:t>.</w:t>
            </w:r>
            <w:r w:rsidRPr="004A7F31">
              <w:t xml:space="preserve"> </w:t>
            </w:r>
            <w:r w:rsidRPr="004A7F31">
              <w:rPr>
                <w:b/>
                <w:i/>
              </w:rPr>
              <w:t>Nedarant poveikio prašytojo teisei prašymo nagrinėjimo metu likti atsakingoje valstybėje narėje ir negrąžinimo principui, į tokį sprendimą galima įtraukti arba kartu su juo priimti sprendi</w:t>
            </w:r>
            <w:r w:rsidRPr="004A7F31">
              <w:rPr>
                <w:b/>
                <w:i/>
              </w:rPr>
              <w:t>mą dėl grąžinimo, išduotą pagal Direktyvą XX/XXX/ES [nauja redakcija išdėstyta Grąžinimo direktyva]</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w:t>
      </w:r>
      <w:r w:rsidRPr="004A7F31">
        <w:rPr>
          <w:rStyle w:val="HideTWBExt"/>
          <w:b w:val="0"/>
        </w:rPr>
        <w:t>mend&gt;</w:t>
      </w:r>
    </w:p>
    <w:p w:rsidR="00354AB9" w:rsidRPr="004A7F31" w:rsidRDefault="009A0761" w:rsidP="00354AB9">
      <w:pPr>
        <w:pStyle w:val="NormalBold"/>
        <w:keepNext/>
      </w:pPr>
      <w:r w:rsidRPr="004A7F31">
        <w:rPr>
          <w:rStyle w:val="HideTWBExt"/>
          <w:b w:val="0"/>
        </w:rPr>
        <w:t>&lt;Article&gt;</w:t>
      </w:r>
      <w:r w:rsidRPr="004A7F31">
        <w:t>31 a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(31a)</w:t>
            </w:r>
            <w:r w:rsidRPr="004A7F31">
              <w:tab/>
            </w:r>
            <w:r w:rsidRPr="004A7F31">
              <w:t xml:space="preserve">siekiant padidinti procedūrų veiksmingumą ir sumažinti pasislėpimo pavojų bei neteisėto judėjimo tikimybę, tarp sprendimo atmesti tarptautinės apsaugos prašymą ir sprendimo grąžinti </w:t>
            </w:r>
            <w:r w:rsidRPr="004A7F31">
              <w:rPr>
                <w:b/>
                <w:i/>
              </w:rPr>
              <w:t>neturi būti jokių procedūrinių spragų</w:t>
            </w:r>
            <w:r w:rsidRPr="004A7F31">
              <w:t xml:space="preserve">. </w:t>
            </w:r>
            <w:r w:rsidRPr="004A7F31">
              <w:rPr>
                <w:b/>
                <w:i/>
              </w:rPr>
              <w:t>Sprendimas grąžinti turi būti nedel</w:t>
            </w:r>
            <w:r w:rsidRPr="004A7F31">
              <w:rPr>
                <w:b/>
                <w:i/>
              </w:rPr>
              <w:t>siant priimtas dėl prašytojų, kurių prašymai atmetami.</w:t>
            </w:r>
            <w:r w:rsidRPr="004A7F31">
              <w:t xml:space="preserve"> Nepažeidžiant teisės į veiksmingą teisių gynimo priemonę, sprendimas grąžinti </w:t>
            </w:r>
            <w:r w:rsidRPr="004A7F31">
              <w:rPr>
                <w:b/>
                <w:i/>
              </w:rPr>
              <w:t>turėtų būti priimamas kaip dalis sprendimo atmesti tarptautinės apsaugos prašymą arba, jeigu tai</w:t>
            </w:r>
            <w:r w:rsidRPr="004A7F31">
              <w:t xml:space="preserve"> atskiras aktas</w:t>
            </w:r>
            <w:r w:rsidRPr="004A7F31">
              <w:rPr>
                <w:b/>
                <w:i/>
              </w:rPr>
              <w:t>, – vienu me</w:t>
            </w:r>
            <w:r w:rsidRPr="004A7F31">
              <w:rPr>
                <w:b/>
                <w:i/>
              </w:rPr>
              <w:t>tu ir kartu su neigiamu sprendimu</w:t>
            </w:r>
            <w:r w:rsidRPr="004A7F31">
              <w:t>;</w:t>
            </w:r>
          </w:p>
        </w:tc>
        <w:tc>
          <w:tcPr>
            <w:tcW w:w="4876" w:type="dxa"/>
          </w:tcPr>
          <w:p w:rsidR="00FD06F8" w:rsidRPr="004A7F31" w:rsidRDefault="009A0761" w:rsidP="00CC3BC3">
            <w:pPr>
              <w:pStyle w:val="Normal6a"/>
              <w:rPr>
                <w:b/>
                <w:bCs/>
                <w:i/>
                <w:iCs/>
              </w:rPr>
            </w:pPr>
            <w:r w:rsidRPr="004A7F31">
              <w:t>(31a)</w:t>
            </w:r>
            <w:r w:rsidRPr="004A7F31">
              <w:tab/>
              <w:t xml:space="preserve">siekiant padidinti </w:t>
            </w:r>
            <w:r w:rsidRPr="004A7F31">
              <w:rPr>
                <w:b/>
                <w:i/>
              </w:rPr>
              <w:t>paspartintų ir pasienio</w:t>
            </w:r>
            <w:r w:rsidRPr="004A7F31">
              <w:t xml:space="preserve"> procedūrų veiksmingumą ir sumažinti pasislėpimo pavojų bei neteisėto judėjimo tikimybę, </w:t>
            </w:r>
            <w:r w:rsidRPr="004A7F31">
              <w:rPr>
                <w:b/>
                <w:i/>
              </w:rPr>
              <w:t xml:space="preserve">valstybės narės turėtų siekti sumažinti procedūrines spragas </w:t>
            </w:r>
            <w:r w:rsidRPr="004A7F31">
              <w:t xml:space="preserve">tarp sprendimo atmesti </w:t>
            </w:r>
            <w:r w:rsidRPr="004A7F31">
              <w:t xml:space="preserve">tarptautinės apsaugos prašymą ir sprendimo grąžinti. Nepažeidžiant teisės į veiksmingą teisių gynimo priemonę, </w:t>
            </w:r>
            <w:r w:rsidRPr="004A7F31">
              <w:rPr>
                <w:b/>
                <w:i/>
              </w:rPr>
              <w:t xml:space="preserve">kai </w:t>
            </w:r>
            <w:r w:rsidRPr="004A7F31">
              <w:t xml:space="preserve">sprendimas grąžinti </w:t>
            </w:r>
            <w:r w:rsidRPr="004A7F31">
              <w:rPr>
                <w:b/>
                <w:i/>
              </w:rPr>
              <w:t>priimamas kaip</w:t>
            </w:r>
            <w:r w:rsidRPr="004A7F31">
              <w:t xml:space="preserve"> atskiras aktas</w:t>
            </w:r>
            <w:r w:rsidRPr="004A7F31">
              <w:rPr>
                <w:b/>
                <w:i/>
              </w:rPr>
              <w:t xml:space="preserve"> prie sprendimo, kuriuo atmetamas tarptautinės apsaugos prašymas, sprendimas grąžinti turėtų</w:t>
            </w:r>
            <w:r w:rsidRPr="004A7F31">
              <w:rPr>
                <w:b/>
                <w:i/>
              </w:rPr>
              <w:t xml:space="preserve"> būti priimtas nederamai nedelsiant, kad būtų laikomasi šiame reglamente nustatytų terminų. Kompetentingos institucijos imasi būtinų priemonių užtikrinti, kad prašytojai galėtų gauti sprendimus. Taip jokiu būdu neturėtų būti ribojama valstybių narių laisvė</w:t>
            </w:r>
            <w:r w:rsidRPr="004A7F31">
              <w:rPr>
                <w:b/>
                <w:i/>
              </w:rPr>
              <w:t xml:space="preserve"> taikyti Europos Parlamento ir Tarybos reglamento (ES) 2016/399</w:t>
            </w:r>
            <w:r w:rsidRPr="004A7F31">
              <w:rPr>
                <w:rStyle w:val="SupBoldItalic"/>
              </w:rPr>
              <w:t>1a</w:t>
            </w:r>
            <w:r w:rsidRPr="004A7F31">
              <w:rPr>
                <w:b/>
                <w:i/>
              </w:rPr>
              <w:t xml:space="preserve"> 6 straipsnio 5 dalį arba jų laisvė suteikti leidimus gyventi ar kitus leidimus pagal nacionalinę teisę, suteikiančius teisę būti jų teritorijoje, be kita ko, dėl asmeninių ar humanitarinių p</w:t>
            </w:r>
            <w:r w:rsidRPr="004A7F31">
              <w:rPr>
                <w:b/>
                <w:i/>
              </w:rPr>
              <w:t>riežasčių</w:t>
            </w:r>
            <w:r w:rsidRPr="004A7F31">
              <w:t>;</w:t>
            </w:r>
          </w:p>
        </w:tc>
      </w:tr>
      <w:tr w:rsidR="00315095" w:rsidRPr="004A7F31" w:rsidTr="008E3AD6">
        <w:trPr>
          <w:jc w:val="center"/>
        </w:trPr>
        <w:tc>
          <w:tcPr>
            <w:tcW w:w="4876" w:type="dxa"/>
          </w:tcPr>
          <w:p w:rsidR="00AB6825" w:rsidRPr="004A7F31" w:rsidRDefault="00AB6825" w:rsidP="008E3AD6">
            <w:pPr>
              <w:pStyle w:val="Normal6a"/>
              <w:rPr>
                <w:noProof/>
                <w:szCs w:val="24"/>
              </w:rPr>
            </w:pPr>
          </w:p>
        </w:tc>
        <w:tc>
          <w:tcPr>
            <w:tcW w:w="4876" w:type="dxa"/>
          </w:tcPr>
          <w:p w:rsidR="00AB6825" w:rsidRPr="004A7F31" w:rsidRDefault="009A0761" w:rsidP="00AB6825">
            <w:pPr>
              <w:pStyle w:val="Normal6a"/>
              <w:rPr>
                <w:szCs w:val="24"/>
              </w:rPr>
            </w:pPr>
            <w:r w:rsidRPr="004A7F31">
              <w:t>_____________________</w:t>
            </w:r>
          </w:p>
        </w:tc>
      </w:tr>
      <w:tr w:rsidR="00315095" w:rsidRPr="004A7F31" w:rsidTr="008E3AD6">
        <w:trPr>
          <w:jc w:val="center"/>
        </w:trPr>
        <w:tc>
          <w:tcPr>
            <w:tcW w:w="4876" w:type="dxa"/>
          </w:tcPr>
          <w:p w:rsidR="00F90630" w:rsidRPr="004A7F31" w:rsidRDefault="00F90630" w:rsidP="008E3AD6">
            <w:pPr>
              <w:pStyle w:val="Normal6a"/>
              <w:rPr>
                <w:noProof/>
                <w:szCs w:val="24"/>
              </w:rPr>
            </w:pPr>
          </w:p>
        </w:tc>
        <w:tc>
          <w:tcPr>
            <w:tcW w:w="4876" w:type="dxa"/>
          </w:tcPr>
          <w:p w:rsidR="00F90630" w:rsidRPr="004A7F31" w:rsidRDefault="009A0761" w:rsidP="00CC3BC3">
            <w:pPr>
              <w:pStyle w:val="Normal6a"/>
              <w:rPr>
                <w:szCs w:val="24"/>
              </w:rPr>
            </w:pPr>
            <w:r w:rsidRPr="004A7F31">
              <w:rPr>
                <w:rStyle w:val="SupBoldItalic"/>
              </w:rPr>
              <w:t xml:space="preserve">1a. </w:t>
            </w:r>
            <w:r w:rsidRPr="004A7F31">
              <w:rPr>
                <w:rStyle w:val="SupBoldItalic"/>
              </w:rPr>
              <w:tab/>
            </w:r>
            <w:r w:rsidRPr="004A7F31">
              <w:rPr>
                <w:b/>
                <w:i/>
              </w:rPr>
              <w:t>2016 m. kovo 9 d. Europos Parlamento ir Tarybos reglamentas (ES) 2016/399 dėl taisyklių, reglamentuojančių asmenų judėjimą per sienas, Sąjungos kodekso (Šengeno sienų kodeksas).</w:t>
            </w:r>
            <w:r w:rsidRPr="004A7F31">
              <w:t xml:space="preserve"> </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39 a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rPr>
                <w:noProof/>
              </w:rPr>
            </w:pPr>
            <w:r w:rsidRPr="004A7F31">
              <w:t>(39a)</w:t>
            </w:r>
            <w:r w:rsidRPr="004A7F31">
              <w:tab/>
            </w:r>
            <w:r w:rsidRPr="004A7F31">
              <w:t xml:space="preserve">siekdamos sparčių ir teisingų procedūrų visiems prašytojams ir kartu užtikrindamos, kad nebūtų nepagrįstai pratęsiamas prašytojų, kurie </w:t>
            </w:r>
            <w:r w:rsidRPr="004A7F31">
              <w:rPr>
                <w:b/>
                <w:i/>
              </w:rPr>
              <w:t>neatitinka</w:t>
            </w:r>
            <w:r w:rsidRPr="004A7F31">
              <w:t xml:space="preserve"> tarptautinės apsaugos reikalavimų, įskaitant trečiųjų šalių piliečius, kuriems pagal Reglamentą (ES) 2018/180</w:t>
            </w:r>
            <w:r w:rsidRPr="004A7F31">
              <w:t>6 netaikomas reikalavimas turėti vizą, buvimas Sąjungoje, valstybės narės turėtų paspartinti prašytojų, kurie yra trečiosios šalies, kurios piliečių, o asmenų be pilietybės atveju – buvusių nuolatinių jos gyventojų, tarptautinės apsaugos prašymų patenkinim</w:t>
            </w:r>
            <w:r w:rsidRPr="004A7F31">
              <w:t>o rodiklis, palyginti su bendru tos šalies piliečių atžvilgiu priimtų sprendimų skaičiumi, yra mažesnis nei 20 proc., prašymų nagrinėjimą. Kai nuo susijusių Eurostato duomenų paskelbimo atitinkamoje trečiojoje šalyje įvyko reikšmingas pokytis ir atsižvelgi</w:t>
            </w:r>
            <w:r w:rsidRPr="004A7F31">
              <w:t xml:space="preserve">ant į gaires pagal Reglamento </w:t>
            </w:r>
            <w:r w:rsidRPr="004A7F31">
              <w:rPr>
                <w:b/>
                <w:i/>
              </w:rPr>
              <w:t>XX/XX</w:t>
            </w:r>
            <w:r w:rsidRPr="004A7F31">
              <w:t xml:space="preserve"> dėl Europos prieglobsčio agentūros </w:t>
            </w:r>
            <w:r w:rsidRPr="004A7F31">
              <w:rPr>
                <w:b/>
                <w:i/>
              </w:rPr>
              <w:t>10</w:t>
            </w:r>
            <w:r w:rsidRPr="004A7F31">
              <w:t xml:space="preserve"> straipsnį, </w:t>
            </w:r>
            <w:r w:rsidRPr="004A7F31">
              <w:rPr>
                <w:b/>
                <w:i/>
              </w:rPr>
              <w:t>arba kai</w:t>
            </w:r>
            <w:r w:rsidRPr="004A7F31">
              <w:t xml:space="preserve"> prašytojas priklauso konkrečiai asmenų, kurių žemu prašymų patenkinimo rodikliu negali būti remiamasi vertinant jų apsaugos poreikius dėl konkrečios persekiojimo </w:t>
            </w:r>
            <w:r w:rsidRPr="004A7F31">
              <w:t xml:space="preserve">sąlygos, kategorijai, </w:t>
            </w:r>
            <w:r w:rsidRPr="004A7F31">
              <w:rPr>
                <w:b/>
                <w:i/>
              </w:rPr>
              <w:t>prašymo nagrinėjimas neturi būti spartinamas</w:t>
            </w:r>
            <w:r w:rsidRPr="004A7F31">
              <w:t>. Atvejai, kai pagal šį reglamentą trečioji šalis gali būti laikoma prašytojui saugia kilmės šalimi arba saugia trečiąja šalimi, turi ir toliau būti atitinkamai laikomi paspartintos nagrinėj</w:t>
            </w:r>
            <w:r w:rsidRPr="004A7F31">
              <w:t>imo procedūros arba nepriimtinos procedūros atskiru pagrindu;</w:t>
            </w:r>
          </w:p>
        </w:tc>
        <w:tc>
          <w:tcPr>
            <w:tcW w:w="4876" w:type="dxa"/>
          </w:tcPr>
          <w:p w:rsidR="00FD06F8" w:rsidRPr="004A7F31" w:rsidRDefault="009A0761" w:rsidP="000D5C7F">
            <w:pPr>
              <w:pStyle w:val="Normal6a"/>
              <w:rPr>
                <w:szCs w:val="24"/>
              </w:rPr>
            </w:pPr>
            <w:r w:rsidRPr="004A7F31">
              <w:t>(39a)</w:t>
            </w:r>
            <w:r w:rsidRPr="004A7F31">
              <w:tab/>
              <w:t xml:space="preserve">siekdamos sparčių ir teisingų procedūrų visiems prašytojams ir kartu užtikrindamos, kad nebūtų nepagrįstai pratęsiamas prašytojų, kurie </w:t>
            </w:r>
            <w:r w:rsidRPr="004A7F31">
              <w:rPr>
                <w:b/>
                <w:i/>
              </w:rPr>
              <w:t>gali neatitikti</w:t>
            </w:r>
            <w:r w:rsidRPr="004A7F31">
              <w:t xml:space="preserve"> tarptautinės apsaugos reikalavimų, į</w:t>
            </w:r>
            <w:r w:rsidRPr="004A7F31">
              <w:t xml:space="preserve">skaitant trečiųjų šalių piliečius, kuriems pagal Reglamentą (ES) 2018/1806 netaikomas reikalavimas turėti vizą, buvimas Sąjungoje, valstybės narės turėtų </w:t>
            </w:r>
            <w:r w:rsidRPr="004A7F31">
              <w:rPr>
                <w:b/>
                <w:i/>
              </w:rPr>
              <w:t>galėti</w:t>
            </w:r>
            <w:r w:rsidRPr="004A7F31">
              <w:t xml:space="preserve"> paspartinti prašytojų, kurie yra trečiosios šalies, kurios piliečių, o asmenų be pilietybės atv</w:t>
            </w:r>
            <w:r w:rsidRPr="004A7F31">
              <w:t xml:space="preserve">eju – buvusių nuolatinių jos gyventojų, tarptautinės apsaugos prašymų patenkinimo rodiklis, palyginti su bendru tos šalies piliečių atžvilgiu priimtų sprendimų skaičiumi </w:t>
            </w:r>
            <w:r w:rsidRPr="004A7F31">
              <w:rPr>
                <w:b/>
                <w:i/>
              </w:rPr>
              <w:t>remiantis metiniu Sąjungos vidurkiu</w:t>
            </w:r>
            <w:r w:rsidRPr="004A7F31">
              <w:t xml:space="preserve">, yra mažesnis nei 20 proc., prašymų nagrinėjimą. </w:t>
            </w:r>
            <w:r w:rsidRPr="004A7F31">
              <w:rPr>
                <w:b/>
                <w:i/>
              </w:rPr>
              <w:t>V</w:t>
            </w:r>
            <w:r w:rsidRPr="004A7F31">
              <w:rPr>
                <w:b/>
                <w:i/>
              </w:rPr>
              <w:t>alstybės narės turėtų galėti paspartinti prašytojų, kurie yra nelydimi nepilnamečiai, ir kurie yra trečiosios šalies, kurios piliečių, o asmenų be pilietybės atveju – buvusių nuolatinių jos gyventojų, tarptautinės apsaugos prašymų patenkinimo rodiklis, pal</w:t>
            </w:r>
            <w:r w:rsidRPr="004A7F31">
              <w:rPr>
                <w:b/>
                <w:i/>
              </w:rPr>
              <w:t>yginti su bendru tos šalies piliečių atžvilgiu priimtų sprendimų skaičiumi remiantis metiniu Sąjungos vidurkiu, yra mažesnis nei 10 proc., prašymų nagrinėjimą.</w:t>
            </w:r>
            <w:r w:rsidRPr="004A7F31">
              <w:t xml:space="preserve"> </w:t>
            </w:r>
            <w:r w:rsidRPr="004A7F31">
              <w:rPr>
                <w:b/>
                <w:i/>
              </w:rPr>
              <w:t>Nagrinėjimo procedūra neturėtų būti spartinama,</w:t>
            </w:r>
            <w:r w:rsidRPr="004A7F31">
              <w:t xml:space="preserve"> kai nuo susijusių Eurostato duomenų paskelbimo a</w:t>
            </w:r>
            <w:r w:rsidRPr="004A7F31">
              <w:t>titinkamoje trečiojoje šalyje įvyko reikšmingas pokytis ir atsižvelgiant į gaires pagal Reglamento</w:t>
            </w:r>
            <w:r w:rsidRPr="004A7F31">
              <w:rPr>
                <w:b/>
                <w:i/>
              </w:rPr>
              <w:t xml:space="preserve"> (ES) 2021/2303</w:t>
            </w:r>
            <w:r w:rsidRPr="004A7F31">
              <w:t xml:space="preserve"> dėl Europos prieglobsčio agentūros </w:t>
            </w:r>
            <w:r w:rsidRPr="004A7F31">
              <w:rPr>
                <w:b/>
                <w:i/>
              </w:rPr>
              <w:t>11</w:t>
            </w:r>
            <w:r w:rsidRPr="004A7F31">
              <w:t xml:space="preserve"> straipsnį</w:t>
            </w:r>
            <w:r w:rsidRPr="004A7F31">
              <w:rPr>
                <w:b/>
                <w:i/>
              </w:rPr>
              <w:t>.</w:t>
            </w:r>
            <w:r w:rsidRPr="004A7F31">
              <w:t xml:space="preserve"> Prašytojas</w:t>
            </w:r>
            <w:r w:rsidRPr="004A7F31">
              <w:rPr>
                <w:b/>
                <w:i/>
              </w:rPr>
              <w:t>, kuris</w:t>
            </w:r>
            <w:r w:rsidRPr="004A7F31">
              <w:t xml:space="preserve"> priklauso konkrečiai asmenų, kurių žemu prašymų patenkinimo rodikliu negali</w:t>
            </w:r>
            <w:r w:rsidRPr="004A7F31">
              <w:t xml:space="preserve"> būti remiamasi vertinant jų apsaugos poreikius dėl konkrečios persekiojimo sąlygos, kategorijai</w:t>
            </w:r>
            <w:r w:rsidRPr="004A7F31">
              <w:rPr>
                <w:b/>
                <w:i/>
              </w:rPr>
              <w:t>, taip pat turėtų būti atleistas nuo paspartinto nagrinėjimo procedūros, įskaitant atvejus, kai ji jau pradėta</w:t>
            </w:r>
            <w:r w:rsidRPr="004A7F31">
              <w:t xml:space="preserve">. Atvejai, kai pagal šį reglamentą trečioji šalis </w:t>
            </w:r>
            <w:r w:rsidRPr="004A7F31">
              <w:t>gali būti laikoma prašytojui saugia kilmės šalimi arba saugia trečiąja šalimi, turi ir toliau būti atitinkamai laikomi paspartintos nagrinėjimo procedūros arba nepriimtinos procedūros atskiru pagrindu;</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w:t>
      </w:r>
      <w:r w:rsidRPr="004A7F31">
        <w:t>timas</w:t>
      </w:r>
      <w:r w:rsidRPr="004A7F31">
        <w:tab/>
      </w:r>
      <w:r w:rsidRPr="004A7F31">
        <w:tab/>
      </w:r>
      <w:r w:rsidRPr="004A7F31">
        <w:rPr>
          <w:rStyle w:val="HideTWBExt"/>
          <w:b w:val="0"/>
        </w:rPr>
        <w:t>&lt;NumAm&gt;</w:t>
      </w:r>
      <w:r w:rsidRPr="004A7F31">
        <w:t>6</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w:t>
            </w:r>
            <w:r w:rsidRPr="004A7F31">
              <w:tab/>
            </w:r>
            <w:r w:rsidRPr="004A7F31">
              <w:t xml:space="preserve">daug tarptautinės apsaugos prašymų pateikiama prie valstybės narės išorės sienos arba tranzito zonoje, </w:t>
            </w:r>
            <w:r w:rsidRPr="004A7F31">
              <w:rPr>
                <w:b/>
                <w:i/>
              </w:rPr>
              <w:t xml:space="preserve">dažnai </w:t>
            </w:r>
            <w:r w:rsidRPr="004A7F31">
              <w:t xml:space="preserve">juos pateikia asmenys, laikinai sulaikyti dėl neteisėto išorės sienos kirtimo arba išlaipinti po paieškos ir gelbėjimo operacijos. </w:t>
            </w:r>
            <w:r w:rsidRPr="004A7F31">
              <w:rPr>
                <w:b/>
                <w:i/>
              </w:rPr>
              <w:t>Siekiant atlikt</w:t>
            </w:r>
            <w:r w:rsidRPr="004A7F31">
              <w:rPr>
                <w:b/>
                <w:i/>
              </w:rPr>
              <w:t>i tapatybės nustatymo, saugumo ir sveikatos patikrinimą prie išorės sienos ir nukreipti atitinkamus trečiųjų šalių piliečius ir asmenis be pilietybės susijusioms procedūroms, reikalingas tikrinimas.</w:t>
            </w:r>
            <w:r w:rsidRPr="004A7F31">
              <w:t xml:space="preserve"> Tarp visų atitinkamų procedūrų etapų visais neteisėto atv</w:t>
            </w:r>
            <w:r w:rsidRPr="004A7F31">
              <w:t xml:space="preserve">ykimo atvejais turi būti nustatytos nuoseklios ir veiksmingos sąsajos. Atlikus tikrinimą, trečiųjų šalių piliečiai ir asmenys be pilietybės turi būti nukreipti tinkamai </w:t>
            </w:r>
            <w:r w:rsidRPr="004A7F31">
              <w:rPr>
                <w:b/>
                <w:i/>
              </w:rPr>
              <w:t>prieglobsčio arba grąžinimo</w:t>
            </w:r>
            <w:r w:rsidRPr="004A7F31">
              <w:t xml:space="preserve"> procedūrai arba jiems turi būti </w:t>
            </w:r>
            <w:r w:rsidRPr="004A7F31">
              <w:rPr>
                <w:b/>
                <w:i/>
              </w:rPr>
              <w:t>atsisakyta leisti</w:t>
            </w:r>
            <w:r w:rsidRPr="004A7F31">
              <w:t xml:space="preserve"> atvykti</w:t>
            </w:r>
            <w:r w:rsidRPr="004A7F31">
              <w:rPr>
                <w:b/>
                <w:bCs/>
                <w:i/>
                <w:iCs/>
              </w:rPr>
              <w:t>.</w:t>
            </w:r>
            <w:r w:rsidRPr="004A7F31">
              <w:t xml:space="preserve"> </w:t>
            </w:r>
            <w:r w:rsidRPr="004A7F31">
              <w:rPr>
                <w:b/>
                <w:i/>
              </w:rPr>
              <w:t>Todėl reikia nustatyti etapą iki atvykimo, apimantį tikrinimą bei prieglobsčio ir grąžinimo pasienio procedūras;</w:t>
            </w:r>
          </w:p>
        </w:tc>
        <w:tc>
          <w:tcPr>
            <w:tcW w:w="4876" w:type="dxa"/>
          </w:tcPr>
          <w:p w:rsidR="00FD06F8" w:rsidRPr="004A7F31" w:rsidRDefault="009A0761" w:rsidP="000D5C7F">
            <w:pPr>
              <w:pStyle w:val="Normal6a"/>
              <w:rPr>
                <w:szCs w:val="24"/>
              </w:rPr>
            </w:pPr>
            <w:r w:rsidRPr="004A7F31">
              <w:t>(40)</w:t>
            </w:r>
            <w:r w:rsidRPr="004A7F31">
              <w:tab/>
              <w:t xml:space="preserve">daug tarptautinės apsaugos prašymų pateikiama prie valstybės narės išorės sienos arba tranzito zonoje, </w:t>
            </w:r>
            <w:r w:rsidRPr="004A7F31">
              <w:rPr>
                <w:b/>
                <w:i/>
              </w:rPr>
              <w:t xml:space="preserve">be kita ko, </w:t>
            </w:r>
            <w:r w:rsidRPr="004A7F31">
              <w:t xml:space="preserve">juos pateikia asmenys, </w:t>
            </w:r>
            <w:r w:rsidRPr="004A7F31">
              <w:rPr>
                <w:b/>
                <w:i/>
              </w:rPr>
              <w:t>kurie</w:t>
            </w:r>
            <w:r w:rsidRPr="004A7F31">
              <w:t xml:space="preserve"> laikinai sulaikyti dėl neteisėto išorės sienos kirtimo arba išlaipinti po paieškos ir gelbėjimo operacijos. Tarp visų atitinkamų procedūrų etapų visais neteisėto atvykimo atvejais turi būti nustatytos nuoseklios ir veiksmingos sąsajos. </w:t>
            </w:r>
            <w:r w:rsidRPr="004A7F31">
              <w:rPr>
                <w:b/>
                <w:i/>
              </w:rPr>
              <w:t>Ne vėliau kaip</w:t>
            </w:r>
            <w:r w:rsidRPr="004A7F31">
              <w:rPr>
                <w:b/>
                <w:i/>
              </w:rPr>
              <w:t xml:space="preserve"> </w:t>
            </w:r>
            <w:r w:rsidRPr="004A7F31">
              <w:t xml:space="preserve">atlikus tikrinimą, trečiųjų šalių piliečiai ir asmenys be pilietybės turi būti nukreipti tinkamai procedūrai arba jiems turi būti </w:t>
            </w:r>
            <w:r w:rsidRPr="004A7F31">
              <w:rPr>
                <w:b/>
                <w:i/>
              </w:rPr>
              <w:t>leista</w:t>
            </w:r>
            <w:r w:rsidRPr="004A7F31">
              <w:t xml:space="preserve"> atvykti </w:t>
            </w:r>
            <w:r w:rsidRPr="004A7F31">
              <w:rPr>
                <w:b/>
                <w:i/>
              </w:rPr>
              <w:t>pagal Reglamento (ES) 2016/399 6 straipsnio 5 dalį;</w:t>
            </w:r>
          </w:p>
        </w:tc>
      </w:tr>
    </w:tbl>
    <w:p w:rsidR="00FD06F8" w:rsidRPr="004A7F31" w:rsidRDefault="009A0761" w:rsidP="00CB4C71">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a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C24D7A">
            <w:pPr>
              <w:pStyle w:val="Normal6a"/>
              <w:rPr>
                <w:noProof/>
              </w:rPr>
            </w:pPr>
            <w:r w:rsidRPr="004A7F31">
              <w:t>(40a)</w:t>
            </w:r>
            <w:r w:rsidRPr="004A7F31">
              <w:tab/>
              <w:t xml:space="preserve">prieglobsčio </w:t>
            </w:r>
            <w:r w:rsidRPr="004A7F31">
              <w:rPr>
                <w:b/>
                <w:i/>
              </w:rPr>
              <w:t xml:space="preserve">ir grąžinimo </w:t>
            </w:r>
            <w:r w:rsidRPr="004A7F31">
              <w:t xml:space="preserve">pasienio procedūros </w:t>
            </w:r>
            <w:r w:rsidRPr="004A7F31">
              <w:t>tikslas turi būti</w:t>
            </w:r>
            <w:r w:rsidRPr="004A7F31">
              <w:rPr>
                <w:b/>
                <w:i/>
              </w:rPr>
              <w:t xml:space="preserve"> prie išorės sienų</w:t>
            </w:r>
            <w:r w:rsidRPr="004A7F31">
              <w:t xml:space="preserve"> sparčiai įvertinti, ar prašymai nėra nepagrįsti</w:t>
            </w:r>
            <w:r w:rsidRPr="004A7F31">
              <w:rPr>
                <w:b/>
                <w:i/>
              </w:rPr>
              <w:t xml:space="preserve"> ar nepriimtini, ir greitai</w:t>
            </w:r>
            <w:r w:rsidRPr="004A7F31">
              <w:t xml:space="preserve"> grąžinti asmenis, neturinčius teisės būti šalyje</w:t>
            </w:r>
            <w:r w:rsidRPr="004A7F31">
              <w:rPr>
                <w:b/>
                <w:i/>
              </w:rPr>
              <w:t>, kartu užtikrinant, kad asmenys, kurių prašymai yra tinkamai pagrįsti, būtų nukreipti įprastai p</w:t>
            </w:r>
            <w:r w:rsidRPr="004A7F31">
              <w:rPr>
                <w:b/>
                <w:i/>
              </w:rPr>
              <w:t>rocedūrai ir jiems būtų greitai suteikta galimybė gauti tarptautinę apsaugą.</w:t>
            </w:r>
            <w:r w:rsidRPr="004A7F31">
              <w:t xml:space="preserve"> Todėl valstybės narės turi turėti galimybę reikalauti, kad tarptautinės apsaugos prašytojai liktų prie išorės sienos arba tranzito zonoje, kad būtų galima įvertinti prašymų priimt</w:t>
            </w:r>
            <w:r w:rsidRPr="004A7F31">
              <w:t xml:space="preserve">inumą. Aiškiai apibrėžtais atvejais valstybės narės turi turėti galimybę pasirūpinti prašymo nagrinėjimu iš esmės, o atmetus prašymą – </w:t>
            </w:r>
            <w:r w:rsidRPr="004A7F31">
              <w:rPr>
                <w:b/>
                <w:i/>
              </w:rPr>
              <w:t xml:space="preserve">prie išorės sienos esančių </w:t>
            </w:r>
            <w:r w:rsidRPr="004A7F31">
              <w:t>atitinkamų trečiųjų šalių piliečių ir asmenų be pilietybės grąžinimu;</w:t>
            </w:r>
          </w:p>
        </w:tc>
        <w:tc>
          <w:tcPr>
            <w:tcW w:w="4876" w:type="dxa"/>
          </w:tcPr>
          <w:p w:rsidR="00FD06F8" w:rsidRPr="004A7F31" w:rsidRDefault="009A0761" w:rsidP="00387B6E">
            <w:pPr>
              <w:pStyle w:val="Normal6a"/>
              <w:rPr>
                <w:szCs w:val="24"/>
              </w:rPr>
            </w:pPr>
            <w:r w:rsidRPr="004A7F31">
              <w:t>(40a)</w:t>
            </w:r>
            <w:r w:rsidRPr="004A7F31">
              <w:tab/>
              <w:t>prieglobsčio pasie</w:t>
            </w:r>
            <w:r w:rsidRPr="004A7F31">
              <w:t>nio procedūros tikslas turi būti sparčiai įvertinti, ar prašymai</w:t>
            </w:r>
            <w:r w:rsidRPr="004A7F31">
              <w:rPr>
                <w:b/>
                <w:i/>
              </w:rPr>
              <w:t>, pateikti per tikrinimo procedūrą arba jos pabaigoje,</w:t>
            </w:r>
            <w:r w:rsidRPr="004A7F31">
              <w:t xml:space="preserve"> nėra </w:t>
            </w:r>
            <w:r w:rsidRPr="004A7F31">
              <w:rPr>
                <w:b/>
                <w:i/>
              </w:rPr>
              <w:t xml:space="preserve">nepriimtini ar </w:t>
            </w:r>
            <w:r w:rsidRPr="004A7F31">
              <w:t>nepagrįsti</w:t>
            </w:r>
            <w:r w:rsidRPr="004A7F31">
              <w:rPr>
                <w:b/>
                <w:i/>
              </w:rPr>
              <w:t xml:space="preserve">, tai darant ne tik po to, kai nustatoma valstybė narė, pagal Reglamento (ES) Nr. XXX/XXX [Prieglobsčio ir </w:t>
            </w:r>
            <w:r w:rsidRPr="004A7F31">
              <w:rPr>
                <w:b/>
                <w:i/>
              </w:rPr>
              <w:t>migracijos valdymo reglamentas] atsakinga už tarptautinės apsaugos prašymą, bet ir pasienio procedūros metu.</w:t>
            </w:r>
            <w:r w:rsidRPr="004A7F31">
              <w:t xml:space="preserve"> </w:t>
            </w:r>
            <w:r w:rsidRPr="004A7F31">
              <w:rPr>
                <w:b/>
                <w:i/>
              </w:rPr>
              <w:t>Jei prašymas yra nepagrįstas arba nepriimtinas, valstybės narės turėtų galėti pasinaudoti pasienio procedūra, kad galėtų greitai</w:t>
            </w:r>
            <w:r w:rsidRPr="004A7F31">
              <w:t xml:space="preserve"> grąžinti asmenis, </w:t>
            </w:r>
            <w:r w:rsidRPr="004A7F31">
              <w:t>neturinčius teisės būti šalyje</w:t>
            </w:r>
            <w:r w:rsidRPr="004A7F31">
              <w:rPr>
                <w:b/>
                <w:i/>
              </w:rPr>
              <w:t xml:space="preserve"> ir kuriems nepažeidžiant negrąžinimo principo išduotas sprendimas grąžinti</w:t>
            </w:r>
            <w:r w:rsidRPr="004A7F31">
              <w:t>. Todėl valstybės narės turi turėti galimybę reikalauti, kad tarptautinės apsaugos prašytojai liktų</w:t>
            </w:r>
            <w:r w:rsidRPr="004A7F31">
              <w:rPr>
                <w:b/>
                <w:i/>
              </w:rPr>
              <w:t xml:space="preserve"> jų nuožiūra paskirtose vietose, kol bus atlikta pro</w:t>
            </w:r>
            <w:r w:rsidRPr="004A7F31">
              <w:rPr>
                <w:b/>
                <w:i/>
              </w:rPr>
              <w:t>cedūra, be kita ko</w:t>
            </w:r>
            <w:r w:rsidRPr="004A7F31">
              <w:t xml:space="preserve"> prie išorės sienos</w:t>
            </w:r>
            <w:r w:rsidRPr="004A7F31">
              <w:rPr>
                <w:b/>
                <w:i/>
              </w:rPr>
              <w:t xml:space="preserve"> ar netoli jos</w:t>
            </w:r>
            <w:r w:rsidRPr="004A7F31">
              <w:t xml:space="preserve"> arba tranzito zonoje, kad būtų galima įvertinti prašymų priimtinumą</w:t>
            </w:r>
            <w:r w:rsidRPr="004A7F31">
              <w:rPr>
                <w:b/>
                <w:i/>
              </w:rPr>
              <w:t>, jeigu laikomasi Direktyvos XXX/XXX/ES [Priėmimo sąlygų direktyva]</w:t>
            </w:r>
            <w:r w:rsidRPr="004A7F31">
              <w:t>. Aiškiai apibrėžtais atvejais valstybės narės turi turėti galimybę pa</w:t>
            </w:r>
            <w:r w:rsidRPr="004A7F31">
              <w:t>sirūpinti prašymo nagrinėjimu iš esmės, o atmetus prašymą – atitinkamų trečiųjų šalių piliečių ir asmenų be pilietybės grąžinimu</w:t>
            </w:r>
            <w:r w:rsidRPr="004A7F31">
              <w:rPr>
                <w:b/>
                <w:i/>
              </w:rPr>
              <w:t xml:space="preserve"> taikant pasienio procedūrą</w:t>
            </w:r>
            <w:r w:rsidRPr="004A7F31">
              <w:t>;</w:t>
            </w:r>
          </w:p>
        </w:tc>
      </w:tr>
    </w:tbl>
    <w:p w:rsidR="00FD06F8" w:rsidRPr="004A7F31" w:rsidRDefault="009A0761" w:rsidP="00F451E5">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b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(40b)</w:t>
            </w:r>
            <w:r w:rsidRPr="004A7F31">
              <w:tab/>
              <w:t xml:space="preserve">valstybė narė turi vertinti prašymus taikydama pasienio procedūrą, jei prašytojas </w:t>
            </w:r>
            <w:r w:rsidRPr="004A7F31">
              <w:rPr>
                <w:b/>
                <w:i/>
              </w:rPr>
              <w:t xml:space="preserve">kelia grėsmę </w:t>
            </w:r>
            <w:r w:rsidRPr="004A7F31">
              <w:rPr>
                <w:b/>
                <w:i/>
              </w:rPr>
              <w:t>nacionaliniam</w:t>
            </w:r>
            <w:r w:rsidRPr="004A7F31">
              <w:t xml:space="preserve"> saugumui</w:t>
            </w:r>
            <w:r w:rsidRPr="004A7F31">
              <w:rPr>
                <w:b/>
                <w:i/>
              </w:rPr>
              <w:t xml:space="preserve"> ar viešajai tvarkai, kai prašytojas suklaidino valdžios institucijas pateikdamas melagingą informaciją ar suklastotus dokumentus arba nepateikdamas svarbios informacijos ar dokumentų, susijusių su jo tapatybe ar pilietybe, kurie galė</w:t>
            </w:r>
            <w:r w:rsidRPr="004A7F31">
              <w:rPr>
                <w:b/>
                <w:i/>
              </w:rPr>
              <w:t>jo neigimai paveikti sprendimą, ir kai prašymas veikiausiai yra nepagrįstas, nes prašytojas yra šalies, kurios piliečių prašymų suteikti tarptautinę apsaugą patenkinimo rodiklis yra mažesnis nei 20 proc., palyginti su bendru tokios trečiosios šalies pilieč</w:t>
            </w:r>
            <w:r w:rsidRPr="004A7F31">
              <w:rPr>
                <w:b/>
                <w:i/>
              </w:rPr>
              <w:t>ių atžvilgiu priimtų sprendimų skaičiumi, pilietis. Kitais atvejais, pvz., kai prašytojas yra iš saugios kilmės šalies ar saugios trečiosios šalies, taikyti pasienio procedūrą valstybėms šalims turi būti neprivaloma</w:t>
            </w:r>
            <w:r w:rsidRPr="004A7F31">
              <w:t>;</w:t>
            </w:r>
          </w:p>
        </w:tc>
        <w:tc>
          <w:tcPr>
            <w:tcW w:w="4876" w:type="dxa"/>
          </w:tcPr>
          <w:p w:rsidR="00FD06F8" w:rsidRPr="004A7F31" w:rsidRDefault="009A0761" w:rsidP="000D5C7F">
            <w:pPr>
              <w:pStyle w:val="Normal6a"/>
              <w:rPr>
                <w:szCs w:val="24"/>
              </w:rPr>
            </w:pPr>
            <w:r w:rsidRPr="004A7F31">
              <w:t>(40b)</w:t>
            </w:r>
            <w:r w:rsidRPr="004A7F31">
              <w:tab/>
            </w:r>
            <w:r w:rsidRPr="004A7F31">
              <w:rPr>
                <w:b/>
                <w:i/>
              </w:rPr>
              <w:t>jeigu prašymui taikoma paspartint</w:t>
            </w:r>
            <w:r w:rsidRPr="004A7F31">
              <w:rPr>
                <w:b/>
                <w:i/>
              </w:rPr>
              <w:t xml:space="preserve">a procedūra, </w:t>
            </w:r>
            <w:r w:rsidRPr="004A7F31">
              <w:t xml:space="preserve">valstybė narė turi </w:t>
            </w:r>
            <w:r w:rsidRPr="004A7F31">
              <w:rPr>
                <w:b/>
                <w:i/>
                <w:iCs/>
              </w:rPr>
              <w:t>galėti</w:t>
            </w:r>
            <w:r w:rsidRPr="004A7F31">
              <w:t xml:space="preserve"> vertinti prašymus taikydama pasienio procedūrą</w:t>
            </w:r>
            <w:r w:rsidRPr="004A7F31">
              <w:rPr>
                <w:b/>
                <w:bCs/>
                <w:i/>
              </w:rPr>
              <w:t>, išskyrus atvejus, kai taikoma išimtis</w:t>
            </w:r>
            <w:r w:rsidRPr="004A7F31">
              <w:t xml:space="preserve">. </w:t>
            </w:r>
            <w:r w:rsidRPr="004A7F31">
              <w:rPr>
                <w:b/>
                <w:i/>
              </w:rPr>
              <w:t xml:space="preserve">Valstybės narės turėtų apsvarstyti galimybę pirmenybę teikti pasienio procedūrai, </w:t>
            </w:r>
            <w:r w:rsidRPr="004A7F31">
              <w:t xml:space="preserve">jei prašytojas </w:t>
            </w:r>
            <w:r w:rsidRPr="004A7F31">
              <w:rPr>
                <w:b/>
                <w:i/>
              </w:rPr>
              <w:t xml:space="preserve">dėl rimtų priežasčių galėtų būti </w:t>
            </w:r>
            <w:r w:rsidRPr="004A7F31">
              <w:rPr>
                <w:b/>
                <w:i/>
              </w:rPr>
              <w:t>laikomas grėsme vidaus</w:t>
            </w:r>
            <w:r w:rsidRPr="004A7F31">
              <w:t xml:space="preserve"> saugumui;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b a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tc>
        <w:tc>
          <w:tcPr>
            <w:tcW w:w="4876" w:type="dxa"/>
          </w:tcPr>
          <w:p w:rsidR="00FD06F8" w:rsidRPr="004A7F31" w:rsidRDefault="009A0761" w:rsidP="00CC3BC3">
            <w:pPr>
              <w:pStyle w:val="Normal6a"/>
              <w:rPr>
                <w:b/>
                <w:bCs/>
                <w:i/>
                <w:iCs/>
                <w:noProof/>
                <w:szCs w:val="24"/>
              </w:rPr>
            </w:pPr>
            <w:r w:rsidRPr="004A7F31">
              <w:rPr>
                <w:b/>
                <w:i/>
              </w:rPr>
              <w:t>(40ba)</w:t>
            </w:r>
            <w:r w:rsidRPr="004A7F31">
              <w:rPr>
                <w:b/>
                <w:i/>
              </w:rPr>
              <w:tab/>
              <w:t>valstybės narės neturėtų taikyti pasienio procedūros visų pirma tais atvejais, kai prašytojas yra nelydimas nepilnametis arba jaunesnis nei 12 metų nepilnametis, yra pažeidžiamas asmuo ar turi specialių proces</w:t>
            </w:r>
            <w:r w:rsidRPr="004A7F31">
              <w:rPr>
                <w:b/>
                <w:i/>
              </w:rPr>
              <w:t>inių ar priėmimo poreikių ir nėra galimybių suteikti būtinos paramos, kai yra medicininių priežasčių netaikyti pasienio procedūros arba kai netenkinamos sulaikymo sąlygos, kaip nurodyta Direktyvoje XXX/XXX/ES [Priėmimo sąlygų direktyva], ir turėtų nutraukt</w:t>
            </w:r>
            <w:r w:rsidRPr="004A7F31">
              <w:rPr>
                <w:b/>
                <w:i/>
              </w:rPr>
              <w:t>i pasienio procedūros taikymą, kai nebelieka jos taikymo pagrindų arba sąlygų. Amžiaus įvertinimo procedūrose turėtų būti taikomi mažiausiai intervenciniai metodai ir procesai. Svarbu, kad valstybės narės atsižvelgtų į Europos Sąjungos prieglobsčio agentūr</w:t>
            </w:r>
            <w:r w:rsidRPr="004A7F31">
              <w:rPr>
                <w:b/>
                <w:i/>
              </w:rPr>
              <w:t>os Praktinį amžiaus įvertinimo vadovą. Amžiaus įvertinimo procedūros neturėtų apimti medicininio vertinimo. Jeigu vertinant amžių neįmanoma padaryti galutinės išvados arba jei amžiaus intervalas siekia mažiau nei 12 metų, valstybės narės turėtų daryti prie</w:t>
            </w:r>
            <w:r w:rsidRPr="004A7F31">
              <w:rPr>
                <w:b/>
                <w:i/>
              </w:rPr>
              <w:t>laidą, kad nepilnametis yra jaunesnis nei 12 metų. Kompetentingos institucijos turėtų atlikti atitinkamus ir reguliarius pažeidžiamumo patikrinimus visos pasienio procedūros metu;</w:t>
            </w:r>
          </w:p>
        </w:tc>
      </w:tr>
    </w:tbl>
    <w:p w:rsidR="00FD06F8" w:rsidRPr="004A7F31" w:rsidRDefault="009A0761" w:rsidP="001240A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022DCB" w:rsidRPr="004A7F31" w:rsidRDefault="009A0761" w:rsidP="00022DCB">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w:t>
      </w:r>
      <w:r w:rsidRPr="004A7F31">
        <w:rPr>
          <w:rStyle w:val="HideTWBExt"/>
          <w:b w:val="0"/>
        </w:rPr>
        <w:t>&lt;/NumA</w:t>
      </w:r>
      <w:r w:rsidRPr="004A7F31">
        <w:rPr>
          <w:rStyle w:val="HideTWBExt"/>
          <w:b w:val="0"/>
        </w:rPr>
        <w:t>m&gt;</w:t>
      </w:r>
    </w:p>
    <w:p w:rsidR="00022DCB" w:rsidRPr="004A7F31" w:rsidRDefault="009A0761" w:rsidP="00022DCB">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22DCB" w:rsidRPr="004A7F31" w:rsidRDefault="00022DCB" w:rsidP="00022DCB">
      <w:pPr>
        <w:pStyle w:val="NormalBold"/>
      </w:pPr>
    </w:p>
    <w:p w:rsidR="00022DCB" w:rsidRPr="004A7F31" w:rsidRDefault="009A0761" w:rsidP="00022DCB">
      <w:pPr>
        <w:pStyle w:val="NormalBold"/>
      </w:pPr>
      <w:r w:rsidRPr="004A7F31">
        <w:rPr>
          <w:rStyle w:val="HideTWBExt"/>
          <w:b w:val="0"/>
        </w:rPr>
        <w:t>&lt;DocAmend&gt;</w:t>
      </w:r>
      <w:r w:rsidRPr="004A7F31">
        <w:t>Pasiūlymas dėl reglamento</w:t>
      </w:r>
      <w:r w:rsidRPr="004A7F31">
        <w:rPr>
          <w:rStyle w:val="HideTWBExt"/>
          <w:b w:val="0"/>
        </w:rPr>
        <w:t>&lt;/DocAmend&gt;</w:t>
      </w:r>
    </w:p>
    <w:p w:rsidR="00022DCB" w:rsidRPr="004A7F31" w:rsidRDefault="009A0761" w:rsidP="00022DCB">
      <w:pPr>
        <w:pStyle w:val="NormalBold"/>
        <w:keepNext/>
      </w:pPr>
      <w:r w:rsidRPr="004A7F31">
        <w:rPr>
          <w:rStyle w:val="HideTWBExt"/>
          <w:b w:val="0"/>
        </w:rPr>
        <w:t>&lt;Article&gt;</w:t>
      </w:r>
      <w:r w:rsidRPr="004A7F31">
        <w:t>40 b b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A05745">
        <w:trPr>
          <w:jc w:val="center"/>
        </w:trPr>
        <w:tc>
          <w:tcPr>
            <w:tcW w:w="9752" w:type="dxa"/>
            <w:gridSpan w:val="2"/>
          </w:tcPr>
          <w:p w:rsidR="00022DCB" w:rsidRPr="004A7F31" w:rsidRDefault="00022DCB" w:rsidP="00A05745">
            <w:pPr>
              <w:keepNext/>
            </w:pPr>
          </w:p>
        </w:tc>
      </w:tr>
      <w:tr w:rsidR="00315095" w:rsidRPr="004A7F31" w:rsidTr="00A05745">
        <w:trPr>
          <w:jc w:val="center"/>
        </w:trPr>
        <w:tc>
          <w:tcPr>
            <w:tcW w:w="4876" w:type="dxa"/>
          </w:tcPr>
          <w:p w:rsidR="00022DCB" w:rsidRPr="004A7F31" w:rsidRDefault="009A0761" w:rsidP="00A05745">
            <w:pPr>
              <w:pStyle w:val="AmColumnHeading"/>
              <w:keepNext/>
            </w:pPr>
            <w:r w:rsidRPr="004A7F31">
              <w:t>Komisijos siūlomas tekstas</w:t>
            </w:r>
          </w:p>
        </w:tc>
        <w:tc>
          <w:tcPr>
            <w:tcW w:w="4876" w:type="dxa"/>
          </w:tcPr>
          <w:p w:rsidR="00022DCB" w:rsidRPr="004A7F31" w:rsidRDefault="009A0761" w:rsidP="00A05745">
            <w:pPr>
              <w:pStyle w:val="AmColumnHeading"/>
              <w:keepNext/>
            </w:pPr>
            <w:r w:rsidRPr="004A7F31">
              <w:t>Pakeitimas</w:t>
            </w:r>
          </w:p>
        </w:tc>
      </w:tr>
      <w:tr w:rsidR="00315095" w:rsidRPr="004A7F31" w:rsidTr="00A05745">
        <w:trPr>
          <w:jc w:val="center"/>
        </w:trPr>
        <w:tc>
          <w:tcPr>
            <w:tcW w:w="4876" w:type="dxa"/>
          </w:tcPr>
          <w:p w:rsidR="00022DCB" w:rsidRPr="004A7F31" w:rsidRDefault="00022DCB" w:rsidP="00A05745">
            <w:pPr>
              <w:pStyle w:val="Normal6a"/>
            </w:pPr>
          </w:p>
        </w:tc>
        <w:tc>
          <w:tcPr>
            <w:tcW w:w="4876" w:type="dxa"/>
          </w:tcPr>
          <w:p w:rsidR="00022DCB" w:rsidRPr="004A7F31" w:rsidRDefault="009A0761" w:rsidP="00CC3BC3">
            <w:pPr>
              <w:pStyle w:val="Normal6a"/>
              <w:rPr>
                <w:b/>
                <w:bCs/>
                <w:i/>
                <w:iCs/>
              </w:rPr>
            </w:pPr>
            <w:r w:rsidRPr="004A7F31">
              <w:rPr>
                <w:b/>
                <w:i/>
              </w:rPr>
              <w:t>(40bb)</w:t>
            </w:r>
            <w:r w:rsidRPr="004A7F31">
              <w:rPr>
                <w:b/>
                <w:i/>
              </w:rPr>
              <w:tab/>
              <w:t xml:space="preserve">nustatant, ar yra tiesioginis ryšys su neteisėtu sienos kirtimu, </w:t>
            </w:r>
            <w:r w:rsidRPr="004A7F31">
              <w:rPr>
                <w:b/>
                <w:i/>
              </w:rPr>
              <w:t>kad būtų galima taikyti pasienio procedūrą, svarbu, kad valstybės narės atsižvelgtų į Komisijos rekomendacijoje (ES) 2017/2338 nurodytame Grąžinimo vadove pateiktas gaires;</w:t>
            </w:r>
          </w:p>
        </w:tc>
      </w:tr>
      <w:tr w:rsidR="00315095" w:rsidRPr="004A7F31" w:rsidTr="00A05745">
        <w:trPr>
          <w:jc w:val="center"/>
        </w:trPr>
        <w:tc>
          <w:tcPr>
            <w:tcW w:w="4876" w:type="dxa"/>
          </w:tcPr>
          <w:p w:rsidR="007A7058" w:rsidRPr="004A7F31" w:rsidRDefault="007A7058" w:rsidP="00A05745">
            <w:pPr>
              <w:pStyle w:val="Normal6a"/>
            </w:pPr>
          </w:p>
        </w:tc>
        <w:tc>
          <w:tcPr>
            <w:tcW w:w="4876" w:type="dxa"/>
          </w:tcPr>
          <w:p w:rsidR="007A7058" w:rsidRPr="004A7F31" w:rsidRDefault="009A0761" w:rsidP="007A7058">
            <w:pPr>
              <w:pStyle w:val="Normal6a"/>
              <w:rPr>
                <w:b/>
                <w:bCs/>
                <w:i/>
                <w:iCs/>
              </w:rPr>
            </w:pPr>
            <w:r w:rsidRPr="004A7F31">
              <w:rPr>
                <w:b/>
                <w:i/>
              </w:rPr>
              <w:t>_______________________</w:t>
            </w:r>
          </w:p>
        </w:tc>
      </w:tr>
      <w:tr w:rsidR="00315095" w:rsidRPr="004A7F31" w:rsidTr="00A05745">
        <w:trPr>
          <w:jc w:val="center"/>
        </w:trPr>
        <w:tc>
          <w:tcPr>
            <w:tcW w:w="4876" w:type="dxa"/>
          </w:tcPr>
          <w:p w:rsidR="007A7058" w:rsidRPr="004A7F31" w:rsidRDefault="007A7058" w:rsidP="00A05745">
            <w:pPr>
              <w:pStyle w:val="Normal6a"/>
            </w:pPr>
          </w:p>
        </w:tc>
        <w:tc>
          <w:tcPr>
            <w:tcW w:w="4876" w:type="dxa"/>
          </w:tcPr>
          <w:p w:rsidR="007A7058" w:rsidRPr="004A7F31" w:rsidRDefault="009A0761" w:rsidP="00CC3BC3">
            <w:pPr>
              <w:pStyle w:val="title-bold"/>
              <w:rPr>
                <w:b/>
                <w:bCs/>
                <w:i/>
                <w:iCs/>
              </w:rPr>
            </w:pPr>
            <w:r w:rsidRPr="004A7F31">
              <w:rPr>
                <w:b/>
                <w:i/>
                <w:vertAlign w:val="superscript"/>
              </w:rPr>
              <w:t>1a.</w:t>
            </w:r>
            <w:r w:rsidRPr="004A7F31">
              <w:rPr>
                <w:b/>
                <w:i/>
              </w:rPr>
              <w:tab/>
              <w:t xml:space="preserve">2017 m. lapkričio 16 d. Komisijos rekomendacija </w:t>
            </w:r>
            <w:r w:rsidRPr="004A7F31">
              <w:rPr>
                <w:b/>
                <w:i/>
              </w:rPr>
              <w:t>(ES) 2017/2338 dėl bendro „Grąžinimo vadovo“ valstybių narių kompetentingoms institucijoms, vykdančioms su grąžinimu susijusias užduotis (</w:t>
            </w:r>
            <w:r w:rsidRPr="004A7F31">
              <w:rPr>
                <w:rStyle w:val="Emphasis"/>
                <w:b/>
              </w:rPr>
              <w:t>OL L 339, 2017 12 19, p. 83</w:t>
            </w:r>
            <w:r w:rsidRPr="004A7F31">
              <w:rPr>
                <w:b/>
                <w:i/>
              </w:rPr>
              <w:t>).</w:t>
            </w:r>
          </w:p>
        </w:tc>
      </w:tr>
    </w:tbl>
    <w:p w:rsidR="00022DCB" w:rsidRPr="004A7F31" w:rsidRDefault="009A0761" w:rsidP="00022DCB">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22DCB" w:rsidRPr="004A7F31" w:rsidRDefault="009A0761" w:rsidP="00022DCB">
      <w:r w:rsidRPr="004A7F31">
        <w:rPr>
          <w:rStyle w:val="HideTWBExt"/>
        </w:rPr>
        <w:t>&lt;/Amend&gt;</w:t>
      </w:r>
    </w:p>
    <w:p w:rsidR="00022DCB" w:rsidRPr="004A7F31" w:rsidRDefault="00022DCB" w:rsidP="00FD06F8"/>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c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75747E" w:rsidRPr="004A7F31" w:rsidRDefault="009A0761" w:rsidP="008E3AD6">
            <w:pPr>
              <w:pStyle w:val="Normal6a"/>
              <w:rPr>
                <w:b/>
                <w:i/>
                <w:noProof/>
              </w:rPr>
            </w:pPr>
            <w:r w:rsidRPr="004A7F31">
              <w:t>(40c)</w:t>
            </w:r>
            <w:r w:rsidRPr="004A7F31">
              <w:tab/>
              <w:t xml:space="preserve">taikydamos pasienio procedūrą, kai nagrinėjamas tarptautinės apsaugos prašymas, </w:t>
            </w:r>
            <w:r w:rsidRPr="004A7F31">
              <w:t>valstybės narės turėtų užtikrinti</w:t>
            </w:r>
            <w:r w:rsidRPr="004A7F31">
              <w:rPr>
                <w:b/>
                <w:i/>
              </w:rPr>
              <w:t xml:space="preserve">, kad pagal Direktyvą </w:t>
            </w:r>
            <w:r w:rsidRPr="004A7F31">
              <w:t xml:space="preserve">XXX/XXX/ES [Priėmimo sąlygų direktyva] </w:t>
            </w:r>
            <w:r w:rsidRPr="004A7F31">
              <w:rPr>
                <w:b/>
                <w:i/>
              </w:rPr>
              <w:t>būtų pasirūpinta prašytojų apgyvendinimu prie išorės sienos ar tranzito zonose arba šalia jų</w:t>
            </w:r>
            <w:r w:rsidRPr="004A7F31">
              <w:t xml:space="preserve">. </w:t>
            </w:r>
            <w:r w:rsidRPr="004A7F31">
              <w:rPr>
                <w:b/>
                <w:i/>
              </w:rPr>
              <w:t xml:space="preserve">Valstybės narės gali nagrinėti prašymus prie išorės sienos ne toje </w:t>
            </w:r>
            <w:r w:rsidRPr="004A7F31">
              <w:rPr>
                <w:b/>
                <w:i/>
              </w:rPr>
              <w:t>vietovėje, kur pateiktas prieglobsčio prašymas, perkeldamos prašytojus į konkrečią vietovę prie tos valstybės narės išorės sienos ar šalia jos, kur yra tinkamos patalpos.</w:t>
            </w:r>
            <w:r w:rsidRPr="004A7F31">
              <w:t xml:space="preserve"> </w:t>
            </w:r>
            <w:r w:rsidRPr="004A7F31">
              <w:rPr>
                <w:b/>
                <w:i/>
              </w:rPr>
              <w:t>Valstybėms narėms turi būti palikta teisė spręsti, kuriose konkrečiose vietovėse prie</w:t>
            </w:r>
            <w:r w:rsidRPr="004A7F31">
              <w:rPr>
                <w:b/>
                <w:i/>
              </w:rPr>
              <w:t xml:space="preserve"> išorės sienų gali būti įrengtos tokios patalpos. Tačiau valstybės narės turi siekti apriboti prašytojų perkėlimo šiuo tikslu poreikį ir todėl įrengti pakankamai talpias patalpas prie sienos perėjimo punktų ar išorės sienos ruožų, kur pateikiama dauguma ta</w:t>
            </w:r>
            <w:r w:rsidRPr="004A7F31">
              <w:rPr>
                <w:b/>
                <w:i/>
              </w:rPr>
              <w:t>rptautinės apsaugos prašymų, taip pat atsižvelgiant į išorės sienos ilgį ir sienos perėjimo punktų ar tranzito zonų skaičių. Jos turi pranešti Komisijai apie konkrečias vietoves prie išorės sienos, tranzito zonas ar šalia išorės sienos esančias vietoves, k</w:t>
            </w:r>
            <w:r w:rsidRPr="004A7F31">
              <w:rPr>
                <w:b/>
                <w:i/>
              </w:rPr>
              <w:t xml:space="preserve">ur vykdomos pasienio procedūros. </w:t>
            </w:r>
          </w:p>
        </w:tc>
        <w:tc>
          <w:tcPr>
            <w:tcW w:w="4876" w:type="dxa"/>
          </w:tcPr>
          <w:p w:rsidR="00FD06F8" w:rsidRPr="004A7F31" w:rsidRDefault="009A0761" w:rsidP="000D5C7F">
            <w:pPr>
              <w:pStyle w:val="Normal6a"/>
              <w:rPr>
                <w:szCs w:val="24"/>
              </w:rPr>
            </w:pPr>
            <w:r w:rsidRPr="004A7F31">
              <w:t>(40c)</w:t>
            </w:r>
            <w:r w:rsidRPr="004A7F31">
              <w:tab/>
              <w:t>taikydamos pasienio procedūrą, kai nagrinėjamas tarptautinės apsaugos prašymas, valstybės narės turėtų užtikrinti</w:t>
            </w:r>
            <w:r w:rsidRPr="004A7F31">
              <w:rPr>
                <w:b/>
                <w:i/>
              </w:rPr>
              <w:t>, kad dėl prašytojų apgyvendinimo, įskaitant prašytojus su specialiais poreikiais ar pažeidžiamumais, b</w:t>
            </w:r>
            <w:r w:rsidRPr="004A7F31">
              <w:rPr>
                <w:b/>
                <w:i/>
              </w:rPr>
              <w:t>ūtų laikomasi</w:t>
            </w:r>
            <w:r w:rsidRPr="004A7F31">
              <w:t xml:space="preserve"> </w:t>
            </w:r>
            <w:r w:rsidRPr="004A7F31">
              <w:rPr>
                <w:b/>
                <w:i/>
              </w:rPr>
              <w:t>Direktyvos</w:t>
            </w:r>
            <w:r w:rsidRPr="004A7F31">
              <w:t xml:space="preserve"> XXX/XXX/ES [Priėmimo sąlygų direktyva] </w:t>
            </w:r>
            <w:r w:rsidRPr="004A7F31">
              <w:rPr>
                <w:b/>
                <w:i/>
              </w:rPr>
              <w:t>ir kad prašytojai liktų pasiekiami valdžios institucijoms</w:t>
            </w:r>
            <w:r w:rsidRPr="004A7F31">
              <w:t xml:space="preserve">. </w:t>
            </w:r>
            <w:r w:rsidRPr="004A7F31">
              <w:rPr>
                <w:b/>
                <w:i/>
              </w:rPr>
              <w:t>Turėtų būti laikoma, kad nepilnamečiams ir šeimos reikia specialių procesinių ir priėmimo garantijų ir jie turi būti apgyvendinami at</w:t>
            </w:r>
            <w:r w:rsidRPr="004A7F31">
              <w:rPr>
                <w:b/>
                <w:i/>
              </w:rPr>
              <w:t>itinkamose patalpose.</w:t>
            </w:r>
            <w:r w:rsidRPr="004A7F31">
              <w:t xml:space="preserve"> </w:t>
            </w:r>
            <w:r w:rsidRPr="004A7F31">
              <w:rPr>
                <w:b/>
                <w:i/>
              </w:rPr>
              <w:t>Prieglobsčio srities darbuotojams, teisiniams atstovams, nevyriausybinėms organizacijoms, Sąjungos ir tarptautinėms institucijoms, taip pat socialiniams ir medicinos darbuotojams visada turėtų būti leidžiama patekti į pasienio procedū</w:t>
            </w:r>
            <w:r w:rsidRPr="004A7F31">
              <w:rPr>
                <w:b/>
                <w:i/>
              </w:rPr>
              <w:t>rų patalpas.</w:t>
            </w:r>
          </w:p>
        </w:tc>
      </w:tr>
      <w:tr w:rsidR="00315095" w:rsidRPr="004A7F31" w:rsidTr="008E3AD6">
        <w:trPr>
          <w:jc w:val="center"/>
        </w:trPr>
        <w:tc>
          <w:tcPr>
            <w:tcW w:w="4876" w:type="dxa"/>
          </w:tcPr>
          <w:p w:rsidR="00AB6825" w:rsidRPr="004A7F31" w:rsidRDefault="009A0761" w:rsidP="008E3AD6">
            <w:pPr>
              <w:pStyle w:val="Normal6a"/>
              <w:rPr>
                <w:noProof/>
              </w:rPr>
            </w:pPr>
            <w:r w:rsidRPr="004A7F31">
              <w:rPr>
                <w:b/>
                <w:i/>
              </w:rPr>
              <w:t>Tais atvejais, kai taikoma pasienio procedūra ir valstybės narės nurodyti vietovių prie išorės sienos ar šalia jos pajėgumai yra laikinai viršijami, valstybė narė gali kuo trumpiau nagrinėti tuos prašymus kitoje jos teritorijoje esančioje vie</w:t>
            </w:r>
            <w:r w:rsidRPr="004A7F31">
              <w:rPr>
                <w:b/>
                <w:i/>
              </w:rPr>
              <w:t>tovėje;</w:t>
            </w:r>
          </w:p>
        </w:tc>
        <w:tc>
          <w:tcPr>
            <w:tcW w:w="4876" w:type="dxa"/>
          </w:tcPr>
          <w:p w:rsidR="00AB6825" w:rsidRPr="004A7F31" w:rsidRDefault="00AB6825" w:rsidP="0000157A">
            <w:pPr>
              <w:pStyle w:val="Normal6a"/>
              <w:rPr>
                <w:noProof/>
              </w:rPr>
            </w:pP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c a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i/>
              </w:rPr>
            </w:pPr>
            <w:r w:rsidRPr="004A7F31">
              <w:rPr>
                <w:b/>
                <w:i/>
              </w:rPr>
              <w:t>(40ca)</w:t>
            </w:r>
            <w:r w:rsidRPr="004A7F31">
              <w:rPr>
                <w:b/>
                <w:i/>
              </w:rPr>
              <w:tab/>
              <w:t>valstybėms narėms turi būti palikta teisė spręsti, kuriose konkrečiose vietovėse turėtų būti įrengtos pasienio procedūrai skirtos patalpos. Valstybės narės turėtų galėti įrengti tokias patalpas prie išorės sienos ar tranzito zonose arba</w:t>
            </w:r>
            <w:r w:rsidRPr="004A7F31">
              <w:rPr>
                <w:b/>
                <w:i/>
              </w:rPr>
              <w:t xml:space="preserve"> šalia jų, jeigu garantuojamos tinkamos priėmimo sąlygos, galimybė patekti darbuotojams ir būtinų paslaugų teikimas. Valstybės narės turėtų pranešti Komisijai apie konkrečias vietoves, kuriose bus vykdomos pasienio procedūros. </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rPr>
            </w:pPr>
            <w:r w:rsidRPr="004A7F31">
              <w:rPr>
                <w:b/>
                <w:i/>
              </w:rPr>
              <w:t xml:space="preserve">Kai taikoma pasienio </w:t>
            </w:r>
            <w:r w:rsidRPr="004A7F31">
              <w:rPr>
                <w:b/>
                <w:i/>
              </w:rPr>
              <w:t>procedūra ir valstybės narės nurodyti vietovių pajėgumai yra laikinai viršijami, darbuotojų pajėgumų nepakanka arba nesilaikoma priėmimo sąlygų, valstybė narė turėtų galėti kuo trumpiau nagrinėti tuos prašymus kitoje jos teritorijoje esančioje vietovėje;</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13</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d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(40d)</w:t>
            </w:r>
            <w:r w:rsidRPr="004A7F31">
              <w:tab/>
            </w:r>
            <w:r w:rsidRPr="004A7F31">
              <w:rPr>
                <w:b/>
                <w:i/>
              </w:rPr>
              <w:t>kai taikyti pasienio procedūrą yra privaloma, išimties tvarka neturėtų būti reikalaujama, kad</w:t>
            </w:r>
            <w:r w:rsidRPr="004A7F31">
              <w:t xml:space="preserve"> valstybės narės </w:t>
            </w:r>
            <w:r w:rsidRPr="004A7F31">
              <w:rPr>
                <w:b/>
                <w:i/>
              </w:rPr>
              <w:t>ją taikytų</w:t>
            </w:r>
            <w:r w:rsidRPr="004A7F31">
              <w:t xml:space="preserve"> nagrinėdamos tarptautinės apsaugos prašymus, kuriuos pateikė nepakankamai readmisijos klausimais bendradarbiaujančios trečiosios šalies</w:t>
            </w:r>
            <w:r w:rsidRPr="004A7F31">
              <w:t xml:space="preserve"> piliečiai, nes tokiu atveju mažai tikėtina, kad atitinkami asmenys, atmetus jų prašymus, bus greitai grąžinti. Nustatant, ar trečioji šalis pakankamai bendradarbiauja readmisijos klausimais, turi būti taikomos Reglamento (EB) Nr. 810/2009 25a straipsnyje </w:t>
            </w:r>
            <w:r w:rsidRPr="004A7F31">
              <w:t>nustatytos procedūros;</w:t>
            </w:r>
          </w:p>
        </w:tc>
        <w:tc>
          <w:tcPr>
            <w:tcW w:w="4876" w:type="dxa"/>
          </w:tcPr>
          <w:p w:rsidR="00FD06F8" w:rsidRPr="004A7F31" w:rsidRDefault="009A0761" w:rsidP="00CC3BC3">
            <w:pPr>
              <w:pStyle w:val="Normal6a"/>
            </w:pPr>
            <w:r w:rsidRPr="004A7F31">
              <w:t>(40d)</w:t>
            </w:r>
            <w:r w:rsidRPr="004A7F31">
              <w:tab/>
              <w:t xml:space="preserve">valstybės narės </w:t>
            </w:r>
            <w:r w:rsidRPr="004A7F31">
              <w:rPr>
                <w:b/>
                <w:i/>
              </w:rPr>
              <w:t xml:space="preserve">neturėtų taikyti pasienio procedūros </w:t>
            </w:r>
            <w:r w:rsidRPr="004A7F31">
              <w:t>nagrinėdamos tarptautinės apsaugos prašymus, kuriuos pateikė nepakankamai readmisijos klausimais bendradarbiaujančios trečiosios šalies piliečiai, nes tokiu atveju mažai tikė</w:t>
            </w:r>
            <w:r w:rsidRPr="004A7F31">
              <w:t>tina, kad atitinkami asmenys, atmetus jų prašymus, bus greitai grąžinti. Nustatant, ar trečioji šalis pakankamai bendradarbiauja readmisijos klausimais, turi būti taikomos Reglamento (EB) Nr. 810/2009 25a straipsnyje nustatytos procedūros;</w:t>
            </w:r>
          </w:p>
        </w:tc>
      </w:tr>
    </w:tbl>
    <w:p w:rsidR="00FD06F8" w:rsidRPr="004A7F31" w:rsidRDefault="009A0761" w:rsidP="004A6688">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14</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e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(40e)</w:t>
            </w:r>
            <w:r w:rsidRPr="004A7F31">
              <w:tab/>
              <w:t xml:space="preserve">pasienio </w:t>
            </w:r>
            <w:r w:rsidRPr="004A7F31">
              <w:t>procedūros, taikomos nagrinėjant tarptautinės apsaugos prašymus, trukmė turi būti kuo trumpesnė, kartu užtikrinant visapusišką ir teisingą prašymų nagrinėjimą. Bet kuriuo atveju ji turi būti ne ilgesnė nei 12 savaičių. Šis terminas turi būti suprantamas ka</w:t>
            </w:r>
            <w:r w:rsidRPr="004A7F31">
              <w:t xml:space="preserve">ip atskirai prieglobsčio pasienio procedūrai nustatytas terminas, apimantis ir sprendimą dėl prašymo nagrinėjimo, ir sprendimą dėl </w:t>
            </w:r>
            <w:r w:rsidRPr="004A7F31">
              <w:rPr>
                <w:b/>
                <w:i/>
              </w:rPr>
              <w:t>pirmo lygio</w:t>
            </w:r>
            <w:r w:rsidRPr="004A7F31">
              <w:t xml:space="preserve"> apeliacijos, jeigu taikoma. Per šį laikotarpį valstybės narės turi teisę nacionalinėje teisėje nustatyti terminą </w:t>
            </w:r>
            <w:r w:rsidRPr="004A7F31">
              <w:t xml:space="preserve">ir administraciniam, ir apeliaciniam etapams, tačiau tai jos turi padaryti </w:t>
            </w:r>
            <w:r w:rsidRPr="004A7F31">
              <w:rPr>
                <w:b/>
                <w:i/>
              </w:rPr>
              <w:t>užtikrindamos</w:t>
            </w:r>
            <w:r w:rsidRPr="004A7F31">
              <w:t>, kad nagrinėjimo</w:t>
            </w:r>
            <w:r w:rsidRPr="004A7F31">
              <w:rPr>
                <w:b/>
                <w:i/>
              </w:rPr>
              <w:t xml:space="preserve"> procedūra būtų baigta </w:t>
            </w:r>
            <w:r w:rsidRPr="004A7F31">
              <w:t>ir paskui, jeigu taikoma, sprendimas dėl</w:t>
            </w:r>
            <w:r w:rsidRPr="004A7F31">
              <w:rPr>
                <w:b/>
                <w:i/>
              </w:rPr>
              <w:t xml:space="preserve"> pirmo lygio</w:t>
            </w:r>
            <w:r w:rsidRPr="004A7F31">
              <w:t xml:space="preserve"> apeliacijos būtų priimtas per šį ilgiausią 12 savaičių laikotarpį. Jeigu vi</w:t>
            </w:r>
            <w:r w:rsidRPr="004A7F31">
              <w:t>sgi valstybė narė nepriėmė atitinkamų sprendimų, pasibaigus tam laikotarpiui prašytojui</w:t>
            </w:r>
            <w:r w:rsidRPr="004A7F31">
              <w:rPr>
                <w:b/>
                <w:i/>
              </w:rPr>
              <w:t xml:space="preserve"> iš esmės</w:t>
            </w:r>
            <w:r w:rsidRPr="004A7F31">
              <w:t xml:space="preserve"> turi būti leista atvykti į valstybės narės teritoriją. </w:t>
            </w:r>
            <w:r w:rsidRPr="004A7F31">
              <w:rPr>
                <w:b/>
                <w:i/>
              </w:rPr>
              <w:t xml:space="preserve">Tačiau </w:t>
            </w:r>
            <w:r w:rsidRPr="004A7F31">
              <w:t>atvykti į teritoriją neturi būti leidžiama, kai prašytojas neturi teisės pasilikti, kai jis nepat</w:t>
            </w:r>
            <w:r w:rsidRPr="004A7F31">
              <w:t xml:space="preserve">eikė prašymo leisti pasilikti apeliacinės procedūros tikslais arba kai teismas nusprendė, kad jam neturi būti leista pasilikti, kol nebaigta apeliacinė procedūra. </w:t>
            </w:r>
            <w:r w:rsidRPr="004A7F31">
              <w:rPr>
                <w:b/>
                <w:i/>
              </w:rPr>
              <w:t>Tokiais atvejais</w:t>
            </w:r>
            <w:r w:rsidRPr="004A7F31">
              <w:t xml:space="preserve"> siekiant užtikrinti tęstinumą tarp prieglobsčio procedūros ir grąžinimo proc</w:t>
            </w:r>
            <w:r w:rsidRPr="004A7F31">
              <w:t xml:space="preserve">edūros, grąžinimo procedūra taip pat turi būti vykdoma pagal pasienio procedūrą ne ilgiau nei 12 savaičių. Šis laikotarpis skaičiuojamas nuo dienos, kurią prašytojas, trečiosios šalies pilietis ar asmuo be pilietybės nebeturi teisės arba jam nebeleidžiama </w:t>
            </w:r>
            <w:r w:rsidRPr="004A7F31">
              <w:t>pasilikti;</w:t>
            </w:r>
          </w:p>
        </w:tc>
        <w:tc>
          <w:tcPr>
            <w:tcW w:w="4876" w:type="dxa"/>
          </w:tcPr>
          <w:p w:rsidR="00FD06F8" w:rsidRPr="004A7F31" w:rsidRDefault="009A0761" w:rsidP="000D5C7F">
            <w:pPr>
              <w:pStyle w:val="Normal6a"/>
              <w:rPr>
                <w:szCs w:val="24"/>
              </w:rPr>
            </w:pPr>
            <w:r w:rsidRPr="004A7F31">
              <w:t>(40e)</w:t>
            </w:r>
            <w:r w:rsidRPr="004A7F31">
              <w:tab/>
              <w:t>pasienio procedūros, taikomos nagrinėjant tarptautinės apsaugos prašymus, trukmė turi būti kuo trumpesnė, kartu užtikrinant visapusišką ir teisingą prašymų nagrinėjimą. Bet kuriuo atveju ji turi būti ne ilgesnė nei 12 savaičių. Šis termina</w:t>
            </w:r>
            <w:r w:rsidRPr="004A7F31">
              <w:t xml:space="preserve">s turi būti suprantamas kaip </w:t>
            </w:r>
            <w:r w:rsidRPr="004A7F31">
              <w:rPr>
                <w:b/>
                <w:i/>
              </w:rPr>
              <w:t xml:space="preserve">atskiras terminas valstybei narei, kuri pagal Reglamento (ES) Nr. XXX/XXX [Prieglobsčio ir migracijos valdymo reglamentas] yra atsakinga už tarptautinės apsaugos prašymą, nustatyti ir </w:t>
            </w:r>
            <w:r w:rsidRPr="004A7F31">
              <w:t>atskirai prieglobsčio pasienio procedūrai n</w:t>
            </w:r>
            <w:r w:rsidRPr="004A7F31">
              <w:t xml:space="preserve">ustatytas terminas, apimantis ir sprendimą dėl prašymo nagrinėjimo, ir sprendimą dėl apeliacijos, jeigu taikoma. Per šį laikotarpį </w:t>
            </w:r>
            <w:r w:rsidRPr="004A7F31">
              <w:rPr>
                <w:b/>
                <w:i/>
              </w:rPr>
              <w:t xml:space="preserve">ir nedarydamos poveikio teismų nepriklausomumui </w:t>
            </w:r>
            <w:r w:rsidRPr="004A7F31">
              <w:t>valstybės narės turi teisę nacionalinėje teisėje nustatyti terminą ir adminis</w:t>
            </w:r>
            <w:r w:rsidRPr="004A7F31">
              <w:t xml:space="preserve">traciniam, ir apeliaciniam etapams, tačiau tai jos turi padaryti </w:t>
            </w:r>
            <w:r w:rsidRPr="004A7F31">
              <w:rPr>
                <w:b/>
                <w:i/>
              </w:rPr>
              <w:t>taip, kad</w:t>
            </w:r>
            <w:r w:rsidRPr="004A7F31">
              <w:t xml:space="preserve"> nagrinėjimo</w:t>
            </w:r>
            <w:r w:rsidRPr="004A7F31">
              <w:rPr>
                <w:b/>
                <w:i/>
              </w:rPr>
              <w:t xml:space="preserve"> procedūrą būtų galima baigti</w:t>
            </w:r>
            <w:r w:rsidRPr="004A7F31">
              <w:t xml:space="preserve"> ir paskui, jeigu taikoma, sprendimas dėl apeliacijos būtų priimtas per šį ilgiausią 12 savaičių laikotarpį. Jeigu visgi valstybė narė nepriė</w:t>
            </w:r>
            <w:r w:rsidRPr="004A7F31">
              <w:t>mė atitinkamų sprendimų, pasibaigus tam laikotarpiui prašytojui iš esmės turi būti leista atvykti į valstybės narės teritoriją</w:t>
            </w:r>
            <w:r w:rsidRPr="004A7F31">
              <w:rPr>
                <w:b/>
                <w:i/>
              </w:rPr>
              <w:t xml:space="preserve"> ir jis turi būti nukreiptas tinkamai procedūrai</w:t>
            </w:r>
            <w:r w:rsidRPr="004A7F31">
              <w:t xml:space="preserve">. </w:t>
            </w:r>
            <w:r w:rsidRPr="004A7F31">
              <w:rPr>
                <w:b/>
                <w:i/>
              </w:rPr>
              <w:t>Jeigu per pasienio procedūrą priimamas sprendimas atmesti prašymą dėl tarptautin</w:t>
            </w:r>
            <w:r w:rsidRPr="004A7F31">
              <w:rPr>
                <w:b/>
                <w:i/>
              </w:rPr>
              <w:t>ės apsaugos,</w:t>
            </w:r>
            <w:r w:rsidRPr="004A7F31">
              <w:t xml:space="preserve"> atvykti į teritoriją neturi būti leidžiama, kai prašytojas neturi teisės pasilikti, kai jis nepateikė prašymo leisti pasilikti apeliacinės procedūros tikslais arba kai teismas nusprendė, kad jam neturi būti leista pasilikti, kol nebaigta apeli</w:t>
            </w:r>
            <w:r w:rsidRPr="004A7F31">
              <w:t xml:space="preserve">acinė procedūra. </w:t>
            </w:r>
            <w:r w:rsidRPr="004A7F31">
              <w:rPr>
                <w:b/>
                <w:i/>
              </w:rPr>
              <w:t>Tokiu atveju</w:t>
            </w:r>
            <w:r w:rsidRPr="004A7F31">
              <w:t xml:space="preserve"> siekiant užtikrinti tęstinumą tarp prieglobsčio procedūros ir grąžinimo procedūros, grąžinimo procedūra taip pat turi būti vykdoma pagal pasienio procedūrą ne ilgiau nei 12 savaičių. Šis laikotarpis skaičiuojamas nuo dienos, k</w:t>
            </w:r>
            <w:r w:rsidRPr="004A7F31">
              <w:t>urią prašytojas, trečiosios šalies pilietis ar asmuo be pilietybės nebeturi teisės arba jam nebeleidžiama pasilikti</w:t>
            </w:r>
            <w:r w:rsidRPr="004A7F31">
              <w:rPr>
                <w:b/>
                <w:bCs/>
                <w:i/>
                <w:iCs/>
              </w:rPr>
              <w:t>.</w:t>
            </w:r>
            <w:r w:rsidRPr="004A7F31">
              <w:t xml:space="preserve"> </w:t>
            </w:r>
            <w:r w:rsidRPr="004A7F31">
              <w:rPr>
                <w:b/>
                <w:i/>
              </w:rPr>
              <w:t>Kai tik pasienio procedūra nutraukiama ir kai prašytojui leidžiama atvykti į teritoriją, valstybė narė nebeturėtų tam pačiam prašytojui dau</w:t>
            </w:r>
            <w:r w:rsidRPr="004A7F31">
              <w:rPr>
                <w:b/>
                <w:i/>
              </w:rPr>
              <w:t>giau niekada taikyti pasienio procedūros</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15</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f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(40f)</w:t>
            </w:r>
            <w:r w:rsidRPr="004A7F31">
              <w:tab/>
            </w:r>
            <w:r w:rsidRPr="004A7F31">
              <w:rPr>
                <w:b/>
                <w:i/>
              </w:rPr>
              <w:t>nors, nagrinėjant tarptautinės apsaugos prašymą, pasienio procedūra gali būti taikoma nesulaikant asmens,</w:t>
            </w:r>
            <w:r w:rsidRPr="004A7F31">
              <w:t xml:space="preserve"> valstybėms narėms turi būti suteikta galimybė per pasienio procedūrą taikyti sulaikymo pagrindus remianti</w:t>
            </w:r>
            <w:r w:rsidRPr="004A7F31">
              <w:t>s [Priėmimo sąlygų] Direktyvos (ES) XXX/XXX nuostatomis</w:t>
            </w:r>
            <w:r w:rsidRPr="004A7F31">
              <w:rPr>
                <w:b/>
                <w:i/>
              </w:rPr>
              <w:t>, kad priimtų sprendimą dėl prašytojo teisės atvykti į teritoriją</w:t>
            </w:r>
            <w:r w:rsidRPr="004A7F31">
              <w:t xml:space="preserve">. </w:t>
            </w:r>
            <w:r w:rsidRPr="004A7F31">
              <w:rPr>
                <w:b/>
                <w:i/>
              </w:rPr>
              <w:t>Jeigu tokios procedūros metu asmuo sulaikomas, turi būti taikomos [Priėmimo sąlygų] Direktyvos (ES) XXX/XXX nuostatos, įskaitant garan</w:t>
            </w:r>
            <w:r w:rsidRPr="004A7F31">
              <w:rPr>
                <w:b/>
                <w:i/>
              </w:rPr>
              <w:t>tijas sulaikytiems prašytojams ir tai, kad kiekvienu atveju reikalingas individualus vertinimas, teismo kontrolė ir sulaikymo sąlygos;</w:t>
            </w:r>
          </w:p>
        </w:tc>
        <w:tc>
          <w:tcPr>
            <w:tcW w:w="4876" w:type="dxa"/>
          </w:tcPr>
          <w:p w:rsidR="00FD06F8" w:rsidRPr="004A7F31" w:rsidRDefault="009A0761" w:rsidP="000D5C7F">
            <w:pPr>
              <w:pStyle w:val="Normal6a"/>
              <w:rPr>
                <w:szCs w:val="24"/>
              </w:rPr>
            </w:pPr>
            <w:r w:rsidRPr="004A7F31">
              <w:t>(40f)</w:t>
            </w:r>
            <w:r w:rsidRPr="004A7F31">
              <w:tab/>
              <w:t>Valstybėms narėms turi būti suteikta galimybė per pasienio procedūrą taikyti sulaikymo pagrindus remiantis [Priėmim</w:t>
            </w:r>
            <w:r w:rsidRPr="004A7F31">
              <w:t xml:space="preserve">o sąlygų] Direktyvos (ES) XXX/XXX nuostatomis. </w:t>
            </w:r>
            <w:r w:rsidRPr="004A7F31">
              <w:rPr>
                <w:b/>
                <w:i/>
              </w:rPr>
              <w:t>Administracinis sulaikymas nagrinėjant tarptautinės apsaugos prašymą turėtų likti kraštutine priemone.</w:t>
            </w:r>
            <w:r w:rsidRPr="004A7F31">
              <w:t xml:space="preserve"> </w:t>
            </w:r>
            <w:r w:rsidRPr="004A7F31">
              <w:rPr>
                <w:b/>
                <w:i/>
              </w:rPr>
              <w:t>Sprendimas sulaikyti prašytoją, kol vykdoma pasienio procedūra, visada turėtų būti grindžiamas kiekvienu a</w:t>
            </w:r>
            <w:r w:rsidRPr="004A7F31">
              <w:rPr>
                <w:b/>
                <w:i/>
              </w:rPr>
              <w:t>tveju atliekamu individualiu vertinimu, ir nustačius, kad sulaikymas yra būtinas, pagrįstas ir proporcingas teisėtam tikslui ir kad negalima veiksmingai taikyti švelnesnių prievartos priemonių. Tokiems sprendimams turėtų būti taikoma teismo kontrolė. Būtin</w:t>
            </w:r>
            <w:r w:rsidRPr="004A7F31">
              <w:rPr>
                <w:b/>
                <w:i/>
              </w:rPr>
              <w:t>ybė laikyti prašytoją sulaikytą turi būti reguliariai peržiūrima;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16</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f a konstatuojam</w:t>
      </w:r>
      <w:r w:rsidRPr="004A7F31">
        <w:t>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0D5C7F">
            <w:pPr>
              <w:pStyle w:val="Normal6a"/>
              <w:rPr>
                <w:szCs w:val="24"/>
              </w:rPr>
            </w:pPr>
            <w:r w:rsidRPr="004A7F31">
              <w:rPr>
                <w:b/>
                <w:i/>
              </w:rPr>
              <w:t>(40fa)</w:t>
            </w:r>
            <w:r w:rsidRPr="004A7F31">
              <w:rPr>
                <w:b/>
                <w:i/>
              </w:rPr>
              <w:tab/>
              <w:t xml:space="preserve">siekiant išvengti laisvės atėmimo, kai gali būti taikomos švelnesnės priemonės, valstybės narės turėtų apriboti prašytojų judėjimo laisvę ar taikyti sulaikymo alternatyvas, kaip </w:t>
            </w:r>
            <w:r w:rsidRPr="004A7F31">
              <w:rPr>
                <w:b/>
                <w:i/>
              </w:rPr>
              <w:t>numatyta [Priėmimo sąlygų] direktyvoje (ES) XXX/XXX. Tokios alternatyvos turėtų būti prieinamos tiek teisiškai, tiek faktiškai nacionaliniu lygmeniu. Valstybės narės turėtų teikti pirmenybę nepilnamečių ir jų šeimų bei pažeidžiamumų ar specialių procesinių</w:t>
            </w:r>
            <w:r w:rsidRPr="004A7F31">
              <w:rPr>
                <w:b/>
                <w:i/>
              </w:rPr>
              <w:t xml:space="preserve"> ar priėmimo poreikių turinčių prašytojų apgyvendinimui su laisvės atėmimu nesusijusiose bendruomeninėse vietose;</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17</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w:t>
      </w:r>
      <w:r w:rsidRPr="004A7F31">
        <w:t>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g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(40g)</w:t>
            </w:r>
            <w:r w:rsidRPr="004A7F31">
              <w:tab/>
              <w:t xml:space="preserve">kai prašymas atmetamas vykstant pasienio procedūrai, </w:t>
            </w:r>
            <w:r w:rsidRPr="004A7F31">
              <w:rPr>
                <w:b/>
                <w:i/>
              </w:rPr>
              <w:t xml:space="preserve">dėl atitinkamo prašytojo, trečiosios šalies piliečio ar asmens be pilietybės turi būti nedelsiant priimtas sprendimas </w:t>
            </w:r>
            <w:r w:rsidRPr="004A7F31">
              <w:t xml:space="preserve">grąžinti </w:t>
            </w:r>
            <w:r w:rsidRPr="004A7F31">
              <w:rPr>
                <w:b/>
                <w:i/>
              </w:rPr>
              <w:t>arba,</w:t>
            </w:r>
            <w:r w:rsidRPr="004A7F31">
              <w:t xml:space="preserve"> kai įvykdomos Europos Parlamento ir Tarybos reglamento (ES) 2016/399 14 straipsnio sąlygos, atsisakyti leisti atvykti. </w:t>
            </w:r>
            <w:r w:rsidRPr="004A7F31">
              <w:rPr>
                <w:b/>
                <w:i/>
              </w:rPr>
              <w:t>Siek</w:t>
            </w:r>
            <w:r w:rsidRPr="004A7F31">
              <w:rPr>
                <w:b/>
                <w:i/>
              </w:rPr>
              <w:t>iant užtikrinti vienodas sąlygas visiems trečiųjų šalių piliečiams, kurių prašymas buvo atmestas vykdant pasienio procedūrą, kai valstybė narė nusprendė netaikyti Direktyvos XXX/XXX/ES [Grąžinimo direktyva] nuostatų pagal tos direktyvos 2 straipsnio 2 dali</w:t>
            </w:r>
            <w:r w:rsidRPr="004A7F31">
              <w:rPr>
                <w:b/>
                <w:i/>
              </w:rPr>
              <w:t>es a punktą ir nepriima sprendimo grąžinti tą atitinkamą trečiosios šalies pilietį, elgesys su atitinkamu prašytoju, trečiosios šalies piliečiu ar asmeniu be pilietybės ir jo apsaugos lygis turi būti kaip nustatyta Direktyvos XXX/XXX/ES [Grąžinimo direktyv</w:t>
            </w:r>
            <w:r w:rsidRPr="004A7F31">
              <w:rPr>
                <w:b/>
                <w:i/>
              </w:rPr>
              <w:t>a] 4 straipsnio 4 dalyje ir jis turi atitikti elgesį ir apsaugos lygį, užtikrinamą asmenims, dėl kurių priimtas sprendimas grąžinti;</w:t>
            </w:r>
          </w:p>
        </w:tc>
        <w:tc>
          <w:tcPr>
            <w:tcW w:w="4876" w:type="dxa"/>
          </w:tcPr>
          <w:p w:rsidR="00FD06F8" w:rsidRPr="004A7F31" w:rsidRDefault="009A0761" w:rsidP="000D5C7F">
            <w:pPr>
              <w:pStyle w:val="Normal6a"/>
              <w:rPr>
                <w:szCs w:val="24"/>
              </w:rPr>
            </w:pPr>
            <w:r w:rsidRPr="004A7F31">
              <w:t xml:space="preserve">(40g) kai prašymas atmetamas vykstant pasienio procedūrai, </w:t>
            </w:r>
            <w:r w:rsidRPr="004A7F31">
              <w:rPr>
                <w:b/>
                <w:i/>
              </w:rPr>
              <w:t>atitinkama valstybė narė turėtų galėti priimti sprendimą</w:t>
            </w:r>
            <w:r w:rsidRPr="004A7F31">
              <w:t xml:space="preserve"> grąžint</w:t>
            </w:r>
            <w:r w:rsidRPr="004A7F31">
              <w:t>i prašytoją</w:t>
            </w:r>
            <w:r w:rsidRPr="004A7F31">
              <w:rPr>
                <w:b/>
                <w:i/>
              </w:rPr>
              <w:t xml:space="preserve">, jeigu ji laikosi Direktyvos XXX/XXX/ES [nauja redakcija išdėstyta Grąžinimo direktyva] 5 straipsnio ir jeigu konkrečiu atveju buvo deramai atsižvelgta į tos direktyvos 8 straipsnio 2–5 dalių taikymą. </w:t>
            </w:r>
            <w:r w:rsidRPr="004A7F31">
              <w:t>Kai įvykdomos Europos Parlamento ir Tarybos</w:t>
            </w:r>
            <w:r w:rsidRPr="004A7F31">
              <w:t xml:space="preserve"> reglamento (ES) 2016/399 14 straipsnio sąlygos, </w:t>
            </w:r>
            <w:r w:rsidRPr="004A7F31">
              <w:rPr>
                <w:b/>
                <w:i/>
              </w:rPr>
              <w:t xml:space="preserve">valstybė narė taip pat turėtų galėti priimti sprendimą </w:t>
            </w:r>
            <w:r w:rsidRPr="004A7F31">
              <w:t>atsisakyti leisti atvykti</w:t>
            </w:r>
            <w:r w:rsidRPr="004A7F31">
              <w:rPr>
                <w:b/>
                <w:i/>
              </w:rPr>
              <w:t>, nedarant poveikio to Reglamento 6 straipsnio 5 daliai</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18</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h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(40h)</w:t>
            </w:r>
            <w:r w:rsidRPr="004A7F31">
              <w:tab/>
              <w:t>per grąžinimo vykdymo pasienio procedūrą turi būti taikomos</w:t>
            </w:r>
            <w:r w:rsidRPr="004A7F31">
              <w:rPr>
                <w:b/>
                <w:i/>
              </w:rPr>
              <w:t xml:space="preserve"> tam tikros</w:t>
            </w:r>
            <w:r w:rsidRPr="004A7F31">
              <w:t xml:space="preserve"> </w:t>
            </w:r>
            <w:r w:rsidRPr="004A7F31">
              <w:t>[nauja redakcija išdėstytos Grąžinimo direktyvos] nuostatos, nes jomis reguliuojami grąžinimo procedūros klausimai, nenustatyti šiame reglamente, ypač susiję su apibrėžtimis, palankesnėmis sąlygomis, negrąžinimu, vaiko interesais, šeimos gyvenimu ir sveika</w:t>
            </w:r>
            <w:r w:rsidRPr="004A7F31">
              <w:t xml:space="preserve">tos būkle, pasislėpimo </w:t>
            </w:r>
            <w:r w:rsidRPr="004A7F31">
              <w:rPr>
                <w:b/>
                <w:i/>
              </w:rPr>
              <w:t>pavojus</w:t>
            </w:r>
            <w:r w:rsidRPr="004A7F31">
              <w:t>, pareiga bendradarbiauti, savanoriško išvykimo laikotarpiu, sprendimu grąžinti, išsiuntimu, išsiuntimo atidėjimu, nelydimų nepilnamečių grąžinimu ir išsiuntimu, draudimais atvykti, apsaugos priemonėmis, kol laukiama grąžinimo</w:t>
            </w:r>
            <w:r w:rsidRPr="004A7F31">
              <w:t xml:space="preserve">, sulaikymu, sulaikymo sąlygomis, nepilnamečių ir šeimų sulaikymu bei nepaprastąja padėtimi. </w:t>
            </w:r>
            <w:r w:rsidRPr="004A7F31">
              <w:rPr>
                <w:b/>
                <w:i/>
              </w:rPr>
              <w:t xml:space="preserve">Siekiant sumažinti neteisėtai šalyje esančių trečiųjų šalių piliečių, kuriems taikoma grąžinimo vykdymo pasienio procedūra, neteisėto atvykimo ir judėjimo riziką, </w:t>
            </w:r>
            <w:r w:rsidRPr="004A7F31">
              <w:rPr>
                <w:b/>
                <w:i/>
              </w:rPr>
              <w:t>neteisėtai šalyje esantiems</w:t>
            </w:r>
            <w:r w:rsidRPr="004A7F31">
              <w:t xml:space="preserve"> trečiųjų šalių piliečiams </w:t>
            </w:r>
            <w:r w:rsidRPr="004A7F31">
              <w:rPr>
                <w:b/>
                <w:i/>
              </w:rPr>
              <w:t>gali</w:t>
            </w:r>
            <w:r w:rsidRPr="004A7F31">
              <w:t xml:space="preserve"> būti nustatytas</w:t>
            </w:r>
            <w:r w:rsidRPr="004A7F31">
              <w:rPr>
                <w:b/>
                <w:i/>
              </w:rPr>
              <w:t xml:space="preserve"> ne ilgesnis kaip 15</w:t>
            </w:r>
            <w:r w:rsidRPr="004A7F31">
              <w:t xml:space="preserve"> dienų savanoriško išvykimo laikotarpis, paliekant galimybę savanoriškai vykdyti prievolę grįžti bet kuriuo metu;</w:t>
            </w:r>
          </w:p>
        </w:tc>
        <w:tc>
          <w:tcPr>
            <w:tcW w:w="4876" w:type="dxa"/>
          </w:tcPr>
          <w:p w:rsidR="00FD06F8" w:rsidRPr="004A7F31" w:rsidRDefault="009A0761" w:rsidP="00CC3BC3">
            <w:pPr>
              <w:pStyle w:val="Normal6a"/>
              <w:rPr>
                <w:b/>
                <w:i/>
              </w:rPr>
            </w:pPr>
            <w:r w:rsidRPr="004A7F31">
              <w:t>(40h)</w:t>
            </w:r>
            <w:r w:rsidRPr="004A7F31">
              <w:tab/>
              <w:t>per grąžinimo vykdymo pasienio procedūrą t</w:t>
            </w:r>
            <w:r w:rsidRPr="004A7F31">
              <w:t xml:space="preserve">uri būti taikomos [nauja redakcija išdėstytos Grąžinimo direktyvos] nuostatos, nes jomis reguliuojami grąžinimo procedūros klausimai, nenustatyti šiame reglamente, ypač susiję su apibrėžtimis, palankesnėmis sąlygomis, negrąžinimu, vaiko interesais, šeimos </w:t>
            </w:r>
            <w:r w:rsidRPr="004A7F31">
              <w:t xml:space="preserve">gyvenimu ir sveikatos būkle, pasislėpimo </w:t>
            </w:r>
            <w:r w:rsidRPr="004A7F31">
              <w:rPr>
                <w:b/>
                <w:i/>
              </w:rPr>
              <w:t>pavojumi</w:t>
            </w:r>
            <w:r w:rsidRPr="004A7F31">
              <w:t>, pareiga bendradarbiauti, savanoriško išvykimo laikotarpiu, sprendimu grąžinti, išsiuntimu, išsiuntimo atidėjimu, nelydimų nepilnamečių grąžinimu ir išsiuntimu, draudimais atvykti, apsaugos priemonėmis, kol</w:t>
            </w:r>
            <w:r w:rsidRPr="004A7F31">
              <w:t xml:space="preserve"> laukiama grąžinimo, sulaikymu, sulaikymo sąlygomis, nepilnamečių ir šeimų sulaikymu bei nepaprastąja padėtimi. </w:t>
            </w:r>
            <w:r w:rsidRPr="004A7F31">
              <w:rPr>
                <w:b/>
                <w:i/>
              </w:rPr>
              <w:t>Susijusiems</w:t>
            </w:r>
            <w:r w:rsidRPr="004A7F31">
              <w:t xml:space="preserve"> trečiųjų šalių piliečiams </w:t>
            </w:r>
            <w:r w:rsidRPr="004A7F31">
              <w:rPr>
                <w:b/>
                <w:i/>
              </w:rPr>
              <w:t>turėtų</w:t>
            </w:r>
            <w:r w:rsidRPr="004A7F31">
              <w:t xml:space="preserve"> būti nustatytas</w:t>
            </w:r>
            <w:r w:rsidRPr="004A7F31">
              <w:rPr>
                <w:b/>
                <w:i/>
              </w:rPr>
              <w:t xml:space="preserve"> 25</w:t>
            </w:r>
            <w:r w:rsidRPr="004A7F31">
              <w:t xml:space="preserve"> dienų savanoriško išvykimo laikotarpis, paliekant galimybę savanoriškai vykdyti </w:t>
            </w:r>
            <w:r w:rsidRPr="004A7F31">
              <w:t>prievolę grįžti bet kuriuo metu;</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19</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h a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7412CC">
            <w:pPr>
              <w:pStyle w:val="Normal6a"/>
            </w:pPr>
          </w:p>
        </w:tc>
        <w:tc>
          <w:tcPr>
            <w:tcW w:w="4876" w:type="dxa"/>
          </w:tcPr>
          <w:p w:rsidR="00FD06F8" w:rsidRPr="004A7F31" w:rsidRDefault="009A0761" w:rsidP="00886C76">
            <w:pPr>
              <w:pStyle w:val="Normal6a"/>
              <w:rPr>
                <w:szCs w:val="24"/>
              </w:rPr>
            </w:pPr>
            <w:r w:rsidRPr="004A7F31">
              <w:rPr>
                <w:b/>
                <w:i/>
              </w:rPr>
              <w:t>(40ha)</w:t>
            </w:r>
            <w:r w:rsidRPr="004A7F31">
              <w:rPr>
                <w:b/>
                <w:i/>
              </w:rPr>
              <w:tab/>
              <w:t xml:space="preserve">pasienio procedūra turėtų būti vykdoma visiškai laikantis Europos Sąjungos pagrindinių teisių chartijos ir Sąjungos teisės. Tinkamas pasienio procedūros veikimas iš esmės priklauso nuo tinkamų ir kvalifikuotų </w:t>
            </w:r>
            <w:r w:rsidRPr="004A7F31">
              <w:rPr>
                <w:b/>
                <w:i/>
              </w:rPr>
              <w:t>darbuotojų prieinamumo visais procedūros etapais. Siekdamos užtikrinti, kad pasienio procedūrose būtų laikomasi visų individualių procesinių teisių ir kad priėmimo procedūros atitiktų priėmimo sąlygų reikalavimus, valstybės narės turėtų skirti į atitinkama</w:t>
            </w:r>
            <w:r w:rsidRPr="004A7F31">
              <w:rPr>
                <w:b/>
                <w:i/>
              </w:rPr>
              <w:t>s vietoves kvalifikuotus ir gerai apmokytus darbuotojus. Prireikus valstybės narės turėtų galėti siekti Sąjungos agentūrų, tarptautinių organizacijų ir nevyriausybinių organizacijų paramos. Europos Sąjungos prieglobsčio agentūra taip pat gali padėti kompet</w:t>
            </w:r>
            <w:r w:rsidRPr="004A7F31">
              <w:rPr>
                <w:b/>
                <w:i/>
              </w:rPr>
              <w:t>entingoms institucijoms planuoti kvalifikuotų darbuotojų paskyrimą;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20</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h b konstatuoj</w:t>
      </w:r>
      <w:r w:rsidRPr="004A7F31">
        <w:t>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0D5C7F">
            <w:pPr>
              <w:pStyle w:val="Normal6a"/>
              <w:rPr>
                <w:szCs w:val="24"/>
              </w:rPr>
            </w:pPr>
            <w:r w:rsidRPr="004A7F31">
              <w:rPr>
                <w:b/>
                <w:i/>
              </w:rPr>
              <w:t>(40hb)</w:t>
            </w:r>
            <w:r w:rsidRPr="004A7F31">
              <w:rPr>
                <w:b/>
                <w:i/>
              </w:rPr>
              <w:tab/>
              <w:t xml:space="preserve">Sąjungos agentūros pagal atitinkamus savo įgaliojimus turėtų galėti prašomos teikti paramą valstybėms narėms ir Komisijai, kad būtų užtikrintas tinkamas šio reglamento </w:t>
            </w:r>
            <w:r w:rsidRPr="004A7F31">
              <w:rPr>
                <w:b/>
                <w:i/>
              </w:rPr>
              <w:t>įgyvendinimas ir veikimas, įskaitant šio reglamento nuostatas, susijusias su paspartinto nagrinėjimo ir pasienio procedūromis. Sąjungos agentūros gali pasiūlyti valstybei narei konkrečią paramą. Kai Sąjungos agentūra pasiūlo konkrečią paramą valstybei nare</w:t>
            </w:r>
            <w:r w:rsidRPr="004A7F31">
              <w:rPr>
                <w:b/>
                <w:i/>
              </w:rPr>
              <w:t>i, ta valstybė narė turėtų deramai atsižvelgti į jos pasiūlymą. Kai valstybė narė atsisako pasiūlymo, ji turėtų laiku paaiškinti to priežastis;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21</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i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(40i)</w:t>
            </w:r>
            <w:r w:rsidRPr="004A7F31">
              <w:tab/>
              <w:t xml:space="preserve">kai prašytojas, </w:t>
            </w:r>
            <w:r w:rsidRPr="004A7F31">
              <w:rPr>
                <w:b/>
                <w:i/>
              </w:rPr>
              <w:t xml:space="preserve">trečiosios šalies pilietis ar asmuo be pilietybės, </w:t>
            </w:r>
            <w:r w:rsidRPr="004A7F31">
              <w:t xml:space="preserve">sulaikytas per pasienio procedūrą, </w:t>
            </w:r>
            <w:r w:rsidRPr="004A7F31">
              <w:t>susijusią su jo tarptautinės apsaugos prašymo nagrinėjimu, nebeturi teisės arba jam nebuvo leidžiama pasilikti, valstybės narės turėtų turėti galimybę tęsti sulaikymą atvykimo į teritoriją prevencijos ir grąžinimo procedūros vykdymo tikslais, taikant garan</w:t>
            </w:r>
            <w:r w:rsidRPr="004A7F31">
              <w:t xml:space="preserve">tijas ir sulaikymo sąlygas, nustatytas Direktyvoje XXX/XXX/ES [Grąžinimo direktyva]. Prašytojas, </w:t>
            </w:r>
            <w:r w:rsidRPr="004A7F31">
              <w:rPr>
                <w:b/>
                <w:i/>
              </w:rPr>
              <w:t>trečiosios šalies pilietis ar asmuo be pilietybės,</w:t>
            </w:r>
            <w:r w:rsidRPr="004A7F31">
              <w:t xml:space="preserve"> kuris nebuvo sulaikytas per pasienio procedūrą, susijusią su tarptautinės apsaugos prašymo nagrinėjimu, ir k</w:t>
            </w:r>
            <w:r w:rsidRPr="004A7F31">
              <w:t xml:space="preserve">uris nebeturi teisės ir jam nebuvo leista pasilikti, taip pat galėtų būti sulaikytas, jeigu kyla pasislėpimo pavojus, jeigu jis vengia grąžinimo ar jam trukdo arba jeigu jis kelia grėsmę </w:t>
            </w:r>
            <w:r w:rsidRPr="004A7F31">
              <w:rPr>
                <w:b/>
                <w:i/>
              </w:rPr>
              <w:t xml:space="preserve">viešajai politikai, </w:t>
            </w:r>
            <w:r w:rsidRPr="004A7F31">
              <w:t xml:space="preserve">visuomenės saugumui arba nacionaliniam saugumui. </w:t>
            </w:r>
            <w:r w:rsidRPr="004A7F31">
              <w:t>Asmuo turi būti sulaikomas kuo trumpesniam laikotarpiui, kuris neturi viršyti ilgiausios grąžinimo vykdymo pasienio procedūros trukmės. Kai neteisėtai šalyje esantis trečiosios šalies pilietis negrįžta arba nėra išsiunčiamas per tą laikotarpį, taikoma nebe</w:t>
            </w:r>
            <w:r w:rsidRPr="004A7F31">
              <w:t xml:space="preserve"> grąžinimo vykdymo pasienio procedūra, o [nauja redakcija išdėstytos Grąžinimo direktyvos] nuostatos</w:t>
            </w:r>
            <w:r w:rsidRPr="004A7F31">
              <w:rPr>
                <w:b/>
                <w:bCs/>
                <w:i/>
                <w:iCs/>
              </w:rPr>
              <w:t>.</w:t>
            </w:r>
            <w:r w:rsidRPr="004A7F31">
              <w:t xml:space="preserve"> </w:t>
            </w:r>
            <w:r w:rsidRPr="004A7F31">
              <w:rPr>
                <w:b/>
                <w:i/>
              </w:rPr>
              <w:t>Į tos direktyvos 15 straipsnį nustatytą ilgiausią sulaikymo laikotarpį turėtų būti įskaičiuojamas sulaikymo per grąžinimo vykdymo pasienio procedūrą laiko</w:t>
            </w:r>
            <w:r w:rsidRPr="004A7F31">
              <w:rPr>
                <w:b/>
                <w:i/>
              </w:rPr>
              <w:t>tarpis;</w:t>
            </w:r>
          </w:p>
        </w:tc>
        <w:tc>
          <w:tcPr>
            <w:tcW w:w="4876" w:type="dxa"/>
          </w:tcPr>
          <w:p w:rsidR="00FD06F8" w:rsidRPr="004A7F31" w:rsidRDefault="009A0761" w:rsidP="00B559C2">
            <w:pPr>
              <w:pStyle w:val="Normal6a"/>
              <w:rPr>
                <w:szCs w:val="24"/>
              </w:rPr>
            </w:pPr>
            <w:r w:rsidRPr="004A7F31">
              <w:t>(40i)</w:t>
            </w:r>
            <w:r w:rsidRPr="004A7F31">
              <w:tab/>
              <w:t>kai prašytojas, sulaikytas per pasienio procedūrą, susijusią su jo tarptautinės apsaugos prašymo nagrinėjimu, nebeturi teisės arba jam nebuvo leidžiama pasilikti, valstybės narės turėtų turėti galimybę tęsti sulaikymą atvykimo į teritoriją pr</w:t>
            </w:r>
            <w:r w:rsidRPr="004A7F31">
              <w:t>evencijos ir grąžinimo procedūros vykdymo tikslais, taikant garantijas ir sulaikymo sąlygas, nustatytas Direktyvoje XXX/XXX/ES [</w:t>
            </w:r>
            <w:r w:rsidRPr="004A7F31">
              <w:rPr>
                <w:b/>
                <w:i/>
              </w:rPr>
              <w:t>nauja redakcija išdėstyta</w:t>
            </w:r>
            <w:r w:rsidRPr="004A7F31">
              <w:t xml:space="preserve"> Grąžinimo direktyva]. Prašytojas, </w:t>
            </w:r>
            <w:r w:rsidRPr="004A7F31">
              <w:rPr>
                <w:b/>
                <w:i/>
              </w:rPr>
              <w:t>kurio prašymas nebuvo patenkintas,</w:t>
            </w:r>
            <w:r w:rsidRPr="004A7F31">
              <w:t xml:space="preserve"> kuris nebuvo sulaikytas per pasie</w:t>
            </w:r>
            <w:r w:rsidRPr="004A7F31">
              <w:t>nio procedūrą, susijusią su tarptautinės apsaugos prašymo nagrinėjimu, ir kuris nebeturi teisės ir jam nebuvo leista pasilikti, taip pat galėtų būti sulaikytas, jeigu kyla pasislėpimo pavojus, jeigu jis vengia grąžinimo ar jam trukdo arba jeigu jis kelia g</w:t>
            </w:r>
            <w:r w:rsidRPr="004A7F31">
              <w:t xml:space="preserve">rėsmę visuomenės saugumui arba nacionaliniam saugumui </w:t>
            </w:r>
            <w:r w:rsidRPr="004A7F31">
              <w:rPr>
                <w:b/>
                <w:i/>
              </w:rPr>
              <w:t>ir jeigu nėra galimybės veiksmingai taikyti švelnesnių priemonių</w:t>
            </w:r>
            <w:r w:rsidRPr="004A7F31">
              <w:t xml:space="preserve">. Asmuo turi būti sulaikomas kuo trumpesniam laikotarpiui, kuris neturi viršyti ilgiausios grąžinimo vykdymo pasienio procedūros trukmės </w:t>
            </w:r>
            <w:r w:rsidRPr="004A7F31">
              <w:rPr>
                <w:b/>
                <w:i/>
              </w:rPr>
              <w:t>i</w:t>
            </w:r>
            <w:r w:rsidRPr="004A7F31">
              <w:rPr>
                <w:b/>
                <w:i/>
              </w:rPr>
              <w:t>r kuris neturėtų viršyti ilgiausios Direktyvos XXX/XXX/ES [nauja redakcija išdėstyta Grąžinimo direktyva] 15 straipsnyje nustatytos trukmės</w:t>
            </w:r>
            <w:r w:rsidRPr="004A7F31">
              <w:t>. Kai neteisėtai šalyje esantis trečiosios šalies pilietis negrįžta arba nėra išsiunčiamas per tą laikotarpį, taikoma</w:t>
            </w:r>
            <w:r w:rsidRPr="004A7F31">
              <w:t xml:space="preserve"> nebe grąžinimo vykdymo pasienio procedūra, o </w:t>
            </w:r>
            <w:r w:rsidRPr="004A7F31">
              <w:rPr>
                <w:b/>
                <w:i/>
              </w:rPr>
              <w:t>toliau taikomos</w:t>
            </w:r>
            <w:r w:rsidRPr="004A7F31">
              <w:t xml:space="preserve"> [nauja redakcija išdėstytos Grąžinimo direktyvos] nuostatos</w:t>
            </w:r>
            <w:r w:rsidRPr="004A7F31">
              <w:rPr>
                <w:b/>
                <w:bCs/>
                <w:i/>
                <w:iCs/>
              </w:rPr>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22</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j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(40j)</w:t>
            </w:r>
            <w:r w:rsidRPr="004A7F31">
              <w:tab/>
              <w:t xml:space="preserve">valstybė narė, į kurią prašytojas perkeltas pagal Reglamentą (ES) Nr. XXX/XXX [Prieglobsčio ir migracijos valdymo </w:t>
            </w:r>
            <w:r w:rsidRPr="004A7F31">
              <w:t>reglamentas], turėtų turėti galimybę išnagrinėti prašymą per pasienio procedūrą su sąlyga, kad prašytojui dar nebuvo suteiktas leidimas atvykti į valstybių narių teritoriją ir yra įvykdytos tokios procedūros taikymo valstybėje narėje, iš kurios perkeltas p</w:t>
            </w:r>
            <w:r w:rsidRPr="004A7F31">
              <w:t>rašytojas, sąlygos;</w:t>
            </w:r>
          </w:p>
        </w:tc>
        <w:tc>
          <w:tcPr>
            <w:tcW w:w="4876" w:type="dxa"/>
          </w:tcPr>
          <w:p w:rsidR="00FD06F8" w:rsidRPr="004A7F31" w:rsidRDefault="009A0761" w:rsidP="008E3AD6">
            <w:pPr>
              <w:pStyle w:val="Normal6a"/>
              <w:rPr>
                <w:szCs w:val="24"/>
              </w:rPr>
            </w:pPr>
            <w:r w:rsidRPr="004A7F31">
              <w:t>(40j) valstybė narė, į kurią prašytojas perkeltas pagal Reglamentą (ES) Nr. XXX/XXX [Prieglobsčio ir migracijos valdymo reglamentas], turėtų turėti galimybę išnagrinėti prašymą per pasienio procedūrą su sąlyga, kad prašytojui dar nebuvo</w:t>
            </w:r>
            <w:r w:rsidRPr="004A7F31">
              <w:t xml:space="preserve"> suteiktas leidimas atvykti į valstybių narių teritoriją ir yra įvykdytos tokios procedūros taikymo valstybėje narėje, iš kurios </w:t>
            </w:r>
            <w:r w:rsidRPr="004A7F31">
              <w:rPr>
                <w:b/>
                <w:i/>
              </w:rPr>
              <w:t xml:space="preserve">ir į kurią </w:t>
            </w:r>
            <w:r w:rsidRPr="004A7F31">
              <w:t>perkeltas prašytojas, sąlygos;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23</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64 a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387B6E">
            <w:pPr>
              <w:pStyle w:val="Normal6a"/>
              <w:rPr>
                <w:szCs w:val="24"/>
              </w:rPr>
            </w:pPr>
            <w:r w:rsidRPr="004A7F31">
              <w:rPr>
                <w:b/>
                <w:i/>
              </w:rPr>
              <w:t>(64a)</w:t>
            </w:r>
            <w:r w:rsidRPr="004A7F31">
              <w:rPr>
                <w:b/>
                <w:i/>
              </w:rPr>
              <w:tab/>
              <w:t>labai svarbu, kad valstybės narės nustatytų taisykles dėl dokumentų pat</w:t>
            </w:r>
            <w:r w:rsidRPr="004A7F31">
              <w:rPr>
                <w:b/>
                <w:i/>
              </w:rPr>
              <w:t>eikimo ir vertimo terminų taip, kad būtų užtikrinta, kad teismai galėtų atsižvelgti į juos ir prašytojo pateiktą informaciją pagal Europos Sąjungos pagrindinių teisių chartijos 47 straipsnį;</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24</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65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(65)</w:t>
            </w:r>
            <w:r w:rsidRPr="004A7F31">
              <w:tab/>
              <w:t xml:space="preserve">kad prašytojas galėtų įgyvendinti savo teisę į veiksmingą teisių </w:t>
            </w:r>
            <w:r w:rsidRPr="004A7F31">
              <w:t>gynimo priemonę, susijusią su sprendimu atmesti tarptautinės apsaugos prašymą, visos sprendimo grąžinti pasekmės turėtų būti automatiškai sustabdytos, kol prašytojas turi teisę arba jam buvo leista pasilikti valstybės narės teritorijoje. Siekiant padidinti</w:t>
            </w:r>
            <w:r w:rsidRPr="004A7F31">
              <w:t xml:space="preserve"> procedūrų veiksmingumą prie išorės sienų, kartu užtikrinant pagarbą teisei į veiksmingą teisių gynimo priemonę, apeliacijos dėl sprendimo, priimto per pasienio procedūrą, turėtų būti teikiamos vienos instancijos teismui;</w:t>
            </w:r>
          </w:p>
        </w:tc>
        <w:tc>
          <w:tcPr>
            <w:tcW w:w="4876" w:type="dxa"/>
          </w:tcPr>
          <w:p w:rsidR="00FD06F8" w:rsidRPr="004A7F31" w:rsidRDefault="009A0761" w:rsidP="00886C76">
            <w:pPr>
              <w:pStyle w:val="Normal6a"/>
              <w:rPr>
                <w:szCs w:val="24"/>
              </w:rPr>
            </w:pPr>
            <w:r w:rsidRPr="004A7F31">
              <w:t>(65)</w:t>
            </w:r>
            <w:r w:rsidRPr="004A7F31">
              <w:tab/>
              <w:t>kad prašytojas galėtų įgyvend</w:t>
            </w:r>
            <w:r w:rsidRPr="004A7F31">
              <w:t xml:space="preserve">inti savo teisę į veiksmingą teisių gynimo priemonę, susijusią su sprendimu atmesti tarptautinės apsaugos prašymą, </w:t>
            </w:r>
            <w:r w:rsidRPr="004A7F31">
              <w:rPr>
                <w:b/>
                <w:i/>
              </w:rPr>
              <w:t xml:space="preserve">kai prašytojo atžvilgiu taip pat buvo priimtas sprendimas grąžinti, </w:t>
            </w:r>
            <w:r w:rsidRPr="004A7F31">
              <w:t xml:space="preserve">visos </w:t>
            </w:r>
            <w:r w:rsidRPr="004A7F31">
              <w:rPr>
                <w:b/>
                <w:i/>
              </w:rPr>
              <w:t xml:space="preserve">to </w:t>
            </w:r>
            <w:r w:rsidRPr="004A7F31">
              <w:t>sprendimo grąžinti pasekmės turėtų būti automatiškai sustabdytos</w:t>
            </w:r>
            <w:r w:rsidRPr="004A7F31">
              <w:t>, kol prašytojas turi teisę arba jam buvo leista pasilikti valstybės narės teritorijoje; Siekiant padidinti procedūrų veiksmingumą prie išorės sienų, kartu užtikrinant pagarbą teisei į veiksmingą teisių gynimo priemonę, apeliacijos dėl sprendimo, priimto p</w:t>
            </w:r>
            <w:r w:rsidRPr="004A7F31">
              <w:t>er pasienio procedūrą, turėtų būti teikiamos vienos instancijos teismui;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25</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66 konstatuo</w:t>
      </w:r>
      <w:r w:rsidRPr="004A7F31">
        <w:t>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(66)</w:t>
            </w:r>
            <w:r w:rsidRPr="004A7F31">
              <w:tab/>
            </w:r>
            <w:r w:rsidRPr="004A7F31">
              <w:rPr>
                <w:b/>
                <w:i/>
              </w:rPr>
              <w:t>iš esmės</w:t>
            </w:r>
            <w:r w:rsidRPr="004A7F31">
              <w:t xml:space="preserve"> prašytojai turėtų turėti teisę pasilikti valstybės narės teritorijoje, kol pasibaigs apeliacijos pateikimo pirmos instancijos teismui terminas ir, kai tokia teisė įgyvendinama per nustatytą laikotarpį, kol bus baigtas apeliacijos nagrinėjimas. Teisė pasil</w:t>
            </w:r>
            <w:r w:rsidRPr="004A7F31">
              <w:t xml:space="preserve">ikti apeliacijos tikslais </w:t>
            </w:r>
            <w:r w:rsidRPr="004A7F31">
              <w:rPr>
                <w:b/>
                <w:i/>
              </w:rPr>
              <w:t>prašytojui automatiškai neturėtų būti suteikiama</w:t>
            </w:r>
            <w:r w:rsidRPr="004A7F31">
              <w:t xml:space="preserve"> tik šiame reglamente nustatytais ribotais atvejais</w:t>
            </w:r>
            <w:r w:rsidRPr="004A7F31">
              <w:rPr>
                <w:b/>
                <w:i/>
              </w:rPr>
              <w:t>, kai prašymai gali būti nepagrįsti</w:t>
            </w:r>
            <w:r w:rsidRPr="004A7F31">
              <w:t>;</w:t>
            </w:r>
          </w:p>
        </w:tc>
        <w:tc>
          <w:tcPr>
            <w:tcW w:w="4876" w:type="dxa"/>
          </w:tcPr>
          <w:p w:rsidR="00FD06F8" w:rsidRPr="004A7F31" w:rsidRDefault="009A0761" w:rsidP="00CC3BC3">
            <w:pPr>
              <w:pStyle w:val="Normal6a"/>
              <w:rPr>
                <w:b/>
                <w:i/>
              </w:rPr>
            </w:pPr>
            <w:r w:rsidRPr="004A7F31">
              <w:t>(66)</w:t>
            </w:r>
            <w:r w:rsidRPr="004A7F31">
              <w:tab/>
              <w:t>prašytojai turėtų turėti teisę pasilikti valstybės narės teritorijoje, kol pasibaigs apel</w:t>
            </w:r>
            <w:r w:rsidRPr="004A7F31">
              <w:t>iacijos pateikimo pirmos instancijos teismui terminas ir, kai tokia teisė įgyvendinama per nustatytą laikotarpį, kol bus baigtas apeliacijos nagrinėjimas. Tik šiame reglamente nustatytais ribotais atvejais</w:t>
            </w:r>
            <w:r w:rsidRPr="004A7F31">
              <w:rPr>
                <w:b/>
                <w:i/>
              </w:rPr>
              <w:t xml:space="preserve"> valstybės narės turėtų turėti galimybę nacionalinė</w:t>
            </w:r>
            <w:r w:rsidRPr="004A7F31">
              <w:rPr>
                <w:b/>
                <w:i/>
              </w:rPr>
              <w:t xml:space="preserve">je teisėje nustatyti, kad prašytojui automatiškai nėra suteikiama </w:t>
            </w:r>
            <w:r w:rsidRPr="004A7F31">
              <w:t>teisė pasilikti apeliacijos tikslais;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26</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w:t>
      </w:r>
      <w:r w:rsidRPr="004A7F31">
        <w:rPr>
          <w:rStyle w:val="HideTWBExt"/>
          <w:b w:val="0"/>
        </w:rPr>
        <w:t>DocAmend&gt;</w:t>
      </w:r>
    </w:p>
    <w:p w:rsidR="00354AB9" w:rsidRPr="004A7F31" w:rsidRDefault="009A0761" w:rsidP="00354AB9">
      <w:pPr>
        <w:pStyle w:val="NormalBold"/>
        <w:keepNext/>
      </w:pPr>
      <w:r w:rsidRPr="004A7F31">
        <w:rPr>
          <w:rStyle w:val="HideTWBExt"/>
          <w:b w:val="0"/>
        </w:rPr>
        <w:t>&lt;Article&gt;</w:t>
      </w:r>
      <w:r w:rsidRPr="004A7F31">
        <w:t>66 a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(66a)</w:t>
            </w:r>
            <w:r w:rsidRPr="004A7F31">
              <w:tab/>
              <w:t xml:space="preserve">tais atvejais, kai prašytojas neturi teisės automatiškai pasilikti apeliacijos tikslais, teismas vis tiek turėtų turėti galimybę prašytojo prašymu ar </w:t>
            </w:r>
            <w:r w:rsidRPr="004A7F31">
              <w:t>savo iniciatyva leisti prašytojui pasilikti valstybės narės teritorijoje, kol bus baigtas apeliacijos nagrinėjimas. Tokiais atvejais prašytojai turėtų turėti teisę pasilikti, kol pasibaigs prašymo leisti pasilikti pateikimo teismui terminas, o kai prašytoj</w:t>
            </w:r>
            <w:r w:rsidRPr="004A7F31">
              <w:t xml:space="preserve">as pateikė tokį prašymą per nustatytą terminą – kol kompetentingas teismas priims sprendimą. Siekdamos atgrasyti nuo paskesnių prašymų, pateiktų piktnaudžiaujant padėtimi ar paskutinę akimirką, ir sutrukdyti pateikti kitus nepagrįstus paskesnius prašymus, </w:t>
            </w:r>
            <w:r w:rsidRPr="004A7F31">
              <w:t>valstybės narės turėtų turėti galimybę nacionalinėje teisėje numatyti, kad prašytojams nebūtų suteikta teisė pasilikti per tą laikotarpį, jeigu paskesni prašymai buvo atmesti. Vykdant procedūrą, skirtą nustatyti, ar prašytojui turi būti leista pasilikti, k</w:t>
            </w:r>
            <w:r w:rsidRPr="004A7F31">
              <w:t>ol nagrinėjama apeliacija, prašytojo teisės į gynybą turėtų būti tinkamai užtikrintos pasirūpinant reikalingu vertimu žodžiu ir teisine pagalba. Be to, kompetentingas teismas turėtų turėti galimybę išnagrinėti sprendimą nesuteikti tarptautinės apsaugos ats</w:t>
            </w:r>
            <w:r w:rsidRPr="004A7F31">
              <w:t>ižvelgdamas į faktines aplinkybes ir teisės klausimus;</w:t>
            </w:r>
          </w:p>
        </w:tc>
        <w:tc>
          <w:tcPr>
            <w:tcW w:w="4876" w:type="dxa"/>
          </w:tcPr>
          <w:p w:rsidR="00FD06F8" w:rsidRPr="004A7F31" w:rsidRDefault="009A0761" w:rsidP="004B7D0B">
            <w:pPr>
              <w:pStyle w:val="Normal6a"/>
              <w:rPr>
                <w:szCs w:val="24"/>
              </w:rPr>
            </w:pPr>
            <w:r w:rsidRPr="004A7F31">
              <w:t>(66a)</w:t>
            </w:r>
            <w:r w:rsidRPr="004A7F31">
              <w:tab/>
              <w:t>tais atvejais, kai prašytojas neturi teisės automatiškai pasilikti apeliacijos tikslais, teismas vis tiek turėtų turėti galimybę prašytojo prašymu ar savo iniciatyva leisti prašytojui pasilikti v</w:t>
            </w:r>
            <w:r w:rsidRPr="004A7F31">
              <w:t>alstybės narės teritorijoje, kol bus baigtas apeliacijos nagrinėjimas. Tokiais atvejais prašytojai turėtų turėti teisę pasilikti, kol pasibaigs prašymo leisti pasilikti pateikimo teismui terminas, o kai prašytojas pateikė tokį prašymą per nustatytą terminą</w:t>
            </w:r>
            <w:r w:rsidRPr="004A7F31">
              <w:t xml:space="preserve"> – kol kompetentingas teismas priims sprendimą. Siekdamos atgrasyti nuo paskesnių prašymų, pateiktų piktnaudžiaujant padėtimi ar paskutinę akimirką, ir sutrukdyti pateikti kitus nepagrįstus paskesnius prašymus, valstybės narės </w:t>
            </w:r>
            <w:r w:rsidRPr="004A7F31">
              <w:rPr>
                <w:b/>
                <w:i/>
              </w:rPr>
              <w:t>nepažeisdamos negrąžinimo pri</w:t>
            </w:r>
            <w:r w:rsidRPr="004A7F31">
              <w:rPr>
                <w:b/>
                <w:i/>
              </w:rPr>
              <w:t>ncipo</w:t>
            </w:r>
            <w:r w:rsidRPr="004A7F31">
              <w:t xml:space="preserve"> turėtų turėti galimybę nacionalinėje teisėje numatyti, kad prašytojams nebūtų suteikta teisė pasilikti per tą laikotarpį, jeigu paskesni prašymai buvo atmesti. Vykdant procedūrą, skirtą nustatyti, ar prašytojui turi būti leista pasilikti, kol nagrinė</w:t>
            </w:r>
            <w:r w:rsidRPr="004A7F31">
              <w:t>jama apeliacija, prašytojo teisės</w:t>
            </w:r>
            <w:r w:rsidRPr="004A7F31">
              <w:rPr>
                <w:b/>
                <w:i/>
              </w:rPr>
              <w:t>, įskaitant teisę</w:t>
            </w:r>
            <w:r w:rsidRPr="004A7F31">
              <w:t xml:space="preserve"> į gynybą</w:t>
            </w:r>
            <w:r w:rsidRPr="004A7F31">
              <w:rPr>
                <w:b/>
                <w:i/>
              </w:rPr>
              <w:t>,</w:t>
            </w:r>
            <w:r w:rsidRPr="004A7F31">
              <w:t xml:space="preserve"> turėtų būti tinkamai užtikrintos pasirūpinant reikalingu vertimu žodžiu ir teisine pagalba. Be to, kompetentingas teismas turėtų turėti galimybę išnagrinėti sprendimą nesuteikti tarptautinės apsa</w:t>
            </w:r>
            <w:r w:rsidRPr="004A7F31">
              <w:t>ugos atsižvelgdamas į faktines aplinkybes ir teisės klausimus;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27</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 xml:space="preserve">66 b konstatuojamoji </w:t>
      </w:r>
      <w:r w:rsidRPr="004A7F31">
        <w:t>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(66b)</w:t>
            </w:r>
            <w:r w:rsidRPr="004A7F31">
              <w:tab/>
            </w:r>
            <w:r w:rsidRPr="004A7F31">
              <w:rPr>
                <w:b/>
                <w:i/>
              </w:rPr>
              <w:t xml:space="preserve">kad būtų užtikrintas veiksmingas grąžinimas, </w:t>
            </w:r>
            <w:r w:rsidRPr="004A7F31">
              <w:t xml:space="preserve">prašytojams neturėtų būti suteikta teisė pasilikti valstybės narės teritorijoje, kai apeliacija dėl sprendimo atmesti tarptautinės apsaugos prašymą </w:t>
            </w:r>
            <w:r w:rsidRPr="004A7F31">
              <w:t xml:space="preserve">teikiama antros instancijos teismui, bet paliekama galimybė teismui leisti prašytojui pasilikti. Be to, valstybės narės </w:t>
            </w:r>
            <w:r w:rsidRPr="004A7F31">
              <w:rPr>
                <w:b/>
                <w:i/>
              </w:rPr>
              <w:t xml:space="preserve">neturėtų suteikti prašytojams </w:t>
            </w:r>
            <w:r w:rsidRPr="004A7F31">
              <w:t xml:space="preserve">galimybės teikti dar vieną apeliaciją dėl sprendimo, susijusio su pirma apeliacija dėl sprendimo, priimto </w:t>
            </w:r>
            <w:r w:rsidRPr="004A7F31">
              <w:t>per pasienio procedūrą;</w:t>
            </w:r>
          </w:p>
        </w:tc>
        <w:tc>
          <w:tcPr>
            <w:tcW w:w="4876" w:type="dxa"/>
          </w:tcPr>
          <w:p w:rsidR="00FD06F8" w:rsidRPr="004A7F31" w:rsidRDefault="009A0761" w:rsidP="000D5C7F">
            <w:pPr>
              <w:pStyle w:val="Normal6a"/>
              <w:rPr>
                <w:szCs w:val="24"/>
              </w:rPr>
            </w:pPr>
            <w:r w:rsidRPr="004A7F31">
              <w:t>(66b) prašytojams neturėtų būti suteikta teisė pasilikti valstybės narės teritorijoje, kai apeliacija dėl sprendimo atmesti tarptautinės apsaugos prašymą teikiama antros instancijos teismui, bet paliekama galimybė teismui leisti pra</w:t>
            </w:r>
            <w:r w:rsidRPr="004A7F31">
              <w:t>šytojui pasilikti. Be to, valstybės narės</w:t>
            </w:r>
            <w:r w:rsidRPr="004A7F31">
              <w:rPr>
                <w:b/>
                <w:i/>
              </w:rPr>
              <w:t xml:space="preserve"> turėtų galėti nacionalinėje teisėje nurodyti, kad prašytojai neturi</w:t>
            </w:r>
            <w:r w:rsidRPr="004A7F31">
              <w:t xml:space="preserve"> galimybės teikti dar vieną apeliaciją dėl sprendimo, susijusio su pirma apeliacija dėl sprendimo, priimto per pasienio procedūrą;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28</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66 c konstatuojamoji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(66c)</w:t>
            </w:r>
            <w:r w:rsidRPr="004A7F31">
              <w:tab/>
            </w:r>
            <w:r w:rsidRPr="004A7F31">
              <w:t xml:space="preserve">siekiant užtikrinti sprendimo atmesti tarptautinės apsaugos prašymą ir </w:t>
            </w:r>
            <w:r w:rsidRPr="004A7F31">
              <w:rPr>
                <w:b/>
                <w:i/>
              </w:rPr>
              <w:t>kartu priimamo</w:t>
            </w:r>
            <w:r w:rsidRPr="004A7F31">
              <w:t xml:space="preserve"> sprendimo grąžinti teisinės peržiūros teisme nuoseklumą, taip pat siekiant paspartinti bylos nagrinėjimą ir sumažinti kompetentingoms teisminėms institucijoms tenkančią n</w:t>
            </w:r>
            <w:r w:rsidRPr="004A7F31">
              <w:t>aštą, tokie sprendimai turi būti priimami bendra tvarka tame pačiame teisme;</w:t>
            </w:r>
          </w:p>
        </w:tc>
        <w:tc>
          <w:tcPr>
            <w:tcW w:w="4876" w:type="dxa"/>
          </w:tcPr>
          <w:p w:rsidR="00FD06F8" w:rsidRPr="004A7F31" w:rsidRDefault="009A0761" w:rsidP="000D5C7F">
            <w:pPr>
              <w:pStyle w:val="Normal6a"/>
              <w:rPr>
                <w:szCs w:val="24"/>
              </w:rPr>
            </w:pPr>
            <w:r w:rsidRPr="004A7F31">
              <w:t xml:space="preserve">(66c) siekiant užtikrinti sprendimo atmesti tarptautinės apsaugos prašymą ir </w:t>
            </w:r>
            <w:r w:rsidRPr="004A7F31">
              <w:rPr>
                <w:b/>
                <w:i/>
              </w:rPr>
              <w:t>bet kokio susijusio</w:t>
            </w:r>
            <w:r w:rsidRPr="004A7F31">
              <w:t xml:space="preserve"> sprendimo grąžinti teisinės peržiūros teisme nuoseklumą, taip pat siekiant paspart</w:t>
            </w:r>
            <w:r w:rsidRPr="004A7F31">
              <w:t>inti bylos nagrinėjimą ir sumažinti kompetentingoms teisminėms institucijoms tenkančią naštą, tokie sprendimai turi būti priimami bendra tvarka tame pačiame teisme</w:t>
            </w:r>
            <w:r w:rsidRPr="004A7F31">
              <w:rPr>
                <w:b/>
                <w:i/>
              </w:rPr>
              <w:t>, kad būtų lengviau laikytis šiame reglamente nustatytų terminų</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29</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66 d a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CC3BC3">
            <w:pPr>
              <w:pStyle w:val="Normal6a"/>
              <w:rPr>
                <w:b/>
                <w:bCs/>
                <w:i/>
                <w:iCs/>
              </w:rPr>
            </w:pPr>
            <w:r w:rsidRPr="004A7F31">
              <w:rPr>
                <w:b/>
                <w:i/>
              </w:rPr>
              <w:t>(66da)</w:t>
            </w:r>
            <w:r w:rsidRPr="004A7F31">
              <w:rPr>
                <w:b/>
                <w:i/>
              </w:rPr>
              <w:tab/>
              <w:t xml:space="preserve">Komisija </w:t>
            </w:r>
            <w:r w:rsidRPr="004A7F31">
              <w:rPr>
                <w:b/>
                <w:i/>
              </w:rPr>
              <w:t>turėtų reguliariai stebėti ir vertinti, ar šis reglamentas tinkamai taikomas ir įgyvendinamas. Tuo tikslu Komisijai turėtų padėti Europos Sąjungos prieglobsčio agentūra pagal jos prerogatyvas pagal Reglamento (ES) 2021/2303 14 straipsnį. Siekiant užtikrint</w:t>
            </w:r>
            <w:r w:rsidRPr="004A7F31">
              <w:rPr>
                <w:b/>
                <w:i/>
              </w:rPr>
              <w:t>i Sąjungos ir tarptautinės teisės, įskaitant Europos Sąjungos pagrindinių teisių chartiją, atitiktį, kiekviena valstybė narė turėtų sukurti ar paskirti pasienio procedūros stebėsenos mechanizmą ir įdiegti tinkamas jo nepriklausomumo apsaugos priemones vado</w:t>
            </w:r>
            <w:r w:rsidRPr="004A7F31">
              <w:rPr>
                <w:b/>
                <w:i/>
              </w:rPr>
              <w:t>vaujantis Paryžiaus principais, Venecijos principais, 2020 m. gruodžio 28 d. JT Generalinės Asamblėjos rezoliucija „Ombudsmeno ir tarpininkų institucijų vaidmuo remiant ir saugant žmogaus teises, gerą valdymą ir teisinę valstybę“ ir Konvencijos prieš kanki</w:t>
            </w:r>
            <w:r w:rsidRPr="004A7F31">
              <w:rPr>
                <w:b/>
                <w:i/>
              </w:rPr>
              <w:t>nimą ir kitokį žiaurų, nežmonišką ar žeminantį elgesį ar baudimą fakultatyviu protokolu, visų pirma į mechanizmo valdymą ir veikimą įtraukiant nacionalines žmogaus teisių institucijas, nacionalinius ombudsmenus, tarptautines organizacijas ar susijusias nev</w:t>
            </w:r>
            <w:r w:rsidRPr="004A7F31">
              <w:rPr>
                <w:b/>
                <w:i/>
              </w:rPr>
              <w:t>yriausybines organizacijas. Už mechanizmą atsakingos įstaigos turi užmegzti ir palaikyti glaudžius ryšius su nacionalinėmis duomenų apsaugos institucijomis ir Europos duomenų apsaugos priežiūros pareigūnu. Stebėsenos mechanizmas, visų pirma, turėtų aprėpti</w:t>
            </w:r>
            <w:r w:rsidRPr="004A7F31">
              <w:rPr>
                <w:b/>
                <w:i/>
              </w:rPr>
              <w:t xml:space="preserve"> su prieglobsčio ir grąžinimo procedūromis susijusių pagrindinių teisių aspektą, taip pat turėtų būti laikomasi taikytinų taisyklių dėl sulaikymo ir negrąžinimo principo. Europos Sąjungos pagrindinių teisių agentūra (FRA) turėtų parengti bendrąsias gaires </w:t>
            </w:r>
            <w:r w:rsidRPr="004A7F31">
              <w:rPr>
                <w:b/>
                <w:i/>
              </w:rPr>
              <w:t>dėl tokių stebėsenos mechanizmų sukūrimo ir nepriklausomo veikimo. Be to, valstybėms narėms turėtų būti leidžiama prašyti Europos Sąjungos pagrindinių teisių agentūros pagalbos kuriant nacionalinį stebėsenos mechanizmą. Valstybėms narėms taip pat turėtų bū</w:t>
            </w:r>
            <w:r w:rsidRPr="004A7F31">
              <w:rPr>
                <w:b/>
                <w:i/>
              </w:rPr>
              <w:t>ti leidžiama prašyti i Europos Sąjungos pagrindinių teisių agentūros patarimo dėl tokio stebėsenos mechanizmo metodikos parengimo ir tinkamų mokymo priemonių. Nepriklausomas stebėsenos mechanizmas turėtų būti papildomas ir neturėtų daryti poveikio pagrindi</w:t>
            </w:r>
            <w:r w:rsidRPr="004A7F31">
              <w:rPr>
                <w:b/>
                <w:i/>
              </w:rPr>
              <w:t>nių teisių stebėsenai, kurią užtikrina Reglamente (ES) 2019/1896 numatyti Europos sienų ir pakrančių apsaugos agentūros pagrindinių teisių stebėtojai, nedaryti poveikio stebėsenos mechanizmui, skirtam bendros Europos prieglobsčio sistemos (BEPS) operatyvin</w:t>
            </w:r>
            <w:r w:rsidRPr="004A7F31">
              <w:rPr>
                <w:b/>
                <w:i/>
              </w:rPr>
              <w:t>iam ir techniniam taikymui stebėti, kaip nustatyta Reglamento (ES) 2021/2303 14 straipsnyje, ir nedaryti poveikio esamų nacionalinių ar tarptautinių stebėsenos įstaigų vykdomai pagrindinių teisių stebėsenai. Valstybės narės turėtų tirti tariamus pagrindini</w:t>
            </w:r>
            <w:r w:rsidRPr="004A7F31">
              <w:rPr>
                <w:b/>
                <w:i/>
              </w:rPr>
              <w:t>ų teisių pažeidimus atliekant prieglobsčio ir grąžinimo procedūras, be kita ko, užtikrindamos, kad skundai būtų nagrinėjami nedelsiant ir sparčiai, bei užtikrindamos, kad būtų galima tinkamai nustatyti atsakingus už tokius pažeidimus asmenis ir skirti jiem</w:t>
            </w:r>
            <w:r w:rsidRPr="004A7F31">
              <w:rPr>
                <w:b/>
                <w:i/>
              </w:rPr>
              <w:t>s sankcijas;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6805FA" w:rsidRPr="004A7F31" w:rsidRDefault="009A0761" w:rsidP="006805FA">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30</w:t>
      </w:r>
      <w:r w:rsidRPr="004A7F31">
        <w:rPr>
          <w:rStyle w:val="HideTWBExt"/>
          <w:b w:val="0"/>
        </w:rPr>
        <w:t>&lt;/NumAm&gt;</w:t>
      </w:r>
    </w:p>
    <w:p w:rsidR="006805FA" w:rsidRPr="004A7F31" w:rsidRDefault="009A0761" w:rsidP="006805FA">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6805FA" w:rsidRPr="004A7F31" w:rsidRDefault="006805FA" w:rsidP="006805FA">
      <w:pPr>
        <w:pStyle w:val="NormalBold"/>
      </w:pPr>
    </w:p>
    <w:p w:rsidR="006805FA" w:rsidRPr="004A7F31" w:rsidRDefault="009A0761" w:rsidP="006805FA">
      <w:pPr>
        <w:pStyle w:val="NormalBold"/>
      </w:pPr>
      <w:r w:rsidRPr="004A7F31">
        <w:rPr>
          <w:rStyle w:val="HideTWBExt"/>
          <w:b w:val="0"/>
        </w:rPr>
        <w:t>&lt;DocAmend&gt;</w:t>
      </w:r>
      <w:r w:rsidRPr="004A7F31">
        <w:t>Pasiūlymas dėl reglamento</w:t>
      </w:r>
      <w:r w:rsidRPr="004A7F31">
        <w:rPr>
          <w:rStyle w:val="HideTWBExt"/>
          <w:b w:val="0"/>
        </w:rPr>
        <w:t>&lt;/DocAmend&gt;</w:t>
      </w:r>
    </w:p>
    <w:p w:rsidR="006805FA" w:rsidRPr="004A7F31" w:rsidRDefault="009A0761" w:rsidP="006805FA">
      <w:pPr>
        <w:pStyle w:val="NormalBold"/>
        <w:keepNext/>
      </w:pPr>
      <w:r w:rsidRPr="004A7F31">
        <w:rPr>
          <w:rStyle w:val="HideTWBExt"/>
          <w:b w:val="0"/>
        </w:rPr>
        <w:t>&lt;Article&gt;</w:t>
      </w:r>
      <w:r w:rsidRPr="004A7F31">
        <w:t>66 d b konstatuojamoji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A05745">
        <w:trPr>
          <w:jc w:val="center"/>
        </w:trPr>
        <w:tc>
          <w:tcPr>
            <w:tcW w:w="9752" w:type="dxa"/>
            <w:gridSpan w:val="2"/>
          </w:tcPr>
          <w:p w:rsidR="006805FA" w:rsidRPr="004A7F31" w:rsidRDefault="006805FA" w:rsidP="00A05745">
            <w:pPr>
              <w:keepNext/>
            </w:pPr>
          </w:p>
        </w:tc>
      </w:tr>
      <w:tr w:rsidR="00315095" w:rsidRPr="004A7F31" w:rsidTr="00A05745">
        <w:trPr>
          <w:jc w:val="center"/>
        </w:trPr>
        <w:tc>
          <w:tcPr>
            <w:tcW w:w="4876" w:type="dxa"/>
          </w:tcPr>
          <w:p w:rsidR="006805FA" w:rsidRPr="004A7F31" w:rsidRDefault="009A0761" w:rsidP="00A05745">
            <w:pPr>
              <w:pStyle w:val="AmColumnHeading"/>
              <w:keepNext/>
            </w:pPr>
            <w:r w:rsidRPr="004A7F31">
              <w:t xml:space="preserve">Komisijos siūlomas </w:t>
            </w:r>
            <w:r w:rsidRPr="004A7F31">
              <w:t>tekstas</w:t>
            </w:r>
          </w:p>
        </w:tc>
        <w:tc>
          <w:tcPr>
            <w:tcW w:w="4876" w:type="dxa"/>
          </w:tcPr>
          <w:p w:rsidR="006805FA" w:rsidRPr="004A7F31" w:rsidRDefault="009A0761" w:rsidP="00A05745">
            <w:pPr>
              <w:pStyle w:val="AmColumnHeading"/>
              <w:keepNext/>
            </w:pPr>
            <w:r w:rsidRPr="004A7F31">
              <w:t>Pakeitimas</w:t>
            </w:r>
          </w:p>
        </w:tc>
      </w:tr>
      <w:tr w:rsidR="00315095" w:rsidRPr="004A7F31" w:rsidTr="00A05745">
        <w:trPr>
          <w:jc w:val="center"/>
        </w:trPr>
        <w:tc>
          <w:tcPr>
            <w:tcW w:w="4876" w:type="dxa"/>
          </w:tcPr>
          <w:p w:rsidR="006805FA" w:rsidRPr="004A7F31" w:rsidRDefault="006805FA" w:rsidP="00AB6825">
            <w:pPr>
              <w:pStyle w:val="Normal6a"/>
            </w:pPr>
          </w:p>
        </w:tc>
        <w:tc>
          <w:tcPr>
            <w:tcW w:w="4876" w:type="dxa"/>
          </w:tcPr>
          <w:p w:rsidR="006805FA" w:rsidRPr="004A7F31" w:rsidRDefault="009A0761" w:rsidP="006D7D70">
            <w:pPr>
              <w:spacing w:after="240"/>
              <w:rPr>
                <w:b/>
                <w:bCs/>
                <w:i/>
                <w:iCs/>
              </w:rPr>
            </w:pPr>
            <w:r w:rsidRPr="004A7F31">
              <w:rPr>
                <w:b/>
                <w:i/>
              </w:rPr>
              <w:t>(66db)</w:t>
            </w:r>
            <w:r w:rsidRPr="004A7F31">
              <w:rPr>
                <w:b/>
                <w:i/>
              </w:rPr>
              <w:tab/>
              <w:t>valstybių narių pareigos sukurti ar paskirti esamą nepriklausomą stebėsenos mechanizmą šiame reglamente nustatytoms prieglobsčio ir grąžinimo procedūroms bei vykdant sienų stebėjimo ir tikrinimo procedūras, nustatytas Reglamente</w:t>
            </w:r>
            <w:r w:rsidRPr="004A7F31">
              <w:rPr>
                <w:b/>
                <w:i/>
              </w:rPr>
              <w:t xml:space="preserve"> (ES) xxx/xxx [Tikrinimo reglamentas], turėtų būti vykdomos sukuriant arba paskiriant vieną mechanizmą, kuris apimtų visus atitinkamuose reglamentuose nurodytus susijusius etapus ir procedūras;</w:t>
            </w:r>
          </w:p>
        </w:tc>
      </w:tr>
    </w:tbl>
    <w:p w:rsidR="006805FA" w:rsidRPr="004A7F31" w:rsidRDefault="009A0761" w:rsidP="006805FA">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6805FA" w:rsidRPr="004A7F31" w:rsidRDefault="009A0761" w:rsidP="006805FA">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w:t>
      </w:r>
      <w:r w:rsidRPr="004A7F31">
        <w:rPr>
          <w:rStyle w:val="HideTWBExt"/>
          <w:b w:val="0"/>
        </w:rPr>
        <w:t>NumAm&gt;</w:t>
      </w:r>
      <w:r w:rsidRPr="004A7F31">
        <w:t>31</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 straipsnio 1 dalies i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CC3BC3">
            <w:pPr>
              <w:pStyle w:val="Normal6a"/>
              <w:rPr>
                <w:b/>
                <w:bCs/>
                <w:i/>
                <w:iCs/>
              </w:rPr>
            </w:pPr>
            <w:r w:rsidRPr="004A7F31">
              <w:rPr>
                <w:b/>
                <w:i/>
              </w:rPr>
              <w:t>i) „šeimos narys“</w:t>
            </w:r>
          </w:p>
        </w:tc>
        <w:tc>
          <w:tcPr>
            <w:tcW w:w="4876" w:type="dxa"/>
          </w:tcPr>
          <w:p w:rsidR="00FD06F8" w:rsidRPr="004A7F31" w:rsidRDefault="009A0761" w:rsidP="008E3AD6">
            <w:pPr>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32</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 straipsnio 2 dalies j a punktas (naujas)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0D5C7F">
            <w:pPr>
              <w:pStyle w:val="Normal6a"/>
              <w:rPr>
                <w:szCs w:val="24"/>
              </w:rPr>
            </w:pPr>
            <w:r w:rsidRPr="004A7F31">
              <w:rPr>
                <w:b/>
                <w:i/>
              </w:rPr>
              <w:t>ja) „darbo diena“ – bet</w:t>
            </w:r>
            <w:r w:rsidRPr="004A7F31">
              <w:rPr>
                <w:b/>
                <w:i/>
              </w:rPr>
              <w:t xml:space="preserve"> kuri metų diena nuo pirmadienio iki penktadienio, išskyrus valstybines šventes;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2E2B8B" w:rsidRPr="004A7F31" w:rsidRDefault="009A0761" w:rsidP="002E2B8B">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33</w:t>
      </w:r>
      <w:r w:rsidRPr="004A7F31">
        <w:rPr>
          <w:rStyle w:val="HideTWBExt"/>
          <w:b w:val="0"/>
        </w:rPr>
        <w:t>&lt;/NumAm&gt;</w:t>
      </w:r>
    </w:p>
    <w:p w:rsidR="002E2B8B" w:rsidRPr="004A7F31" w:rsidRDefault="009A0761" w:rsidP="002E2B8B">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E2B8B" w:rsidRPr="004A7F31" w:rsidRDefault="002E2B8B" w:rsidP="002E2B8B">
      <w:pPr>
        <w:pStyle w:val="NormalBold"/>
      </w:pPr>
    </w:p>
    <w:p w:rsidR="002E2B8B" w:rsidRPr="004A7F31" w:rsidRDefault="009A0761" w:rsidP="002E2B8B">
      <w:pPr>
        <w:pStyle w:val="NormalBold"/>
      </w:pPr>
      <w:r w:rsidRPr="004A7F31">
        <w:rPr>
          <w:rStyle w:val="HideTWBExt"/>
          <w:b w:val="0"/>
        </w:rPr>
        <w:t>&lt;DocAmend&gt;</w:t>
      </w:r>
      <w:r w:rsidRPr="004A7F31">
        <w:t>Pasiūlymas dėl reglamento</w:t>
      </w:r>
      <w:r w:rsidRPr="004A7F31">
        <w:rPr>
          <w:rStyle w:val="HideTWBExt"/>
          <w:b w:val="0"/>
        </w:rPr>
        <w:t>&lt;/DocAmend&gt;</w:t>
      </w:r>
    </w:p>
    <w:p w:rsidR="002E2B8B" w:rsidRPr="004A7F31" w:rsidRDefault="009A0761" w:rsidP="002E2B8B">
      <w:pPr>
        <w:pStyle w:val="NormalBold"/>
        <w:keepNext/>
      </w:pPr>
      <w:r w:rsidRPr="004A7F31">
        <w:rPr>
          <w:rStyle w:val="HideTWBExt"/>
          <w:b w:val="0"/>
        </w:rPr>
        <w:t>&lt;Article&gt;</w:t>
      </w:r>
      <w:r w:rsidRPr="004A7F31">
        <w:t xml:space="preserve">4 </w:t>
      </w:r>
      <w:r w:rsidRPr="004A7F31">
        <w:t>straipsnio 2 dalies j b punktas (naujas)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A05745">
        <w:trPr>
          <w:jc w:val="center"/>
        </w:trPr>
        <w:tc>
          <w:tcPr>
            <w:tcW w:w="9752" w:type="dxa"/>
            <w:gridSpan w:val="2"/>
          </w:tcPr>
          <w:p w:rsidR="002E2B8B" w:rsidRPr="004A7F31" w:rsidRDefault="002E2B8B" w:rsidP="00A05745">
            <w:pPr>
              <w:keepNext/>
            </w:pPr>
          </w:p>
        </w:tc>
      </w:tr>
      <w:tr w:rsidR="00315095" w:rsidRPr="004A7F31" w:rsidTr="00A05745">
        <w:trPr>
          <w:jc w:val="center"/>
        </w:trPr>
        <w:tc>
          <w:tcPr>
            <w:tcW w:w="4876" w:type="dxa"/>
          </w:tcPr>
          <w:p w:rsidR="002E2B8B" w:rsidRPr="004A7F31" w:rsidRDefault="009A0761" w:rsidP="00A05745">
            <w:pPr>
              <w:pStyle w:val="AmColumnHeading"/>
              <w:keepNext/>
            </w:pPr>
            <w:r w:rsidRPr="004A7F31">
              <w:t>Komisijos siūlomas tekstas</w:t>
            </w:r>
          </w:p>
        </w:tc>
        <w:tc>
          <w:tcPr>
            <w:tcW w:w="4876" w:type="dxa"/>
          </w:tcPr>
          <w:p w:rsidR="002E2B8B" w:rsidRPr="004A7F31" w:rsidRDefault="009A0761" w:rsidP="00A05745">
            <w:pPr>
              <w:pStyle w:val="AmColumnHeading"/>
              <w:keepNext/>
            </w:pPr>
            <w:r w:rsidRPr="004A7F31">
              <w:t>Pakeitimas</w:t>
            </w:r>
          </w:p>
        </w:tc>
      </w:tr>
      <w:tr w:rsidR="00315095" w:rsidRPr="004A7F31" w:rsidTr="00A05745">
        <w:trPr>
          <w:jc w:val="center"/>
        </w:trPr>
        <w:tc>
          <w:tcPr>
            <w:tcW w:w="4876" w:type="dxa"/>
          </w:tcPr>
          <w:p w:rsidR="002E2B8B" w:rsidRPr="004A7F31" w:rsidRDefault="002E2B8B" w:rsidP="00A05745">
            <w:pPr>
              <w:pStyle w:val="Normal6a"/>
            </w:pPr>
          </w:p>
        </w:tc>
        <w:tc>
          <w:tcPr>
            <w:tcW w:w="4876" w:type="dxa"/>
          </w:tcPr>
          <w:p w:rsidR="002E2B8B" w:rsidRPr="004A7F31" w:rsidRDefault="009A0761" w:rsidP="00A05745">
            <w:pPr>
              <w:pStyle w:val="Normal6a"/>
              <w:rPr>
                <w:szCs w:val="24"/>
              </w:rPr>
            </w:pPr>
            <w:r w:rsidRPr="004A7F31">
              <w:rPr>
                <w:b/>
                <w:i/>
              </w:rPr>
              <w:t>jb) „šeimos nariai“ – šeimos nariai, kaip apibrėžta Direktyvos XXX/XXX/ES [nauja redakcija išdėstyta Priėmimo sąlygų direktyva] 2 straipsnio 3 punkte.</w:t>
            </w:r>
          </w:p>
        </w:tc>
      </w:tr>
    </w:tbl>
    <w:p w:rsidR="002E2B8B" w:rsidRPr="004A7F31" w:rsidRDefault="009A0761" w:rsidP="002E2B8B">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E2B8B" w:rsidRPr="004A7F31" w:rsidRDefault="009A0761" w:rsidP="002E2B8B">
      <w:pPr>
        <w:rPr>
          <w:rStyle w:val="HideTWBExt"/>
          <w:rFonts w:eastAsiaTheme="majorEastAsia"/>
        </w:rPr>
      </w:pPr>
      <w:r w:rsidRPr="004A7F31">
        <w:rPr>
          <w:rStyle w:val="HideTWBExt"/>
        </w:rPr>
        <w:t>&lt;/Amend&gt;</w:t>
      </w:r>
    </w:p>
    <w:p w:rsidR="002E2B8B" w:rsidRPr="004A7F31" w:rsidRDefault="002E2B8B" w:rsidP="00FD06F8"/>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34</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35 a straipsnio 1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DA1456">
            <w:pPr>
              <w:pStyle w:val="Normal6a"/>
            </w:pPr>
            <w:r w:rsidRPr="004A7F31">
              <w:t xml:space="preserve">Kai </w:t>
            </w:r>
            <w:r w:rsidRPr="004A7F31">
              <w:t>prašymas atmetamas kaip nepriimtinas, nepagrįstas ar akivaizdžiai nepagrįstas dėl pabėgėlio ir papildomos apsaugos statuso arba kai prašymas numanomai ar aiškiai atsiimamas, valstybės narės priima sprendimą grąžinti, atitinkantį Direktyvą XXX/XXX/ES [Grąži</w:t>
            </w:r>
            <w:r w:rsidRPr="004A7F31">
              <w:t xml:space="preserve">nimo direktyva]. </w:t>
            </w:r>
            <w:r w:rsidRPr="004A7F31">
              <w:rPr>
                <w:b/>
                <w:i/>
              </w:rPr>
              <w:t>Sprendimas grąžinti priimamas kaip sprendimo atmesti tarptautinės apsaugos prašymą dalis arba atskiru aktu.</w:t>
            </w:r>
            <w:r w:rsidRPr="004A7F31">
              <w:t xml:space="preserve"> Kai sprendimas grąžinti priimamas atskiru aktu, jis priimamas vienu metu ir kartu su sprendimu atmesti tarptautinės apsaugos prašym</w:t>
            </w:r>
            <w:r w:rsidRPr="004A7F31">
              <w:t>ą.</w:t>
            </w:r>
          </w:p>
        </w:tc>
        <w:tc>
          <w:tcPr>
            <w:tcW w:w="4876" w:type="dxa"/>
          </w:tcPr>
          <w:p w:rsidR="00FD06F8" w:rsidRPr="004A7F31" w:rsidRDefault="009A0761" w:rsidP="000D5C7F">
            <w:pPr>
              <w:pStyle w:val="Normal6a"/>
              <w:rPr>
                <w:szCs w:val="24"/>
              </w:rPr>
            </w:pPr>
            <w:r w:rsidRPr="004A7F31">
              <w:t>Kai prašymas atmetamas kaip nepriimtinas, nepagrįstas ar akivaizdžiai nepagrįstas dėl pabėgėlio ir papildomos apsaugos statuso arba kai prašymas numanomai ar aiškiai atsiimamas, valstybės narės priima sprendimą grąžinti, atitinkantį Direktyvą XXX/XXX/ES</w:t>
            </w:r>
            <w:r w:rsidRPr="004A7F31">
              <w:t xml:space="preserve"> [Grąžinimo direktyva],</w:t>
            </w:r>
            <w:r w:rsidRPr="004A7F31">
              <w:rPr>
                <w:b/>
                <w:i/>
              </w:rPr>
              <w:t xml:space="preserve"> su sąlyga, kad prašytojas neatitinka sąlygų prašyti leidimo gyventi šalyje ar kito leidimo, suteikiančio teisę likti šalyje dėl asmeninių, humanitarinių ar kitų priežasčių pagal taikomą nacionalinę teisinę sistemą, ir kad dėl jo grą</w:t>
            </w:r>
            <w:r w:rsidRPr="004A7F31">
              <w:rPr>
                <w:b/>
                <w:i/>
              </w:rPr>
              <w:t>žinimo nekils negrąžinimo principo ir kitų pagrindinių teisių pagal Europos Sąjungos pagrindinių teisių chartiją ir kitų Sąjungos ir tarptautinių įsipareigojimų pažeidimo rizika.</w:t>
            </w:r>
            <w:r w:rsidRPr="004A7F31">
              <w:t xml:space="preserve"> </w:t>
            </w:r>
            <w:r w:rsidRPr="004A7F31">
              <w:rPr>
                <w:b/>
                <w:i/>
              </w:rPr>
              <w:t xml:space="preserve">Paspartintos arba pasienio procedūros atveju, </w:t>
            </w:r>
            <w:r w:rsidRPr="004A7F31">
              <w:t>kai sprendimas grąžinti priimam</w:t>
            </w:r>
            <w:r w:rsidRPr="004A7F31">
              <w:t>as atskiru aktu, jis priimamas vienu metu ir kartu su sprendimu atmesti tarptautinės apsaugos prašymą</w:t>
            </w:r>
            <w:r w:rsidRPr="004A7F31">
              <w:rPr>
                <w:b/>
                <w:i/>
              </w:rPr>
              <w:t xml:space="preserve"> arba po to nederamai nedelsiant</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35</w:t>
      </w:r>
      <w:r w:rsidRPr="004A7F31">
        <w:rPr>
          <w:rStyle w:val="HideTWBExt"/>
          <w:b w:val="0"/>
        </w:rPr>
        <w:t>&lt;/NumAm&gt;</w:t>
      </w:r>
    </w:p>
    <w:p w:rsidR="00354AB9" w:rsidRPr="004A7F31" w:rsidRDefault="009A0761" w:rsidP="00AD6522">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354AB9" w:rsidRPr="004A7F31" w:rsidRDefault="00354AB9" w:rsidP="00AD6522">
      <w:pPr>
        <w:pStyle w:val="NormalBold"/>
      </w:pPr>
    </w:p>
    <w:p w:rsidR="00354AB9" w:rsidRPr="004A7F31" w:rsidRDefault="009A0761" w:rsidP="00AD6522">
      <w:pPr>
        <w:pStyle w:val="NormalBold"/>
      </w:pPr>
      <w:r w:rsidRPr="004A7F31">
        <w:rPr>
          <w:rStyle w:val="HideTWBExt"/>
          <w:b w:val="0"/>
        </w:rPr>
        <w:t>&lt;DocAm</w:t>
      </w:r>
      <w:r w:rsidRPr="004A7F31">
        <w:rPr>
          <w:rStyle w:val="HideTWBExt"/>
          <w:b w:val="0"/>
        </w:rPr>
        <w:t>end&gt;</w:t>
      </w:r>
      <w:r w:rsidRPr="004A7F31">
        <w:t>Pasiūlymas dėl reglamento</w:t>
      </w:r>
      <w:r w:rsidRPr="004A7F31">
        <w:rPr>
          <w:rStyle w:val="HideTWBExt"/>
          <w:b w:val="0"/>
        </w:rPr>
        <w:t>&lt;/DocAmend&gt;</w:t>
      </w:r>
    </w:p>
    <w:p w:rsidR="00354AB9" w:rsidRPr="004A7F31" w:rsidRDefault="009A0761" w:rsidP="00354AB9">
      <w:pPr>
        <w:pStyle w:val="NormalBold"/>
        <w:keepNext/>
      </w:pPr>
      <w:r w:rsidRPr="004A7F31">
        <w:rPr>
          <w:rStyle w:val="HideTWBExt"/>
          <w:b w:val="0"/>
        </w:rPr>
        <w:t>&lt;Article&gt;</w:t>
      </w:r>
      <w:r w:rsidRPr="004A7F31">
        <w:t>40 straipsnio 1 dalies i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C10266">
            <w:pPr>
              <w:pStyle w:val="Normal6a"/>
            </w:pPr>
            <w:r w:rsidRPr="004A7F31">
              <w:t>i)</w:t>
            </w:r>
            <w:r w:rsidRPr="004A7F31">
              <w:tab/>
              <w:t xml:space="preserve">prašytojas yra trečiosios šalies, kurios piliečių, o asmenų be pilietybės atveju – buvusių nuolatinių jos gyventojų, </w:t>
            </w:r>
            <w:r w:rsidRPr="004A7F31">
              <w:t>atžvilgiu sprendžiančiosios institucijos priimtų palankių sprendimų dėl tarptautinės apsaugos suteikimo dalis, remiantis Sąjungos vidurkiu, nustatytu pagal naujausius turimus Eurostato metinius duomenis, yra 20 proc. ar mažesnė, nebent nuo susijusių Eurost</w:t>
            </w:r>
            <w:r w:rsidRPr="004A7F31">
              <w:t>ato duomenų paskelbimo atitinkamoje trečiojoje šalyje įvyko reikšmingas pokytis, arba prašytojas priklauso asmenų, kurių žemu (20 proc. ar mažesniu) prašymų patenkinimo rodikliu negali būti remiamasi vertinant jų apsaugos poreikius, kategorijai.</w:t>
            </w:r>
          </w:p>
        </w:tc>
        <w:tc>
          <w:tcPr>
            <w:tcW w:w="4876" w:type="dxa"/>
          </w:tcPr>
          <w:p w:rsidR="00FD06F8" w:rsidRPr="004A7F31" w:rsidRDefault="009A0761">
            <w:pPr>
              <w:pStyle w:val="Normal6a"/>
              <w:rPr>
                <w:szCs w:val="24"/>
              </w:rPr>
            </w:pPr>
            <w:r w:rsidRPr="004A7F31">
              <w:t>i)</w:t>
            </w:r>
            <w:r w:rsidRPr="004A7F31">
              <w:tab/>
              <w:t>prašyto</w:t>
            </w:r>
            <w:r w:rsidRPr="004A7F31">
              <w:t xml:space="preserve">jas yra trečiosios šalies, kurios piliečių, o asmenų be pilietybės atveju – buvusių nuolatinių jos gyventojų, atžvilgiu sprendžiančiosios institucijos priimtų </w:t>
            </w:r>
            <w:r w:rsidRPr="004A7F31">
              <w:rPr>
                <w:b/>
                <w:i/>
              </w:rPr>
              <w:t>galutinių</w:t>
            </w:r>
            <w:r w:rsidRPr="004A7F31">
              <w:t xml:space="preserve"> palankių sprendimų dėl tarptautinės apsaugos suteikimo dalis, remiantis Sąjungos vidurk</w:t>
            </w:r>
            <w:r w:rsidRPr="004A7F31">
              <w:t xml:space="preserve">iu, nustatytu pagal naujausius turimus Eurostato metinius duomenis, yra 20 proc. ar mažesnė, nebent nuo susijusių Eurostato duomenų paskelbimo atitinkamoje trečiojoje šalyje įvyko reikšmingas pokytis, arba prašytojas priklauso asmenų, kurių žemu (20 proc. </w:t>
            </w:r>
            <w:r w:rsidRPr="004A7F31">
              <w:t xml:space="preserve">ar mažesniu) prašymų patenkinimo rodikliu negali būti remiamasi vertinant jų apsaugos poreikius, kategorijai. </w:t>
            </w:r>
            <w:r w:rsidRPr="004A7F31">
              <w:rPr>
                <w:b/>
                <w:i/>
              </w:rPr>
              <w:t>Kai Europos Sąjungos prieglobsčio agentūra pateikia gaires dėl kilmės šalies pagal Reglamento (ES) Nr. 2021/2303 11 straipsnį, įrodančias, kad nuo</w:t>
            </w:r>
            <w:r w:rsidRPr="004A7F31">
              <w:rPr>
                <w:b/>
                <w:i/>
              </w:rPr>
              <w:t xml:space="preserve"> susijusių Eurostato duomenų paskelbimo atitinkamoje trečiojoje šalyje įvyko reikšmingas pokytis, valstybės narės taikydamos šį punktą remiasi tomis gairėmis.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36</w:t>
      </w:r>
      <w:r w:rsidRPr="004A7F31">
        <w:rPr>
          <w:rStyle w:val="HideTWBExt"/>
          <w:b w:val="0"/>
        </w:rPr>
        <w:t>&lt;/NumAm&gt;</w:t>
      </w:r>
    </w:p>
    <w:p w:rsidR="00AD6522" w:rsidRPr="004A7F31" w:rsidRDefault="009A0761" w:rsidP="00AD6522">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AD6522" w:rsidRPr="004A7F31" w:rsidRDefault="00AD6522" w:rsidP="00AD6522">
      <w:pPr>
        <w:pStyle w:val="NormalBold"/>
      </w:pPr>
    </w:p>
    <w:p w:rsidR="00AD6522" w:rsidRPr="004A7F31" w:rsidRDefault="009A0761" w:rsidP="00AD6522">
      <w:pPr>
        <w:pStyle w:val="NormalBold"/>
      </w:pPr>
      <w:r w:rsidRPr="004A7F31">
        <w:rPr>
          <w:rStyle w:val="HideTWBExt"/>
          <w:b w:val="0"/>
        </w:rPr>
        <w:t>&lt;DocAmend&gt;</w:t>
      </w:r>
      <w:r w:rsidRPr="004A7F31">
        <w:t>Pasiūlymas dėl reglamento</w:t>
      </w:r>
      <w:r w:rsidRPr="004A7F31">
        <w:rPr>
          <w:rStyle w:val="HideTWBExt"/>
          <w:b w:val="0"/>
        </w:rPr>
        <w:t>&lt;/DocAmend&gt;</w:t>
      </w:r>
    </w:p>
    <w:p w:rsidR="00AD6522" w:rsidRPr="004A7F31" w:rsidRDefault="009A0761" w:rsidP="00AD6522">
      <w:pPr>
        <w:pStyle w:val="NormalBold"/>
        <w:keepNext/>
      </w:pPr>
      <w:r w:rsidRPr="004A7F31">
        <w:rPr>
          <w:rStyle w:val="HideTWBExt"/>
          <w:b w:val="0"/>
        </w:rPr>
        <w:t>&lt;Article&gt;</w:t>
      </w:r>
      <w:r w:rsidRPr="004A7F31">
        <w:t>40 straipsnio 5 dalies c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BA3B21">
            <w:pPr>
              <w:pStyle w:val="Normal6a"/>
            </w:pPr>
            <w:r w:rsidRPr="004A7F31">
              <w:t>c)</w:t>
            </w:r>
            <w:r w:rsidRPr="004A7F31">
              <w:tab/>
            </w:r>
            <w:r w:rsidRPr="004A7F31">
              <w:t>prašytojas yra trečiosios šalies, kurios piliečių, o asmenų be pilietybės atveju – buvusių nuolatinių jos gyventojų, atžvilgiu sprendžiančiosios institucijos priimtų palankių sprendimų dėl tarptautinės apsaugos suteikimo dalis, remiantis Sąjungos vidurkiu,</w:t>
            </w:r>
            <w:r w:rsidRPr="004A7F31">
              <w:t xml:space="preserve"> nustatytu pagal naujausius turimus Eurostato metinius duomenis, yra </w:t>
            </w:r>
            <w:r w:rsidRPr="004A7F31">
              <w:rPr>
                <w:b/>
                <w:i/>
              </w:rPr>
              <w:t>20</w:t>
            </w:r>
            <w:r w:rsidRPr="004A7F31">
              <w:t> proc. ar mažesnė, nebent nuo susijusių Eurostato duomenų paskelbimo atitinkamoje trečiojoje šalyje įvyko reikšmingas pokytis, arba prašytojas priklauso asmenų, kurių žemu (</w:t>
            </w:r>
            <w:r w:rsidRPr="004A7F31">
              <w:rPr>
                <w:b/>
                <w:i/>
              </w:rPr>
              <w:t>20</w:t>
            </w:r>
            <w:r w:rsidRPr="004A7F31">
              <w:t xml:space="preserve"> proc. ar </w:t>
            </w:r>
            <w:r w:rsidRPr="004A7F31">
              <w:t>mažesniu) prašymų patenkinimo rodikliu negali būti remiamasi vertinant jų apsaugos poreikius, kategorijai.</w:t>
            </w:r>
          </w:p>
        </w:tc>
        <w:tc>
          <w:tcPr>
            <w:tcW w:w="4876" w:type="dxa"/>
          </w:tcPr>
          <w:p w:rsidR="00FD06F8" w:rsidRPr="004A7F31" w:rsidRDefault="009A0761" w:rsidP="000D5C7F">
            <w:pPr>
              <w:pStyle w:val="Normal6a"/>
              <w:rPr>
                <w:szCs w:val="24"/>
              </w:rPr>
            </w:pPr>
            <w:r w:rsidRPr="004A7F31">
              <w:t>c)</w:t>
            </w:r>
            <w:r w:rsidRPr="004A7F31">
              <w:tab/>
            </w:r>
            <w:r w:rsidRPr="004A7F31">
              <w:t>prašytojas yra trečiosios šalies, kurios piliečių, o asmenų be pilietybės atveju – buvusių nuolatinių jos gyventojų, atžvilgiu sprendžiančiosios institucijos priimtų palankių sprendimų dėl tarptautinės apsaugos suteikimo dalis, remiantis Sąjungos vidurkiu,</w:t>
            </w:r>
            <w:r w:rsidRPr="004A7F31">
              <w:t xml:space="preserve"> nustatytu pagal naujausius turimus Eurostato metinius duomenis, yra </w:t>
            </w:r>
            <w:r w:rsidRPr="004A7F31">
              <w:rPr>
                <w:b/>
                <w:i/>
              </w:rPr>
              <w:t>10</w:t>
            </w:r>
            <w:r w:rsidRPr="004A7F31">
              <w:t> proc. ar mažesnė, nebent nuo susijusių Eurostato duomenų paskelbimo atitinkamoje trečiojoje šalyje įvyko reikšmingas pokytis, arba prašytojas priklauso asmenų, kurių žemu (</w:t>
            </w:r>
            <w:r w:rsidRPr="004A7F31">
              <w:rPr>
                <w:b/>
                <w:i/>
              </w:rPr>
              <w:t>10</w:t>
            </w:r>
            <w:r w:rsidRPr="004A7F31">
              <w:t xml:space="preserve"> proc. ar </w:t>
            </w:r>
            <w:r w:rsidRPr="004A7F31">
              <w:t>mažesniu) prašymų patenkinimo rodikliu negali būti remiamasi vertinant jų apsaugos poreikius, kategorijai.</w:t>
            </w:r>
            <w:r w:rsidRPr="004A7F31">
              <w:rPr>
                <w:b/>
                <w:i/>
              </w:rPr>
              <w:t xml:space="preserve"> Kai Europos Sąjungos prieglobsčio agentūra pateikia gaires dėl kilmės šalies pagal Reglamento (ES) Nr. 2021/2303 11 straipsnį, įrodančias, kad nuo su</w:t>
            </w:r>
            <w:r w:rsidRPr="004A7F31">
              <w:rPr>
                <w:b/>
                <w:i/>
              </w:rPr>
              <w:t>sijusių Eurostato duomenų paskelbimo atitinkamoje trečiojoje šalyje įvyko reikšmingas pokytis, valstybės narės taikydamos šį punktą remiasi tomis gairėmis</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w:t>
      </w:r>
      <w:r w:rsidRPr="004A7F31">
        <w:t>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 dalies įžanginė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FB185F">
            <w:pPr>
              <w:pStyle w:val="Normal6a"/>
            </w:pPr>
            <w:r w:rsidRPr="004A7F31">
              <w:t>1.</w:t>
            </w:r>
            <w:r w:rsidRPr="004A7F31">
              <w:tab/>
              <w:t>Jeigu prašytojui dar nebuvo suteiktas leidimas atvykti į valstybių narių teritoriją, užbaigus</w:t>
            </w:r>
            <w:r w:rsidRPr="004A7F31">
              <w:t xml:space="preserve"> tikrinimo procedūrą vadovaujantis Reglamentu (ES) Nr. XXX/XXX [Tikrinimo reglamentas], valstybė narė gali nagrinėti prašymą taikydama pasienio procedūrą, kai prašymą pateikė trečiosios šalies pilietis arba asmuo be pilietybės, neatitinkantis atvykimo į va</w:t>
            </w:r>
            <w:r w:rsidRPr="004A7F31">
              <w:t>lstybės narės teritoriją sąlygų, nustatytų Reglamento (ES) 2016/399 6 straipsnyje. Pasienio procedūra gali būti vykdoma:</w:t>
            </w:r>
          </w:p>
        </w:tc>
        <w:tc>
          <w:tcPr>
            <w:tcW w:w="4876" w:type="dxa"/>
          </w:tcPr>
          <w:p w:rsidR="00FD06F8" w:rsidRPr="004A7F31" w:rsidRDefault="009A0761" w:rsidP="008E3AD6">
            <w:pPr>
              <w:pStyle w:val="Normal6a"/>
              <w:rPr>
                <w:szCs w:val="24"/>
              </w:rPr>
            </w:pPr>
            <w:r w:rsidRPr="004A7F31">
              <w:t>1.</w:t>
            </w:r>
            <w:r w:rsidRPr="004A7F31">
              <w:tab/>
            </w:r>
            <w:r w:rsidRPr="004A7F31">
              <w:rPr>
                <w:b/>
                <w:i/>
              </w:rPr>
              <w:t>Kai tinkama ir</w:t>
            </w:r>
            <w:r w:rsidRPr="004A7F31">
              <w:t xml:space="preserve"> jeigu prašytojui dar nebuvo suteiktas leidimas atvykti į valstybių narių teritoriją, užbaigus tikrinimo procedūrą vad</w:t>
            </w:r>
            <w:r w:rsidRPr="004A7F31">
              <w:t>ovaujantis Reglamentu (ES) Nr. XXX/XXX [Tikrinimo reglamentas], valstybė narė gali nagrinėti prašymą taikydama pasienio procedūrą, kai prašymą pateikė trečiosios šalies pilietis arba asmuo be pilietybės, neatitinkantis atvykimo į valstybės narės teritoriją</w:t>
            </w:r>
            <w:r w:rsidRPr="004A7F31">
              <w:t xml:space="preserve"> sąlygų, nustatytų Reglamento (ES) 2016/399 6 straipsnyje. Pasienio procedūra gali būti vykdoma: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38</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 dalies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 xml:space="preserve">po </w:t>
            </w:r>
            <w:r w:rsidRPr="004A7F31">
              <w:rPr>
                <w:b/>
                <w:i/>
              </w:rPr>
              <w:t xml:space="preserve">laikinio sulaikymo dėl neteisėto </w:t>
            </w:r>
            <w:r w:rsidRPr="004A7F31">
              <w:t>išorės</w:t>
            </w:r>
            <w:r w:rsidRPr="004A7F31">
              <w:rPr>
                <w:b/>
                <w:i/>
              </w:rPr>
              <w:t xml:space="preserve"> sienos kirtimo</w:t>
            </w:r>
            <w:r w:rsidRPr="004A7F31">
              <w:t>;</w:t>
            </w:r>
          </w:p>
        </w:tc>
        <w:tc>
          <w:tcPr>
            <w:tcW w:w="4876" w:type="dxa"/>
          </w:tcPr>
          <w:p w:rsidR="00FD06F8" w:rsidRPr="004A7F31" w:rsidRDefault="009A0761" w:rsidP="000D5C7F">
            <w:pPr>
              <w:pStyle w:val="Normal6a"/>
              <w:rPr>
                <w:szCs w:val="24"/>
              </w:rPr>
            </w:pPr>
            <w:r w:rsidRPr="004A7F31">
              <w:t>b)</w:t>
            </w:r>
            <w:r w:rsidRPr="004A7F31">
              <w:tab/>
              <w:t xml:space="preserve">po </w:t>
            </w:r>
            <w:r w:rsidRPr="004A7F31">
              <w:rPr>
                <w:b/>
                <w:i/>
              </w:rPr>
              <w:t>to, kai valstybės narės teritorijoje kompetentingos institucijos laikinai sulaikė t</w:t>
            </w:r>
            <w:r w:rsidRPr="004A7F31">
              <w:rPr>
                <w:b/>
                <w:i/>
              </w:rPr>
              <w:t>ą trečiosios šalies pilietį ar asmenį be pilietybės tiesiogiai dėl to, kad jis neteisėtai kirto</w:t>
            </w:r>
            <w:r w:rsidRPr="004A7F31">
              <w:t xml:space="preserve"> išorės </w:t>
            </w:r>
            <w:r w:rsidRPr="004A7F31">
              <w:rPr>
                <w:b/>
                <w:bCs/>
                <w:i/>
                <w:iCs/>
              </w:rPr>
              <w:t>sieną</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39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 xml:space="preserve">Pasiūlymas dėl </w:t>
      </w:r>
      <w:r w:rsidRPr="004A7F31">
        <w:t>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 dalies d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d)</w:t>
            </w:r>
            <w:r w:rsidRPr="004A7F31">
              <w:tab/>
              <w:t>po perkėlimo ES pagal Reglamento (ES) Nr. XXX/XXX [</w:t>
            </w:r>
            <w:r w:rsidRPr="004A7F31">
              <w:rPr>
                <w:b/>
                <w:i/>
              </w:rPr>
              <w:t>buvęs Dublino</w:t>
            </w:r>
            <w:r w:rsidRPr="004A7F31">
              <w:t xml:space="preserve"> reglamentas] [X] straipsnį.</w:t>
            </w:r>
          </w:p>
        </w:tc>
        <w:tc>
          <w:tcPr>
            <w:tcW w:w="4876" w:type="dxa"/>
          </w:tcPr>
          <w:p w:rsidR="00FD06F8" w:rsidRPr="004A7F31" w:rsidRDefault="009A0761" w:rsidP="00D3507B">
            <w:pPr>
              <w:pStyle w:val="Normal6a"/>
              <w:rPr>
                <w:szCs w:val="24"/>
              </w:rPr>
            </w:pPr>
            <w:r w:rsidRPr="004A7F31">
              <w:t>d)</w:t>
            </w:r>
            <w:r w:rsidRPr="004A7F31">
              <w:tab/>
              <w:t xml:space="preserve">po perkėlimo ES pagal Reglamento (ES) </w:t>
            </w:r>
            <w:r w:rsidRPr="004A7F31">
              <w:t>Nr. XXX/XXX [</w:t>
            </w:r>
            <w:r w:rsidRPr="004A7F31">
              <w:rPr>
                <w:b/>
                <w:i/>
              </w:rPr>
              <w:t>Prieglobsčio ir migracijos valdymo</w:t>
            </w:r>
            <w:r w:rsidRPr="004A7F31">
              <w:t xml:space="preserve"> reglamentas] [X] straipsnį.</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w:t>
      </w:r>
      <w:r w:rsidRPr="004A7F31">
        <w:t>snio 2 dalies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prašymo iš esmės, taikant paspartintą nagrinėjimo procedūrą 40 straipsnio 1 dalyje nurodytais atvejais.</w:t>
            </w:r>
          </w:p>
        </w:tc>
        <w:tc>
          <w:tcPr>
            <w:tcW w:w="4876" w:type="dxa"/>
          </w:tcPr>
          <w:p w:rsidR="00FD06F8" w:rsidRPr="004A7F31" w:rsidRDefault="009A0761" w:rsidP="00CC3BC3">
            <w:pPr>
              <w:pStyle w:val="Normal6a"/>
              <w:rPr>
                <w:noProof/>
              </w:rPr>
            </w:pPr>
            <w:r w:rsidRPr="004A7F31">
              <w:t>b)</w:t>
            </w:r>
            <w:r w:rsidRPr="004A7F31">
              <w:tab/>
              <w:t xml:space="preserve">prašymo iš esmės, taikant paspartintą nagrinėjimo procedūrą 40 </w:t>
            </w:r>
            <w:r w:rsidRPr="004A7F31">
              <w:t>straipsnio 1 dalyje nurodytais atvejais</w:t>
            </w:r>
            <w:r w:rsidRPr="004A7F31">
              <w:rPr>
                <w:b/>
                <w:i/>
              </w:rPr>
              <w:t>, įskaitant atvejus, kai prašytojas dėl rimtų priežasčių galėtų būti laikomas grėsme vidaus saugumui ir visapusiškai laikantis šio straipsnio 11 dalies</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w:t>
      </w:r>
      <w:r w:rsidRPr="004A7F31">
        <w:rPr>
          <w:rStyle w:val="HideTWBExt"/>
          <w:b w:val="0"/>
        </w:rPr>
        <w:t>mAm&gt;</w:t>
      </w:r>
      <w:r w:rsidRPr="004A7F31">
        <w:t>41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3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rPr>
                <w:b/>
                <w:i/>
              </w:rPr>
            </w:pPr>
            <w:r w:rsidRPr="004A7F31">
              <w:rPr>
                <w:b/>
                <w:i/>
              </w:rPr>
              <w:t>3.</w:t>
            </w:r>
            <w:r w:rsidRPr="004A7F31">
              <w:rPr>
                <w:b/>
                <w:i/>
              </w:rPr>
              <w:tab/>
              <w:t xml:space="preserve">Valstybės narės išnagrinėja prašymą taikydamos pasienio procedūrą 1 </w:t>
            </w:r>
            <w:r w:rsidRPr="004A7F31">
              <w:rPr>
                <w:b/>
                <w:i/>
              </w:rPr>
              <w:t>dalyje nurodytais atvejais, kai taikomos 40 straipsnio 1 dalies c, f arba i punktų sąlygos.</w:t>
            </w:r>
          </w:p>
        </w:tc>
        <w:tc>
          <w:tcPr>
            <w:tcW w:w="4876" w:type="dxa"/>
          </w:tcPr>
          <w:p w:rsidR="00FD06F8" w:rsidRPr="004A7F31" w:rsidRDefault="009A0761" w:rsidP="008E3AD6">
            <w:pPr>
              <w:pStyle w:val="Normal6a"/>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3 a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i/>
                <w:noProof/>
                <w:szCs w:val="24"/>
              </w:rPr>
            </w:pPr>
            <w:r w:rsidRPr="004A7F31">
              <w:rPr>
                <w:b/>
                <w:i/>
              </w:rPr>
              <w:t>3a.</w:t>
            </w:r>
            <w:r w:rsidRPr="004A7F31">
              <w:rPr>
                <w:b/>
                <w:i/>
              </w:rPr>
              <w:tab/>
              <w:t xml:space="preserve">Valstybės narės netaiko arba bet kuriame procedūros etape liaujasi taikiusios pasienio procedūrą, kai: </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a)</w:t>
            </w:r>
            <w:r w:rsidRPr="004A7F31">
              <w:rPr>
                <w:b/>
                <w:i/>
              </w:rPr>
              <w:tab/>
              <w:t xml:space="preserve">sprendžiančioji </w:t>
            </w:r>
            <w:r w:rsidRPr="004A7F31">
              <w:rPr>
                <w:b/>
                <w:i/>
              </w:rPr>
              <w:t>institucija mano, kad netaikomos arba daugiau nebetaikomos prašymo atmetimo dėl jo nepriimtinumo arba paspartintos nagrinėjimo procedūros taikymo sąlygos;</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b)</w:t>
            </w:r>
            <w:r w:rsidRPr="004A7F31">
              <w:rPr>
                <w:b/>
                <w:i/>
              </w:rPr>
              <w:tab/>
              <w:t>prašytojas yra nelydimas nepilnametis;</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c)</w:t>
            </w:r>
            <w:r w:rsidRPr="004A7F31">
              <w:rPr>
                <w:b/>
                <w:i/>
              </w:rPr>
              <w:tab/>
              <w:t xml:space="preserve">prašytojas yra jaunesnis nei 12 metų nepilnametis </w:t>
            </w:r>
            <w:r w:rsidRPr="004A7F31">
              <w:rPr>
                <w:b/>
                <w:i/>
              </w:rPr>
              <w:t>arba tokio nepilnamečio šeimos narys, arba tokio nepilnamečio nesusituokęs nepilnametis brolis ar sesuo;</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d)</w:t>
            </w:r>
            <w:r w:rsidRPr="004A7F31">
              <w:rPr>
                <w:b/>
                <w:i/>
              </w:rPr>
              <w:tab/>
              <w:t>nustatoma, kad prašytojas yra pažeidžiamas asmuo arba asmuo, turintis specialių procesinių ar priėmimo poreikių, ir būtinos paramos neįmanoma sute</w:t>
            </w:r>
            <w:r w:rsidRPr="004A7F31">
              <w:rPr>
                <w:b/>
                <w:i/>
              </w:rPr>
              <w:t>ikti 14 dalyje nurodytose vietose;</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e)</w:t>
            </w:r>
            <w:r w:rsidRPr="004A7F31">
              <w:rPr>
                <w:b/>
                <w:i/>
              </w:rPr>
              <w:tab/>
              <w:t>yra medicininių priežasčių netaikyti pasienio procedūros, įskaitant psichikos sveikatos priežastis;</w:t>
            </w:r>
          </w:p>
        </w:tc>
      </w:tr>
      <w:tr w:rsidR="00315095" w:rsidRPr="004A7F31" w:rsidTr="008E3AD6">
        <w:trPr>
          <w:jc w:val="center"/>
        </w:trPr>
        <w:tc>
          <w:tcPr>
            <w:tcW w:w="4876" w:type="dxa"/>
          </w:tcPr>
          <w:p w:rsidR="00AB6825" w:rsidRPr="004A7F31" w:rsidRDefault="00AB6825" w:rsidP="00AB6825">
            <w:pPr>
              <w:pStyle w:val="Normal6a"/>
            </w:pPr>
          </w:p>
        </w:tc>
        <w:tc>
          <w:tcPr>
            <w:tcW w:w="4876" w:type="dxa"/>
          </w:tcPr>
          <w:p w:rsidR="00AB6825" w:rsidRPr="004A7F31" w:rsidRDefault="009A0761" w:rsidP="00CC3BC3">
            <w:pPr>
              <w:pStyle w:val="Normal6a"/>
              <w:rPr>
                <w:b/>
                <w:i/>
                <w:noProof/>
                <w:szCs w:val="24"/>
              </w:rPr>
            </w:pPr>
            <w:r w:rsidRPr="004A7F31">
              <w:rPr>
                <w:b/>
                <w:i/>
              </w:rPr>
              <w:t>f)</w:t>
            </w:r>
            <w:r w:rsidRPr="004A7F31">
              <w:rPr>
                <w:b/>
                <w:i/>
              </w:rPr>
              <w:tab/>
              <w:t xml:space="preserve">Direktyvos XXX/XXX/ES [Priėmimo sąlygų direktyva] 8–11 straipsniuose numatytos garantijos ir sulaikymo sąlygos </w:t>
            </w:r>
            <w:r w:rsidRPr="004A7F31">
              <w:rPr>
                <w:b/>
                <w:i/>
              </w:rPr>
              <w:t>netenkinamos arba daugiau nebetenkinamos ir pasienio procedūra negali būti taikoma prašytojui jo nesulaikius.</w:t>
            </w:r>
          </w:p>
        </w:tc>
      </w:tr>
    </w:tbl>
    <w:p w:rsidR="00B139AE"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2A312B" w:rsidRPr="004A7F31" w:rsidRDefault="009A0761" w:rsidP="002A312B">
      <w:r w:rsidRPr="004A7F31">
        <w:rPr>
          <w:rStyle w:val="HideTWBExt"/>
        </w:rPr>
        <w:t>&lt;/Amend&gt;</w:t>
      </w:r>
    </w:p>
    <w:p w:rsidR="00B139AE" w:rsidRPr="004A7F31" w:rsidRDefault="009A0761" w:rsidP="00B139A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43</w:t>
      </w:r>
      <w:r w:rsidRPr="004A7F31">
        <w:rPr>
          <w:rStyle w:val="HideTWBExt"/>
          <w:b w:val="0"/>
        </w:rPr>
        <w:t>&lt;/NumAm&gt;</w:t>
      </w:r>
    </w:p>
    <w:p w:rsidR="00B139AE" w:rsidRPr="004A7F31" w:rsidRDefault="009A0761" w:rsidP="00B139AE">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139AE" w:rsidRPr="004A7F31" w:rsidRDefault="00B139AE" w:rsidP="00B139AE">
      <w:pPr>
        <w:pStyle w:val="NormalBold"/>
      </w:pPr>
    </w:p>
    <w:p w:rsidR="00B139AE" w:rsidRPr="004A7F31" w:rsidRDefault="009A0761" w:rsidP="00B139AE">
      <w:pPr>
        <w:pStyle w:val="NormalBold"/>
      </w:pPr>
      <w:r w:rsidRPr="004A7F31">
        <w:rPr>
          <w:rStyle w:val="HideTWBExt"/>
          <w:b w:val="0"/>
        </w:rPr>
        <w:t>&lt;DocAmend&gt;</w:t>
      </w:r>
      <w:r w:rsidRPr="004A7F31">
        <w:t xml:space="preserve">Pasiūlymas dėl </w:t>
      </w:r>
      <w:r w:rsidRPr="004A7F31">
        <w:t>reglamento</w:t>
      </w:r>
      <w:r w:rsidRPr="004A7F31">
        <w:rPr>
          <w:rStyle w:val="HideTWBExt"/>
          <w:b w:val="0"/>
        </w:rPr>
        <w:t>&lt;/DocAmend&gt;</w:t>
      </w:r>
    </w:p>
    <w:p w:rsidR="00B139AE" w:rsidRPr="004A7F31" w:rsidRDefault="009A0761" w:rsidP="00B139AE">
      <w:pPr>
        <w:pStyle w:val="NormalBold"/>
        <w:keepNext/>
      </w:pPr>
      <w:r w:rsidRPr="004A7F31">
        <w:rPr>
          <w:rStyle w:val="HideTWBExt"/>
          <w:b w:val="0"/>
        </w:rPr>
        <w:t>&lt;Article&gt;</w:t>
      </w:r>
      <w:r w:rsidRPr="004A7F31">
        <w:t>41 straipsnio 3 a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B139AE" w:rsidRPr="004A7F31" w:rsidRDefault="00B139AE" w:rsidP="00C6139B">
            <w:pPr>
              <w:keepNext/>
            </w:pPr>
          </w:p>
        </w:tc>
      </w:tr>
      <w:tr w:rsidR="00315095" w:rsidRPr="004A7F31" w:rsidTr="00C6139B">
        <w:trPr>
          <w:jc w:val="center"/>
        </w:trPr>
        <w:tc>
          <w:tcPr>
            <w:tcW w:w="4876" w:type="dxa"/>
          </w:tcPr>
          <w:p w:rsidR="00B139AE" w:rsidRPr="004A7F31" w:rsidRDefault="009A0761" w:rsidP="00C6139B">
            <w:pPr>
              <w:pStyle w:val="AmColumnHeading"/>
              <w:keepNext/>
            </w:pPr>
            <w:r w:rsidRPr="004A7F31">
              <w:t>Komisijos siūlomas tekstas</w:t>
            </w:r>
          </w:p>
        </w:tc>
        <w:tc>
          <w:tcPr>
            <w:tcW w:w="4876" w:type="dxa"/>
          </w:tcPr>
          <w:p w:rsidR="00B139AE" w:rsidRPr="004A7F31" w:rsidRDefault="009A0761" w:rsidP="00C6139B">
            <w:pPr>
              <w:pStyle w:val="AmColumnHeading"/>
              <w:keepNext/>
            </w:pPr>
            <w:r w:rsidRPr="004A7F31">
              <w:t>Pakeitimas</w:t>
            </w:r>
          </w:p>
        </w:tc>
      </w:tr>
      <w:tr w:rsidR="00315095" w:rsidRPr="004A7F31" w:rsidTr="00C6139B">
        <w:trPr>
          <w:jc w:val="center"/>
        </w:trPr>
        <w:tc>
          <w:tcPr>
            <w:tcW w:w="4876" w:type="dxa"/>
          </w:tcPr>
          <w:p w:rsidR="00B139AE" w:rsidRPr="004A7F31" w:rsidRDefault="00B139AE" w:rsidP="00AB6825">
            <w:pPr>
              <w:pStyle w:val="Normal6a"/>
            </w:pPr>
          </w:p>
        </w:tc>
        <w:tc>
          <w:tcPr>
            <w:tcW w:w="4876" w:type="dxa"/>
          </w:tcPr>
          <w:p w:rsidR="00B139AE" w:rsidRPr="004A7F31" w:rsidRDefault="009A0761" w:rsidP="00CC3BC3">
            <w:pPr>
              <w:pStyle w:val="Normal6a"/>
              <w:rPr>
                <w:b/>
                <w:i/>
                <w:noProof/>
                <w:szCs w:val="24"/>
              </w:rPr>
            </w:pPr>
            <w:r w:rsidRPr="004A7F31">
              <w:rPr>
                <w:b/>
                <w:i/>
              </w:rPr>
              <w:t xml:space="preserve">Pirmoje pastraipoje nurodytais atvejais kompetentinga institucija leidžia prašytojui atvykti į valstybės narės teritoriją ir </w:t>
            </w:r>
            <w:r w:rsidRPr="004A7F31">
              <w:rPr>
                <w:b/>
                <w:i/>
              </w:rPr>
              <w:t>taiko atitinkamą prieglobsčio procedūrą.</w:t>
            </w:r>
          </w:p>
        </w:tc>
      </w:tr>
    </w:tbl>
    <w:p w:rsidR="00B139AE" w:rsidRPr="004A7F31" w:rsidRDefault="009A0761" w:rsidP="00B139AE">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2A312B" w:rsidRPr="004A7F31" w:rsidRDefault="009A0761" w:rsidP="002A312B">
      <w:r w:rsidRPr="004A7F31">
        <w:rPr>
          <w:rStyle w:val="HideTWBExt"/>
        </w:rPr>
        <w:t>&lt;/Amend&gt;</w:t>
      </w:r>
    </w:p>
    <w:p w:rsidR="00B139AE" w:rsidRPr="004A7F31" w:rsidRDefault="009A0761" w:rsidP="00B139A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44</w:t>
      </w:r>
      <w:r w:rsidRPr="004A7F31">
        <w:rPr>
          <w:rStyle w:val="HideTWBExt"/>
          <w:b w:val="0"/>
        </w:rPr>
        <w:t>&lt;/NumAm&gt;</w:t>
      </w:r>
    </w:p>
    <w:p w:rsidR="00B139AE" w:rsidRPr="004A7F31" w:rsidRDefault="009A0761" w:rsidP="00B139AE">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139AE" w:rsidRPr="004A7F31" w:rsidRDefault="00B139AE" w:rsidP="00B139AE">
      <w:pPr>
        <w:pStyle w:val="NormalBold"/>
      </w:pPr>
    </w:p>
    <w:p w:rsidR="00B139AE" w:rsidRPr="004A7F31" w:rsidRDefault="009A0761" w:rsidP="00B139AE">
      <w:pPr>
        <w:pStyle w:val="NormalBold"/>
      </w:pPr>
      <w:r w:rsidRPr="004A7F31">
        <w:rPr>
          <w:rStyle w:val="HideTWBExt"/>
          <w:b w:val="0"/>
        </w:rPr>
        <w:t>&lt;DocAmend&gt;</w:t>
      </w:r>
      <w:r w:rsidRPr="004A7F31">
        <w:t>Pasiūlymas dėl reglamento</w:t>
      </w:r>
      <w:r w:rsidRPr="004A7F31">
        <w:rPr>
          <w:rStyle w:val="HideTWBExt"/>
          <w:b w:val="0"/>
        </w:rPr>
        <w:t>&lt;/DocAmend&gt;</w:t>
      </w:r>
    </w:p>
    <w:p w:rsidR="00B139AE" w:rsidRPr="004A7F31" w:rsidRDefault="009A0761" w:rsidP="00B139AE">
      <w:pPr>
        <w:pStyle w:val="NormalBold"/>
        <w:keepNext/>
      </w:pPr>
      <w:r w:rsidRPr="004A7F31">
        <w:rPr>
          <w:rStyle w:val="HideTWBExt"/>
          <w:b w:val="0"/>
        </w:rPr>
        <w:t>&lt;Article&gt;</w:t>
      </w:r>
      <w:r w:rsidRPr="004A7F31">
        <w:t>41 straipsnio 3 a dalies 3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B139AE" w:rsidRPr="004A7F31" w:rsidRDefault="00B139AE" w:rsidP="00C6139B">
            <w:pPr>
              <w:keepNext/>
            </w:pPr>
          </w:p>
        </w:tc>
      </w:tr>
      <w:tr w:rsidR="00315095" w:rsidRPr="004A7F31" w:rsidTr="00C6139B">
        <w:trPr>
          <w:jc w:val="center"/>
        </w:trPr>
        <w:tc>
          <w:tcPr>
            <w:tcW w:w="4876" w:type="dxa"/>
          </w:tcPr>
          <w:p w:rsidR="00B139AE" w:rsidRPr="004A7F31" w:rsidRDefault="009A0761" w:rsidP="00C6139B">
            <w:pPr>
              <w:pStyle w:val="AmColumnHeading"/>
              <w:keepNext/>
            </w:pPr>
            <w:r w:rsidRPr="004A7F31">
              <w:t>Komisijos siūlomas tekstas</w:t>
            </w:r>
          </w:p>
        </w:tc>
        <w:tc>
          <w:tcPr>
            <w:tcW w:w="4876" w:type="dxa"/>
          </w:tcPr>
          <w:p w:rsidR="00B139AE" w:rsidRPr="004A7F31" w:rsidRDefault="009A0761" w:rsidP="00C6139B">
            <w:pPr>
              <w:pStyle w:val="AmColumnHeading"/>
              <w:keepNext/>
            </w:pPr>
            <w:r w:rsidRPr="004A7F31">
              <w:t>Pakeitimas</w:t>
            </w:r>
          </w:p>
        </w:tc>
      </w:tr>
      <w:tr w:rsidR="00315095" w:rsidRPr="004A7F31" w:rsidTr="00C6139B">
        <w:trPr>
          <w:jc w:val="center"/>
        </w:trPr>
        <w:tc>
          <w:tcPr>
            <w:tcW w:w="4876" w:type="dxa"/>
          </w:tcPr>
          <w:p w:rsidR="00B139AE" w:rsidRPr="004A7F31" w:rsidRDefault="00B139AE" w:rsidP="00AB6825">
            <w:pPr>
              <w:pStyle w:val="Normal6a"/>
            </w:pPr>
          </w:p>
        </w:tc>
        <w:tc>
          <w:tcPr>
            <w:tcW w:w="4876" w:type="dxa"/>
          </w:tcPr>
          <w:p w:rsidR="00B139AE" w:rsidRPr="004A7F31" w:rsidRDefault="009A0761" w:rsidP="00CC3BC3">
            <w:pPr>
              <w:pStyle w:val="Normal6a"/>
              <w:rPr>
                <w:b/>
                <w:i/>
                <w:noProof/>
                <w:szCs w:val="24"/>
              </w:rPr>
            </w:pPr>
            <w:r w:rsidRPr="004A7F31">
              <w:rPr>
                <w:b/>
                <w:i/>
              </w:rPr>
              <w:t>Pirmos pastraipos c punkto taikymo tikslais valstybės narės nevykdo sveikatos patikrinimo. Jeigu atlikus amžiaus įvertinimą neįmanoma padaryti galutinės išvados arba jei amžius svyruoja iki 12 metų, vals</w:t>
            </w:r>
            <w:r w:rsidRPr="004A7F31">
              <w:rPr>
                <w:b/>
                <w:i/>
              </w:rPr>
              <w:t>tybės narės daro prielaidą, kad prašytojas yra jaunesnis nei 12 metų nepilnametis.</w:t>
            </w:r>
          </w:p>
        </w:tc>
      </w:tr>
    </w:tbl>
    <w:p w:rsidR="00B139AE" w:rsidRPr="004A7F31" w:rsidRDefault="009A0761" w:rsidP="00B139AE">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w:t>
      </w:r>
      <w:r w:rsidRPr="004A7F31">
        <w:t xml:space="preserve"> straipsnio 3 b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bCs/>
                <w:i/>
                <w:iCs/>
                <w:szCs w:val="24"/>
              </w:rPr>
            </w:pPr>
            <w:r w:rsidRPr="004A7F31">
              <w:rPr>
                <w:b/>
                <w:i/>
              </w:rPr>
              <w:t>3b.</w:t>
            </w:r>
            <w:r w:rsidRPr="004A7F31">
              <w:rPr>
                <w:b/>
                <w:i/>
              </w:rPr>
              <w:tab/>
              <w:t>Valstybės narės nuolat stebi 3a pastraipos taikymą. Valstybės narės šiuo tikslu gali prašyti Sąjungos agentūrų pagalbos.</w:t>
            </w:r>
          </w:p>
        </w:tc>
      </w:tr>
    </w:tbl>
    <w:p w:rsidR="00B139AE"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2A312B" w:rsidRPr="004A7F31" w:rsidRDefault="009A0761" w:rsidP="002A312B">
      <w:r w:rsidRPr="004A7F31">
        <w:rPr>
          <w:rStyle w:val="HideTWBExt"/>
        </w:rPr>
        <w:t>&lt;/Amend&gt;</w:t>
      </w:r>
    </w:p>
    <w:p w:rsidR="00B139AE" w:rsidRPr="004A7F31" w:rsidRDefault="009A0761" w:rsidP="00B139A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46</w:t>
      </w:r>
      <w:r w:rsidRPr="004A7F31">
        <w:rPr>
          <w:rStyle w:val="HideTWBExt"/>
          <w:b w:val="0"/>
        </w:rPr>
        <w:t>&lt;/NumAm&gt;</w:t>
      </w:r>
    </w:p>
    <w:p w:rsidR="00B139AE" w:rsidRPr="004A7F31" w:rsidRDefault="009A0761" w:rsidP="00B139AE">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139AE" w:rsidRPr="004A7F31" w:rsidRDefault="00B139AE" w:rsidP="00B139AE">
      <w:pPr>
        <w:pStyle w:val="NormalBold"/>
      </w:pPr>
    </w:p>
    <w:p w:rsidR="00B139AE" w:rsidRPr="004A7F31" w:rsidRDefault="009A0761" w:rsidP="00B139AE">
      <w:pPr>
        <w:pStyle w:val="NormalBold"/>
      </w:pPr>
      <w:r w:rsidRPr="004A7F31">
        <w:rPr>
          <w:rStyle w:val="HideTWBExt"/>
          <w:b w:val="0"/>
        </w:rPr>
        <w:t>&lt;DocAmend&gt;</w:t>
      </w:r>
      <w:r w:rsidRPr="004A7F31">
        <w:t>Pasiūlymas dėl reglamento</w:t>
      </w:r>
      <w:r w:rsidRPr="004A7F31">
        <w:rPr>
          <w:rStyle w:val="HideTWBExt"/>
          <w:b w:val="0"/>
        </w:rPr>
        <w:t>&lt;/DocAmend&gt;</w:t>
      </w:r>
    </w:p>
    <w:p w:rsidR="00B139AE" w:rsidRPr="004A7F31" w:rsidRDefault="009A0761" w:rsidP="00B139AE">
      <w:pPr>
        <w:pStyle w:val="NormalBold"/>
        <w:keepNext/>
      </w:pPr>
      <w:r w:rsidRPr="004A7F31">
        <w:rPr>
          <w:rStyle w:val="HideTWBExt"/>
          <w:b w:val="0"/>
        </w:rPr>
        <w:t>&lt;Article&gt;</w:t>
      </w:r>
      <w:r w:rsidRPr="004A7F31">
        <w:t>41 straipsnio 3 b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B139AE" w:rsidRPr="004A7F31" w:rsidRDefault="00B139AE" w:rsidP="00C6139B">
            <w:pPr>
              <w:keepNext/>
            </w:pPr>
          </w:p>
        </w:tc>
      </w:tr>
      <w:tr w:rsidR="00315095" w:rsidRPr="004A7F31" w:rsidTr="00C6139B">
        <w:trPr>
          <w:jc w:val="center"/>
        </w:trPr>
        <w:tc>
          <w:tcPr>
            <w:tcW w:w="4876" w:type="dxa"/>
          </w:tcPr>
          <w:p w:rsidR="00B139AE" w:rsidRPr="004A7F31" w:rsidRDefault="009A0761" w:rsidP="00C6139B">
            <w:pPr>
              <w:pStyle w:val="AmColumnHeading"/>
              <w:keepNext/>
            </w:pPr>
            <w:r w:rsidRPr="004A7F31">
              <w:t>Komisijos siūlomas tekstas</w:t>
            </w:r>
          </w:p>
        </w:tc>
        <w:tc>
          <w:tcPr>
            <w:tcW w:w="4876" w:type="dxa"/>
          </w:tcPr>
          <w:p w:rsidR="00B139AE" w:rsidRPr="004A7F31" w:rsidRDefault="009A0761" w:rsidP="00C6139B">
            <w:pPr>
              <w:pStyle w:val="AmColumnHeading"/>
              <w:keepNext/>
            </w:pPr>
            <w:r w:rsidRPr="004A7F31">
              <w:t>Pakeitimas</w:t>
            </w:r>
          </w:p>
        </w:tc>
      </w:tr>
      <w:tr w:rsidR="00315095" w:rsidRPr="004A7F31" w:rsidTr="00C6139B">
        <w:trPr>
          <w:jc w:val="center"/>
        </w:trPr>
        <w:tc>
          <w:tcPr>
            <w:tcW w:w="4876" w:type="dxa"/>
          </w:tcPr>
          <w:p w:rsidR="00B139AE" w:rsidRPr="004A7F31" w:rsidRDefault="00B139AE" w:rsidP="00C6139B">
            <w:pPr>
              <w:pStyle w:val="Normal6a"/>
            </w:pPr>
          </w:p>
        </w:tc>
        <w:tc>
          <w:tcPr>
            <w:tcW w:w="4876" w:type="dxa"/>
          </w:tcPr>
          <w:p w:rsidR="00B139AE" w:rsidRPr="004A7F31" w:rsidRDefault="009A0761" w:rsidP="00C6139B">
            <w:pPr>
              <w:pStyle w:val="Normal6a"/>
              <w:rPr>
                <w:szCs w:val="24"/>
              </w:rPr>
            </w:pPr>
            <w:r w:rsidRPr="004A7F31">
              <w:rPr>
                <w:b/>
                <w:i/>
              </w:rPr>
              <w:t xml:space="preserve">Komisija, padedama </w:t>
            </w:r>
            <w:r w:rsidRPr="004A7F31">
              <w:rPr>
                <w:b/>
                <w:i/>
              </w:rPr>
              <w:t>Europos Sąjungos prieglobsčio agentūros, reguliariai vertina šios dalies taikymą ir kasmet pateikia savo vertinimų išvadas Europos Parlamentui ir Tarybai.</w:t>
            </w:r>
          </w:p>
        </w:tc>
      </w:tr>
    </w:tbl>
    <w:p w:rsidR="00B139AE" w:rsidRPr="004A7F31" w:rsidRDefault="009A0761" w:rsidP="00B139AE">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4 dalies 1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9C7750">
            <w:pPr>
              <w:pStyle w:val="Normal6a"/>
            </w:pPr>
            <w:r w:rsidRPr="004A7F31">
              <w:t>4.</w:t>
            </w:r>
            <w:r w:rsidRPr="004A7F31">
              <w:tab/>
              <w:t xml:space="preserve">Valstybė narė </w:t>
            </w:r>
            <w:r w:rsidRPr="004A7F31">
              <w:rPr>
                <w:b/>
                <w:i/>
              </w:rPr>
              <w:t>gali nuspręsti netaikyti 3</w:t>
            </w:r>
            <w:r w:rsidRPr="004A7F31">
              <w:t xml:space="preserve"> dalies nuostatų trečiųjų šalių, dėl kurių valstybė narė pateikė Komisijai pranešimą vadovaudamasi Reglamento (EB) Nr. 810/2009 25a straipsnio 3 dalimi, piliečiams arba asmenims be pilietybės, nuolat gyvenantiems tose šalyse.</w:t>
            </w:r>
          </w:p>
        </w:tc>
        <w:tc>
          <w:tcPr>
            <w:tcW w:w="4876" w:type="dxa"/>
          </w:tcPr>
          <w:p w:rsidR="00343B2F" w:rsidRPr="004A7F31" w:rsidRDefault="009A0761" w:rsidP="00C6139B">
            <w:pPr>
              <w:pStyle w:val="Normal6a"/>
            </w:pPr>
            <w:r w:rsidRPr="004A7F31">
              <w:t>4.</w:t>
            </w:r>
            <w:r w:rsidRPr="004A7F31">
              <w:tab/>
              <w:t xml:space="preserve">Valstybė narė </w:t>
            </w:r>
            <w:r w:rsidRPr="004A7F31">
              <w:rPr>
                <w:b/>
                <w:i/>
              </w:rPr>
              <w:t>netaiko 1</w:t>
            </w:r>
            <w:r w:rsidRPr="004A7F31">
              <w:t xml:space="preserve"> dal</w:t>
            </w:r>
            <w:r w:rsidRPr="004A7F31">
              <w:t>ies nuostatų trečiųjų šalių, dėl kurių valstybė narė pateikė Komisijai pranešimą vadovaudamasi Reglamento (EB) Nr. 810/2009 25a straipsnio 3 dalimi, piliečiams arba asmenims be pilietybės, nuolat gyvenantiems tose šalyse.</w:t>
            </w:r>
          </w:p>
        </w:tc>
      </w:tr>
    </w:tbl>
    <w:p w:rsidR="00B139AE"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2A312B" w:rsidRPr="004A7F31" w:rsidRDefault="009A0761" w:rsidP="002A312B">
      <w:r w:rsidRPr="004A7F31">
        <w:rPr>
          <w:rStyle w:val="HideTWBExt"/>
        </w:rPr>
        <w:t>&lt;</w:t>
      </w:r>
      <w:r w:rsidRPr="004A7F31">
        <w:rPr>
          <w:rStyle w:val="HideTWBExt"/>
        </w:rPr>
        <w:t>/Amend&gt;</w:t>
      </w:r>
    </w:p>
    <w:p w:rsidR="00B139AE" w:rsidRPr="004A7F31" w:rsidRDefault="009A0761" w:rsidP="00B139A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48</w:t>
      </w:r>
      <w:r w:rsidRPr="004A7F31">
        <w:rPr>
          <w:rStyle w:val="HideTWBExt"/>
          <w:b w:val="0"/>
        </w:rPr>
        <w:t>&lt;/NumAm&gt;</w:t>
      </w:r>
    </w:p>
    <w:p w:rsidR="00B139AE" w:rsidRPr="004A7F31" w:rsidRDefault="009A0761" w:rsidP="00B139AE">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139AE" w:rsidRPr="004A7F31" w:rsidRDefault="00B139AE" w:rsidP="00B139AE">
      <w:pPr>
        <w:pStyle w:val="NormalBold"/>
      </w:pPr>
    </w:p>
    <w:p w:rsidR="00B139AE" w:rsidRPr="004A7F31" w:rsidRDefault="009A0761" w:rsidP="00B139AE">
      <w:pPr>
        <w:pStyle w:val="NormalBold"/>
      </w:pPr>
      <w:r w:rsidRPr="004A7F31">
        <w:rPr>
          <w:rStyle w:val="HideTWBExt"/>
          <w:b w:val="0"/>
        </w:rPr>
        <w:t>&lt;DocAmend&gt;</w:t>
      </w:r>
      <w:r w:rsidRPr="004A7F31">
        <w:t>Pasiūlymas dėl reglamento</w:t>
      </w:r>
      <w:r w:rsidRPr="004A7F31">
        <w:rPr>
          <w:rStyle w:val="HideTWBExt"/>
          <w:b w:val="0"/>
        </w:rPr>
        <w:t>&lt;/DocAmend&gt;</w:t>
      </w:r>
    </w:p>
    <w:p w:rsidR="00B139AE" w:rsidRPr="004A7F31" w:rsidRDefault="009A0761" w:rsidP="00B139AE">
      <w:pPr>
        <w:pStyle w:val="NormalBold"/>
        <w:keepNext/>
      </w:pPr>
      <w:r w:rsidRPr="004A7F31">
        <w:rPr>
          <w:rStyle w:val="HideTWBExt"/>
          <w:b w:val="0"/>
        </w:rPr>
        <w:t>&lt;Article&gt;</w:t>
      </w:r>
      <w:r w:rsidRPr="004A7F31">
        <w:t>41 straipsnio 4 dalies 2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B139AE" w:rsidRPr="004A7F31" w:rsidRDefault="00B139AE" w:rsidP="00C6139B">
            <w:pPr>
              <w:keepNext/>
            </w:pPr>
          </w:p>
        </w:tc>
      </w:tr>
      <w:tr w:rsidR="00315095" w:rsidRPr="004A7F31" w:rsidTr="00C6139B">
        <w:trPr>
          <w:jc w:val="center"/>
        </w:trPr>
        <w:tc>
          <w:tcPr>
            <w:tcW w:w="4876" w:type="dxa"/>
          </w:tcPr>
          <w:p w:rsidR="00B139AE" w:rsidRPr="004A7F31" w:rsidRDefault="009A0761" w:rsidP="00C6139B">
            <w:pPr>
              <w:pStyle w:val="AmColumnHeading"/>
              <w:keepNext/>
            </w:pPr>
            <w:r w:rsidRPr="004A7F31">
              <w:t>Komisijos siūlomas tekstas</w:t>
            </w:r>
          </w:p>
        </w:tc>
        <w:tc>
          <w:tcPr>
            <w:tcW w:w="4876" w:type="dxa"/>
          </w:tcPr>
          <w:p w:rsidR="00B139AE" w:rsidRPr="004A7F31" w:rsidRDefault="009A0761" w:rsidP="00C6139B">
            <w:pPr>
              <w:pStyle w:val="AmColumnHeading"/>
              <w:keepNext/>
            </w:pPr>
            <w:r w:rsidRPr="004A7F31">
              <w:t>Pakeitimas</w:t>
            </w:r>
          </w:p>
        </w:tc>
      </w:tr>
      <w:tr w:rsidR="00315095" w:rsidRPr="004A7F31" w:rsidTr="00C6139B">
        <w:trPr>
          <w:jc w:val="center"/>
        </w:trPr>
        <w:tc>
          <w:tcPr>
            <w:tcW w:w="4876" w:type="dxa"/>
          </w:tcPr>
          <w:p w:rsidR="00B139AE" w:rsidRPr="004A7F31" w:rsidRDefault="009A0761" w:rsidP="00C6139B">
            <w:pPr>
              <w:pStyle w:val="Normal6a"/>
            </w:pPr>
            <w:r w:rsidRPr="004A7F31">
              <w:t xml:space="preserve">Kai užbaigus nagrinėjimą pagal Reglamento (EB) Nr. 810/2009 25a straipsnio 4 dalį Komisija mano, kad trečioji šalis pakankamai bendradarbiauja, valstybė narė vėl </w:t>
            </w:r>
            <w:r w:rsidRPr="004A7F31">
              <w:rPr>
                <w:b/>
                <w:i/>
              </w:rPr>
              <w:t>taiko 3</w:t>
            </w:r>
            <w:r w:rsidRPr="004A7F31">
              <w:t xml:space="preserve"> dalies nuostatas. </w:t>
            </w:r>
          </w:p>
        </w:tc>
        <w:tc>
          <w:tcPr>
            <w:tcW w:w="4876" w:type="dxa"/>
          </w:tcPr>
          <w:p w:rsidR="00B139AE" w:rsidRPr="004A7F31" w:rsidRDefault="009A0761" w:rsidP="00EF7E99">
            <w:pPr>
              <w:pStyle w:val="Normal6a"/>
            </w:pPr>
            <w:r w:rsidRPr="004A7F31">
              <w:t>Kai užbaigus nagrinėjimą pagal Reglamento (EB) Nr. 810/2009 25a str</w:t>
            </w:r>
            <w:r w:rsidRPr="004A7F31">
              <w:t xml:space="preserve">aipsnio 4 dalį Komisija mano, kad trečioji šalis pakankamai bendradarbiauja, valstybė narė </w:t>
            </w:r>
            <w:r w:rsidRPr="004A7F31">
              <w:rPr>
                <w:b/>
                <w:i/>
              </w:rPr>
              <w:t>gali</w:t>
            </w:r>
            <w:r w:rsidRPr="004A7F31">
              <w:t xml:space="preserve"> vėl </w:t>
            </w:r>
            <w:r w:rsidRPr="004A7F31">
              <w:rPr>
                <w:b/>
                <w:i/>
              </w:rPr>
              <w:t>taikyti 1</w:t>
            </w:r>
            <w:r w:rsidRPr="004A7F31">
              <w:t xml:space="preserve"> dalies nuostatas.</w:t>
            </w:r>
          </w:p>
        </w:tc>
      </w:tr>
    </w:tbl>
    <w:p w:rsidR="00B139AE" w:rsidRPr="004A7F31" w:rsidRDefault="009A0761" w:rsidP="00B139AE">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B139AE" w:rsidRPr="004A7F31" w:rsidRDefault="009A0761" w:rsidP="00B139AE">
      <w:r w:rsidRPr="004A7F31">
        <w:rPr>
          <w:rStyle w:val="HideTWBExt"/>
        </w:rPr>
        <w:t>&lt;/Amend&gt;</w:t>
      </w:r>
    </w:p>
    <w:p w:rsidR="00B139AE" w:rsidRPr="004A7F31" w:rsidRDefault="009A0761" w:rsidP="00B139A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49</w:t>
      </w:r>
      <w:r w:rsidRPr="004A7F31">
        <w:rPr>
          <w:rStyle w:val="HideTWBExt"/>
          <w:b w:val="0"/>
        </w:rPr>
        <w:t>&lt;/NumAm&gt;</w:t>
      </w:r>
    </w:p>
    <w:p w:rsidR="00B139AE" w:rsidRPr="004A7F31" w:rsidRDefault="009A0761" w:rsidP="00B139AE">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139AE" w:rsidRPr="004A7F31" w:rsidRDefault="00B139AE" w:rsidP="00B139AE">
      <w:pPr>
        <w:pStyle w:val="NormalBold"/>
      </w:pPr>
    </w:p>
    <w:p w:rsidR="00B139AE" w:rsidRPr="004A7F31" w:rsidRDefault="009A0761" w:rsidP="00B139AE">
      <w:pPr>
        <w:pStyle w:val="NormalBold"/>
      </w:pPr>
      <w:r w:rsidRPr="004A7F31">
        <w:rPr>
          <w:rStyle w:val="HideTWBExt"/>
          <w:b w:val="0"/>
        </w:rPr>
        <w:t>&lt;DocAmend&gt;</w:t>
      </w:r>
      <w:r w:rsidRPr="004A7F31">
        <w:t>Pasiūlymas dėl reglamento</w:t>
      </w:r>
      <w:r w:rsidRPr="004A7F31">
        <w:rPr>
          <w:rStyle w:val="HideTWBExt"/>
          <w:b w:val="0"/>
        </w:rPr>
        <w:t>&lt;/DocAmend&gt;</w:t>
      </w:r>
    </w:p>
    <w:p w:rsidR="00B139AE" w:rsidRPr="004A7F31" w:rsidRDefault="009A0761" w:rsidP="00B139AE">
      <w:pPr>
        <w:pStyle w:val="NormalBold"/>
        <w:keepNext/>
      </w:pPr>
      <w:r w:rsidRPr="004A7F31">
        <w:rPr>
          <w:rStyle w:val="HideTWBExt"/>
          <w:b w:val="0"/>
        </w:rPr>
        <w:t>&lt;Article&gt;</w:t>
      </w:r>
      <w:r w:rsidRPr="004A7F31">
        <w:t>41 straipsnio 4 dalies 3 pastraipos įžanginė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B139AE" w:rsidRPr="004A7F31" w:rsidRDefault="00B139AE" w:rsidP="00C6139B">
            <w:pPr>
              <w:keepNext/>
            </w:pPr>
          </w:p>
        </w:tc>
      </w:tr>
      <w:tr w:rsidR="00315095" w:rsidRPr="004A7F31" w:rsidTr="00C6139B">
        <w:trPr>
          <w:jc w:val="center"/>
        </w:trPr>
        <w:tc>
          <w:tcPr>
            <w:tcW w:w="4876" w:type="dxa"/>
          </w:tcPr>
          <w:p w:rsidR="00B139AE" w:rsidRPr="004A7F31" w:rsidRDefault="009A0761" w:rsidP="00C6139B">
            <w:pPr>
              <w:pStyle w:val="AmColumnHeading"/>
              <w:keepNext/>
            </w:pPr>
            <w:r w:rsidRPr="004A7F31">
              <w:t>Komisijos siūlomas tekstas</w:t>
            </w:r>
          </w:p>
        </w:tc>
        <w:tc>
          <w:tcPr>
            <w:tcW w:w="4876" w:type="dxa"/>
          </w:tcPr>
          <w:p w:rsidR="00B139AE" w:rsidRPr="004A7F31" w:rsidRDefault="009A0761" w:rsidP="00C6139B">
            <w:pPr>
              <w:pStyle w:val="AmColumnHeading"/>
              <w:keepNext/>
            </w:pPr>
            <w:r w:rsidRPr="004A7F31">
              <w:t>Pakeitimas</w:t>
            </w:r>
          </w:p>
        </w:tc>
      </w:tr>
      <w:tr w:rsidR="00315095" w:rsidRPr="004A7F31" w:rsidTr="00C6139B">
        <w:trPr>
          <w:jc w:val="center"/>
        </w:trPr>
        <w:tc>
          <w:tcPr>
            <w:tcW w:w="4876" w:type="dxa"/>
          </w:tcPr>
          <w:p w:rsidR="00B139AE" w:rsidRPr="004A7F31" w:rsidRDefault="009A0761" w:rsidP="00C6139B">
            <w:pPr>
              <w:pStyle w:val="Normal6a"/>
            </w:pPr>
            <w:r w:rsidRPr="004A7F31">
              <w:t xml:space="preserve">Kai Komisija mano, kad atitinkama trečioji šalis nepakankamai bendradarbiauja, valstybė narė </w:t>
            </w:r>
            <w:r w:rsidRPr="004A7F31">
              <w:rPr>
                <w:b/>
                <w:i/>
              </w:rPr>
              <w:t>gali</w:t>
            </w:r>
            <w:r w:rsidRPr="004A7F31">
              <w:t xml:space="preserve"> toliau </w:t>
            </w:r>
            <w:r w:rsidRPr="004A7F31">
              <w:rPr>
                <w:b/>
                <w:i/>
              </w:rPr>
              <w:t>net</w:t>
            </w:r>
            <w:r w:rsidRPr="004A7F31">
              <w:rPr>
                <w:b/>
                <w:i/>
              </w:rPr>
              <w:t xml:space="preserve">aikyti 3 </w:t>
            </w:r>
            <w:r w:rsidRPr="004A7F31">
              <w:t>dalies nuostatų:</w:t>
            </w:r>
          </w:p>
        </w:tc>
        <w:tc>
          <w:tcPr>
            <w:tcW w:w="4876" w:type="dxa"/>
          </w:tcPr>
          <w:p w:rsidR="00B139AE" w:rsidRPr="004A7F31" w:rsidRDefault="009A0761" w:rsidP="00CC3BC3">
            <w:pPr>
              <w:pStyle w:val="Normal6a"/>
            </w:pPr>
            <w:r w:rsidRPr="004A7F31">
              <w:t xml:space="preserve">Kai Komisija mano, kad atitinkama trečioji šalis nepakankamai bendradarbiauja, valstybė narė toliau </w:t>
            </w:r>
            <w:r w:rsidRPr="004A7F31">
              <w:rPr>
                <w:b/>
                <w:i/>
              </w:rPr>
              <w:t>netaiko 1</w:t>
            </w:r>
            <w:r w:rsidRPr="004A7F31">
              <w:t xml:space="preserve"> dalies nuostatų:</w:t>
            </w:r>
          </w:p>
        </w:tc>
      </w:tr>
    </w:tbl>
    <w:p w:rsidR="00B139AE" w:rsidRPr="004A7F31" w:rsidRDefault="009A0761" w:rsidP="00B139AE">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B139AE" w:rsidRPr="004A7F31" w:rsidRDefault="009A0761" w:rsidP="00B139AE">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5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rPr>
                <w:b/>
                <w:i/>
              </w:rPr>
            </w:pPr>
            <w:r w:rsidRPr="004A7F31">
              <w:rPr>
                <w:b/>
                <w:i/>
              </w:rPr>
              <w:t>5.</w:t>
            </w:r>
            <w:r w:rsidRPr="004A7F31">
              <w:rPr>
                <w:b/>
                <w:i/>
              </w:rPr>
              <w:tab/>
              <w:t xml:space="preserve">Pasienio procedūra nelydimiems nepilnamečiams bei jaunesniems nei 12 metų nepilnamečiams ir jų šeimos nariams </w:t>
            </w:r>
            <w:r w:rsidRPr="004A7F31">
              <w:rPr>
                <w:b/>
                <w:i/>
              </w:rPr>
              <w:t>gali būti taikoma tik 40 straipsnio 5 dalies b punkte nurodytais atvejais.</w:t>
            </w:r>
          </w:p>
        </w:tc>
        <w:tc>
          <w:tcPr>
            <w:tcW w:w="4876" w:type="dxa"/>
          </w:tcPr>
          <w:p w:rsidR="00FD06F8" w:rsidRPr="004A7F31" w:rsidRDefault="009A0761" w:rsidP="008E3AD6">
            <w:pPr>
              <w:pStyle w:val="Normal6a"/>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6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w:t>
            </w:r>
            <w:r w:rsidRPr="004A7F31">
              <w:tab/>
              <w:t xml:space="preserve">Nepažeidžiant </w:t>
            </w:r>
            <w:r w:rsidRPr="004A7F31">
              <w:rPr>
                <w:b/>
                <w:i/>
              </w:rPr>
              <w:t>9</w:t>
            </w:r>
            <w:r w:rsidRPr="004A7F31">
              <w:t xml:space="preserve"> ir 11 dalių nuostatų, prašytojams, kuriems taikoma pasienio procedūra, neleidžiama atvykti į valstybės narės teritoriją.</w:t>
            </w:r>
          </w:p>
        </w:tc>
        <w:tc>
          <w:tcPr>
            <w:tcW w:w="4876" w:type="dxa"/>
          </w:tcPr>
          <w:p w:rsidR="00FD06F8" w:rsidRPr="004A7F31" w:rsidRDefault="009A0761" w:rsidP="00CC3BC3">
            <w:pPr>
              <w:pStyle w:val="Normal6a"/>
            </w:pPr>
            <w:r w:rsidRPr="004A7F31">
              <w:t>6.</w:t>
            </w:r>
            <w:r w:rsidRPr="004A7F31">
              <w:tab/>
              <w:t xml:space="preserve">Nepažeidžiant </w:t>
            </w:r>
            <w:r w:rsidRPr="004A7F31">
              <w:rPr>
                <w:b/>
                <w:i/>
              </w:rPr>
              <w:t>3a</w:t>
            </w:r>
            <w:r w:rsidRPr="004A7F31">
              <w:t xml:space="preserve"> ir 11 dalių nuostatų, prašytojams, kuriems taikoma pasienio procedūra, neleidžiama atvykti į valstybės narės teritoriją. </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rPr>
          <w:rStyle w:val="HideTWBExt"/>
          <w:b w:val="0"/>
        </w:rPr>
        <w:t>&lt;NumAm&gt;</w:t>
      </w:r>
      <w:r w:rsidRPr="004A7F31">
        <w:t>52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w:t>
      </w:r>
      <w:r w:rsidRPr="004A7F31">
        <w:t>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6 a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CC3BC3">
            <w:pPr>
              <w:pStyle w:val="Normal6a"/>
              <w:rPr>
                <w:b/>
                <w:i/>
              </w:rPr>
            </w:pPr>
            <w:r w:rsidRPr="004A7F31">
              <w:rPr>
                <w:b/>
                <w:i/>
              </w:rPr>
              <w:t>6a.</w:t>
            </w:r>
            <w:r w:rsidRPr="004A7F31">
              <w:rPr>
                <w:b/>
                <w:i/>
              </w:rPr>
              <w:tab/>
              <w:t xml:space="preserve">Bet kokie prašytojo judėjimo laisvės ribojimai ar sulaikymas taikant pasienio procedūrą vykdomi vadovaujantis </w:t>
            </w:r>
            <w:r w:rsidRPr="004A7F31">
              <w:rPr>
                <w:b/>
                <w:i/>
              </w:rPr>
              <w:t>Direktyva XXX/XXX/ES [nauja redakcija išdėstyta Priėmimo sąlygų direktyva]. Nepilnamečiai paprastai nesulaikomi pagal tos direktyvos 11 straipsnio 2 dalį.</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FE6B28" w:rsidRPr="004A7F31" w:rsidRDefault="009A0761" w:rsidP="00FE6B2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53</w:t>
      </w:r>
      <w:r w:rsidRPr="004A7F31">
        <w:rPr>
          <w:rStyle w:val="HideTWBExt"/>
          <w:b w:val="0"/>
        </w:rPr>
        <w:t>&lt;/NumAm&gt;</w:t>
      </w:r>
    </w:p>
    <w:p w:rsidR="00FE6B28" w:rsidRPr="004A7F31" w:rsidRDefault="009A0761" w:rsidP="00FE6B28">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FE6B28" w:rsidRPr="004A7F31" w:rsidRDefault="00FE6B28" w:rsidP="00FE6B28">
      <w:pPr>
        <w:pStyle w:val="NormalBold"/>
      </w:pPr>
    </w:p>
    <w:p w:rsidR="00FE6B28" w:rsidRPr="004A7F31" w:rsidRDefault="009A0761" w:rsidP="00FE6B28">
      <w:pPr>
        <w:pStyle w:val="NormalBold"/>
      </w:pPr>
      <w:r w:rsidRPr="004A7F31">
        <w:rPr>
          <w:rStyle w:val="HideTWBExt"/>
          <w:b w:val="0"/>
        </w:rPr>
        <w:t>&lt;DocAmend&gt;</w:t>
      </w:r>
      <w:r w:rsidRPr="004A7F31">
        <w:t>Pasiūlymas dėl reglamento</w:t>
      </w:r>
      <w:r w:rsidRPr="004A7F31">
        <w:rPr>
          <w:rStyle w:val="HideTWBExt"/>
          <w:b w:val="0"/>
        </w:rPr>
        <w:t>&lt;/DocAmend&gt;</w:t>
      </w:r>
    </w:p>
    <w:p w:rsidR="00FE6B28" w:rsidRPr="004A7F31" w:rsidRDefault="009A0761" w:rsidP="00FE6B28">
      <w:pPr>
        <w:pStyle w:val="NormalBold"/>
        <w:keepNext/>
      </w:pPr>
      <w:r w:rsidRPr="004A7F31">
        <w:rPr>
          <w:rStyle w:val="HideTWBExt"/>
          <w:b w:val="0"/>
        </w:rPr>
        <w:t>&lt;Article&gt;</w:t>
      </w:r>
      <w:r w:rsidRPr="004A7F31">
        <w:t>41 straipsnio 6 a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B7AD1">
        <w:trPr>
          <w:jc w:val="center"/>
        </w:trPr>
        <w:tc>
          <w:tcPr>
            <w:tcW w:w="9752" w:type="dxa"/>
            <w:gridSpan w:val="2"/>
          </w:tcPr>
          <w:p w:rsidR="00FE6B28" w:rsidRPr="004A7F31" w:rsidRDefault="00FE6B28" w:rsidP="008B7AD1">
            <w:pPr>
              <w:keepNext/>
            </w:pPr>
          </w:p>
        </w:tc>
      </w:tr>
      <w:tr w:rsidR="00315095" w:rsidRPr="004A7F31" w:rsidTr="008B7AD1">
        <w:trPr>
          <w:jc w:val="center"/>
        </w:trPr>
        <w:tc>
          <w:tcPr>
            <w:tcW w:w="4876" w:type="dxa"/>
          </w:tcPr>
          <w:p w:rsidR="00FE6B28" w:rsidRPr="004A7F31" w:rsidRDefault="009A0761" w:rsidP="008B7AD1">
            <w:pPr>
              <w:pStyle w:val="AmColumnHeading"/>
              <w:keepNext/>
            </w:pPr>
            <w:r w:rsidRPr="004A7F31">
              <w:t>Komisijos siūlomas tekstas</w:t>
            </w:r>
          </w:p>
        </w:tc>
        <w:tc>
          <w:tcPr>
            <w:tcW w:w="4876" w:type="dxa"/>
          </w:tcPr>
          <w:p w:rsidR="00FE6B28" w:rsidRPr="004A7F31" w:rsidRDefault="009A0761" w:rsidP="008B7AD1">
            <w:pPr>
              <w:pStyle w:val="AmColumnHeading"/>
              <w:keepNext/>
            </w:pPr>
            <w:r w:rsidRPr="004A7F31">
              <w:t>Pakeitimas</w:t>
            </w:r>
          </w:p>
        </w:tc>
      </w:tr>
      <w:tr w:rsidR="00315095" w:rsidRPr="004A7F31" w:rsidTr="008B7AD1">
        <w:trPr>
          <w:jc w:val="center"/>
        </w:trPr>
        <w:tc>
          <w:tcPr>
            <w:tcW w:w="4876" w:type="dxa"/>
          </w:tcPr>
          <w:p w:rsidR="00FE6B28" w:rsidRPr="004A7F31" w:rsidRDefault="00FE6B28" w:rsidP="008B7AD1">
            <w:pPr>
              <w:pStyle w:val="Normal6a"/>
            </w:pPr>
          </w:p>
        </w:tc>
        <w:tc>
          <w:tcPr>
            <w:tcW w:w="4876" w:type="dxa"/>
          </w:tcPr>
          <w:p w:rsidR="00FE6B28" w:rsidRPr="004A7F31" w:rsidRDefault="009A0761" w:rsidP="00CC3BC3">
            <w:pPr>
              <w:pStyle w:val="Normal6a"/>
              <w:rPr>
                <w:b/>
                <w:i/>
              </w:rPr>
            </w:pPr>
            <w:r w:rsidRPr="004A7F31">
              <w:rPr>
                <w:b/>
                <w:i/>
              </w:rPr>
              <w:t xml:space="preserve">Iki ... [šeši mėnesiai po šio reglamento įsigaliojimo dienos], Europos Sąjungos </w:t>
            </w:r>
            <w:r w:rsidRPr="004A7F31">
              <w:rPr>
                <w:b/>
                <w:i/>
              </w:rPr>
              <w:t>prieglobsčio agentūra pagal Reglamento (ES) 2021/2303 13 straipsnio 2 dalį parengia gaires dėl įvairios praktikos, susijusios su sulaikymo alternatyvomis, kuri galėtų būti naudojama vykdant pasienio procedūrą.</w:t>
            </w:r>
          </w:p>
        </w:tc>
      </w:tr>
    </w:tbl>
    <w:p w:rsidR="00FE6B28" w:rsidRPr="004A7F31" w:rsidRDefault="009A0761" w:rsidP="00FE6B28">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E6B28" w:rsidRPr="004A7F31" w:rsidRDefault="009A0761" w:rsidP="00FE6B28">
      <w:pPr>
        <w:rPr>
          <w:rStyle w:val="HideTWBExt"/>
          <w:rFonts w:eastAsiaTheme="majorEastAsia"/>
        </w:rPr>
      </w:pPr>
      <w:r w:rsidRPr="004A7F31">
        <w:rPr>
          <w:rStyle w:val="HideTWBExt"/>
        </w:rPr>
        <w:t>&lt;/Amend&gt;</w:t>
      </w:r>
    </w:p>
    <w:p w:rsidR="00FE6B28" w:rsidRPr="004A7F31" w:rsidRDefault="009A0761" w:rsidP="00FE6B2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54</w:t>
      </w:r>
      <w:r w:rsidRPr="004A7F31">
        <w:rPr>
          <w:rStyle w:val="HideTWBExt"/>
          <w:b w:val="0"/>
        </w:rPr>
        <w:t>&lt;/NumAm&gt;</w:t>
      </w:r>
    </w:p>
    <w:p w:rsidR="00FE6B28" w:rsidRPr="004A7F31" w:rsidRDefault="009A0761" w:rsidP="00FE6B28">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FE6B28" w:rsidRPr="004A7F31" w:rsidRDefault="00FE6B28" w:rsidP="00FE6B28">
      <w:pPr>
        <w:pStyle w:val="NormalBold"/>
      </w:pPr>
    </w:p>
    <w:p w:rsidR="00FE6B28" w:rsidRPr="004A7F31" w:rsidRDefault="009A0761" w:rsidP="00FE6B28">
      <w:pPr>
        <w:pStyle w:val="NormalBold"/>
      </w:pPr>
      <w:r w:rsidRPr="004A7F31">
        <w:rPr>
          <w:rStyle w:val="HideTWBExt"/>
          <w:b w:val="0"/>
        </w:rPr>
        <w:t>&lt;DocAmend&gt;</w:t>
      </w:r>
      <w:r w:rsidRPr="004A7F31">
        <w:t>Pasiūlymas dėl reglamento</w:t>
      </w:r>
      <w:r w:rsidRPr="004A7F31">
        <w:rPr>
          <w:rStyle w:val="HideTWBExt"/>
          <w:b w:val="0"/>
        </w:rPr>
        <w:t>&lt;/DocAmend&gt;</w:t>
      </w:r>
    </w:p>
    <w:p w:rsidR="00FE6B28" w:rsidRPr="004A7F31" w:rsidRDefault="009A0761" w:rsidP="00FE6B28">
      <w:pPr>
        <w:pStyle w:val="NormalBold"/>
        <w:keepNext/>
      </w:pPr>
      <w:r w:rsidRPr="004A7F31">
        <w:rPr>
          <w:rStyle w:val="HideTWBExt"/>
          <w:b w:val="0"/>
        </w:rPr>
        <w:t>&lt;Article&gt;</w:t>
      </w:r>
      <w:r w:rsidRPr="004A7F31">
        <w:t>41 straipsnio 6 a dalies 3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B7AD1">
        <w:trPr>
          <w:jc w:val="center"/>
        </w:trPr>
        <w:tc>
          <w:tcPr>
            <w:tcW w:w="9752" w:type="dxa"/>
            <w:gridSpan w:val="2"/>
          </w:tcPr>
          <w:p w:rsidR="00FE6B28" w:rsidRPr="004A7F31" w:rsidRDefault="00FE6B28" w:rsidP="008B7AD1">
            <w:pPr>
              <w:keepNext/>
            </w:pPr>
          </w:p>
        </w:tc>
      </w:tr>
      <w:tr w:rsidR="00315095" w:rsidRPr="004A7F31" w:rsidTr="008B7AD1">
        <w:trPr>
          <w:jc w:val="center"/>
        </w:trPr>
        <w:tc>
          <w:tcPr>
            <w:tcW w:w="4876" w:type="dxa"/>
          </w:tcPr>
          <w:p w:rsidR="00FE6B28" w:rsidRPr="004A7F31" w:rsidRDefault="009A0761" w:rsidP="008B7AD1">
            <w:pPr>
              <w:pStyle w:val="AmColumnHeading"/>
              <w:keepNext/>
            </w:pPr>
            <w:r w:rsidRPr="004A7F31">
              <w:t>Komisijos siūlomas tekstas</w:t>
            </w:r>
          </w:p>
        </w:tc>
        <w:tc>
          <w:tcPr>
            <w:tcW w:w="4876" w:type="dxa"/>
          </w:tcPr>
          <w:p w:rsidR="00FE6B28" w:rsidRPr="004A7F31" w:rsidRDefault="009A0761" w:rsidP="008B7AD1">
            <w:pPr>
              <w:pStyle w:val="AmColumnHeading"/>
              <w:keepNext/>
            </w:pPr>
            <w:r w:rsidRPr="004A7F31">
              <w:t>Pakeitimas</w:t>
            </w:r>
          </w:p>
        </w:tc>
      </w:tr>
      <w:tr w:rsidR="00315095" w:rsidRPr="004A7F31" w:rsidTr="008B7AD1">
        <w:trPr>
          <w:jc w:val="center"/>
        </w:trPr>
        <w:tc>
          <w:tcPr>
            <w:tcW w:w="4876" w:type="dxa"/>
          </w:tcPr>
          <w:p w:rsidR="00FE6B28" w:rsidRPr="004A7F31" w:rsidRDefault="00FE6B28" w:rsidP="008B7AD1">
            <w:pPr>
              <w:pStyle w:val="Normal6a"/>
            </w:pPr>
          </w:p>
        </w:tc>
        <w:tc>
          <w:tcPr>
            <w:tcW w:w="4876" w:type="dxa"/>
          </w:tcPr>
          <w:p w:rsidR="00FE6B28" w:rsidRPr="004A7F31" w:rsidRDefault="009A0761" w:rsidP="009E5510">
            <w:pPr>
              <w:pStyle w:val="Normal6a"/>
              <w:rPr>
                <w:szCs w:val="24"/>
              </w:rPr>
            </w:pPr>
            <w:r w:rsidRPr="004A7F31">
              <w:rPr>
                <w:b/>
                <w:i/>
              </w:rPr>
              <w:t xml:space="preserve">Iki ... [18 mėnesių po šio </w:t>
            </w:r>
            <w:r w:rsidRPr="004A7F31">
              <w:rPr>
                <w:b/>
                <w:i/>
              </w:rPr>
              <w:t>reglamento įsigaliojimo dienos] Komisija įvertina šios dalies taikymą.</w:t>
            </w:r>
          </w:p>
        </w:tc>
      </w:tr>
    </w:tbl>
    <w:p w:rsidR="00FE6B28" w:rsidRPr="004A7F31" w:rsidRDefault="009A0761" w:rsidP="00FE6B28">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E6B28" w:rsidRPr="004A7F31" w:rsidRDefault="009A0761" w:rsidP="00FE6B2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41 straipsnio </w:t>
      </w:r>
      <w:r w:rsidRPr="004A7F31">
        <w:t>7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7.</w:t>
            </w:r>
            <w:r w:rsidRPr="004A7F31">
              <w:tab/>
              <w:t xml:space="preserve">Taikydamos pasienio procedūrą, valstybės narės </w:t>
            </w:r>
            <w:r w:rsidRPr="004A7F31">
              <w:rPr>
                <w:b/>
                <w:i/>
              </w:rPr>
              <w:t>gali vykdyti</w:t>
            </w:r>
            <w:r w:rsidRPr="004A7F31">
              <w:t xml:space="preserve"> už prašymo nagrinėjimą atsakingos valstybės narės nustatymo procedūrą Reglamente (ES) Nr. XXX/XXX [Prieglobsčio ir migracijos valdymo reglamentas] nustatyta tvarka ir laikantis 11 dalyje nustatytų terminų..</w:t>
            </w:r>
          </w:p>
        </w:tc>
        <w:tc>
          <w:tcPr>
            <w:tcW w:w="4876" w:type="dxa"/>
          </w:tcPr>
          <w:p w:rsidR="00FD06F8" w:rsidRPr="004A7F31" w:rsidRDefault="009A0761" w:rsidP="00D6778B">
            <w:pPr>
              <w:pStyle w:val="Normal6a"/>
              <w:rPr>
                <w:szCs w:val="24"/>
              </w:rPr>
            </w:pPr>
            <w:r w:rsidRPr="004A7F31">
              <w:t>7.</w:t>
            </w:r>
            <w:r w:rsidRPr="004A7F31">
              <w:tab/>
              <w:t>Taikydamos pasienio procedūrą, valstybės narė</w:t>
            </w:r>
            <w:r w:rsidRPr="004A7F31">
              <w:t xml:space="preserve">s </w:t>
            </w:r>
            <w:r w:rsidRPr="004A7F31">
              <w:rPr>
                <w:b/>
                <w:i/>
              </w:rPr>
              <w:t>vykdo</w:t>
            </w:r>
            <w:r w:rsidRPr="004A7F31">
              <w:t xml:space="preserve"> už prašymo nagrinėjimą atsakingos valstybės narės nustatymo procedūrą Reglamente (ES) Nr. XXX/XXX [Prieglobsčio ir migracijos valdymo reglamentas] nustatyta tvarka ir laikantis 11 dalyje nustatytų terminų.</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8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8.</w:t>
            </w:r>
            <w:r w:rsidRPr="004A7F31">
              <w:tab/>
            </w:r>
            <w:r w:rsidRPr="004A7F31">
              <w:t xml:space="preserve">Kai valstybėje narėje, iš kurios perkeltas prašytojas, </w:t>
            </w:r>
            <w:r w:rsidRPr="004A7F31">
              <w:rPr>
                <w:b/>
                <w:i/>
              </w:rPr>
              <w:t>tenkinamos pasienio procedūros taikymo sąlygos, valstybė narė,</w:t>
            </w:r>
            <w:r w:rsidRPr="004A7F31">
              <w:t xml:space="preserve"> į kurią perkeltas prašytojas,</w:t>
            </w:r>
            <w:r w:rsidRPr="004A7F31">
              <w:rPr>
                <w:b/>
                <w:i/>
              </w:rPr>
              <w:t xml:space="preserve"> gali taikyti pasienio procedūrą</w:t>
            </w:r>
            <w:r w:rsidRPr="004A7F31">
              <w:t xml:space="preserve"> pagal Reglamento (ES) Nr. XXX/XXX [Prieglobsčio ir migracijos valdymo reglam</w:t>
            </w:r>
            <w:r w:rsidRPr="004A7F31">
              <w:t xml:space="preserve">entas] </w:t>
            </w:r>
            <w:r w:rsidRPr="004A7F31">
              <w:rPr>
                <w:b/>
                <w:i/>
              </w:rPr>
              <w:t>[x]</w:t>
            </w:r>
            <w:r w:rsidRPr="004A7F31">
              <w:t xml:space="preserve"> straipsnį, taip pat 1 dalies d punkte nurodytais atvejais.</w:t>
            </w:r>
          </w:p>
        </w:tc>
        <w:tc>
          <w:tcPr>
            <w:tcW w:w="4876" w:type="dxa"/>
          </w:tcPr>
          <w:p w:rsidR="00FD06F8" w:rsidRPr="004A7F31" w:rsidRDefault="009A0761" w:rsidP="000D5C7F">
            <w:pPr>
              <w:pStyle w:val="Normal6a"/>
              <w:rPr>
                <w:szCs w:val="24"/>
              </w:rPr>
            </w:pPr>
            <w:r w:rsidRPr="004A7F31">
              <w:t>8.</w:t>
            </w:r>
            <w:r w:rsidRPr="004A7F31">
              <w:tab/>
              <w:t xml:space="preserve">Kai valstybėje narėje, iš kurios perkeltas prašytojas, </w:t>
            </w:r>
            <w:r w:rsidRPr="004A7F31">
              <w:rPr>
                <w:b/>
                <w:i/>
              </w:rPr>
              <w:t>ir valstybėje narėje</w:t>
            </w:r>
            <w:r w:rsidRPr="004A7F31">
              <w:t>, į kurią perkeltas prašytojas pagal Reglamento (ES) Nr. XXX/XXX [Prieglobsčio ir migracijos valdymo reglame</w:t>
            </w:r>
            <w:r w:rsidRPr="004A7F31">
              <w:t xml:space="preserve">ntas] </w:t>
            </w:r>
            <w:r w:rsidRPr="004A7F31">
              <w:rPr>
                <w:b/>
                <w:i/>
              </w:rPr>
              <w:t>57</w:t>
            </w:r>
            <w:r w:rsidRPr="004A7F31">
              <w:t xml:space="preserve"> straipsnį, </w:t>
            </w:r>
            <w:r w:rsidRPr="004A7F31">
              <w:rPr>
                <w:b/>
                <w:i/>
              </w:rPr>
              <w:t xml:space="preserve">tenkinamos pasienio procedūros taikymo sąlygos, valstybė narė, į kurią perkeltas prašytojas, gali taikyti pasienio procedūrą, </w:t>
            </w:r>
            <w:r w:rsidRPr="004A7F31">
              <w:t>taip pat 1 dalies d punkte nurodytais atvejais.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w:t>
      </w:r>
      <w:r w:rsidRPr="004A7F31">
        <w:rPr>
          <w:rStyle w:val="HideTWBExt"/>
          <w:b w:val="0"/>
        </w:rPr>
        <w:t>NumAm&gt;</w:t>
      </w:r>
      <w:r w:rsidRPr="004A7F31">
        <w:t>57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8 a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i/>
              </w:rPr>
            </w:pPr>
            <w:r w:rsidRPr="004A7F31">
              <w:rPr>
                <w:b/>
                <w:i/>
              </w:rPr>
              <w:t>8a.</w:t>
            </w:r>
            <w:r w:rsidRPr="004A7F31">
              <w:rPr>
                <w:b/>
                <w:i/>
              </w:rPr>
              <w:tab/>
              <w:t xml:space="preserve">Kai valstybėje narėje, iš kurios perkeltas prašytojas, ir </w:t>
            </w:r>
            <w:r w:rsidRPr="004A7F31">
              <w:rPr>
                <w:b/>
                <w:i/>
              </w:rPr>
              <w:t>valstybėje narėje, į kurią perkeltas prašytojas pagal Reglamento (ES) Nr. XXX/XXX [Prieglobsčio ir migracijos valdymo reglamentas] 35 straipsnį, tenkinamos pasienio procedūros taikymo sąlygos, valstybė narė, į kurią perkeltas prašytojas, gali taikyti pasie</w:t>
            </w:r>
            <w:r w:rsidRPr="004A7F31">
              <w:rPr>
                <w:b/>
                <w:i/>
              </w:rPr>
              <w:t>nio procedūrą.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58</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9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805E56" w:rsidRPr="004A7F31" w:rsidRDefault="009A0761" w:rsidP="00CC3BC3">
            <w:pPr>
              <w:pStyle w:val="Normal6a"/>
              <w:rPr>
                <w:b/>
                <w:bCs/>
                <w:i/>
                <w:iCs/>
                <w:noProof/>
              </w:rPr>
            </w:pPr>
            <w:r w:rsidRPr="004A7F31">
              <w:rPr>
                <w:b/>
                <w:i/>
              </w:rPr>
              <w:t>9.</w:t>
            </w:r>
            <w:r w:rsidRPr="004A7F31">
              <w:rPr>
                <w:b/>
                <w:i/>
              </w:rPr>
              <w:tab/>
              <w:t xml:space="preserve">Valstybės narės netaiko arba bet kuriame procedūros etape liaujasi taikiusios pasienio procedūrą, kai: </w:t>
            </w:r>
          </w:p>
          <w:p w:rsidR="00FD06F8" w:rsidRPr="004A7F31" w:rsidRDefault="00FD06F8" w:rsidP="00CC3BC3">
            <w:pPr>
              <w:pStyle w:val="Normal6a"/>
              <w:rPr>
                <w:b/>
                <w:bCs/>
                <w:i/>
                <w:iCs/>
                <w:noProof/>
              </w:rPr>
            </w:pPr>
          </w:p>
        </w:tc>
        <w:tc>
          <w:tcPr>
            <w:tcW w:w="4876" w:type="dxa"/>
          </w:tcPr>
          <w:p w:rsidR="00FD06F8" w:rsidRPr="004A7F31" w:rsidRDefault="009A0761" w:rsidP="007A2C90">
            <w:pPr>
              <w:pStyle w:val="Normal6a"/>
              <w:rPr>
                <w:b/>
                <w:bCs/>
                <w:i/>
                <w:iCs/>
                <w:szCs w:val="24"/>
              </w:rPr>
            </w:pPr>
            <w:r w:rsidRPr="004A7F31">
              <w:rPr>
                <w:b/>
                <w:i/>
              </w:rPr>
              <w:t>Išbraukta.</w:t>
            </w: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a)</w:t>
            </w:r>
            <w:r w:rsidRPr="004A7F31">
              <w:rPr>
                <w:b/>
                <w:i/>
              </w:rPr>
              <w:tab/>
              <w:t xml:space="preserve">sprendžiančioji institucija mano, kad netaikomos arba daugiau nebetaikomos prašymo atmetimo dėl jo nepriimtinumo arba </w:t>
            </w:r>
            <w:r w:rsidRPr="004A7F31">
              <w:rPr>
                <w:b/>
                <w:i/>
              </w:rPr>
              <w:t>paspartintos nagrinėjimo procedūros taikymo sąlygos;</w:t>
            </w:r>
          </w:p>
        </w:tc>
        <w:tc>
          <w:tcPr>
            <w:tcW w:w="4876" w:type="dxa"/>
          </w:tcPr>
          <w:p w:rsidR="00AB6825" w:rsidRPr="004A7F31" w:rsidRDefault="00AB6825" w:rsidP="007A2C90">
            <w:pPr>
              <w:pStyle w:val="Normal6a"/>
              <w:rPr>
                <w:b/>
                <w:bCs/>
                <w:i/>
                <w:iCs/>
              </w:rPr>
            </w:pP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a)</w:t>
            </w:r>
            <w:r w:rsidRPr="004A7F31">
              <w:rPr>
                <w:b/>
                <w:i/>
              </w:rPr>
              <w:tab/>
              <w:t>sprendžiančioji institucija mano, kad netaikomos arba daugiau nebetaikomos prašymo atmetimo dėl jo nepriimtinumo arba paspartintos nagrinėjimo procedūros taikymo sąlygos;</w:t>
            </w:r>
          </w:p>
        </w:tc>
        <w:tc>
          <w:tcPr>
            <w:tcW w:w="4876" w:type="dxa"/>
          </w:tcPr>
          <w:p w:rsidR="00AB6825" w:rsidRPr="004A7F31" w:rsidRDefault="00AB6825" w:rsidP="007A2C90">
            <w:pPr>
              <w:pStyle w:val="Normal6a"/>
              <w:rPr>
                <w:b/>
                <w:bCs/>
                <w:i/>
                <w:iCs/>
              </w:rPr>
            </w:pP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b)</w:t>
            </w:r>
            <w:r w:rsidRPr="004A7F31">
              <w:rPr>
                <w:b/>
                <w:i/>
              </w:rPr>
              <w:tab/>
              <w:t>14 dalyje nurodytose v</w:t>
            </w:r>
            <w:r w:rsidRPr="004A7F31">
              <w:rPr>
                <w:b/>
                <w:i/>
              </w:rPr>
              <w:t>ietovėse prašytojams, turintiems specialių procesinių poreikių, negali būti suteikta reikalinga parama;</w:t>
            </w:r>
          </w:p>
        </w:tc>
        <w:tc>
          <w:tcPr>
            <w:tcW w:w="4876" w:type="dxa"/>
          </w:tcPr>
          <w:p w:rsidR="00AB6825" w:rsidRPr="004A7F31" w:rsidRDefault="00AB6825" w:rsidP="007A2C90">
            <w:pPr>
              <w:pStyle w:val="Normal6a"/>
              <w:rPr>
                <w:b/>
                <w:bCs/>
                <w:i/>
                <w:iCs/>
              </w:rPr>
            </w:pP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c)</w:t>
            </w:r>
            <w:r w:rsidRPr="004A7F31">
              <w:rPr>
                <w:b/>
                <w:i/>
              </w:rPr>
              <w:tab/>
              <w:t>yra medicininės priežastys netaikyti pasienio procedūros;</w:t>
            </w:r>
          </w:p>
        </w:tc>
        <w:tc>
          <w:tcPr>
            <w:tcW w:w="4876" w:type="dxa"/>
          </w:tcPr>
          <w:p w:rsidR="00AB6825" w:rsidRPr="004A7F31" w:rsidRDefault="00AB6825" w:rsidP="007A2C90">
            <w:pPr>
              <w:pStyle w:val="Normal6a"/>
              <w:rPr>
                <w:b/>
                <w:bCs/>
                <w:i/>
                <w:iCs/>
              </w:rPr>
            </w:pP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d)</w:t>
            </w:r>
            <w:r w:rsidRPr="004A7F31">
              <w:rPr>
                <w:b/>
                <w:i/>
              </w:rPr>
              <w:tab/>
              <w:t>individualiais atvejais taikomas sulaikymas, o Direktyvos XXX/XXX/ES [Priėmimo sąlyg</w:t>
            </w:r>
            <w:r w:rsidRPr="004A7F31">
              <w:rPr>
                <w:b/>
                <w:i/>
              </w:rPr>
              <w:t xml:space="preserve">ų direktyva] 8–11 straipsniuose numatytos garantijos ir sulaikymo sąlygos netenkinamos arba daugiau nebetenkinamos ir pasienio procedūra negali būti taikoma prašytojui jo nesulaikius. </w:t>
            </w:r>
          </w:p>
        </w:tc>
        <w:tc>
          <w:tcPr>
            <w:tcW w:w="4876" w:type="dxa"/>
          </w:tcPr>
          <w:p w:rsidR="00AB6825" w:rsidRPr="004A7F31" w:rsidRDefault="00AB6825" w:rsidP="007A2C90">
            <w:pPr>
              <w:pStyle w:val="Normal6a"/>
              <w:rPr>
                <w:b/>
                <w:bCs/>
                <w:i/>
                <w:iCs/>
              </w:rPr>
            </w:pPr>
          </w:p>
        </w:tc>
      </w:tr>
      <w:tr w:rsidR="00315095" w:rsidRPr="004A7F31" w:rsidTr="008E3AD6">
        <w:trPr>
          <w:jc w:val="center"/>
        </w:trPr>
        <w:tc>
          <w:tcPr>
            <w:tcW w:w="4876" w:type="dxa"/>
          </w:tcPr>
          <w:p w:rsidR="00AB6825" w:rsidRPr="004A7F31" w:rsidRDefault="009A0761" w:rsidP="00CC3BC3">
            <w:pPr>
              <w:pStyle w:val="Normal6a"/>
              <w:rPr>
                <w:b/>
                <w:bCs/>
                <w:i/>
                <w:iCs/>
                <w:noProof/>
              </w:rPr>
            </w:pPr>
            <w:r w:rsidRPr="004A7F31">
              <w:rPr>
                <w:b/>
                <w:i/>
              </w:rPr>
              <w:t>Tokiais atvejais kompetentinga institucija leidžia prašytojui atvykti</w:t>
            </w:r>
            <w:r w:rsidRPr="004A7F31">
              <w:rPr>
                <w:b/>
                <w:i/>
              </w:rPr>
              <w:t xml:space="preserve"> į valstybės narės teritoriją.</w:t>
            </w:r>
          </w:p>
        </w:tc>
        <w:tc>
          <w:tcPr>
            <w:tcW w:w="4876" w:type="dxa"/>
          </w:tcPr>
          <w:p w:rsidR="00AB6825" w:rsidRPr="004A7F31" w:rsidRDefault="00AB6825" w:rsidP="007A2C90">
            <w:pPr>
              <w:pStyle w:val="Normal6a"/>
              <w:rPr>
                <w:b/>
                <w:bCs/>
                <w:i/>
                <w:iCs/>
              </w:rPr>
            </w:pP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59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10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w:t>
            </w:r>
            <w:r w:rsidRPr="004A7F31">
              <w:t xml:space="preserve">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10.</w:t>
            </w:r>
            <w:r w:rsidRPr="004A7F31">
              <w:tab/>
              <w:t>Nukrypstant nuo šio reglamento 28 straipsnio, prašymai, kuriems taikoma pasienio procedūra, pateikiami ne vėliau kaip per penkias dienas nuo prašymo registravimo pirmą kartą dienos, o užbaigus perkėlimą ES pagal Reglamento (ES) Nr.</w:t>
            </w:r>
            <w:r w:rsidRPr="004A7F31">
              <w:t> XXX/XXX [Prieglobsčio ir migracijos valdymo reglamentas] [x] straipsnį – per penkias dienas nuo prašytojo atvykimo į atsakingą valstybę narę dienos po perdavimo pagal to reglamento 56 straipsnio 1 dalies e punkto nuostatas.</w:t>
            </w:r>
          </w:p>
        </w:tc>
        <w:tc>
          <w:tcPr>
            <w:tcW w:w="4876" w:type="dxa"/>
          </w:tcPr>
          <w:p w:rsidR="00FD06F8" w:rsidRPr="004A7F31" w:rsidRDefault="009A0761" w:rsidP="000D5C7F">
            <w:pPr>
              <w:pStyle w:val="Normal6a"/>
              <w:rPr>
                <w:b/>
                <w:i/>
                <w:szCs w:val="24"/>
              </w:rPr>
            </w:pPr>
            <w:r w:rsidRPr="004A7F31">
              <w:t>10.</w:t>
            </w:r>
            <w:r w:rsidRPr="004A7F31">
              <w:tab/>
            </w:r>
            <w:r w:rsidRPr="004A7F31">
              <w:t xml:space="preserve">Nukrypstant nuo šio reglamento 28 straipsnio, prašymai, kuriems taikoma pasienio procedūra, pateikiami ne vėliau kaip per penkias </w:t>
            </w:r>
            <w:r w:rsidRPr="004A7F31">
              <w:rPr>
                <w:b/>
                <w:i/>
              </w:rPr>
              <w:t>darbo</w:t>
            </w:r>
            <w:r w:rsidRPr="004A7F31">
              <w:t xml:space="preserve"> dienas nuo prašymo registravimo pirmą kartą dienos, o užbaigus perkėlimą ES pagal Reglamento (ES) Nr. XXX/XXX [Prieglobs</w:t>
            </w:r>
            <w:r w:rsidRPr="004A7F31">
              <w:t xml:space="preserve">čio ir migracijos valdymo reglamentas] [x] straipsnį – per penkias </w:t>
            </w:r>
            <w:r w:rsidRPr="004A7F31">
              <w:rPr>
                <w:b/>
                <w:i/>
              </w:rPr>
              <w:t>darbo</w:t>
            </w:r>
            <w:r w:rsidRPr="004A7F31">
              <w:t xml:space="preserve"> dienas nuo prašytojo atvykimo į atsakingą valstybę narę dienos po perdavimo pagal to reglamento 56 straipsnio 1 dalies e punkto nuostatas</w:t>
            </w:r>
            <w:r w:rsidRPr="004A7F31">
              <w:rPr>
                <w:b/>
                <w:i/>
              </w:rPr>
              <w:t>, jeigu jam suteikiama veiksminga galimybė tai</w:t>
            </w:r>
            <w:r w:rsidRPr="004A7F31">
              <w:rPr>
                <w:b/>
                <w:i/>
              </w:rPr>
              <w:t>p padaryti per šiuos terminus</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 41 straipsnio 11 dalies 1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w:t>
            </w:r>
            <w:r w:rsidRPr="004A7F31">
              <w:t>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3E3098" w:rsidRPr="004A7F31" w:rsidRDefault="009A0761" w:rsidP="003E3098">
            <w:pPr>
              <w:pStyle w:val="Normal6a"/>
            </w:pPr>
            <w:r w:rsidRPr="004A7F31">
              <w:t>11.</w:t>
            </w:r>
            <w:r w:rsidRPr="004A7F31">
              <w:tab/>
              <w:t xml:space="preserve">Pasienio procedūra turi būti kuo trumpesnė, bet kartu ja turi būti sudaryta galimybė visapusiškai ir teisingai išnagrinėti prašymus. Ji apima 2 </w:t>
            </w:r>
            <w:r w:rsidRPr="004A7F31">
              <w:rPr>
                <w:b/>
                <w:i/>
              </w:rPr>
              <w:t>ir 3 dalyse</w:t>
            </w:r>
            <w:r w:rsidRPr="004A7F31">
              <w:t xml:space="preserve"> nurodytą sprendimą ir bet kokį sprendimą dėl apeliacijos, jeigu taikoma, ir turi būti užbaigta per 12 savaičių nuo prašymo registracijos dienos. Pasibaigus šiam laikotarpiui, prašytojui leidžiama atvykti į valstybės narės teritoriją</w:t>
            </w:r>
            <w:r w:rsidRPr="004A7F31">
              <w:rPr>
                <w:b/>
                <w:i/>
              </w:rPr>
              <w:t>, išskyrus atvejus, kai</w:t>
            </w:r>
            <w:r w:rsidRPr="004A7F31">
              <w:rPr>
                <w:b/>
                <w:i/>
              </w:rPr>
              <w:t xml:space="preserve"> taikomos 41a straipsnio 1 dalies nuostatos</w:t>
            </w:r>
            <w:r w:rsidRPr="004A7F31">
              <w:t xml:space="preserve">. </w:t>
            </w:r>
          </w:p>
          <w:p w:rsidR="00FD06F8" w:rsidRPr="004A7F31" w:rsidRDefault="00FD06F8" w:rsidP="003E3098">
            <w:pPr>
              <w:pStyle w:val="Normal6a"/>
            </w:pPr>
          </w:p>
        </w:tc>
        <w:tc>
          <w:tcPr>
            <w:tcW w:w="4876" w:type="dxa"/>
          </w:tcPr>
          <w:p w:rsidR="00FD06F8" w:rsidRPr="004A7F31" w:rsidRDefault="009A0761" w:rsidP="000D5C7F">
            <w:pPr>
              <w:pStyle w:val="Normal6a"/>
              <w:rPr>
                <w:szCs w:val="24"/>
              </w:rPr>
            </w:pPr>
            <w:r w:rsidRPr="004A7F31">
              <w:t>11.</w:t>
            </w:r>
            <w:r w:rsidRPr="004A7F31">
              <w:tab/>
              <w:t xml:space="preserve">Pasienio procedūra turi būti kuo trumpesnė, bet kartu ja turi būti sudaryta galimybė visapusiškai ir teisingai išnagrinėti prašymus. Ji apima 2 </w:t>
            </w:r>
            <w:r w:rsidRPr="004A7F31">
              <w:rPr>
                <w:b/>
                <w:i/>
              </w:rPr>
              <w:t>dalyje</w:t>
            </w:r>
            <w:r w:rsidRPr="004A7F31">
              <w:t xml:space="preserve"> nurodytą sprendimą ir bet kokį sprendimą dėl apeliacij</w:t>
            </w:r>
            <w:r w:rsidRPr="004A7F31">
              <w:t>os, jeigu taikoma, ir turi būti užbaigta per 12 savaičių nuo prašymo registracijos dienos</w:t>
            </w:r>
            <w:r w:rsidRPr="004A7F31">
              <w:rPr>
                <w:b/>
                <w:i/>
              </w:rPr>
              <w:t>, be kita ko, kai pasienio procedūra taikoma kitoje valstybėje narėje po perkėlimo pagal 8 dalį arba perkėlimo pagal 8a dalį</w:t>
            </w:r>
            <w:r w:rsidRPr="004A7F31">
              <w:t xml:space="preserve">. </w:t>
            </w:r>
            <w:r w:rsidRPr="004A7F31">
              <w:rPr>
                <w:b/>
                <w:i/>
              </w:rPr>
              <w:t>Jei</w:t>
            </w:r>
            <w:r w:rsidRPr="004A7F31">
              <w:t xml:space="preserve"> pasibaigus šiam laikotarpiui </w:t>
            </w:r>
            <w:r w:rsidRPr="004A7F31">
              <w:rPr>
                <w:b/>
                <w:i/>
              </w:rPr>
              <w:t xml:space="preserve">pirmąja </w:t>
            </w:r>
            <w:r w:rsidRPr="004A7F31">
              <w:rPr>
                <w:b/>
                <w:i/>
              </w:rPr>
              <w:t>instancija priimamas sprendimas ir sprendimas dėl apeliacijos, jei taikoma, nebuvo priimti</w:t>
            </w:r>
            <w:r w:rsidRPr="004A7F31">
              <w:t>, prašytojui leidžiama atvykti į valstybės narės teritoriją.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w:t>
      </w:r>
      <w:r w:rsidRPr="004A7F31">
        <w:rPr>
          <w:rStyle w:val="HideTWBExt"/>
          <w:b w:val="0"/>
        </w:rPr>
        <w: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12 dalies 1 pastraipos a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a)</w:t>
            </w:r>
            <w:r w:rsidRPr="004A7F31">
              <w:tab/>
              <w:t>prašytojo teisė pasilikti buvo panaikinta pagal 9 straipsnio 3 dalies a punktą;</w:t>
            </w:r>
          </w:p>
        </w:tc>
        <w:tc>
          <w:tcPr>
            <w:tcW w:w="4876" w:type="dxa"/>
          </w:tcPr>
          <w:p w:rsidR="00FD06F8" w:rsidRPr="004A7F31" w:rsidRDefault="009A0761" w:rsidP="008E3AD6">
            <w:pPr>
              <w:pStyle w:val="Normal6a"/>
              <w:rPr>
                <w:szCs w:val="24"/>
              </w:rPr>
            </w:pPr>
            <w:r w:rsidRPr="004A7F31">
              <w:t>a)</w:t>
            </w:r>
            <w:r w:rsidRPr="004A7F31">
              <w:tab/>
            </w:r>
            <w:r w:rsidRPr="004A7F31">
              <w:t xml:space="preserve">prašytojo teisė pasilikti </w:t>
            </w:r>
            <w:r w:rsidRPr="004A7F31">
              <w:rPr>
                <w:b/>
                <w:i/>
              </w:rPr>
              <w:t>valstybės narės teritorijoje</w:t>
            </w:r>
            <w:r w:rsidRPr="004A7F31">
              <w:t xml:space="preserve"> buvo panaikinta pagal 9 straipsnio 3 dalies a punktą;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w:t>
      </w:r>
      <w:r w:rsidRPr="004A7F31">
        <w:t>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12 dalies 1 pastraipos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 xml:space="preserve">prašytojas neturi teisės pasilikti pagal 54 straipsnį ir per nustatytą terminą nepateikė prašymo leisti pasilikti apeliacinės </w:t>
            </w:r>
            <w:r w:rsidRPr="004A7F31">
              <w:t>procedūros tikslais;</w:t>
            </w:r>
          </w:p>
        </w:tc>
        <w:tc>
          <w:tcPr>
            <w:tcW w:w="4876" w:type="dxa"/>
          </w:tcPr>
          <w:p w:rsidR="00FD06F8" w:rsidRPr="004A7F31" w:rsidRDefault="009A0761" w:rsidP="008E3AD6">
            <w:pPr>
              <w:pStyle w:val="Normal6a"/>
              <w:rPr>
                <w:szCs w:val="24"/>
              </w:rPr>
            </w:pPr>
            <w:r w:rsidRPr="004A7F31">
              <w:t>b)</w:t>
            </w:r>
            <w:r w:rsidRPr="004A7F31">
              <w:tab/>
              <w:t>prašytojas neturi teisės pasilikti</w:t>
            </w:r>
            <w:r w:rsidRPr="004A7F31">
              <w:rPr>
                <w:b/>
                <w:i/>
              </w:rPr>
              <w:t xml:space="preserve"> valstybės narės teritorijoje</w:t>
            </w:r>
            <w:r w:rsidRPr="004A7F31">
              <w:t xml:space="preserve"> pagal 54 straipsnį ir per nustatytą terminą nepateikė prašymo leisti pasilikti apeliacinės procedūros tikslais;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w:t>
      </w:r>
      <w:r w:rsidRPr="004A7F31">
        <w:t>mas</w:t>
      </w:r>
      <w:r w:rsidRPr="004A7F31">
        <w:tab/>
      </w:r>
      <w:r w:rsidRPr="004A7F31">
        <w:tab/>
      </w:r>
      <w:r w:rsidRPr="004A7F31">
        <w:rPr>
          <w:rStyle w:val="HideTWBExt"/>
          <w:b w:val="0"/>
        </w:rPr>
        <w:t>&lt;NumAm&gt;</w:t>
      </w:r>
      <w:r w:rsidRPr="004A7F31">
        <w:t>63</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12 dalies 1 pastraipos c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c)</w:t>
            </w:r>
            <w:r w:rsidRPr="004A7F31">
              <w:tab/>
              <w:t>prašytojas neturi teisės pasilikti pagal</w:t>
            </w:r>
            <w:r w:rsidRPr="004A7F31">
              <w:t xml:space="preserve"> 54 straipsnį ir teismas nusprendė, kad prašytojui neturi būti leista pasilikti, kol bus baigta apeliacinė procedūra.</w:t>
            </w:r>
          </w:p>
        </w:tc>
        <w:tc>
          <w:tcPr>
            <w:tcW w:w="4876" w:type="dxa"/>
          </w:tcPr>
          <w:p w:rsidR="00FD06F8" w:rsidRPr="004A7F31" w:rsidRDefault="009A0761" w:rsidP="008E3AD6">
            <w:pPr>
              <w:pStyle w:val="Normal6a"/>
              <w:rPr>
                <w:szCs w:val="24"/>
              </w:rPr>
            </w:pPr>
            <w:r w:rsidRPr="004A7F31">
              <w:t>c)</w:t>
            </w:r>
            <w:r w:rsidRPr="004A7F31">
              <w:tab/>
              <w:t xml:space="preserve">prašytojas neturi teisės pasilikti </w:t>
            </w:r>
            <w:r w:rsidRPr="004A7F31">
              <w:rPr>
                <w:b/>
                <w:i/>
              </w:rPr>
              <w:t xml:space="preserve">valstybės narės teritorijoje </w:t>
            </w:r>
            <w:r w:rsidRPr="004A7F31">
              <w:t>pagal 54 straipsnį ir teismas nusprendė, kad prašytojui neturi būti lei</w:t>
            </w:r>
            <w:r w:rsidRPr="004A7F31">
              <w:t>sta pasilikti, kol bus baigta apeliacinė procedūra.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64</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41 straipsnio 12 dalies 2 </w:t>
      </w:r>
      <w:r w:rsidRPr="004A7F31">
        <w:t>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 xml:space="preserve">Tokiais atvejais, kai pagal Direktyvą XXX/XXX/ES [Grąžinimo direktyva] dėl prašytojo buvo priimtas sprendimas grąžinti arba pagal Reglamento (ES) 2016/399 14 straipsnį atsisakyta leisti atvykti, </w:t>
            </w:r>
            <w:r w:rsidRPr="004A7F31">
              <w:t>taikomas 41a straipsnis.</w:t>
            </w:r>
          </w:p>
        </w:tc>
        <w:tc>
          <w:tcPr>
            <w:tcW w:w="4876" w:type="dxa"/>
          </w:tcPr>
          <w:p w:rsidR="00FD06F8" w:rsidRPr="004A7F31" w:rsidRDefault="009A0761" w:rsidP="00CC3BC3">
            <w:pPr>
              <w:pStyle w:val="Normal6a"/>
              <w:rPr>
                <w:noProof/>
              </w:rPr>
            </w:pPr>
            <w:r w:rsidRPr="004A7F31">
              <w:t xml:space="preserve">Tokiais atvejais, kai pagal Direktyvą XXX/XXX/ES [Grąžinimo direktyva] dėl prašytojo buvo priimtas sprendimas grąžinti arba pagal Reglamento (ES) 2016/399 14 straipsnį atsisakyta leisti atvykti, </w:t>
            </w:r>
            <w:r w:rsidRPr="004A7F31">
              <w:rPr>
                <w:b/>
                <w:i/>
              </w:rPr>
              <w:t xml:space="preserve">gali būti </w:t>
            </w:r>
            <w:r w:rsidRPr="004A7F31">
              <w:t xml:space="preserve">taikomas 41a straipsnis. </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13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13.</w:t>
            </w:r>
            <w:r w:rsidRPr="004A7F31">
              <w:tab/>
            </w:r>
            <w:r w:rsidRPr="004A7F31">
              <w:t xml:space="preserve">Prašymų, kuriems taikoma pasienio procedūra, nagrinėjimo metu prašytojai turi būti </w:t>
            </w:r>
            <w:r w:rsidRPr="004A7F31">
              <w:rPr>
                <w:b/>
                <w:i/>
              </w:rPr>
              <w:t>laikomi</w:t>
            </w:r>
            <w:r w:rsidRPr="004A7F31">
              <w:t xml:space="preserve"> prie išorės sienos ar tranzito zonose arba šalia jų.  Kiekviena valstybė narė praneša Komisijai ne vėliau kaip [</w:t>
            </w:r>
            <w:r w:rsidRPr="004A7F31">
              <w:rPr>
                <w:i/>
              </w:rPr>
              <w:t>praėjus dviem mėnesiams nuo šio reglamento taikymo pr</w:t>
            </w:r>
            <w:r w:rsidRPr="004A7F31">
              <w:rPr>
                <w:i/>
              </w:rPr>
              <w:t>adžios</w:t>
            </w:r>
            <w:r w:rsidRPr="004A7F31">
              <w:t xml:space="preserve">] apie vietoves prie išorės sienų, šalia išorės sienos ar tranzito zonose, kuriose bus vykdoma pasienio procedūra, įskaitant atvejus, kai taikoma </w:t>
            </w:r>
            <w:r w:rsidRPr="004A7F31">
              <w:rPr>
                <w:b/>
                <w:i/>
              </w:rPr>
              <w:t>3</w:t>
            </w:r>
            <w:r w:rsidRPr="004A7F31">
              <w:t xml:space="preserve"> dalis, ir užtikrina, kad tose vietovėse pajėgumai būtų pakankami nagrinėti prašymams, kuriems taikoma </w:t>
            </w:r>
            <w:r w:rsidRPr="004A7F31">
              <w:t xml:space="preserve">ta dalis. Apie visus vietovių, kuriose taikoma pasienio procedūra, pasikeitimus pranešama Komisijai </w:t>
            </w:r>
            <w:r w:rsidRPr="004A7F31">
              <w:rPr>
                <w:b/>
                <w:i/>
              </w:rPr>
              <w:t>prieš du mėnesius</w:t>
            </w:r>
            <w:r w:rsidRPr="004A7F31">
              <w:t xml:space="preserve"> iki tokių pasikeitimų įsigaliojimo.</w:t>
            </w:r>
          </w:p>
        </w:tc>
        <w:tc>
          <w:tcPr>
            <w:tcW w:w="4876" w:type="dxa"/>
          </w:tcPr>
          <w:p w:rsidR="00FD06F8" w:rsidRPr="004A7F31" w:rsidRDefault="009A0761" w:rsidP="00CC3BC3">
            <w:pPr>
              <w:pStyle w:val="Normal6a"/>
              <w:rPr>
                <w:noProof/>
              </w:rPr>
            </w:pPr>
            <w:r w:rsidRPr="004A7F31">
              <w:t>13.</w:t>
            </w:r>
            <w:r w:rsidRPr="004A7F31">
              <w:tab/>
              <w:t xml:space="preserve">Prašymų, kuriems taikoma pasienio procedūra, nagrinėjimo metu prašytojai turi būti </w:t>
            </w:r>
            <w:r w:rsidRPr="004A7F31">
              <w:rPr>
                <w:b/>
                <w:i/>
              </w:rPr>
              <w:t>apgyvendinami p</w:t>
            </w:r>
            <w:r w:rsidRPr="004A7F31">
              <w:rPr>
                <w:b/>
                <w:i/>
              </w:rPr>
              <w:t>agal Direktyvos XXX/XXX/ES [Priėmimo sąlygų direktyva] nuostatas. Kompetentingos nacionalinės institucijos gali reikalauti, kad prašytojai liktų jų nuožiūra paskirtose vietose siekiant užbaigti pasienio procedūrą valstybių narių teritorijoje. Pasienio proc</w:t>
            </w:r>
            <w:r w:rsidRPr="004A7F31">
              <w:rPr>
                <w:b/>
                <w:i/>
              </w:rPr>
              <w:t>edūra gali būti vykdoma</w:t>
            </w:r>
            <w:r w:rsidRPr="004A7F31">
              <w:t xml:space="preserve"> prie išorės sienos ar tranzito zonose arba šalia jų </w:t>
            </w:r>
            <w:r w:rsidRPr="004A7F31">
              <w:rPr>
                <w:b/>
                <w:i/>
              </w:rPr>
              <w:t>valstybės narės teritorijoje, jei visiškai laikomasi šios dalies sąlygų ir tinkamai apsaugomi prašytojų specialieji poreikiai</w:t>
            </w:r>
            <w:r w:rsidRPr="004A7F31">
              <w:t>. Kiekviena valstybė narė praneša Komisijai ne vėliau k</w:t>
            </w:r>
            <w:r w:rsidRPr="004A7F31">
              <w:t>aip [</w:t>
            </w:r>
            <w:r w:rsidRPr="004A7F31">
              <w:rPr>
                <w:i/>
                <w:iCs/>
              </w:rPr>
              <w:t>praėjus dviem mėnesiams nuo šio reglamento taikymo pradžios</w:t>
            </w:r>
            <w:r w:rsidRPr="004A7F31">
              <w:t xml:space="preserve">] apie vietoves prie išorės sienų, šalia išorės sienos ar tranzito zonose, kuriose bus vykdoma pasienio procedūra, įskaitant atvejus, kai taikoma </w:t>
            </w:r>
            <w:r w:rsidRPr="004A7F31">
              <w:rPr>
                <w:b/>
                <w:i/>
              </w:rPr>
              <w:t>1</w:t>
            </w:r>
            <w:r w:rsidRPr="004A7F31">
              <w:t> dalis, ir užtikrina, kad tose vietovėse pajė</w:t>
            </w:r>
            <w:r w:rsidRPr="004A7F31">
              <w:t xml:space="preserve">gumai būtų pakankami nagrinėti prašymams, kuriems taikoma ta dalis. Apie visus vietovių, kuriose </w:t>
            </w:r>
            <w:r w:rsidRPr="004A7F31">
              <w:rPr>
                <w:b/>
                <w:i/>
              </w:rPr>
              <w:t>kompetentingų nacionalinių institucijų sprendimu</w:t>
            </w:r>
            <w:r w:rsidRPr="004A7F31">
              <w:t xml:space="preserve"> taikoma pasienio procedūra, pasikeitimus pranešama Komisijai </w:t>
            </w:r>
            <w:r w:rsidRPr="004A7F31">
              <w:rPr>
                <w:b/>
                <w:i/>
              </w:rPr>
              <w:t>kuo anksčiau ir bent prieš dvi savaites</w:t>
            </w:r>
            <w:r w:rsidRPr="004A7F31">
              <w:t xml:space="preserve"> iki tokių pasikeitimų įsigaliojimo.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straipsnio 14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 xml:space="preserve">Komisijos </w:t>
            </w:r>
            <w:r w:rsidRPr="004A7F31">
              <w:t>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14.</w:t>
            </w:r>
            <w:r w:rsidRPr="004A7F31">
              <w:tab/>
              <w:t xml:space="preserve">Tais atvejais, kai pagal </w:t>
            </w:r>
            <w:r w:rsidRPr="004A7F31">
              <w:rPr>
                <w:b/>
                <w:i/>
              </w:rPr>
              <w:t>14</w:t>
            </w:r>
            <w:r w:rsidRPr="004A7F31">
              <w:t xml:space="preserve"> dalį </w:t>
            </w:r>
            <w:r w:rsidRPr="004A7F31">
              <w:rPr>
                <w:b/>
                <w:i/>
              </w:rPr>
              <w:t>valstybių narių</w:t>
            </w:r>
            <w:r w:rsidRPr="004A7F31">
              <w:t xml:space="preserve"> </w:t>
            </w:r>
            <w:r w:rsidRPr="004A7F31">
              <w:rPr>
                <w:b/>
                <w:i/>
              </w:rPr>
              <w:t>nurodytose vietovėse</w:t>
            </w:r>
            <w:r w:rsidRPr="004A7F31">
              <w:t xml:space="preserve"> pajėgumai yra laikinai nepakankami nagrinėti prašymams, kuriems taikoma </w:t>
            </w:r>
            <w:r w:rsidRPr="004A7F31">
              <w:rPr>
                <w:b/>
                <w:bCs/>
                <w:i/>
              </w:rPr>
              <w:t>3</w:t>
            </w:r>
            <w:r w:rsidRPr="004A7F31">
              <w:t xml:space="preserve"> dalis, </w:t>
            </w:r>
            <w:r w:rsidRPr="004A7F31">
              <w:rPr>
                <w:b/>
                <w:i/>
              </w:rPr>
              <w:t>valstybės narės gali</w:t>
            </w:r>
            <w:r w:rsidRPr="004A7F31">
              <w:t xml:space="preserve"> savo teritorijoje </w:t>
            </w:r>
            <w:r w:rsidRPr="004A7F31">
              <w:rPr>
                <w:b/>
                <w:i/>
              </w:rPr>
              <w:t>paskirti</w:t>
            </w:r>
            <w:r w:rsidRPr="004A7F31">
              <w:t xml:space="preserve"> kitas vietoves ir, </w:t>
            </w:r>
            <w:r w:rsidRPr="004A7F31">
              <w:rPr>
                <w:b/>
                <w:i/>
              </w:rPr>
              <w:t>prane</w:t>
            </w:r>
            <w:r w:rsidRPr="004A7F31">
              <w:rPr>
                <w:b/>
                <w:i/>
              </w:rPr>
              <w:t>šusios</w:t>
            </w:r>
            <w:r w:rsidRPr="004A7F31">
              <w:t xml:space="preserve"> apie jas Komisijai</w:t>
            </w:r>
            <w:r w:rsidRPr="004A7F31">
              <w:rPr>
                <w:b/>
                <w:i/>
              </w:rPr>
              <w:t>, laikinai arba kuo trumpesniam laikotarpiui ten apgyvendinti</w:t>
            </w:r>
            <w:r w:rsidRPr="004A7F31">
              <w:t xml:space="preserve"> prašytojus.</w:t>
            </w:r>
          </w:p>
        </w:tc>
        <w:tc>
          <w:tcPr>
            <w:tcW w:w="4876" w:type="dxa"/>
          </w:tcPr>
          <w:p w:rsidR="00FD06F8" w:rsidRPr="004A7F31" w:rsidRDefault="009A0761" w:rsidP="00E75AA6">
            <w:pPr>
              <w:pStyle w:val="Normal6a"/>
              <w:rPr>
                <w:szCs w:val="24"/>
              </w:rPr>
            </w:pPr>
            <w:r w:rsidRPr="004A7F31">
              <w:t>14.</w:t>
            </w:r>
            <w:r w:rsidRPr="004A7F31">
              <w:tab/>
              <w:t>Tais atvejais, kai</w:t>
            </w:r>
            <w:r w:rsidRPr="004A7F31">
              <w:rPr>
                <w:b/>
                <w:i/>
              </w:rPr>
              <w:t xml:space="preserve">, remiantis Komisijos arba atitinkamos valstybės narės kompetentingos nacionalinės institucijos vertinimu, nustatoma, kad </w:t>
            </w:r>
            <w:r w:rsidRPr="004A7F31">
              <w:t xml:space="preserve">pagal </w:t>
            </w:r>
            <w:r w:rsidRPr="004A7F31">
              <w:rPr>
                <w:b/>
                <w:i/>
              </w:rPr>
              <w:t xml:space="preserve">13 </w:t>
            </w:r>
            <w:r w:rsidRPr="004A7F31">
              <w:t>dalį</w:t>
            </w:r>
            <w:r w:rsidRPr="004A7F31">
              <w:rPr>
                <w:b/>
                <w:i/>
              </w:rPr>
              <w:t xml:space="preserve"> tos valstybės narės nurodytoje vietovėje</w:t>
            </w:r>
            <w:r w:rsidRPr="004A7F31">
              <w:t xml:space="preserve"> pajėgumai yra laikinai nepakankami nagrinėti prašymams, kuriems taikoma </w:t>
            </w:r>
            <w:r w:rsidRPr="004A7F31">
              <w:rPr>
                <w:b/>
                <w:i/>
              </w:rPr>
              <w:t>1</w:t>
            </w:r>
            <w:r w:rsidRPr="004A7F31">
              <w:t xml:space="preserve"> dalis, ta </w:t>
            </w:r>
            <w:r w:rsidRPr="004A7F31">
              <w:rPr>
                <w:b/>
                <w:i/>
              </w:rPr>
              <w:t>valstybė narė</w:t>
            </w:r>
            <w:r w:rsidRPr="004A7F31">
              <w:t xml:space="preserve"> savo teritorijoje </w:t>
            </w:r>
            <w:r w:rsidRPr="004A7F31">
              <w:rPr>
                <w:b/>
                <w:i/>
              </w:rPr>
              <w:t>paskiria</w:t>
            </w:r>
            <w:r w:rsidRPr="004A7F31">
              <w:t xml:space="preserve"> kitas vietoves ir, </w:t>
            </w:r>
            <w:r w:rsidRPr="004A7F31">
              <w:rPr>
                <w:b/>
                <w:i/>
              </w:rPr>
              <w:t>pranešusi</w:t>
            </w:r>
            <w:r w:rsidRPr="004A7F31">
              <w:t xml:space="preserve"> apie jas Komisijai, </w:t>
            </w:r>
            <w:r w:rsidRPr="004A7F31">
              <w:rPr>
                <w:b/>
                <w:i/>
              </w:rPr>
              <w:t>apgyvendina</w:t>
            </w:r>
            <w:r w:rsidRPr="004A7F31">
              <w:t xml:space="preserve"> prašytojus</w:t>
            </w:r>
            <w:r w:rsidRPr="004A7F31">
              <w:rPr>
                <w:b/>
                <w:i/>
              </w:rPr>
              <w:t xml:space="preserve">, laikydamasi </w:t>
            </w:r>
            <w:r w:rsidRPr="004A7F31">
              <w:rPr>
                <w:b/>
                <w:i/>
              </w:rPr>
              <w:t>Direktyvoje XXX/XXX/ES [nauja redakcija išdėstyta Priėmimo sąlygų direktyva] nurodytų sąlygų</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1 dalies 1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AB6825">
            <w:pPr>
              <w:pStyle w:val="Normal6a"/>
            </w:pPr>
            <w:r w:rsidRPr="004A7F31">
              <w:t>1.</w:t>
            </w:r>
            <w:r w:rsidRPr="004A7F31">
              <w:tab/>
            </w:r>
            <w:r w:rsidRPr="004A7F31">
              <w:rPr>
                <w:b/>
                <w:i/>
              </w:rPr>
              <w:t>Trečiųjų šalių piliečiams ir asmenims be pilietybės, kurių prašymas atmestas</w:t>
            </w:r>
            <w:r w:rsidRPr="004A7F31">
              <w:t xml:space="preserve"> taikant 41 straipsnyje nurodytą procedūrą</w:t>
            </w:r>
            <w:r w:rsidRPr="004A7F31">
              <w:rPr>
                <w:b/>
                <w:i/>
              </w:rPr>
              <w:t xml:space="preserve">, neleidžiama atvykti į valstybės </w:t>
            </w:r>
            <w:r w:rsidRPr="004A7F31">
              <w:rPr>
                <w:b/>
                <w:i/>
              </w:rPr>
              <w:t>narės teritoriją</w:t>
            </w:r>
            <w:r w:rsidRPr="004A7F31">
              <w:t>.</w:t>
            </w:r>
          </w:p>
        </w:tc>
        <w:tc>
          <w:tcPr>
            <w:tcW w:w="4876" w:type="dxa"/>
          </w:tcPr>
          <w:p w:rsidR="00FD06F8" w:rsidRPr="004A7F31" w:rsidRDefault="009A0761" w:rsidP="00CC3BC3">
            <w:pPr>
              <w:pStyle w:val="Normal6a"/>
            </w:pPr>
            <w:r w:rsidRPr="004A7F31">
              <w:t>1.</w:t>
            </w:r>
            <w:r w:rsidRPr="004A7F31">
              <w:tab/>
            </w:r>
            <w:r w:rsidRPr="004A7F31">
              <w:rPr>
                <w:b/>
                <w:i/>
              </w:rPr>
              <w:t xml:space="preserve">Atmetus trečiosios šalies piliečio prašymą </w:t>
            </w:r>
            <w:r w:rsidRPr="004A7F31">
              <w:t>taikant 41 straipsnyje nurodytą procedūrą</w:t>
            </w:r>
            <w:r w:rsidRPr="004A7F31">
              <w:rPr>
                <w:b/>
                <w:i/>
              </w:rPr>
              <w:t>, valstybės narės gali vykdydamos pasienio procedūrą grąžinti trečiosios šalies pilietį</w:t>
            </w:r>
            <w:r w:rsidRPr="004A7F31">
              <w:t>.</w:t>
            </w:r>
          </w:p>
        </w:tc>
      </w:tr>
    </w:tbl>
    <w:p w:rsidR="00757F14"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2A312B" w:rsidRPr="004A7F31" w:rsidRDefault="009A0761" w:rsidP="002A312B">
      <w:r w:rsidRPr="004A7F31">
        <w:rPr>
          <w:rStyle w:val="HideTWBExt"/>
        </w:rPr>
        <w:t>&lt;/Amend&gt;</w:t>
      </w:r>
    </w:p>
    <w:p w:rsidR="00757F14" w:rsidRPr="004A7F31" w:rsidRDefault="009A0761" w:rsidP="00757F14">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68</w:t>
      </w:r>
      <w:r w:rsidRPr="004A7F31">
        <w:rPr>
          <w:rStyle w:val="HideTWBExt"/>
          <w:b w:val="0"/>
        </w:rPr>
        <w:t>&lt;/NumAm&gt;</w:t>
      </w:r>
    </w:p>
    <w:p w:rsidR="00757F14" w:rsidRPr="004A7F31" w:rsidRDefault="009A0761" w:rsidP="00757F14">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57F14" w:rsidRPr="004A7F31" w:rsidRDefault="00757F14" w:rsidP="00757F14">
      <w:pPr>
        <w:pStyle w:val="NormalBold"/>
      </w:pPr>
    </w:p>
    <w:p w:rsidR="00757F14" w:rsidRPr="004A7F31" w:rsidRDefault="009A0761" w:rsidP="00757F14">
      <w:pPr>
        <w:pStyle w:val="NormalBold"/>
      </w:pPr>
      <w:r w:rsidRPr="004A7F31">
        <w:rPr>
          <w:rStyle w:val="HideTWBExt"/>
          <w:b w:val="0"/>
        </w:rPr>
        <w:t>&lt;DocAmend&gt;</w:t>
      </w:r>
      <w:r w:rsidRPr="004A7F31">
        <w:t>Pasiūlymas dėl reglamento</w:t>
      </w:r>
      <w:r w:rsidRPr="004A7F31">
        <w:rPr>
          <w:rStyle w:val="HideTWBExt"/>
          <w:b w:val="0"/>
        </w:rPr>
        <w:t>&lt;/DocAmend&gt;</w:t>
      </w:r>
    </w:p>
    <w:p w:rsidR="00757F14" w:rsidRPr="004A7F31" w:rsidRDefault="009A0761" w:rsidP="00757F14">
      <w:pPr>
        <w:pStyle w:val="NormalBold"/>
        <w:keepNext/>
      </w:pPr>
      <w:r w:rsidRPr="004A7F31">
        <w:rPr>
          <w:rStyle w:val="HideTWBExt"/>
          <w:b w:val="0"/>
        </w:rPr>
        <w:t>&lt;Article&gt;</w:t>
      </w:r>
      <w:r w:rsidRPr="004A7F31">
        <w:t>41 a straipsnio 1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757F14" w:rsidRPr="004A7F31" w:rsidRDefault="00757F14" w:rsidP="00C6139B">
            <w:pPr>
              <w:keepNext/>
            </w:pPr>
          </w:p>
        </w:tc>
      </w:tr>
      <w:tr w:rsidR="00315095" w:rsidRPr="004A7F31" w:rsidTr="00C6139B">
        <w:trPr>
          <w:jc w:val="center"/>
        </w:trPr>
        <w:tc>
          <w:tcPr>
            <w:tcW w:w="4876" w:type="dxa"/>
          </w:tcPr>
          <w:p w:rsidR="00757F14" w:rsidRPr="004A7F31" w:rsidRDefault="009A0761" w:rsidP="00C6139B">
            <w:pPr>
              <w:pStyle w:val="AmColumnHeading"/>
              <w:keepNext/>
            </w:pPr>
            <w:r w:rsidRPr="004A7F31">
              <w:t>Komisijos siūlomas tekstas</w:t>
            </w:r>
          </w:p>
        </w:tc>
        <w:tc>
          <w:tcPr>
            <w:tcW w:w="4876" w:type="dxa"/>
          </w:tcPr>
          <w:p w:rsidR="00757F14" w:rsidRPr="004A7F31" w:rsidRDefault="009A0761" w:rsidP="00C6139B">
            <w:pPr>
              <w:pStyle w:val="AmColumnHeading"/>
              <w:keepNext/>
            </w:pPr>
            <w:r w:rsidRPr="004A7F31">
              <w:t>Pakeitimas</w:t>
            </w:r>
          </w:p>
        </w:tc>
      </w:tr>
      <w:tr w:rsidR="00315095" w:rsidRPr="004A7F31" w:rsidTr="00C6139B">
        <w:trPr>
          <w:jc w:val="center"/>
        </w:trPr>
        <w:tc>
          <w:tcPr>
            <w:tcW w:w="4876" w:type="dxa"/>
          </w:tcPr>
          <w:p w:rsidR="00757F14" w:rsidRPr="004A7F31" w:rsidRDefault="00757F14" w:rsidP="00C6139B">
            <w:pPr>
              <w:pStyle w:val="Normal6a"/>
            </w:pPr>
          </w:p>
        </w:tc>
        <w:tc>
          <w:tcPr>
            <w:tcW w:w="4876" w:type="dxa"/>
          </w:tcPr>
          <w:p w:rsidR="00757F14" w:rsidRPr="004A7F31" w:rsidRDefault="009A0761" w:rsidP="002C6FB0">
            <w:pPr>
              <w:pStyle w:val="Normal6a"/>
              <w:rPr>
                <w:szCs w:val="24"/>
              </w:rPr>
            </w:pPr>
            <w:r w:rsidRPr="004A7F31">
              <w:rPr>
                <w:b/>
                <w:i/>
              </w:rPr>
              <w:t xml:space="preserve">Jeigu valstybė narė taikydama pasienio procedūrą </w:t>
            </w:r>
            <w:r w:rsidRPr="004A7F31">
              <w:rPr>
                <w:b/>
                <w:i/>
              </w:rPr>
              <w:t>įvykdo trečiosios šalies piliečio grąžinimą, trečiosios šalies piliečiui neleidžiama atvykti į tos valstybės narės teritoriją nedarant poveikio Reglamento (ES) 2016/39 6 straipsnio 5 daliai.</w:t>
            </w:r>
          </w:p>
        </w:tc>
      </w:tr>
    </w:tbl>
    <w:p w:rsidR="00757F14" w:rsidRPr="004A7F31" w:rsidRDefault="009A0761" w:rsidP="00757F14">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757F14" w:rsidRPr="004A7F31" w:rsidRDefault="009A0761" w:rsidP="00757F14">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69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2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2.</w:t>
            </w:r>
            <w:r w:rsidRPr="004A7F31">
              <w:tab/>
              <w:t xml:space="preserve">1 dalyje nurodyti asmenys ne ilgiau kaip 12 savaičių </w:t>
            </w:r>
            <w:r w:rsidRPr="004A7F31">
              <w:rPr>
                <w:b/>
                <w:i/>
              </w:rPr>
              <w:t>laikomi</w:t>
            </w:r>
            <w:r w:rsidRPr="004A7F31">
              <w:t xml:space="preserve"> vietovėse prie išorės sienos, tranzito zonose ar šalia jų</w:t>
            </w:r>
            <w:r w:rsidRPr="004A7F31">
              <w:rPr>
                <w:b/>
                <w:i/>
              </w:rPr>
              <w:t>;</w:t>
            </w:r>
            <w:r w:rsidRPr="004A7F31">
              <w:t xml:space="preserve"> </w:t>
            </w:r>
            <w:r w:rsidRPr="004A7F31">
              <w:rPr>
                <w:b/>
                <w:i/>
              </w:rPr>
              <w:t>kai valstybė narė negali jų apgyvendinti tose vietovėse, tam ji gali panaudoti kitas vietoves savo teritorijoje.</w:t>
            </w:r>
            <w:r w:rsidRPr="004A7F31">
              <w:t xml:space="preserve"> 12 savaičių laikotarpis pradedamas skaičiuoti nuo dienos, kurią prašytojas</w:t>
            </w:r>
            <w:r w:rsidRPr="004A7F31">
              <w:rPr>
                <w:b/>
                <w:i/>
              </w:rPr>
              <w:t>, trečios</w:t>
            </w:r>
            <w:r w:rsidRPr="004A7F31">
              <w:rPr>
                <w:b/>
                <w:i/>
              </w:rPr>
              <w:t>ios šalies pilietis ar asmuo be pilietybės</w:t>
            </w:r>
            <w:r w:rsidRPr="004A7F31">
              <w:t xml:space="preserve"> nebeturi teisės </w:t>
            </w:r>
            <w:r w:rsidRPr="004A7F31">
              <w:rPr>
                <w:b/>
                <w:i/>
              </w:rPr>
              <w:t>ir</w:t>
            </w:r>
            <w:r w:rsidRPr="004A7F31">
              <w:t xml:space="preserve"> jam nebeleidžiama pasilikti.</w:t>
            </w:r>
          </w:p>
        </w:tc>
        <w:tc>
          <w:tcPr>
            <w:tcW w:w="4876" w:type="dxa"/>
          </w:tcPr>
          <w:p w:rsidR="00FD06F8" w:rsidRPr="004A7F31" w:rsidRDefault="009A0761" w:rsidP="00CC3BC3">
            <w:pPr>
              <w:pStyle w:val="Normal6a"/>
            </w:pPr>
            <w:r w:rsidRPr="004A7F31">
              <w:t>2.</w:t>
            </w:r>
            <w:r w:rsidRPr="004A7F31">
              <w:tab/>
              <w:t xml:space="preserve">1 dalyje nurodyti asmenys ne ilgiau kaip 12 savaičių </w:t>
            </w:r>
            <w:r w:rsidRPr="004A7F31">
              <w:rPr>
                <w:b/>
                <w:i/>
              </w:rPr>
              <w:t>apgyvendinami valstybių narių nuožiūra paskirtose</w:t>
            </w:r>
            <w:r w:rsidRPr="004A7F31">
              <w:t xml:space="preserve"> vietovėse</w:t>
            </w:r>
            <w:r w:rsidRPr="004A7F31">
              <w:rPr>
                <w:b/>
                <w:i/>
              </w:rPr>
              <w:t xml:space="preserve">. Tokios vietovės gali būti Sąjungos teritorijoje </w:t>
            </w:r>
            <w:r w:rsidRPr="004A7F31">
              <w:t>prie išorės sienos, tranzito zonose ar šalia jų</w:t>
            </w:r>
            <w:r w:rsidRPr="004A7F31">
              <w:rPr>
                <w:b/>
                <w:i/>
              </w:rPr>
              <w:t>. Sąlygos tose vietovėse atitinka standartus, prilygstančius materialinėms priėmimo sąlygoms ir sveikatos priežiūrai, kurios teikiamos prašytojams pagal Direktyvos XXX/XXX/ES [nauja redakcija išdėstyta Priėmim</w:t>
            </w:r>
            <w:r w:rsidRPr="004A7F31">
              <w:rPr>
                <w:b/>
                <w:i/>
              </w:rPr>
              <w:t>o sąlygų direktyva] 16 ir 17 straipsnius</w:t>
            </w:r>
            <w:r w:rsidRPr="004A7F31">
              <w:t xml:space="preserve">. 12 savaičių laikotarpis pradedamas skaičiuoti nuo dienos, kurią prašytojas nebeturi teisės </w:t>
            </w:r>
            <w:r w:rsidRPr="004A7F31">
              <w:rPr>
                <w:b/>
                <w:i/>
              </w:rPr>
              <w:t>arba</w:t>
            </w:r>
            <w:r w:rsidRPr="004A7F31">
              <w:t xml:space="preserve"> jam nebeleidžiama pasilikti.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 41 a straipsnio 3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3.</w:t>
            </w:r>
            <w:r w:rsidRPr="004A7F31">
              <w:tab/>
            </w:r>
            <w:r w:rsidRPr="004A7F31">
              <w:t xml:space="preserve">Vadovaujantis šiuo straipsniu, taikomi Direktyvos XXX/XXX/ES [nauja redakcija išdėstytos Grąžinimo direktyvos] 3 straipsnis, 4 straipsnio 1 dalis, 5–7 straipsniai, 8 straipsnio 1–5 dalys, 9 straipsnio 2–4 dalys, 10–13 straipsniai, 15 straipsnis, 17 </w:t>
            </w:r>
            <w:r w:rsidRPr="004A7F31">
              <w:rPr>
                <w:b/>
                <w:i/>
              </w:rPr>
              <w:t>straips</w:t>
            </w:r>
            <w:r w:rsidRPr="004A7F31">
              <w:rPr>
                <w:b/>
                <w:i/>
              </w:rPr>
              <w:t>nio 1 dalis</w:t>
            </w:r>
            <w:r w:rsidRPr="004A7F31">
              <w:t>, 18 straipsnio 2–4 dalys ir 19–21 straipsniai.</w:t>
            </w:r>
          </w:p>
        </w:tc>
        <w:tc>
          <w:tcPr>
            <w:tcW w:w="4876" w:type="dxa"/>
          </w:tcPr>
          <w:p w:rsidR="00FD06F8" w:rsidRPr="004A7F31" w:rsidRDefault="009A0761" w:rsidP="008E3AD6">
            <w:pPr>
              <w:pStyle w:val="Normal6a"/>
              <w:rPr>
                <w:szCs w:val="24"/>
              </w:rPr>
            </w:pPr>
            <w:r w:rsidRPr="004A7F31">
              <w:t>3.</w:t>
            </w:r>
            <w:r w:rsidRPr="004A7F31">
              <w:tab/>
              <w:t>Vadovaujantis šiuo straipsniu, taikomi Direktyvos XXX/XXX/ES [nauja redakcija išdėstytos Grąžinimo direktyvos] 3 straipsnis, 4 straipsnio 1 dalis, 5–7 straipsniai, 8 straipsnio 1–5 dalys, 9 stra</w:t>
            </w:r>
            <w:r w:rsidRPr="004A7F31">
              <w:t xml:space="preserve">ipsnio 2–4 dalys, 10–13 straipsniai, 15 straipsnis, 17 </w:t>
            </w:r>
            <w:r w:rsidRPr="004A7F31">
              <w:rPr>
                <w:b/>
                <w:bCs/>
                <w:i/>
                <w:iCs/>
              </w:rPr>
              <w:t>straipsnis</w:t>
            </w:r>
            <w:r w:rsidRPr="004A7F31">
              <w:t>, 18 straipsnio 2–4 dalys ir 19–21 straipsniai.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w:t>
      </w:r>
      <w:r w:rsidRPr="004A7F31">
        <w:t>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4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w:t>
            </w:r>
            <w:r w:rsidRPr="004A7F31">
              <w:tab/>
              <w:t xml:space="preserve">1 dalyje nurodytiems asmenims </w:t>
            </w:r>
            <w:r w:rsidRPr="004A7F31">
              <w:rPr>
                <w:b/>
                <w:i/>
              </w:rPr>
              <w:t xml:space="preserve">gali būti nustatytas ne ilgesnis kaip 15 </w:t>
            </w:r>
            <w:r w:rsidRPr="004A7F31">
              <w:t>dienų savanoriško išvykimo laikotarpis, paliekant jiems galimybę bet kuriuo</w:t>
            </w:r>
            <w:r w:rsidRPr="004A7F31">
              <w:t xml:space="preserve"> metu grįžti savanoriškai.</w:t>
            </w:r>
          </w:p>
        </w:tc>
        <w:tc>
          <w:tcPr>
            <w:tcW w:w="4876" w:type="dxa"/>
          </w:tcPr>
          <w:p w:rsidR="00FD06F8" w:rsidRPr="004A7F31" w:rsidRDefault="009A0761" w:rsidP="002A0194">
            <w:pPr>
              <w:pStyle w:val="Normal6a"/>
              <w:rPr>
                <w:szCs w:val="24"/>
              </w:rPr>
            </w:pPr>
            <w:r w:rsidRPr="004A7F31">
              <w:t>4.</w:t>
            </w:r>
            <w:r w:rsidRPr="004A7F31">
              <w:tab/>
              <w:t xml:space="preserve">1 dalyje nurodytiems asmenims </w:t>
            </w:r>
            <w:r w:rsidRPr="004A7F31">
              <w:rPr>
                <w:b/>
                <w:i/>
              </w:rPr>
              <w:t xml:space="preserve">nustatomas 25 </w:t>
            </w:r>
            <w:r w:rsidRPr="004A7F31">
              <w:t>dienų savanoriško išvykimo laikotarpis, paliekant jiems galimybę bet kuriuo metu grįžti savanoriškai.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5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5.</w:t>
            </w:r>
            <w:r w:rsidRPr="004A7F31">
              <w:tab/>
            </w:r>
            <w:r w:rsidRPr="004A7F31">
              <w:t xml:space="preserve">1 dalyje nurodyti asmenys, kurie buvo sulaikyti per 41 straipsnyje nustatytą procedūrą </w:t>
            </w:r>
            <w:r w:rsidRPr="004A7F31">
              <w:rPr>
                <w:b/>
                <w:i/>
              </w:rPr>
              <w:t>ir</w:t>
            </w:r>
            <w:r w:rsidRPr="004A7F31">
              <w:t xml:space="preserve"> nebeturi teisės ir leidimo pasilikti, ir toliau gali būti sulaikomi, kad jiems būtų sutrukdyta atvykti į valstybės narės teritoriją ir būtų pasirengta grąžinimo arba </w:t>
            </w:r>
            <w:r w:rsidRPr="004A7F31">
              <w:t>išsiuntimo vykdymo procesui.</w:t>
            </w:r>
          </w:p>
        </w:tc>
        <w:tc>
          <w:tcPr>
            <w:tcW w:w="4876" w:type="dxa"/>
          </w:tcPr>
          <w:p w:rsidR="00FD06F8" w:rsidRPr="004A7F31" w:rsidRDefault="009A0761" w:rsidP="00432698">
            <w:pPr>
              <w:pStyle w:val="Normal6a"/>
              <w:rPr>
                <w:szCs w:val="24"/>
              </w:rPr>
            </w:pPr>
            <w:r w:rsidRPr="004A7F31">
              <w:t>5.</w:t>
            </w:r>
            <w:r w:rsidRPr="004A7F31">
              <w:tab/>
              <w:t>1 dalyje nurodyti asmenys, kurie buvo sulaikyti per 41 straipsnyje nustatytą procedūrą</w:t>
            </w:r>
            <w:r w:rsidRPr="004A7F31">
              <w:rPr>
                <w:b/>
                <w:i/>
              </w:rPr>
              <w:t>, kurie</w:t>
            </w:r>
            <w:r w:rsidRPr="004A7F31">
              <w:t xml:space="preserve"> nebeturi teisės ir leidimo pasilikti, ir toliau gali būti sulaikomi, kad jiems būtų sutrukdyta atvykti į valstybės narės teritorij</w:t>
            </w:r>
            <w:r w:rsidRPr="004A7F31">
              <w:t>ą ir būtų pasirengta grąžinimo arba išsiuntimo vykdymo procesui.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73</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41 a straipsnio 6 </w:t>
      </w:r>
      <w:r w:rsidRPr="004A7F31">
        <w:t>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6.</w:t>
            </w:r>
            <w:r w:rsidRPr="004A7F31">
              <w:tab/>
              <w:t>1 dalyje nurodyti asmenys, kurie nebeturi teisės ir leidimo pasilikti ir kurie nebuvo sulaikyti per 41 straipsnyje nurodytą procedūrą, gali būti sulaikyti, jeigu kyla pasislėpimo pavojus, kaip</w:t>
            </w:r>
            <w:r w:rsidRPr="004A7F31">
              <w:t xml:space="preserve"> apibrėžta Direktyvoje XXX/XXX/ES [Grąžinimo direktyva], jeigu jie vengia pasirengimo grąžinimui arba išsiuntimo procesui arba jam trukdo, taip pat jeigu jie kelia grėsmę </w:t>
            </w:r>
            <w:r w:rsidRPr="004A7F31">
              <w:rPr>
                <w:b/>
                <w:i/>
              </w:rPr>
              <w:t>viešajai politikai,</w:t>
            </w:r>
            <w:r w:rsidRPr="004A7F31">
              <w:t xml:space="preserve"> visuomenės saugumui arba nacionaliniam saugumui.</w:t>
            </w:r>
          </w:p>
        </w:tc>
        <w:tc>
          <w:tcPr>
            <w:tcW w:w="4876" w:type="dxa"/>
          </w:tcPr>
          <w:p w:rsidR="00FD06F8" w:rsidRPr="004A7F31" w:rsidRDefault="009A0761" w:rsidP="001D25EB">
            <w:pPr>
              <w:pStyle w:val="Normal6a"/>
              <w:rPr>
                <w:szCs w:val="24"/>
              </w:rPr>
            </w:pPr>
            <w:r w:rsidRPr="004A7F31">
              <w:t>6.</w:t>
            </w:r>
            <w:r w:rsidRPr="004A7F31">
              <w:tab/>
              <w:t>1 dalyje nuro</w:t>
            </w:r>
            <w:r w:rsidRPr="004A7F31">
              <w:t>dyti asmenys, kurie nebeturi teisės ir leidimo pasilikti ir kurie nebuvo sulaikyti per 41 straipsnyje nurodytą procedūrą, gali būti sulaikyti, jeigu kyla pasislėpimo pavojus, kaip apibrėžta Direktyvoje XXX/XXX/ES [Grąžinimo direktyva], jeigu jie vengia pas</w:t>
            </w:r>
            <w:r w:rsidRPr="004A7F31">
              <w:t>irengimo grąžinimui arba išsiuntimo procesui arba jam trukdo, taip pat jeigu jie kelia grėsmę visuomenės saugumui arba nacionaliniam saugumui.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74</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7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7.</w:t>
            </w:r>
            <w:r w:rsidRPr="004A7F31">
              <w:tab/>
              <w:t>Sulaikymas turi trukti kuo trumpiau, kol ruošiamasi išsiųsti ir išsiuntimas tinkamai įvykdomas. Sulaikymo laikotarpi</w:t>
            </w:r>
            <w:r w:rsidRPr="004A7F31">
              <w:t>s turi būti ne ilgesnis nei nurodyta 2 dalyje; jis apima ilgiausius sulaikymo laikotarpius, nustatytus Direktyvos XXX/XXX/ES [Grąžinimo direktyvos] 15 straipsnio 5 ir 6 dalyse.</w:t>
            </w:r>
          </w:p>
        </w:tc>
        <w:tc>
          <w:tcPr>
            <w:tcW w:w="4876" w:type="dxa"/>
          </w:tcPr>
          <w:p w:rsidR="00FD06F8" w:rsidRPr="004A7F31" w:rsidRDefault="009A0761" w:rsidP="008E3AD6">
            <w:pPr>
              <w:pStyle w:val="Normal6a"/>
              <w:rPr>
                <w:szCs w:val="24"/>
              </w:rPr>
            </w:pPr>
            <w:r w:rsidRPr="004A7F31">
              <w:t>7.</w:t>
            </w:r>
            <w:r w:rsidRPr="004A7F31">
              <w:tab/>
              <w:t xml:space="preserve">Sulaikymas turi trukti kuo trumpiau </w:t>
            </w:r>
            <w:r w:rsidRPr="004A7F31">
              <w:rPr>
                <w:b/>
                <w:i/>
              </w:rPr>
              <w:t>ir tik tol</w:t>
            </w:r>
            <w:r w:rsidRPr="004A7F31">
              <w:t xml:space="preserve">, kol </w:t>
            </w:r>
            <w:r w:rsidRPr="004A7F31">
              <w:rPr>
                <w:b/>
                <w:i/>
              </w:rPr>
              <w:t xml:space="preserve">yra pagrįsta tikimybė išsiųsti ir </w:t>
            </w:r>
            <w:r w:rsidRPr="004A7F31">
              <w:t>ruošiamasi išsiųsti ir išsiuntimas tinkamai įvykdomas. Sulaikymo laikotarpis turi būti ne ilgesnis nei nurodyta 2 dalyje; jis apima ilgiausius sulaikymo laikotarpius, nustatytus Direktyvos XXX/XXX/ES [Grąžinimo direktyvos]</w:t>
            </w:r>
            <w:r w:rsidRPr="004A7F31">
              <w:t xml:space="preserve"> 15 straipsnio 5 ir 6 dalyse.</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a straipsnio 8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 xml:space="preserve">Komisijos </w:t>
            </w:r>
            <w:r w:rsidRPr="004A7F31">
              <w:t>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8.</w:t>
            </w:r>
            <w:r w:rsidRPr="004A7F31">
              <w:tab/>
              <w:t xml:space="preserve">Valstybės narės, kurios atmetus prašymą pagal 41 straipsnyje nurodytą procedūrą, priima sprendimą atsisakyti leisti atvykti pagal Reglamento (ES) 2016/399 14 straipsnį </w:t>
            </w:r>
            <w:r w:rsidRPr="004A7F31">
              <w:rPr>
                <w:b/>
                <w:i/>
              </w:rPr>
              <w:t>ir tokiais atvejais nusprendė netaikyti</w:t>
            </w:r>
            <w:r w:rsidRPr="004A7F31">
              <w:t xml:space="preserve"> Direktyvos XXX/XXX/ES [Grąžinimo direktyvos] </w:t>
            </w:r>
            <w:r w:rsidRPr="004A7F31">
              <w:rPr>
                <w:b/>
                <w:bCs/>
                <w:i/>
                <w:iCs/>
              </w:rPr>
              <w:t>vadovaudamosi tos direktyvos</w:t>
            </w:r>
            <w:r w:rsidRPr="004A7F31">
              <w:t xml:space="preserve"> 2 straipsnio 2 dalies a </w:t>
            </w:r>
            <w:r w:rsidRPr="004A7F31">
              <w:rPr>
                <w:b/>
                <w:i/>
              </w:rPr>
              <w:t xml:space="preserve">punktu, užtikrina, kad elgesys su trečiosios šalies piliečiais ir asmenimis be pilietybės, kuriems atsisakyta leisti atvykti, ir jų apsaugos lygis būtų kaip </w:t>
            </w:r>
            <w:r w:rsidRPr="004A7F31">
              <w:rPr>
                <w:b/>
                <w:i/>
              </w:rPr>
              <w:t>nustatyta Direktyvos XXX/XXX/ES [Grąžinimo direktyvos] 4 straipsnio 4 dalyje ir atitiktų elgesį ir apsaugos lygį, nustatytą šio straipsnio 2, 4 ir 7 dalyse</w:t>
            </w:r>
            <w:r w:rsidRPr="004A7F31">
              <w:t>.</w:t>
            </w:r>
          </w:p>
        </w:tc>
        <w:tc>
          <w:tcPr>
            <w:tcW w:w="4876" w:type="dxa"/>
          </w:tcPr>
          <w:p w:rsidR="00FD06F8" w:rsidRPr="004A7F31" w:rsidRDefault="009A0761" w:rsidP="002F1948">
            <w:pPr>
              <w:pStyle w:val="Normal6a"/>
              <w:rPr>
                <w:szCs w:val="24"/>
              </w:rPr>
            </w:pPr>
            <w:r w:rsidRPr="004A7F31">
              <w:t>8.</w:t>
            </w:r>
            <w:r w:rsidRPr="004A7F31">
              <w:tab/>
              <w:t>Valstybės narės, kurios atmetus prašymą pagal 41 straipsnyje nurodytą procedūrą, priima sprendim</w:t>
            </w:r>
            <w:r w:rsidRPr="004A7F31">
              <w:t>ą atsisakyti leisti atvykti pagal Reglamento (ES) 2016/399 14 straipsnį</w:t>
            </w:r>
            <w:r w:rsidRPr="004A7F31">
              <w:rPr>
                <w:b/>
                <w:i/>
              </w:rPr>
              <w:t>, netaiko</w:t>
            </w:r>
            <w:r w:rsidRPr="004A7F31">
              <w:t xml:space="preserve"> Direktyvos XXX/XXX/ES [Grąžinimo direktyvos] 2 straipsnio 2 dalies a </w:t>
            </w:r>
            <w:r w:rsidRPr="004A7F31">
              <w:rPr>
                <w:b/>
                <w:i/>
              </w:rPr>
              <w:t>punkto</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41 b straipsnio antraštė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szCs w:val="24"/>
              </w:rPr>
            </w:pPr>
            <w:r w:rsidRPr="004A7F31">
              <w:rPr>
                <w:b/>
                <w:i/>
              </w:rPr>
              <w:t>Pasienio procedūrą vykdantys darbuotojai</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2F1948" w:rsidRPr="004A7F31" w:rsidRDefault="009A0761" w:rsidP="002F194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77</w:t>
      </w:r>
      <w:r w:rsidRPr="004A7F31">
        <w:rPr>
          <w:rStyle w:val="HideTWBExt"/>
          <w:b w:val="0"/>
        </w:rPr>
        <w:t>&lt;/NumAm&gt;</w:t>
      </w:r>
    </w:p>
    <w:p w:rsidR="002F1948" w:rsidRPr="004A7F31" w:rsidRDefault="009A0761" w:rsidP="002F1948">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F1948" w:rsidRPr="004A7F31" w:rsidRDefault="002F1948" w:rsidP="002F1948">
      <w:pPr>
        <w:pStyle w:val="NormalBold"/>
      </w:pPr>
    </w:p>
    <w:p w:rsidR="002F1948" w:rsidRPr="004A7F31" w:rsidRDefault="009A0761" w:rsidP="002F1948">
      <w:pPr>
        <w:pStyle w:val="NormalBold"/>
      </w:pPr>
      <w:r w:rsidRPr="004A7F31">
        <w:rPr>
          <w:rStyle w:val="HideTWBExt"/>
          <w:b w:val="0"/>
        </w:rPr>
        <w:t>&lt;DocAmend&gt;</w:t>
      </w:r>
      <w:r w:rsidRPr="004A7F31">
        <w:t>Pasiūlymas dėl reglamento</w:t>
      </w:r>
      <w:r w:rsidRPr="004A7F31">
        <w:rPr>
          <w:rStyle w:val="HideTWBExt"/>
          <w:b w:val="0"/>
        </w:rPr>
        <w:t>&lt;/DocAmend&gt;</w:t>
      </w:r>
    </w:p>
    <w:p w:rsidR="002F1948" w:rsidRPr="004A7F31" w:rsidRDefault="009A0761" w:rsidP="002F1948">
      <w:pPr>
        <w:pStyle w:val="NormalBold"/>
        <w:keepNext/>
      </w:pPr>
      <w:r w:rsidRPr="004A7F31">
        <w:rPr>
          <w:rStyle w:val="HideTWBExt"/>
          <w:b w:val="0"/>
        </w:rPr>
        <w:t>&lt;Article&gt;</w:t>
      </w:r>
      <w:r w:rsidRPr="004A7F31">
        <w:t>41 b straipsnio 1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2F1948" w:rsidRPr="004A7F31" w:rsidRDefault="002F1948" w:rsidP="00376772">
            <w:pPr>
              <w:keepNext/>
            </w:pPr>
          </w:p>
        </w:tc>
      </w:tr>
      <w:tr w:rsidR="00315095" w:rsidRPr="004A7F31" w:rsidTr="00376772">
        <w:trPr>
          <w:jc w:val="center"/>
        </w:trPr>
        <w:tc>
          <w:tcPr>
            <w:tcW w:w="4876" w:type="dxa"/>
          </w:tcPr>
          <w:p w:rsidR="002F1948" w:rsidRPr="004A7F31" w:rsidRDefault="009A0761" w:rsidP="00376772">
            <w:pPr>
              <w:pStyle w:val="AmColumnHeading"/>
              <w:keepNext/>
            </w:pPr>
            <w:r w:rsidRPr="004A7F31">
              <w:t>Komisijos siūlomas tekstas</w:t>
            </w:r>
          </w:p>
        </w:tc>
        <w:tc>
          <w:tcPr>
            <w:tcW w:w="4876" w:type="dxa"/>
          </w:tcPr>
          <w:p w:rsidR="002F1948" w:rsidRPr="004A7F31" w:rsidRDefault="009A0761" w:rsidP="00376772">
            <w:pPr>
              <w:pStyle w:val="AmColumnHeading"/>
              <w:keepNext/>
            </w:pPr>
            <w:r w:rsidRPr="004A7F31">
              <w:t>Pakeitimas</w:t>
            </w:r>
          </w:p>
        </w:tc>
      </w:tr>
      <w:tr w:rsidR="00315095" w:rsidRPr="004A7F31" w:rsidTr="00376772">
        <w:trPr>
          <w:jc w:val="center"/>
        </w:trPr>
        <w:tc>
          <w:tcPr>
            <w:tcW w:w="4876" w:type="dxa"/>
          </w:tcPr>
          <w:p w:rsidR="002F1948" w:rsidRPr="004A7F31" w:rsidRDefault="002F1948" w:rsidP="00376772">
            <w:pPr>
              <w:pStyle w:val="Normal6a"/>
            </w:pPr>
          </w:p>
        </w:tc>
        <w:tc>
          <w:tcPr>
            <w:tcW w:w="4876" w:type="dxa"/>
          </w:tcPr>
          <w:p w:rsidR="002F1948" w:rsidRPr="004A7F31" w:rsidRDefault="009A0761" w:rsidP="00376772">
            <w:pPr>
              <w:pStyle w:val="Normal6a"/>
              <w:rPr>
                <w:szCs w:val="24"/>
              </w:rPr>
            </w:pPr>
            <w:r w:rsidRPr="004A7F31">
              <w:rPr>
                <w:b/>
                <w:i/>
              </w:rPr>
              <w:t>1.</w:t>
            </w:r>
            <w:r w:rsidRPr="004A7F31">
              <w:rPr>
                <w:b/>
                <w:i/>
              </w:rPr>
              <w:tab/>
              <w:t xml:space="preserve">Vadovaudamosi šio reglamento 5 straipsniu </w:t>
            </w:r>
            <w:r w:rsidRPr="004A7F31">
              <w:rPr>
                <w:b/>
                <w:i/>
              </w:rPr>
              <w:t>valstybės narės suteikia sprendžiančiajai institucijai pakankamai darbuotojų, kurie turi tinkamų žinių ir yra gavę būtiną mokymą, be kita ko, dėl pagrindinių teisių, atlikti užduotis vykdant pasienio procedūrą.</w:t>
            </w:r>
          </w:p>
        </w:tc>
      </w:tr>
    </w:tbl>
    <w:p w:rsidR="002F1948" w:rsidRPr="004A7F31" w:rsidRDefault="009A0761" w:rsidP="002F1948">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F1948" w:rsidRPr="004A7F31" w:rsidRDefault="009A0761" w:rsidP="002F1948">
      <w:r w:rsidRPr="004A7F31">
        <w:rPr>
          <w:rStyle w:val="HideTWBExt"/>
        </w:rPr>
        <w:t>&lt;/Amend&gt;</w:t>
      </w:r>
    </w:p>
    <w:p w:rsidR="002F1948" w:rsidRPr="004A7F31" w:rsidRDefault="009A0761" w:rsidP="002F1948">
      <w:pPr>
        <w:pStyle w:val="AmNumberTabs"/>
        <w:keepNext/>
      </w:pPr>
      <w:r w:rsidRPr="004A7F31">
        <w:rPr>
          <w:rStyle w:val="HideTWBExt"/>
          <w:b w:val="0"/>
        </w:rPr>
        <w:t>&lt;Am</w:t>
      </w:r>
      <w:r w:rsidRPr="004A7F31">
        <w:rPr>
          <w:rStyle w:val="HideTWBExt"/>
          <w:b w:val="0"/>
        </w:rPr>
        <w:t>end&gt;</w:t>
      </w:r>
      <w:r w:rsidRPr="004A7F31">
        <w:t>Pakeitimas</w:t>
      </w:r>
      <w:r w:rsidRPr="004A7F31">
        <w:tab/>
      </w:r>
      <w:r w:rsidRPr="004A7F31">
        <w:tab/>
      </w:r>
      <w:r w:rsidRPr="004A7F31">
        <w:rPr>
          <w:rStyle w:val="HideTWBExt"/>
          <w:b w:val="0"/>
        </w:rPr>
        <w:t>&lt;NumAm&gt;</w:t>
      </w:r>
      <w:r w:rsidRPr="004A7F31">
        <w:t>78</w:t>
      </w:r>
      <w:r w:rsidRPr="004A7F31">
        <w:rPr>
          <w:rStyle w:val="HideTWBExt"/>
          <w:b w:val="0"/>
        </w:rPr>
        <w:t>&lt;/NumAm&gt;</w:t>
      </w:r>
    </w:p>
    <w:p w:rsidR="002F1948" w:rsidRPr="004A7F31" w:rsidRDefault="009A0761" w:rsidP="002F1948">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F1948" w:rsidRPr="004A7F31" w:rsidRDefault="002F1948" w:rsidP="002F1948">
      <w:pPr>
        <w:pStyle w:val="NormalBold"/>
      </w:pPr>
    </w:p>
    <w:p w:rsidR="002F1948" w:rsidRPr="004A7F31" w:rsidRDefault="009A0761" w:rsidP="002F1948">
      <w:pPr>
        <w:pStyle w:val="NormalBold"/>
      </w:pPr>
      <w:r w:rsidRPr="004A7F31">
        <w:rPr>
          <w:rStyle w:val="HideTWBExt"/>
          <w:b w:val="0"/>
        </w:rPr>
        <w:t>&lt;DocAmend&gt;</w:t>
      </w:r>
      <w:r w:rsidRPr="004A7F31">
        <w:t>Pasiūlymas dėl reglamento</w:t>
      </w:r>
      <w:r w:rsidRPr="004A7F31">
        <w:rPr>
          <w:rStyle w:val="HideTWBExt"/>
          <w:b w:val="0"/>
        </w:rPr>
        <w:t>&lt;/DocAmend&gt;</w:t>
      </w:r>
    </w:p>
    <w:p w:rsidR="002F1948" w:rsidRPr="004A7F31" w:rsidRDefault="009A0761" w:rsidP="002F1948">
      <w:pPr>
        <w:pStyle w:val="NormalBold"/>
        <w:keepNext/>
      </w:pPr>
      <w:r w:rsidRPr="004A7F31">
        <w:rPr>
          <w:rStyle w:val="HideTWBExt"/>
          <w:b w:val="0"/>
        </w:rPr>
        <w:t>&lt;Article&gt;</w:t>
      </w:r>
      <w:r w:rsidRPr="004A7F31">
        <w:t>41 b straipsnio 2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2F1948" w:rsidRPr="004A7F31" w:rsidRDefault="002F1948" w:rsidP="00376772">
            <w:pPr>
              <w:keepNext/>
            </w:pPr>
          </w:p>
        </w:tc>
      </w:tr>
      <w:tr w:rsidR="00315095" w:rsidRPr="004A7F31" w:rsidTr="00376772">
        <w:trPr>
          <w:jc w:val="center"/>
        </w:trPr>
        <w:tc>
          <w:tcPr>
            <w:tcW w:w="4876" w:type="dxa"/>
          </w:tcPr>
          <w:p w:rsidR="002F1948" w:rsidRPr="004A7F31" w:rsidRDefault="009A0761" w:rsidP="00376772">
            <w:pPr>
              <w:pStyle w:val="AmColumnHeading"/>
              <w:keepNext/>
            </w:pPr>
            <w:r w:rsidRPr="004A7F31">
              <w:t>Komisijos siūlomas tekstas</w:t>
            </w:r>
          </w:p>
        </w:tc>
        <w:tc>
          <w:tcPr>
            <w:tcW w:w="4876" w:type="dxa"/>
          </w:tcPr>
          <w:p w:rsidR="002F1948" w:rsidRPr="004A7F31" w:rsidRDefault="009A0761" w:rsidP="00376772">
            <w:pPr>
              <w:pStyle w:val="AmColumnHeading"/>
              <w:keepNext/>
            </w:pPr>
            <w:r w:rsidRPr="004A7F31">
              <w:t>Pakeitimas</w:t>
            </w:r>
          </w:p>
        </w:tc>
      </w:tr>
      <w:tr w:rsidR="00315095" w:rsidRPr="004A7F31" w:rsidTr="00376772">
        <w:trPr>
          <w:jc w:val="center"/>
        </w:trPr>
        <w:tc>
          <w:tcPr>
            <w:tcW w:w="4876" w:type="dxa"/>
          </w:tcPr>
          <w:p w:rsidR="002F1948" w:rsidRPr="004A7F31" w:rsidRDefault="002F1948" w:rsidP="00376772">
            <w:pPr>
              <w:pStyle w:val="Normal6a"/>
            </w:pPr>
          </w:p>
        </w:tc>
        <w:tc>
          <w:tcPr>
            <w:tcW w:w="4876" w:type="dxa"/>
          </w:tcPr>
          <w:p w:rsidR="002F1948" w:rsidRPr="004A7F31" w:rsidRDefault="009A0761" w:rsidP="002C6FB0">
            <w:pPr>
              <w:pStyle w:val="Normal6a"/>
              <w:rPr>
                <w:b/>
                <w:i/>
                <w:szCs w:val="24"/>
              </w:rPr>
            </w:pPr>
            <w:r w:rsidRPr="004A7F31">
              <w:rPr>
                <w:b/>
                <w:i/>
              </w:rPr>
              <w:t>2.</w:t>
            </w:r>
            <w:r w:rsidRPr="004A7F31">
              <w:rPr>
                <w:b/>
                <w:i/>
              </w:rPr>
              <w:tab/>
              <w:t xml:space="preserve">Iki ... [šeši mėnesiai po šio reglamento </w:t>
            </w:r>
            <w:r w:rsidRPr="004A7F31">
              <w:rPr>
                <w:b/>
                <w:i/>
              </w:rPr>
              <w:t>įsigaliojimo dienos] Europos Sąjungos prieglobsčio agentūra, bendradarbiaudama su nacionalinėmis valdžios institucijomis ir kitomis Sąjungos įstaigomis, organais ir agentūromis, paskelbia gaires, kad padėtų valstybėms narėms planuoti ir paskirti atitinkamo</w:t>
            </w:r>
            <w:r w:rsidRPr="004A7F31">
              <w:rPr>
                <w:b/>
                <w:i/>
              </w:rPr>
              <w:t xml:space="preserve"> lygio darbuotojus šio straipsnio 1 dalies tikslais pagal Reglamento (ES) 2021/2303 13 straipsnį. Tose gairėse nurodomi reikalavimai darbuotojams, kad būtų galima laikytis procesinių ir priėmimo reikalavimų skaičiaus, tipo ir kvalifikacijos atžvilgiu.</w:t>
            </w:r>
          </w:p>
        </w:tc>
      </w:tr>
    </w:tbl>
    <w:p w:rsidR="002F1948" w:rsidRPr="004A7F31" w:rsidRDefault="009A0761" w:rsidP="002F1948">
      <w:pPr>
        <w:pStyle w:val="AmOrLang"/>
      </w:pPr>
      <w:r w:rsidRPr="004A7F31">
        <w:t>Or.</w:t>
      </w:r>
      <w:r w:rsidRPr="004A7F31">
        <w:t xml:space="preserve">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F1948" w:rsidRPr="004A7F31" w:rsidRDefault="009A0761" w:rsidP="002F1948">
      <w:r w:rsidRPr="004A7F31">
        <w:rPr>
          <w:rStyle w:val="HideTWBExt"/>
        </w:rPr>
        <w:t>&lt;/Amend&gt;</w:t>
      </w:r>
    </w:p>
    <w:p w:rsidR="002F1948" w:rsidRPr="004A7F31" w:rsidRDefault="009A0761" w:rsidP="002F194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79</w:t>
      </w:r>
      <w:r w:rsidRPr="004A7F31">
        <w:rPr>
          <w:rStyle w:val="HideTWBExt"/>
          <w:b w:val="0"/>
        </w:rPr>
        <w:t>&lt;/NumAm&gt;</w:t>
      </w:r>
    </w:p>
    <w:p w:rsidR="002F1948" w:rsidRPr="004A7F31" w:rsidRDefault="009A0761" w:rsidP="002F1948">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F1948" w:rsidRPr="004A7F31" w:rsidRDefault="002F1948" w:rsidP="002F1948">
      <w:pPr>
        <w:pStyle w:val="NormalBold"/>
      </w:pPr>
    </w:p>
    <w:p w:rsidR="002F1948" w:rsidRPr="004A7F31" w:rsidRDefault="009A0761" w:rsidP="002F1948">
      <w:pPr>
        <w:pStyle w:val="NormalBold"/>
      </w:pPr>
      <w:r w:rsidRPr="004A7F31">
        <w:rPr>
          <w:rStyle w:val="HideTWBExt"/>
          <w:b w:val="0"/>
        </w:rPr>
        <w:t>&lt;DocAmend&gt;</w:t>
      </w:r>
      <w:r w:rsidRPr="004A7F31">
        <w:t>Pasiūlymas dėl reglamento</w:t>
      </w:r>
      <w:r w:rsidRPr="004A7F31">
        <w:rPr>
          <w:rStyle w:val="HideTWBExt"/>
          <w:b w:val="0"/>
        </w:rPr>
        <w:t>&lt;/DocAmend&gt;</w:t>
      </w:r>
    </w:p>
    <w:p w:rsidR="002F1948" w:rsidRPr="004A7F31" w:rsidRDefault="009A0761" w:rsidP="002F1948">
      <w:pPr>
        <w:pStyle w:val="NormalBold"/>
        <w:keepNext/>
      </w:pPr>
      <w:r w:rsidRPr="004A7F31">
        <w:rPr>
          <w:rStyle w:val="HideTWBExt"/>
          <w:b w:val="0"/>
        </w:rPr>
        <w:t>&lt;Article&gt;</w:t>
      </w:r>
      <w:r w:rsidRPr="004A7F31">
        <w:t>41 b straipsnio 3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2F1948" w:rsidRPr="004A7F31" w:rsidRDefault="002F1948" w:rsidP="00376772">
            <w:pPr>
              <w:keepNext/>
            </w:pPr>
          </w:p>
        </w:tc>
      </w:tr>
      <w:tr w:rsidR="00315095" w:rsidRPr="004A7F31" w:rsidTr="00376772">
        <w:trPr>
          <w:jc w:val="center"/>
        </w:trPr>
        <w:tc>
          <w:tcPr>
            <w:tcW w:w="4876" w:type="dxa"/>
          </w:tcPr>
          <w:p w:rsidR="002F1948" w:rsidRPr="004A7F31" w:rsidRDefault="009A0761" w:rsidP="00376772">
            <w:pPr>
              <w:pStyle w:val="AmColumnHeading"/>
              <w:keepNext/>
            </w:pPr>
            <w:r w:rsidRPr="004A7F31">
              <w:t>Komisijos siūlomas tekstas</w:t>
            </w:r>
          </w:p>
        </w:tc>
        <w:tc>
          <w:tcPr>
            <w:tcW w:w="4876" w:type="dxa"/>
          </w:tcPr>
          <w:p w:rsidR="002F1948" w:rsidRPr="004A7F31" w:rsidRDefault="009A0761" w:rsidP="00376772">
            <w:pPr>
              <w:pStyle w:val="AmColumnHeading"/>
              <w:keepNext/>
            </w:pPr>
            <w:r w:rsidRPr="004A7F31">
              <w:t>Pakeitimas</w:t>
            </w:r>
          </w:p>
        </w:tc>
      </w:tr>
      <w:tr w:rsidR="00315095" w:rsidRPr="004A7F31" w:rsidTr="00376772">
        <w:trPr>
          <w:jc w:val="center"/>
        </w:trPr>
        <w:tc>
          <w:tcPr>
            <w:tcW w:w="4876" w:type="dxa"/>
          </w:tcPr>
          <w:p w:rsidR="002F1948" w:rsidRPr="004A7F31" w:rsidRDefault="002F1948" w:rsidP="00376772">
            <w:pPr>
              <w:pStyle w:val="Normal6a"/>
            </w:pPr>
          </w:p>
        </w:tc>
        <w:tc>
          <w:tcPr>
            <w:tcW w:w="4876" w:type="dxa"/>
          </w:tcPr>
          <w:p w:rsidR="002F1948" w:rsidRPr="004A7F31" w:rsidRDefault="009A0761" w:rsidP="00376772">
            <w:pPr>
              <w:pStyle w:val="Normal6a"/>
              <w:rPr>
                <w:szCs w:val="24"/>
              </w:rPr>
            </w:pPr>
            <w:r w:rsidRPr="004A7F31">
              <w:rPr>
                <w:b/>
                <w:i/>
              </w:rPr>
              <w:t>3.</w:t>
            </w:r>
            <w:r w:rsidRPr="004A7F31">
              <w:rPr>
                <w:b/>
                <w:i/>
              </w:rPr>
              <w:tab/>
            </w:r>
            <w:r w:rsidRPr="004A7F31">
              <w:rPr>
                <w:b/>
                <w:i/>
              </w:rPr>
              <w:t>Kai Europos Sąjungos prieglobsčio agentūra mano, kad darbuotojų prieinamumas ir pajėgumai yra nepakankami remiantis Reglamento (ES) 2021/2303 14 straipsnio 3 dalies b punktu, valstybės narės gali prašyti Sąjungos pagalbos pagal šio reglamento 57a straipsnį</w:t>
            </w:r>
            <w:r w:rsidRPr="004A7F31">
              <w:rPr>
                <w:b/>
                <w:i/>
              </w:rPr>
              <w:t>.</w:t>
            </w:r>
          </w:p>
        </w:tc>
      </w:tr>
    </w:tbl>
    <w:p w:rsidR="002F1948" w:rsidRPr="004A7F31" w:rsidRDefault="009A0761" w:rsidP="002F1948">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F1948" w:rsidRPr="004A7F31" w:rsidRDefault="009A0761" w:rsidP="002F1948">
      <w:pPr>
        <w:rPr>
          <w:rStyle w:val="HideTWBExt"/>
          <w:rFonts w:eastAsiaTheme="majorEastAsia"/>
        </w:rPr>
      </w:pPr>
      <w:r w:rsidRPr="004A7F31">
        <w:rPr>
          <w:rStyle w:val="HideTWBExt"/>
        </w:rPr>
        <w:t>&lt;/Amend&gt;</w:t>
      </w:r>
    </w:p>
    <w:p w:rsidR="00E0620B" w:rsidRPr="004A7F31" w:rsidRDefault="009A0761" w:rsidP="00E0620B">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80</w:t>
      </w:r>
      <w:r w:rsidRPr="004A7F31">
        <w:rPr>
          <w:rStyle w:val="HideTWBExt"/>
          <w:b w:val="0"/>
        </w:rPr>
        <w:t>&lt;/NumAm&gt;</w:t>
      </w:r>
    </w:p>
    <w:p w:rsidR="00E0620B" w:rsidRPr="004A7F31" w:rsidRDefault="009A0761" w:rsidP="00E0620B">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E0620B" w:rsidRPr="004A7F31" w:rsidRDefault="00E0620B" w:rsidP="00E0620B">
      <w:pPr>
        <w:pStyle w:val="NormalBold"/>
      </w:pPr>
    </w:p>
    <w:p w:rsidR="00E0620B" w:rsidRPr="004A7F31" w:rsidRDefault="009A0761" w:rsidP="00E0620B">
      <w:pPr>
        <w:pStyle w:val="NormalBold"/>
      </w:pPr>
      <w:r w:rsidRPr="004A7F31">
        <w:rPr>
          <w:rStyle w:val="HideTWBExt"/>
          <w:b w:val="0"/>
        </w:rPr>
        <w:t>&lt;DocAmend&gt;</w:t>
      </w:r>
      <w:r w:rsidRPr="004A7F31">
        <w:t>Pasiūlymas dėl reglamento</w:t>
      </w:r>
      <w:r w:rsidRPr="004A7F31">
        <w:rPr>
          <w:rStyle w:val="HideTWBExt"/>
          <w:b w:val="0"/>
        </w:rPr>
        <w:t>&lt;/DocAmend&gt;</w:t>
      </w:r>
    </w:p>
    <w:p w:rsidR="00E0620B" w:rsidRPr="004A7F31" w:rsidRDefault="009A0761" w:rsidP="00E0620B">
      <w:pPr>
        <w:pStyle w:val="NormalBold"/>
        <w:keepNext/>
      </w:pPr>
      <w:r w:rsidRPr="004A7F31">
        <w:rPr>
          <w:rStyle w:val="HideTWBExt"/>
          <w:b w:val="0"/>
        </w:rPr>
        <w:t>&lt;Article&gt;</w:t>
      </w:r>
      <w:r w:rsidRPr="004A7F31">
        <w:t xml:space="preserve"> 43 straipsnio 1 dalies a a punktas (naujas) </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B7AD1">
        <w:trPr>
          <w:jc w:val="center"/>
        </w:trPr>
        <w:tc>
          <w:tcPr>
            <w:tcW w:w="9752" w:type="dxa"/>
            <w:gridSpan w:val="2"/>
          </w:tcPr>
          <w:p w:rsidR="00E0620B" w:rsidRPr="004A7F31" w:rsidRDefault="00E0620B" w:rsidP="008B7AD1">
            <w:pPr>
              <w:keepNext/>
            </w:pPr>
          </w:p>
        </w:tc>
      </w:tr>
      <w:tr w:rsidR="00315095" w:rsidRPr="004A7F31" w:rsidTr="008B7AD1">
        <w:trPr>
          <w:jc w:val="center"/>
        </w:trPr>
        <w:tc>
          <w:tcPr>
            <w:tcW w:w="4876" w:type="dxa"/>
          </w:tcPr>
          <w:p w:rsidR="00E0620B" w:rsidRPr="004A7F31" w:rsidRDefault="009A0761" w:rsidP="008B7AD1">
            <w:pPr>
              <w:pStyle w:val="AmColumnHeading"/>
              <w:keepNext/>
            </w:pPr>
            <w:r w:rsidRPr="004A7F31">
              <w:t xml:space="preserve">Komisijos siūlomas </w:t>
            </w:r>
            <w:r w:rsidRPr="004A7F31">
              <w:t>tekstas</w:t>
            </w:r>
          </w:p>
        </w:tc>
        <w:tc>
          <w:tcPr>
            <w:tcW w:w="4876" w:type="dxa"/>
          </w:tcPr>
          <w:p w:rsidR="00E0620B" w:rsidRPr="004A7F31" w:rsidRDefault="009A0761" w:rsidP="008B7AD1">
            <w:pPr>
              <w:pStyle w:val="AmColumnHeading"/>
              <w:keepNext/>
            </w:pPr>
            <w:r w:rsidRPr="004A7F31">
              <w:t>Pakeitimas</w:t>
            </w:r>
          </w:p>
        </w:tc>
      </w:tr>
      <w:tr w:rsidR="00315095" w:rsidRPr="004A7F31" w:rsidTr="008B7AD1">
        <w:trPr>
          <w:jc w:val="center"/>
        </w:trPr>
        <w:tc>
          <w:tcPr>
            <w:tcW w:w="4876" w:type="dxa"/>
          </w:tcPr>
          <w:p w:rsidR="00E0620B" w:rsidRPr="004A7F31" w:rsidRDefault="00E0620B" w:rsidP="008B7AD1">
            <w:pPr>
              <w:pStyle w:val="Normal6a"/>
            </w:pPr>
          </w:p>
        </w:tc>
        <w:tc>
          <w:tcPr>
            <w:tcW w:w="4876" w:type="dxa"/>
          </w:tcPr>
          <w:p w:rsidR="00E0620B" w:rsidRPr="004A7F31" w:rsidRDefault="009A0761" w:rsidP="008B7AD1">
            <w:pPr>
              <w:pStyle w:val="Normal6a"/>
              <w:rPr>
                <w:b/>
                <w:i/>
                <w:szCs w:val="24"/>
              </w:rPr>
            </w:pPr>
            <w:r w:rsidRPr="004A7F31">
              <w:rPr>
                <w:b/>
                <w:i/>
              </w:rPr>
              <w:t>aa)</w:t>
            </w:r>
            <w:r w:rsidRPr="004A7F31">
              <w:tab/>
            </w:r>
            <w:r w:rsidRPr="004A7F31">
              <w:rPr>
                <w:b/>
                <w:i/>
              </w:rPr>
              <w:t>pirmas paskesnis prašymas buvo pateiktas per vienus metus nuo sprendžiančiosios institucijos sprendimo dėl pirmo prašymo priėmimo dienos vien tik siekiant vilkinti arba sužlugdyti sprendimo grąžinti, pagal kurį prašytojas turi būti</w:t>
            </w:r>
            <w:r w:rsidRPr="004A7F31">
              <w:rPr>
                <w:b/>
                <w:i/>
              </w:rPr>
              <w:t xml:space="preserve"> neišvengiamai išsiųstas iš valstybės narės, vykdymo užtikrinimą, kol bus priimtas galutinis sprendimas, kuriuo pripažįstama, kad prašymas nepriimtinas, tais atvejais, kai sprendžiančiajai institucijai tampa iškart aišku, kad nepateikta jokia nauja informa</w:t>
            </w:r>
            <w:r w:rsidRPr="004A7F31">
              <w:rPr>
                <w:b/>
                <w:i/>
              </w:rPr>
              <w:t>cija pagal 42 straipsnio 4 dalies nuostatas;</w:t>
            </w:r>
          </w:p>
        </w:tc>
      </w:tr>
    </w:tbl>
    <w:p w:rsidR="00E0620B" w:rsidRPr="004A7F31" w:rsidRDefault="009A0761" w:rsidP="00E0620B">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E0620B" w:rsidRPr="004A7F31" w:rsidRDefault="009A0761" w:rsidP="002F194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 43 straipsnio 1 dalies c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rPr>
                <w:b/>
                <w:i/>
              </w:rPr>
              <w:t>c)</w:t>
            </w:r>
            <w:r w:rsidRPr="004A7F31">
              <w:tab/>
            </w:r>
            <w:r w:rsidRPr="004A7F31">
              <w:rPr>
                <w:b/>
                <w:i/>
              </w:rPr>
              <w:t xml:space="preserve">pirmas paskesnis prašymas buvo pateiktas per vienus metus nuo sprendžiančiosios institucijos sprendimo dėl pirmo prašymo priėmimo dienos vien tik siekiant vilkinti arba sužlugdyti sprendimo grąžinti, </w:t>
            </w:r>
            <w:r w:rsidRPr="004A7F31">
              <w:rPr>
                <w:b/>
                <w:i/>
              </w:rPr>
              <w:t>pagal kurį prašytojas turi būti neišvengiamai išsiųstas iš valstybės narės, vykdymo užtikrinimą, kol bus priimtas galutinis sprendimas, kuriuo pripažįstama, kad prašymas nepriimtinas, tais atvejais, kai sprendžiančiajai institucijai tampa iškart aišku, kad</w:t>
            </w:r>
            <w:r w:rsidRPr="004A7F31">
              <w:rPr>
                <w:b/>
                <w:i/>
              </w:rPr>
              <w:t xml:space="preserve"> nepateikta jokia nauja informacija pagal 42 straipsnio 4 dalies nuostatas.</w:t>
            </w:r>
          </w:p>
        </w:tc>
        <w:tc>
          <w:tcPr>
            <w:tcW w:w="4876" w:type="dxa"/>
          </w:tcPr>
          <w:p w:rsidR="00FD06F8" w:rsidRPr="004A7F31" w:rsidRDefault="009A0761" w:rsidP="00D143D7">
            <w:pPr>
              <w:pStyle w:val="Normal6a"/>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1 dalies 1 pastraipos įžanginė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1.</w:t>
            </w:r>
            <w:r w:rsidRPr="004A7F31">
              <w:tab/>
              <w:t>Prašytojai turi teisę į veiksmingą teisių gynimo priemonę teisme dėl:</w:t>
            </w:r>
          </w:p>
        </w:tc>
        <w:tc>
          <w:tcPr>
            <w:tcW w:w="4876" w:type="dxa"/>
          </w:tcPr>
          <w:p w:rsidR="00FD06F8" w:rsidRPr="004A7F31" w:rsidRDefault="009A0761" w:rsidP="00CC3BC3">
            <w:pPr>
              <w:pStyle w:val="Normal6a"/>
              <w:rPr>
                <w:noProof/>
              </w:rPr>
            </w:pPr>
            <w:r w:rsidRPr="004A7F31">
              <w:t>1.</w:t>
            </w:r>
            <w:r w:rsidRPr="004A7F31">
              <w:tab/>
            </w:r>
            <w:r w:rsidRPr="004A7F31">
              <w:rPr>
                <w:b/>
                <w:i/>
              </w:rPr>
              <w:t xml:space="preserve">Vadovaujantis II skyriuje pateiktais pagrindiniais principais ir </w:t>
            </w:r>
            <w:r w:rsidRPr="004A7F31">
              <w:rPr>
                <w:b/>
                <w:i/>
              </w:rPr>
              <w:t>garantijomis,</w:t>
            </w:r>
            <w:r w:rsidRPr="004A7F31">
              <w:t xml:space="preserve"> prašytojai turi teisę į veiksmingą teisių gynimo priemonę teisme dėl:</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83</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1 dalies 1 pastraipos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sprendimo atmesti prašymą kaip nepagrįstą dėl pabėgėlio ir papildomos apsaugos statuso;</w:t>
            </w:r>
          </w:p>
        </w:tc>
        <w:tc>
          <w:tcPr>
            <w:tcW w:w="4876" w:type="dxa"/>
          </w:tcPr>
          <w:p w:rsidR="00FD06F8" w:rsidRPr="004A7F31" w:rsidRDefault="009A0761" w:rsidP="008E3AD6">
            <w:pPr>
              <w:pStyle w:val="Normal6a"/>
              <w:rPr>
                <w:szCs w:val="24"/>
              </w:rPr>
            </w:pPr>
            <w:r w:rsidRPr="004A7F31">
              <w:t>b)</w:t>
            </w:r>
            <w:r w:rsidRPr="004A7F31">
              <w:tab/>
              <w:t xml:space="preserve">sprendimo atmesti prašymą kaip nepagrįstą </w:t>
            </w:r>
            <w:r w:rsidRPr="004A7F31">
              <w:rPr>
                <w:b/>
                <w:i/>
              </w:rPr>
              <w:t>ar akivaizdžiai nepagrį</w:t>
            </w:r>
            <w:r w:rsidRPr="004A7F31">
              <w:rPr>
                <w:b/>
                <w:i/>
              </w:rPr>
              <w:t>stą</w:t>
            </w:r>
            <w:r w:rsidRPr="004A7F31">
              <w:t xml:space="preserve"> dėl pabėgėlio ir papildomos apsaugos statuso;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84</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1 dalies 1 pastraipos</w:t>
      </w:r>
      <w:r w:rsidRPr="004A7F31">
        <w:t xml:space="preserve"> e a punktas (naujas)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8E3AD6">
            <w:pPr>
              <w:pStyle w:val="Normal6a"/>
              <w:rPr>
                <w:b/>
                <w:i/>
                <w:szCs w:val="24"/>
              </w:rPr>
            </w:pPr>
            <w:r w:rsidRPr="004A7F31">
              <w:rPr>
                <w:b/>
                <w:i/>
              </w:rPr>
              <w:t>ea)</w:t>
            </w:r>
            <w:r w:rsidRPr="004A7F31">
              <w:rPr>
                <w:b/>
                <w:i/>
              </w:rPr>
              <w:tab/>
              <w:t>sprendimo, kuriuo nustatomas prašytojo amžius.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1 dalies 2 pastraipa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AB6825">
            <w:pPr>
              <w:pStyle w:val="Normal6a"/>
            </w:pPr>
            <w:r w:rsidRPr="004A7F31">
              <w:t xml:space="preserve">Sprendimai grąžinti apskundžiami tame pačiame teisme, tame pačiame teisminiame procese ir per tuos pačius terminus, kaip ir </w:t>
            </w:r>
            <w:r w:rsidRPr="004A7F31">
              <w:t>sprendimai, nurodyti a, b, c ir d punktuose.</w:t>
            </w:r>
          </w:p>
        </w:tc>
        <w:tc>
          <w:tcPr>
            <w:tcW w:w="4876" w:type="dxa"/>
          </w:tcPr>
          <w:p w:rsidR="00FD06F8" w:rsidRPr="004A7F31" w:rsidRDefault="009A0761" w:rsidP="00CE0209">
            <w:pPr>
              <w:ind w:left="32"/>
              <w:rPr>
                <w:noProof/>
              </w:rPr>
            </w:pPr>
            <w:r w:rsidRPr="004A7F31">
              <w:rPr>
                <w:b/>
                <w:i/>
              </w:rPr>
              <w:t xml:space="preserve">Siekiant laikytis šiame reglamente nustatytų terminų, </w:t>
            </w:r>
            <w:r w:rsidRPr="004A7F31">
              <w:t xml:space="preserve">sprendimai grąžinti </w:t>
            </w:r>
            <w:r w:rsidRPr="004A7F31">
              <w:rPr>
                <w:b/>
                <w:i/>
              </w:rPr>
              <w:t>gali būti</w:t>
            </w:r>
            <w:r w:rsidRPr="004A7F31">
              <w:t xml:space="preserve"> apskundžiami tame pačiame teisme, tame pačiame teisminiame procese ir per tuos pačius terminus, kaip ir sprendimai, nurodyti a, b, c ir d punktuose. </w:t>
            </w:r>
            <w:r w:rsidRPr="004A7F31">
              <w:rPr>
                <w:b/>
                <w:i/>
              </w:rPr>
              <w:t>Prašytojai tinkamai ir laiku informuojami apie jų teisę pateikti apeliaciją.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w:t>
      </w:r>
      <w:r w:rsidRPr="004A7F31">
        <w:rPr>
          <w:rStyle w:val="HideTWBExt"/>
          <w:noProof w:val="0"/>
        </w:rPr>
        <w:t>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2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2.</w:t>
            </w:r>
            <w:r w:rsidRPr="004A7F31">
              <w:tab/>
              <w:t xml:space="preserve">Papildomą apsaugą galintys gauti </w:t>
            </w:r>
            <w:r w:rsidRPr="004A7F31">
              <w:t xml:space="preserve">asmenys turi teisę į veiksmingą teisių gynimo priemonę dėl sprendimo, kuriuo jų prašymas suteikti pabėgėlio statusą laikomas nepagrįstu. </w:t>
            </w:r>
            <w:r w:rsidRPr="004A7F31">
              <w:rPr>
                <w:b/>
                <w:i/>
              </w:rPr>
              <w:t>Kai valstybės narės suteiktas papildomos apsaugos statusas suteikia tokias pat teises ir privilegijas kaip ir pabėgėlio</w:t>
            </w:r>
            <w:r w:rsidRPr="004A7F31">
              <w:rPr>
                <w:b/>
                <w:i/>
              </w:rPr>
              <w:t xml:space="preserve"> statusas pagal Sąjungos ir nacionalinę teisę, apeliacija dėl to sprendimo toje valstybėje narėje pagal nacionalinę teisę gali būti laikoma nepagrįsta.</w:t>
            </w:r>
          </w:p>
        </w:tc>
        <w:tc>
          <w:tcPr>
            <w:tcW w:w="4876" w:type="dxa"/>
          </w:tcPr>
          <w:p w:rsidR="00FD06F8" w:rsidRPr="004A7F31" w:rsidRDefault="009A0761" w:rsidP="008E3AD6">
            <w:pPr>
              <w:pStyle w:val="Normal6a"/>
              <w:rPr>
                <w:szCs w:val="24"/>
              </w:rPr>
            </w:pPr>
            <w:r w:rsidRPr="004A7F31">
              <w:t>2.</w:t>
            </w:r>
            <w:r w:rsidRPr="004A7F31">
              <w:tab/>
              <w:t>Papildomą apsaugą galintys gauti asmenys turi teisę į veiksmingą teisių gynimo priemonę dėl sprendimo</w:t>
            </w:r>
            <w:r w:rsidRPr="004A7F31">
              <w:t>, kuriuo jų prašymas suteikti pabėgėlio statusą laikomas nepagrįstu.</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53 straipsnio 3 </w:t>
      </w:r>
      <w:r w:rsidRPr="004A7F31">
        <w:t>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2C6FB0">
            <w:pPr>
              <w:pStyle w:val="Normal6a"/>
              <w:rPr>
                <w:szCs w:val="24"/>
              </w:rPr>
            </w:pPr>
            <w:r w:rsidRPr="004A7F31">
              <w:rPr>
                <w:b/>
                <w:i/>
              </w:rPr>
              <w:t xml:space="preserve">Laikantis bendrojo principo nedaryti poveikio prašytojo teisei dalyvauti žodiniame bylos nagrinėjime, teismas gali laikyti, kad pirmoje pastraipoje nurodyta procedūra atliekama </w:t>
            </w:r>
            <w:r w:rsidRPr="004A7F31">
              <w:rPr>
                <w:b/>
                <w:i/>
              </w:rPr>
              <w:t>per pasienio procedūrą pateikiant raštiškus pareiškimus.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88</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4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4.</w:t>
            </w:r>
            <w:r w:rsidRPr="004A7F31">
              <w:tab/>
              <w:t>Kai vyksta nagrinėjimas kompetentingame teisme ir kai tinkamas bendravimas negali būti užtikrintas kitais būdais, prašytojams teismo posėdyje suteikiamas vertimas žodžiu.</w:t>
            </w:r>
          </w:p>
        </w:tc>
        <w:tc>
          <w:tcPr>
            <w:tcW w:w="4876" w:type="dxa"/>
          </w:tcPr>
          <w:p w:rsidR="00FD06F8" w:rsidRPr="004A7F31" w:rsidRDefault="009A0761" w:rsidP="006213D0">
            <w:pPr>
              <w:pStyle w:val="Normal6a"/>
              <w:rPr>
                <w:szCs w:val="24"/>
              </w:rPr>
            </w:pPr>
            <w:r w:rsidRPr="004A7F31">
              <w:rPr>
                <w:b/>
                <w:i/>
              </w:rPr>
              <w:t>4.</w:t>
            </w:r>
            <w:r w:rsidRPr="004A7F31">
              <w:rPr>
                <w:b/>
                <w:i/>
              </w:rPr>
              <w:tab/>
            </w:r>
            <w:r w:rsidRPr="004A7F31">
              <w:t>Kai vyksta nagrinėjimas kom</w:t>
            </w:r>
            <w:r w:rsidRPr="004A7F31">
              <w:t>petentingame teisme ir kai tinkamas bendravimas negali būti užtikrintas kitais būdais, prašytojams teismo posėdyje suteikiamas</w:t>
            </w:r>
            <w:r w:rsidRPr="004A7F31">
              <w:rPr>
                <w:b/>
                <w:i/>
              </w:rPr>
              <w:t xml:space="preserve"> kvalifikuotų darbuotojų</w:t>
            </w:r>
            <w:r w:rsidRPr="004A7F31">
              <w:t xml:space="preserve"> vertimas žodžiu </w:t>
            </w:r>
            <w:r w:rsidRPr="004A7F31">
              <w:rPr>
                <w:b/>
                <w:i/>
              </w:rPr>
              <w:t>jų suprantama kalba</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89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 53 straipsnio 6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rPr>
                <w:b/>
                <w:i/>
              </w:rPr>
            </w:pPr>
            <w:r w:rsidRPr="004A7F31">
              <w:rPr>
                <w:b/>
                <w:i/>
              </w:rPr>
              <w:t>6.</w:t>
            </w:r>
            <w:r w:rsidRPr="004A7F31">
              <w:rPr>
                <w:b/>
                <w:i/>
              </w:rPr>
              <w:tab/>
              <w:t xml:space="preserve">Jeigu dokumentai nepateikiami laiku, kad teismas galėtų užtikrinti jų </w:t>
            </w:r>
            <w:r w:rsidRPr="004A7F31">
              <w:rPr>
                <w:b/>
                <w:i/>
              </w:rPr>
              <w:t>vertimą, teismas gali atsisakyti atsižvelgti į tuos dokumentus, jeigu prie jų nepridedamas prašytojo pateiktas vertimas.</w:t>
            </w:r>
          </w:p>
        </w:tc>
        <w:tc>
          <w:tcPr>
            <w:tcW w:w="4876" w:type="dxa"/>
          </w:tcPr>
          <w:p w:rsidR="00FD06F8" w:rsidRPr="004A7F31" w:rsidRDefault="009A0761" w:rsidP="008E3AD6">
            <w:pPr>
              <w:pStyle w:val="Normal6a"/>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7 dalies 1 pastraipos a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AB6825">
            <w:pPr>
              <w:pStyle w:val="Normal6a"/>
            </w:pPr>
            <w:r w:rsidRPr="004A7F31">
              <w:t>a)</w:t>
            </w:r>
            <w:r w:rsidRPr="004A7F31">
              <w:tab/>
              <w:t xml:space="preserve">ne mažiau kaip </w:t>
            </w:r>
            <w:r w:rsidRPr="004A7F31">
              <w:rPr>
                <w:b/>
                <w:i/>
              </w:rPr>
              <w:t>viena savaitė</w:t>
            </w:r>
            <w:r w:rsidRPr="004A7F31">
              <w:t xml:space="preserve">, kai priimamas sprendimas atmesti prašymą kaip nepriimtiną, numanomai </w:t>
            </w:r>
            <w:r w:rsidRPr="004A7F31">
              <w:t>atsiimtą arba nepagrįstą, jeigu sprendimo priėmimo metu taikomos bet kurios iš 40 straipsnio 1 ar 5 dalyje nurodytos sąlygos;</w:t>
            </w:r>
          </w:p>
        </w:tc>
        <w:tc>
          <w:tcPr>
            <w:tcW w:w="4876" w:type="dxa"/>
          </w:tcPr>
          <w:p w:rsidR="00FD06F8" w:rsidRPr="004A7F31" w:rsidRDefault="009A0761" w:rsidP="00CC3BC3">
            <w:pPr>
              <w:pStyle w:val="Normal6a"/>
              <w:rPr>
                <w:noProof/>
              </w:rPr>
            </w:pPr>
            <w:r w:rsidRPr="004A7F31">
              <w:t>a)</w:t>
            </w:r>
            <w:r w:rsidRPr="004A7F31">
              <w:tab/>
              <w:t xml:space="preserve">ne mažiau kaip </w:t>
            </w:r>
            <w:r w:rsidRPr="004A7F31">
              <w:rPr>
                <w:b/>
                <w:i/>
              </w:rPr>
              <w:t>7 darbo dienos</w:t>
            </w:r>
            <w:r w:rsidRPr="004A7F31">
              <w:t xml:space="preserve">, kai priimamas sprendimas atmesti prašymą kaip nepriimtiną, numanomai </w:t>
            </w:r>
            <w:r w:rsidRPr="004A7F31">
              <w:rPr>
                <w:b/>
                <w:i/>
              </w:rPr>
              <w:t xml:space="preserve">ar aiškiai </w:t>
            </w:r>
            <w:r w:rsidRPr="004A7F31">
              <w:t>atsiimtą arba</w:t>
            </w:r>
            <w:r w:rsidRPr="004A7F31">
              <w:rPr>
                <w:b/>
                <w:i/>
              </w:rPr>
              <w:t xml:space="preserve"> ak</w:t>
            </w:r>
            <w:r w:rsidRPr="004A7F31">
              <w:rPr>
                <w:b/>
                <w:i/>
              </w:rPr>
              <w:t>ivaizdžiai nepagrįstą arba</w:t>
            </w:r>
            <w:r w:rsidRPr="004A7F31">
              <w:t xml:space="preserve"> nepagrįstą, jeigu sprendimo priėmimo metu taikomos bet kurios iš 40 straipsnio 1 ar 5 dalyje nurodytos sąlygos;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w:t>
      </w:r>
      <w:r w:rsidRPr="004A7F31">
        <w:rPr>
          <w:rStyle w:val="HideTWBExt"/>
          <w:b w:val="0"/>
        </w:rPr>
        <w:t>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7 dalies 1 pastraipos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 xml:space="preserve">visais kitais atvejais – ne mažiau kaip </w:t>
            </w:r>
            <w:r w:rsidRPr="004A7F31">
              <w:rPr>
                <w:b/>
                <w:i/>
              </w:rPr>
              <w:t>dvi savaitės ir ne daugiau kaip du mėnesiai</w:t>
            </w:r>
            <w:r w:rsidRPr="004A7F31">
              <w:t>.</w:t>
            </w:r>
          </w:p>
        </w:tc>
        <w:tc>
          <w:tcPr>
            <w:tcW w:w="4876" w:type="dxa"/>
          </w:tcPr>
          <w:p w:rsidR="00FD06F8" w:rsidRPr="004A7F31" w:rsidRDefault="009A0761" w:rsidP="003B508B">
            <w:pPr>
              <w:pStyle w:val="Normal6a"/>
              <w:rPr>
                <w:szCs w:val="24"/>
              </w:rPr>
            </w:pPr>
            <w:r w:rsidRPr="004A7F31">
              <w:t>b)</w:t>
            </w:r>
            <w:r w:rsidRPr="004A7F31">
              <w:rPr>
                <w:b/>
                <w:i/>
              </w:rPr>
              <w:tab/>
            </w:r>
            <w:r w:rsidRPr="004A7F31">
              <w:t xml:space="preserve">visais kitais atvejais – ne mažiau kaip </w:t>
            </w:r>
            <w:r w:rsidRPr="004A7F31">
              <w:rPr>
                <w:b/>
                <w:i/>
              </w:rPr>
              <w:t>15 darbo dienų</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53 straipsnio 7 dalies 2 </w:t>
      </w:r>
      <w:r w:rsidRPr="004A7F31">
        <w:t>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AB6825">
            <w:pPr>
              <w:pStyle w:val="Normal6a"/>
            </w:pPr>
          </w:p>
        </w:tc>
        <w:tc>
          <w:tcPr>
            <w:tcW w:w="4876" w:type="dxa"/>
          </w:tcPr>
          <w:p w:rsidR="00FD06F8" w:rsidRPr="004A7F31" w:rsidRDefault="009A0761" w:rsidP="00CC3BC3">
            <w:pPr>
              <w:pStyle w:val="Normal6a"/>
              <w:rPr>
                <w:b/>
                <w:bCs/>
                <w:i/>
                <w:iCs/>
              </w:rPr>
            </w:pPr>
            <w:r w:rsidRPr="004A7F31">
              <w:rPr>
                <w:b/>
                <w:i/>
              </w:rPr>
              <w:t>Valstybės narės pratęsia šioje dalyje nustatytus terminus, jeigu tai būtina dėl konkrečių prašymo aplinkybių.</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93</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8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7A2C90">
            <w:pPr>
              <w:pStyle w:val="Normal6a"/>
            </w:pPr>
            <w:r w:rsidRPr="004A7F31">
              <w:t>8.</w:t>
            </w:r>
            <w:r w:rsidRPr="004A7F31">
              <w:tab/>
              <w:t xml:space="preserve">7 dalyje nurodyti terminai pradedami skaičiuoti nuo dienos, kai </w:t>
            </w:r>
            <w:r w:rsidRPr="004A7F31">
              <w:rPr>
                <w:b/>
                <w:i/>
              </w:rPr>
              <w:t>apie</w:t>
            </w:r>
            <w:r w:rsidRPr="004A7F31">
              <w:t xml:space="preserve"> sprendžiančiosios institucijos sprendimą </w:t>
            </w:r>
            <w:r w:rsidRPr="004A7F31">
              <w:rPr>
                <w:b/>
                <w:i/>
              </w:rPr>
              <w:t>pranešama prašytojui, jo atstovui arba patarėjui teisės klausimais</w:t>
            </w:r>
            <w:r w:rsidRPr="004A7F31">
              <w:t>. Pranešimo pateikimo tvarka nustatoma nacionalinėje teisėje.</w:t>
            </w:r>
          </w:p>
        </w:tc>
        <w:tc>
          <w:tcPr>
            <w:tcW w:w="4876" w:type="dxa"/>
          </w:tcPr>
          <w:p w:rsidR="00FD06F8" w:rsidRPr="004A7F31" w:rsidRDefault="009A0761" w:rsidP="00CC3BC3">
            <w:pPr>
              <w:pStyle w:val="Normal6a"/>
              <w:rPr>
                <w:noProof/>
              </w:rPr>
            </w:pPr>
            <w:r w:rsidRPr="004A7F31">
              <w:t>8.</w:t>
            </w:r>
            <w:r w:rsidRPr="004A7F31">
              <w:tab/>
              <w:t xml:space="preserve">7 dalyje nurodyti terminai pradedami skaičiuoti nuo dienos, kai </w:t>
            </w:r>
            <w:r w:rsidRPr="004A7F31">
              <w:rPr>
                <w:b/>
                <w:i/>
              </w:rPr>
              <w:t>prašytojas, jo atst</w:t>
            </w:r>
            <w:r w:rsidRPr="004A7F31">
              <w:rPr>
                <w:b/>
                <w:i/>
              </w:rPr>
              <w:t xml:space="preserve">ovas arba patarėjas teisės klausimais faktiškai gauna </w:t>
            </w:r>
            <w:r w:rsidRPr="004A7F31">
              <w:t xml:space="preserve">sprendžiančiosios institucijos sprendimą. </w:t>
            </w:r>
            <w:r w:rsidRPr="004A7F31">
              <w:rPr>
                <w:b/>
                <w:i/>
              </w:rPr>
              <w:t>Jei prašytojas paprašė nemokamos teisinės pagalbos ir atstovavimo, terminai pradedami skaičiuoti tik nuo patarėjo teisės klausimais paskyrimo dienos, arba, neig</w:t>
            </w:r>
            <w:r w:rsidRPr="004A7F31">
              <w:rPr>
                <w:b/>
                <w:i/>
              </w:rPr>
              <w:t>iamo sprendimo atveju, nuo dienos, kai neigiamas sprendimas tampa galutinis.</w:t>
            </w:r>
            <w:r w:rsidRPr="004A7F31">
              <w:t xml:space="preserve"> Pranešimo pateikimo tvarka nustatoma nacionalinėje teisėje.</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94</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53 straipsnio 9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9.</w:t>
            </w:r>
            <w:r w:rsidRPr="004A7F31">
              <w:tab/>
              <w:t xml:space="preserve">Valstybės narės </w:t>
            </w:r>
            <w:r w:rsidRPr="004A7F31">
              <w:rPr>
                <w:b/>
                <w:i/>
              </w:rPr>
              <w:t>numato</w:t>
            </w:r>
            <w:r w:rsidRPr="004A7F31">
              <w:t xml:space="preserve"> galimybę apskųsti per pasienio procedūrą priimtą sprendimą tik vienos instancijos teisme.</w:t>
            </w:r>
          </w:p>
        </w:tc>
        <w:tc>
          <w:tcPr>
            <w:tcW w:w="4876" w:type="dxa"/>
          </w:tcPr>
          <w:p w:rsidR="00FD06F8" w:rsidRPr="004A7F31" w:rsidRDefault="009A0761" w:rsidP="002077D4">
            <w:pPr>
              <w:pStyle w:val="Normal6a"/>
              <w:rPr>
                <w:szCs w:val="24"/>
              </w:rPr>
            </w:pPr>
            <w:r w:rsidRPr="004A7F31">
              <w:t>9.</w:t>
            </w:r>
            <w:r w:rsidRPr="004A7F31">
              <w:tab/>
            </w:r>
            <w:r w:rsidRPr="004A7F31">
              <w:t xml:space="preserve">Valstybės narės </w:t>
            </w:r>
            <w:r w:rsidRPr="004A7F31">
              <w:rPr>
                <w:b/>
                <w:i/>
              </w:rPr>
              <w:t xml:space="preserve">gali numatyti </w:t>
            </w:r>
            <w:r w:rsidRPr="004A7F31">
              <w:t>galimybę apskųsti per pasienio procedūrą priimtą sprendimą tik vienos instancijos teisme.</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95</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 xml:space="preserve">Pasiūlymas </w:t>
      </w:r>
      <w:r w:rsidRPr="004A7F31">
        <w:t>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2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2.</w:t>
            </w:r>
            <w:r w:rsidRPr="004A7F31">
              <w:tab/>
              <w:t xml:space="preserve">Prašytojai turi turėti teisę pasilikti valstybių narių teritorijoje, kol pasibaigs </w:t>
            </w:r>
            <w:r w:rsidRPr="004A7F31">
              <w:rPr>
                <w:b/>
                <w:bCs/>
                <w:i/>
                <w:iCs/>
              </w:rPr>
              <w:t xml:space="preserve">teisės į veiksmingą teisių gynimo priemonę pirmos instancijos </w:t>
            </w:r>
            <w:r w:rsidRPr="004A7F31">
              <w:rPr>
                <w:b/>
                <w:bCs/>
                <w:i/>
                <w:iCs/>
              </w:rPr>
              <w:t>teisme įgyvendinimo terminas</w:t>
            </w:r>
            <w:r w:rsidRPr="004A7F31">
              <w:t>, o kai tokia teisė buvo įgyvendinta per nustatytą laikotarpį – kol bus sulaukta teisių gynimo priemonės taikymo rezultato.</w:t>
            </w:r>
          </w:p>
        </w:tc>
        <w:tc>
          <w:tcPr>
            <w:tcW w:w="4876" w:type="dxa"/>
          </w:tcPr>
          <w:p w:rsidR="00FD06F8" w:rsidRPr="004A7F31" w:rsidRDefault="009A0761" w:rsidP="005B31A9">
            <w:pPr>
              <w:pStyle w:val="Normal6a"/>
              <w:rPr>
                <w:szCs w:val="24"/>
              </w:rPr>
            </w:pPr>
            <w:r w:rsidRPr="004A7F31">
              <w:t>2.</w:t>
            </w:r>
            <w:r w:rsidRPr="004A7F31">
              <w:tab/>
              <w:t xml:space="preserve">Prašytojai turi turėti teisę pasilikti valstybių narių teritorijoje, kol pasibaigs </w:t>
            </w:r>
            <w:r w:rsidRPr="004A7F31">
              <w:rPr>
                <w:b/>
                <w:i/>
              </w:rPr>
              <w:t>terminas, per kurį</w:t>
            </w:r>
            <w:r w:rsidRPr="004A7F31">
              <w:rPr>
                <w:b/>
                <w:i/>
              </w:rPr>
              <w:t xml:space="preserve"> prašytojai gali pasinaudoti teise į veiksmingą teisių gynimo priemonę pirmos instancijos teisme</w:t>
            </w:r>
            <w:r w:rsidRPr="004A7F31">
              <w:t>, o kai tokia teisė buvo įgyvendinta per nustatytą laikotarpį – kol bus sulaukta teisių gynimo priemonės taikymo rezultato.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w:t>
      </w:r>
      <w:r w:rsidRPr="004A7F31">
        <w:rPr>
          <w:rStyle w:val="HideTWBExt"/>
        </w:rPr>
        <w:t>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3 dalies įžanginė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3.</w:t>
            </w:r>
            <w:r w:rsidRPr="004A7F31">
              <w:tab/>
              <w:t xml:space="preserve">Prašytojas neturi teisės </w:t>
            </w:r>
            <w:r w:rsidRPr="004A7F31">
              <w:t>pasilikti pagal 2 dalies nuostatas, kai kompetentinga institucija yra priėmusi vieną iš šių sprendimų:</w:t>
            </w:r>
          </w:p>
        </w:tc>
        <w:tc>
          <w:tcPr>
            <w:tcW w:w="4876" w:type="dxa"/>
          </w:tcPr>
          <w:p w:rsidR="00FD06F8" w:rsidRPr="004A7F31" w:rsidRDefault="009A0761" w:rsidP="002C6FB0">
            <w:pPr>
              <w:pStyle w:val="Normal6a"/>
              <w:rPr>
                <w:szCs w:val="24"/>
              </w:rPr>
            </w:pPr>
            <w:r w:rsidRPr="004A7F31">
              <w:t>3.</w:t>
            </w:r>
            <w:r w:rsidRPr="004A7F31">
              <w:tab/>
            </w:r>
            <w:r w:rsidRPr="004A7F31">
              <w:rPr>
                <w:b/>
                <w:i/>
              </w:rPr>
              <w:t xml:space="preserve">Nedarant poveikio negrąžinimo principui, valstybės narės gali nustatyti, kad </w:t>
            </w:r>
            <w:r w:rsidRPr="004A7F31">
              <w:t>prašytojas neturi teisės pasilikti pagal 2 dalies nuostatas, kai kompeten</w:t>
            </w:r>
            <w:r w:rsidRPr="004A7F31">
              <w:t>tinga institucija yra priėmusi vieną iš šių sprendimų:</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97</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3 dalies a punkt</w:t>
      </w:r>
      <w:r w:rsidRPr="004A7F31">
        <w: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a)</w:t>
            </w:r>
            <w:r w:rsidRPr="004A7F31">
              <w:tab/>
              <w:t xml:space="preserve">sprendimą atmesti prašymą kaip nepagrįstą ar akivaizdžiai nepagrįstą, jeigu sprendimo priėmimo metu taikomos bet kurios iš 40 straipsnio </w:t>
            </w:r>
            <w:r w:rsidRPr="004A7F31">
              <w:rPr>
                <w:b/>
                <w:i/>
              </w:rPr>
              <w:t>1 ir 5 dalyse</w:t>
            </w:r>
            <w:r w:rsidRPr="004A7F31">
              <w:t xml:space="preserve"> nurodytos sąlygos </w:t>
            </w:r>
            <w:r w:rsidRPr="004A7F31">
              <w:rPr>
                <w:b/>
                <w:i/>
              </w:rPr>
              <w:t xml:space="preserve">[įskaitant dėl saugios kilmės </w:t>
            </w:r>
            <w:r w:rsidRPr="004A7F31">
              <w:rPr>
                <w:b/>
                <w:i/>
              </w:rPr>
              <w:t>šalies] arba tais atvejais, kai taikoma pasienio procedūra</w:t>
            </w:r>
            <w:r w:rsidRPr="004A7F31">
              <w:t>;</w:t>
            </w:r>
          </w:p>
        </w:tc>
        <w:tc>
          <w:tcPr>
            <w:tcW w:w="4876" w:type="dxa"/>
          </w:tcPr>
          <w:p w:rsidR="00FD06F8" w:rsidRPr="004A7F31" w:rsidRDefault="009A0761" w:rsidP="003F582D">
            <w:pPr>
              <w:pStyle w:val="Normal6a"/>
              <w:rPr>
                <w:szCs w:val="24"/>
              </w:rPr>
            </w:pPr>
            <w:r w:rsidRPr="004A7F31">
              <w:t>a)</w:t>
            </w:r>
            <w:r w:rsidRPr="004A7F31">
              <w:tab/>
              <w:t>sprendimą</w:t>
            </w:r>
            <w:r w:rsidRPr="004A7F31">
              <w:rPr>
                <w:b/>
                <w:i/>
              </w:rPr>
              <w:t>, įskaitant sprendimą dėl pasienio procedūros,</w:t>
            </w:r>
            <w:r w:rsidRPr="004A7F31">
              <w:t xml:space="preserve"> atmesti prašymą kaip nepagrįstą ar akivaizdžiai nepagrįstą, jeigu sprendimo priėmimo metu taikomos bet kurios iš 40 straipsnio 1 </w:t>
            </w:r>
            <w:r w:rsidRPr="004A7F31">
              <w:rPr>
                <w:b/>
                <w:i/>
              </w:rPr>
              <w:t>dalies a</w:t>
            </w:r>
            <w:r w:rsidRPr="004A7F31">
              <w:rPr>
                <w:b/>
                <w:i/>
              </w:rPr>
              <w:t xml:space="preserve">, b, c, d, e ir f punktuose bei 5 dalies b punkte </w:t>
            </w:r>
            <w:r w:rsidRPr="004A7F31">
              <w:t>nurodytos sąlygos</w:t>
            </w:r>
            <w:r w:rsidRPr="004A7F31">
              <w:rPr>
                <w:b/>
                <w:i/>
              </w:rPr>
              <w:t>, nebent būtų taikoma 47 straipsnio 4a dalis</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98</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w:t>
      </w:r>
      <w:r w:rsidRPr="004A7F31">
        <w:t>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3 dalies b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b)</w:t>
            </w:r>
            <w:r w:rsidRPr="004A7F31">
              <w:tab/>
              <w:t>sprendimą atmesti prašymą kaip nepriimtiną pagal 36 straipsnio 1 dalies a punktą</w:t>
            </w:r>
            <w:r w:rsidRPr="004A7F31">
              <w:rPr>
                <w:b/>
                <w:i/>
              </w:rPr>
              <w:t xml:space="preserve"> [pirmoji prieglobsčio šalis] arba c punktą [paskesni prašymai nepateikiant naujos informacijos]</w:t>
            </w:r>
            <w:r w:rsidRPr="004A7F31">
              <w:t>;</w:t>
            </w:r>
          </w:p>
        </w:tc>
        <w:tc>
          <w:tcPr>
            <w:tcW w:w="4876" w:type="dxa"/>
          </w:tcPr>
          <w:p w:rsidR="00FD06F8" w:rsidRPr="004A7F31" w:rsidRDefault="009A0761" w:rsidP="003F582D">
            <w:pPr>
              <w:pStyle w:val="Normal6a"/>
              <w:rPr>
                <w:szCs w:val="24"/>
              </w:rPr>
            </w:pPr>
            <w:r w:rsidRPr="004A7F31">
              <w:t>b)</w:t>
            </w:r>
            <w:r w:rsidRPr="004A7F31">
              <w:tab/>
              <w:t>sprendimą atmesti prašymą kaip nepriimtiną pagal 36 straipsnio 1 dalies a punktą;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99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3 dalies c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c)</w:t>
            </w:r>
            <w:r w:rsidRPr="004A7F31">
              <w:tab/>
              <w:t xml:space="preserve">sprendimą atmesti prašymą kaip </w:t>
            </w:r>
            <w:r w:rsidRPr="004A7F31">
              <w:rPr>
                <w:b/>
                <w:i/>
              </w:rPr>
              <w:t>numanomai</w:t>
            </w:r>
            <w:r w:rsidRPr="004A7F31">
              <w:t xml:space="preserve"> atsiimtą;</w:t>
            </w:r>
          </w:p>
        </w:tc>
        <w:tc>
          <w:tcPr>
            <w:tcW w:w="4876" w:type="dxa"/>
          </w:tcPr>
          <w:p w:rsidR="00FD06F8" w:rsidRPr="004A7F31" w:rsidRDefault="009A0761" w:rsidP="004C4529">
            <w:pPr>
              <w:pStyle w:val="Normal6a"/>
              <w:rPr>
                <w:szCs w:val="24"/>
              </w:rPr>
            </w:pPr>
            <w:r w:rsidRPr="004A7F31">
              <w:t>c)</w:t>
            </w:r>
            <w:r w:rsidRPr="004A7F31">
              <w:tab/>
              <w:t>sprendimą atme</w:t>
            </w:r>
            <w:r w:rsidRPr="004A7F31">
              <w:t xml:space="preserve">sti prašymą kaip </w:t>
            </w:r>
            <w:r w:rsidRPr="004A7F31">
              <w:rPr>
                <w:b/>
                <w:i/>
              </w:rPr>
              <w:t>aiškiai</w:t>
            </w:r>
            <w:r w:rsidRPr="004A7F31">
              <w:t xml:space="preserve"> atsiimtą;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100</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3 dalies e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rPr>
                <w:b/>
                <w:i/>
              </w:rPr>
            </w:pPr>
            <w:r w:rsidRPr="004A7F31">
              <w:rPr>
                <w:b/>
                <w:i/>
              </w:rPr>
              <w:t>e)</w:t>
            </w:r>
            <w:r w:rsidRPr="004A7F31">
              <w:rPr>
                <w:b/>
                <w:i/>
              </w:rPr>
              <w:tab/>
              <w:t>sprendimą panaikinti tarptautinę apsaugą pagal Reglamento Nr. XXX/XXX (Priskyrimo reglamentas) 14 straipsnio 1 dalies b, d ir e punktus ir 20 straipsnio 1 dalies b punktą.</w:t>
            </w:r>
          </w:p>
        </w:tc>
        <w:tc>
          <w:tcPr>
            <w:tcW w:w="4876" w:type="dxa"/>
          </w:tcPr>
          <w:p w:rsidR="00FD06F8" w:rsidRPr="004A7F31" w:rsidRDefault="009A0761" w:rsidP="008E3AD6">
            <w:pPr>
              <w:pStyle w:val="Normal6a"/>
              <w:rPr>
                <w:b/>
                <w:i/>
                <w:szCs w:val="24"/>
              </w:rPr>
            </w:pPr>
            <w:r w:rsidRPr="004A7F31">
              <w:rPr>
                <w:b/>
                <w:i/>
              </w:rPr>
              <w:t>Išbraukta.</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4 dalis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7A2C90">
            <w:pPr>
              <w:pStyle w:val="Normal6a"/>
            </w:pPr>
            <w:r w:rsidRPr="004A7F31">
              <w:t>4.</w:t>
            </w:r>
            <w:r w:rsidRPr="004A7F31">
              <w:tab/>
              <w:t xml:space="preserve">3 dalyje nurodytais atvejais </w:t>
            </w:r>
            <w:r w:rsidRPr="004A7F31">
              <w:t>teismas, išnagrinėjęs prašymo faktines aplinkybes ir teisės klausimus, turi įgaliojimus nuspręsti, ar prašytojui turi būti leista pasilikti valstybių narių teritorijoje, kol laukiama su prašytojo prašymu susijusios teisių gynimo priemonės įgyvendinimo rezu</w:t>
            </w:r>
            <w:r w:rsidRPr="004A7F31">
              <w:t>ltato. Pagal nacionalinės teisės aktus kompetentingas teismas</w:t>
            </w:r>
            <w:r w:rsidRPr="004A7F31">
              <w:rPr>
                <w:b/>
                <w:i/>
              </w:rPr>
              <w:t xml:space="preserve"> gali turėti</w:t>
            </w:r>
            <w:r w:rsidRPr="004A7F31">
              <w:t xml:space="preserve"> įgaliojimus priimti sprendimą šiuo klausimu</w:t>
            </w:r>
            <w:r w:rsidRPr="004A7F31">
              <w:rPr>
                <w:i/>
              </w:rPr>
              <w:t xml:space="preserve"> ex officio</w:t>
            </w:r>
            <w:r w:rsidRPr="004A7F31">
              <w:t>.</w:t>
            </w:r>
          </w:p>
        </w:tc>
        <w:tc>
          <w:tcPr>
            <w:tcW w:w="4876" w:type="dxa"/>
          </w:tcPr>
          <w:p w:rsidR="00FD06F8" w:rsidRPr="004A7F31" w:rsidRDefault="009A0761" w:rsidP="00CC3BC3">
            <w:pPr>
              <w:pStyle w:val="Normal6a"/>
              <w:rPr>
                <w:noProof/>
              </w:rPr>
            </w:pPr>
            <w:r w:rsidRPr="004A7F31">
              <w:t>4.</w:t>
            </w:r>
            <w:r w:rsidRPr="004A7F31">
              <w:tab/>
              <w:t xml:space="preserve">3 dalyje nurodytais atvejais teismas, išnagrinėjęs prašymo faktines aplinkybes ir teisės klausimus, turi įgaliojimus </w:t>
            </w:r>
            <w:r w:rsidRPr="004A7F31">
              <w:t xml:space="preserve">nuspręsti, ar prašytojui turi būti leista pasilikti valstybių narių teritorijoje, kol laukiama su prašytojo prašymu susijusios teisių gynimo priemonės įgyvendinimo rezultato. Pagal nacionalinės teisės aktus kompetentingas teismas </w:t>
            </w:r>
            <w:r w:rsidRPr="004A7F31">
              <w:rPr>
                <w:b/>
                <w:i/>
              </w:rPr>
              <w:t>turi</w:t>
            </w:r>
            <w:r w:rsidRPr="004A7F31">
              <w:t xml:space="preserve"> įgaliojimus priimti s</w:t>
            </w:r>
            <w:r w:rsidRPr="004A7F31">
              <w:t xml:space="preserve">prendimą šiuo klausimu </w:t>
            </w:r>
            <w:r w:rsidRPr="004A7F31">
              <w:rPr>
                <w:i/>
              </w:rPr>
              <w:t>ex officio</w:t>
            </w:r>
            <w:r w:rsidRPr="004A7F31">
              <w:t>.</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5 dalies a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7A2C90">
            <w:pPr>
              <w:pStyle w:val="Normal6a"/>
            </w:pPr>
            <w:r w:rsidRPr="004A7F31">
              <w:t>a)</w:t>
            </w:r>
            <w:r w:rsidRPr="004A7F31">
              <w:tab/>
              <w:t>prašytojui nustatomas ne mažiau kaip penkių dienų terminas nuo pranešimo apie sprendimą gavimo dienos pateikti prašymą leisti pasilikti teritorijoje, kol laukiama teisių gynimo priemonės įgyvendinimo rezultato;</w:t>
            </w:r>
          </w:p>
        </w:tc>
        <w:tc>
          <w:tcPr>
            <w:tcW w:w="4876" w:type="dxa"/>
          </w:tcPr>
          <w:p w:rsidR="00FD06F8" w:rsidRPr="004A7F31" w:rsidRDefault="009A0761" w:rsidP="00CC3BC3">
            <w:pPr>
              <w:pStyle w:val="Normal6a"/>
              <w:rPr>
                <w:noProof/>
              </w:rPr>
            </w:pPr>
            <w:r w:rsidRPr="004A7F31">
              <w:t>a)</w:t>
            </w:r>
            <w:r w:rsidRPr="004A7F31">
              <w:tab/>
            </w:r>
            <w:r w:rsidRPr="004A7F31">
              <w:rPr>
                <w:b/>
                <w:i/>
              </w:rPr>
              <w:t xml:space="preserve">jei vykdant pasienio procedūrą priimamas sprendimas, </w:t>
            </w:r>
            <w:r w:rsidRPr="004A7F31">
              <w:t xml:space="preserve">prašytojui nustatomas ne mažiau kaip penkių </w:t>
            </w:r>
            <w:r w:rsidRPr="004A7F31">
              <w:rPr>
                <w:b/>
                <w:i/>
              </w:rPr>
              <w:t>darbo</w:t>
            </w:r>
            <w:r w:rsidRPr="004A7F31">
              <w:t xml:space="preserve"> dienų terminas nuo pranešimo apie sprendimą gavimo dienos pateikti prašymą leisti pasilikti teritorijoje, kol laukiama teisių gynimo priemonės įgyvendini</w:t>
            </w:r>
            <w:r w:rsidRPr="004A7F31">
              <w:t>mo rezultato;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103</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5 dalies c punktas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 xml:space="preserve">Komisijos siūlomas </w:t>
            </w:r>
            <w:r w:rsidRPr="004A7F31">
              <w:t>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t>c)</w:t>
            </w:r>
            <w:r w:rsidRPr="004A7F31">
              <w:tab/>
              <w:t xml:space="preserve">pagal 15 straipsnio 4 ir 5 dalis prašytojui </w:t>
            </w:r>
            <w:r w:rsidRPr="004A7F31">
              <w:rPr>
                <w:b/>
                <w:i/>
              </w:rPr>
              <w:t xml:space="preserve">jo prašymu </w:t>
            </w:r>
            <w:r w:rsidRPr="004A7F31">
              <w:t>suteikiama nemokama teisinė pagalba ir užtikrinamas atstovavimas;</w:t>
            </w:r>
          </w:p>
        </w:tc>
        <w:tc>
          <w:tcPr>
            <w:tcW w:w="4876" w:type="dxa"/>
          </w:tcPr>
          <w:p w:rsidR="00FD06F8" w:rsidRPr="004A7F31" w:rsidRDefault="009A0761" w:rsidP="00AE059B">
            <w:pPr>
              <w:pStyle w:val="Normal6a"/>
              <w:rPr>
                <w:szCs w:val="24"/>
              </w:rPr>
            </w:pPr>
            <w:r w:rsidRPr="004A7F31">
              <w:t>c)</w:t>
            </w:r>
            <w:r w:rsidRPr="004A7F31">
              <w:tab/>
              <w:t>pagal 15 straipsnio 4 ir 5 dalis prašytojui suteikiama nemokama teisinė pagalba ir užtikrinamas atstovavimas;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104</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54 straipsnio 5 dalies d a punktas (naujas)</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32233E">
            <w:pPr>
              <w:pStyle w:val="Normal6a"/>
              <w:rPr>
                <w:szCs w:val="24"/>
              </w:rPr>
            </w:pPr>
            <w:r w:rsidRPr="004A7F31">
              <w:rPr>
                <w:b/>
                <w:i/>
              </w:rPr>
              <w:t>da)</w:t>
            </w:r>
            <w:r w:rsidRPr="004A7F31">
              <w:tab/>
            </w:r>
            <w:r w:rsidRPr="004A7F31">
              <w:rPr>
                <w:b/>
                <w:i/>
              </w:rPr>
              <w:t>prašytojas deramai laiku informuojamas apie jo teises pagal šią dalį.</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5F0B6F" w:rsidRPr="004A7F31" w:rsidRDefault="009A0761" w:rsidP="005F0B6F">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105</w:t>
      </w:r>
      <w:r w:rsidRPr="004A7F31">
        <w:rPr>
          <w:rStyle w:val="HideTWBExt"/>
          <w:b w:val="0"/>
        </w:rPr>
        <w:t>&lt;/NumAm&gt;</w:t>
      </w:r>
    </w:p>
    <w:p w:rsidR="005F0B6F" w:rsidRPr="004A7F31" w:rsidRDefault="009A0761" w:rsidP="005F0B6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5F0B6F" w:rsidRPr="004A7F31" w:rsidRDefault="005F0B6F" w:rsidP="005F0B6F">
      <w:pPr>
        <w:pStyle w:val="NormalBold"/>
      </w:pPr>
    </w:p>
    <w:p w:rsidR="005F0B6F" w:rsidRPr="004A7F31" w:rsidRDefault="009A0761" w:rsidP="005F0B6F">
      <w:pPr>
        <w:pStyle w:val="NormalBold"/>
      </w:pPr>
      <w:r w:rsidRPr="004A7F31">
        <w:rPr>
          <w:rStyle w:val="HideTWBExt"/>
          <w:b w:val="0"/>
        </w:rPr>
        <w:t>&lt;DocAmend&gt;</w:t>
      </w:r>
      <w:r w:rsidRPr="004A7F31">
        <w:t>Pasiūlymas dėl reglamento</w:t>
      </w:r>
      <w:r w:rsidRPr="004A7F31">
        <w:rPr>
          <w:rStyle w:val="HideTWBExt"/>
          <w:b w:val="0"/>
        </w:rPr>
        <w:t>&lt;/DocAmend&gt;</w:t>
      </w:r>
    </w:p>
    <w:p w:rsidR="005F0B6F" w:rsidRPr="004A7F31" w:rsidRDefault="009A0761" w:rsidP="005F0B6F">
      <w:pPr>
        <w:pStyle w:val="NormalBold"/>
        <w:keepNext/>
      </w:pPr>
      <w:r w:rsidRPr="004A7F31">
        <w:rPr>
          <w:rStyle w:val="HideTWBExt"/>
          <w:b w:val="0"/>
        </w:rPr>
        <w:t>&lt;Article&gt;</w:t>
      </w:r>
      <w:r w:rsidRPr="004A7F31">
        <w:t xml:space="preserve">54 straipsnio 6 dalis </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5F0B6F" w:rsidRPr="004A7F31" w:rsidRDefault="005F0B6F" w:rsidP="00376772">
            <w:pPr>
              <w:keepNext/>
            </w:pPr>
          </w:p>
        </w:tc>
      </w:tr>
      <w:tr w:rsidR="00315095" w:rsidRPr="004A7F31" w:rsidTr="00376772">
        <w:trPr>
          <w:jc w:val="center"/>
        </w:trPr>
        <w:tc>
          <w:tcPr>
            <w:tcW w:w="4876" w:type="dxa"/>
          </w:tcPr>
          <w:p w:rsidR="005F0B6F" w:rsidRPr="004A7F31" w:rsidRDefault="009A0761" w:rsidP="00376772">
            <w:pPr>
              <w:pStyle w:val="AmColumnHeading"/>
              <w:keepNext/>
            </w:pPr>
            <w:r w:rsidRPr="004A7F31">
              <w:t>Komisijos siūlomas tekstas</w:t>
            </w:r>
          </w:p>
        </w:tc>
        <w:tc>
          <w:tcPr>
            <w:tcW w:w="4876" w:type="dxa"/>
          </w:tcPr>
          <w:p w:rsidR="005F0B6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5F0B6F" w:rsidRPr="004A7F31" w:rsidRDefault="009A0761" w:rsidP="00376772">
            <w:pPr>
              <w:pStyle w:val="Normal6a"/>
            </w:pPr>
            <w:r w:rsidRPr="004A7F31">
              <w:t>6.</w:t>
            </w:r>
            <w:r w:rsidRPr="004A7F31">
              <w:tab/>
              <w:t xml:space="preserve">Nukrypstant nuo šio straipsnio </w:t>
            </w:r>
            <w:r w:rsidRPr="004A7F31">
              <w:rPr>
                <w:b/>
                <w:i/>
              </w:rPr>
              <w:t xml:space="preserve">6 </w:t>
            </w:r>
            <w:r w:rsidRPr="004A7F31">
              <w:t xml:space="preserve">dalies d punkto, paskesnių prašymų atveju, nepažeisdamos negrąžinimo principo, valstybės narės gali nacionalinėje teisėje numatyti, kad </w:t>
            </w:r>
            <w:r w:rsidRPr="004A7F31">
              <w:t>prašytojas neturi teisės pasilikti, jeigu apeliacija pateikta vien tik siekiant vilkinti arba sužlugdyti sprendimo grąžinti, pagal kurį prašytojas būtų neišvengiamai išsiųstas iš valstybės narės, vykdymo užtikrinimą, kai sprendžiančiajai institucijai tampa</w:t>
            </w:r>
            <w:r w:rsidRPr="004A7F31">
              <w:t xml:space="preserve"> iškart aišku, kad nepateikta jokia nauja informacija pagal 42 straipsnio 4 dalies nuostatas.</w:t>
            </w:r>
          </w:p>
        </w:tc>
        <w:tc>
          <w:tcPr>
            <w:tcW w:w="4876" w:type="dxa"/>
          </w:tcPr>
          <w:p w:rsidR="005F0B6F" w:rsidRPr="004A7F31" w:rsidRDefault="009A0761" w:rsidP="00376772">
            <w:pPr>
              <w:pStyle w:val="Normal6a"/>
              <w:rPr>
                <w:szCs w:val="24"/>
              </w:rPr>
            </w:pPr>
            <w:r w:rsidRPr="004A7F31">
              <w:t>6.</w:t>
            </w:r>
            <w:r w:rsidRPr="004A7F31">
              <w:tab/>
              <w:t xml:space="preserve">Nukrypstant nuo šio straipsnio </w:t>
            </w:r>
            <w:r w:rsidRPr="004A7F31">
              <w:rPr>
                <w:b/>
                <w:i/>
              </w:rPr>
              <w:t xml:space="preserve">5 </w:t>
            </w:r>
            <w:r w:rsidRPr="004A7F31">
              <w:t>dalies d punkto, paskesnių prašymų atveju, nepažeisdamos negrąžinimo principo, valstybės narės gali nacionalinėje teisėje numa</w:t>
            </w:r>
            <w:r w:rsidRPr="004A7F31">
              <w:t>tyti, kad prašytojas neturi teisės pasilikti, jeigu apeliacija pateikta vien tik siekiant vilkinti arba sužlugdyti sprendimo grąžinti, pagal kurį prašytojas būtų neišvengiamai išsiųstas iš valstybės narės, vykdymo užtikrinimą, kai sprendžiančiajai instituc</w:t>
            </w:r>
            <w:r w:rsidRPr="004A7F31">
              <w:t>ijai tampa iškart aišku, kad nepateikta jokia nauja informacija pagal 42 straipsnio 4 dalies nuostatas.</w:t>
            </w:r>
          </w:p>
        </w:tc>
      </w:tr>
    </w:tbl>
    <w:p w:rsidR="005F0B6F" w:rsidRPr="004A7F31" w:rsidRDefault="009A0761" w:rsidP="005F0B6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5F0B6F" w:rsidRPr="004A7F31" w:rsidRDefault="009A0761" w:rsidP="005F0B6F">
      <w:pPr>
        <w:rPr>
          <w:rStyle w:val="HideTWBExt"/>
          <w:rFonts w:eastAsiaTheme="majorEastAsia"/>
        </w:rPr>
      </w:pPr>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106</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57 a straipsnio antraštė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7A2C90">
            <w:pPr>
              <w:pStyle w:val="Normal6a"/>
            </w:pPr>
          </w:p>
        </w:tc>
        <w:tc>
          <w:tcPr>
            <w:tcW w:w="4876" w:type="dxa"/>
          </w:tcPr>
          <w:p w:rsidR="00FD06F8" w:rsidRPr="004A7F31" w:rsidRDefault="009A0761" w:rsidP="00CC3BC3">
            <w:pPr>
              <w:pStyle w:val="Normal6a"/>
              <w:rPr>
                <w:szCs w:val="24"/>
              </w:rPr>
            </w:pPr>
            <w:r w:rsidRPr="004A7F31">
              <w:rPr>
                <w:b/>
                <w:i/>
              </w:rPr>
              <w:t>Sąjungos agentūrų vaidmuo</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1D16DD" w:rsidRPr="004A7F31" w:rsidRDefault="009A0761" w:rsidP="001D16DD">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107</w:t>
      </w:r>
      <w:r w:rsidRPr="004A7F31">
        <w:rPr>
          <w:rStyle w:val="HideTWBExt"/>
          <w:b w:val="0"/>
        </w:rPr>
        <w:t>&lt;/NumAm&gt;</w:t>
      </w:r>
    </w:p>
    <w:p w:rsidR="00BA16BC" w:rsidRPr="004A7F31" w:rsidRDefault="009A0761" w:rsidP="00BA16BC">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A16BC" w:rsidRPr="004A7F31" w:rsidRDefault="00BA16BC" w:rsidP="00BA16BC">
      <w:pPr>
        <w:pStyle w:val="NormalBold"/>
      </w:pPr>
    </w:p>
    <w:p w:rsidR="00BA16BC" w:rsidRPr="004A7F31" w:rsidRDefault="009A0761" w:rsidP="00BA16BC">
      <w:pPr>
        <w:pStyle w:val="NormalBold"/>
      </w:pPr>
      <w:r w:rsidRPr="004A7F31">
        <w:rPr>
          <w:rStyle w:val="HideTWBExt"/>
          <w:b w:val="0"/>
        </w:rPr>
        <w:t>&lt;DocAmend&gt;</w:t>
      </w:r>
      <w:r w:rsidRPr="004A7F31">
        <w:t>Pasiūlymas dėl reglamento</w:t>
      </w:r>
      <w:r w:rsidRPr="004A7F31">
        <w:rPr>
          <w:rStyle w:val="HideTWBExt"/>
          <w:b w:val="0"/>
        </w:rPr>
        <w:t>&lt;/DocAmend&gt;</w:t>
      </w:r>
    </w:p>
    <w:p w:rsidR="00BA16BC" w:rsidRPr="004A7F31" w:rsidRDefault="009A0761" w:rsidP="00BA16BC">
      <w:pPr>
        <w:pStyle w:val="NormalBold"/>
        <w:keepNext/>
      </w:pPr>
      <w:r w:rsidRPr="004A7F31">
        <w:rPr>
          <w:rStyle w:val="HideTWBExt"/>
          <w:b w:val="0"/>
        </w:rPr>
        <w:t>&lt;Article&gt;</w:t>
      </w:r>
      <w:r w:rsidRPr="004A7F31">
        <w:t>57 a straipsnio 1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BA16BC" w:rsidRPr="004A7F31" w:rsidRDefault="00BA16BC" w:rsidP="00376772">
            <w:pPr>
              <w:keepNext/>
            </w:pPr>
          </w:p>
        </w:tc>
      </w:tr>
      <w:tr w:rsidR="00315095" w:rsidRPr="004A7F31" w:rsidTr="00376772">
        <w:trPr>
          <w:jc w:val="center"/>
        </w:trPr>
        <w:tc>
          <w:tcPr>
            <w:tcW w:w="4876" w:type="dxa"/>
          </w:tcPr>
          <w:p w:rsidR="00BA16BC" w:rsidRPr="004A7F31" w:rsidRDefault="009A0761" w:rsidP="00376772">
            <w:pPr>
              <w:pStyle w:val="AmColumnHeading"/>
              <w:keepNext/>
            </w:pPr>
            <w:r w:rsidRPr="004A7F31">
              <w:t>Komisijos siūlomas tekstas</w:t>
            </w:r>
          </w:p>
        </w:tc>
        <w:tc>
          <w:tcPr>
            <w:tcW w:w="4876" w:type="dxa"/>
          </w:tcPr>
          <w:p w:rsidR="00BA16BC" w:rsidRPr="004A7F31" w:rsidRDefault="009A0761" w:rsidP="00376772">
            <w:pPr>
              <w:pStyle w:val="AmColumnHeading"/>
              <w:keepNext/>
            </w:pPr>
            <w:r w:rsidRPr="004A7F31">
              <w:t>Pakeitimas</w:t>
            </w:r>
          </w:p>
        </w:tc>
      </w:tr>
      <w:tr w:rsidR="00315095" w:rsidRPr="004A7F31" w:rsidTr="00376772">
        <w:trPr>
          <w:jc w:val="center"/>
        </w:trPr>
        <w:tc>
          <w:tcPr>
            <w:tcW w:w="4876" w:type="dxa"/>
          </w:tcPr>
          <w:p w:rsidR="00BA16BC" w:rsidRPr="004A7F31" w:rsidRDefault="00BA16BC" w:rsidP="00376772">
            <w:pPr>
              <w:pStyle w:val="Normal6a"/>
            </w:pPr>
          </w:p>
        </w:tc>
        <w:tc>
          <w:tcPr>
            <w:tcW w:w="4876" w:type="dxa"/>
          </w:tcPr>
          <w:p w:rsidR="00BA16BC" w:rsidRPr="004A7F31" w:rsidRDefault="009A0761" w:rsidP="002C6FB0">
            <w:pPr>
              <w:pStyle w:val="Normal6a"/>
              <w:rPr>
                <w:b/>
                <w:i/>
                <w:szCs w:val="24"/>
              </w:rPr>
            </w:pPr>
            <w:r w:rsidRPr="004A7F31">
              <w:rPr>
                <w:b/>
                <w:i/>
              </w:rPr>
              <w:t>1.</w:t>
            </w:r>
            <w:r w:rsidRPr="004A7F31">
              <w:rPr>
                <w:b/>
                <w:i/>
              </w:rPr>
              <w:tab/>
              <w:t xml:space="preserve">Sąjungos agentūros, veikiančios prieglobsčio ir migracijos valdymo srityje, pagal atitinkamus savo įgaliojimus </w:t>
            </w:r>
            <w:r w:rsidRPr="004A7F31">
              <w:rPr>
                <w:b/>
                <w:i/>
              </w:rPr>
              <w:t>remia valstybes nares ir Komisiją siekdamos užtikrinti tinkamą šio reglamento, ypač jo nuostatų, susijusių su paspartinto nagrinėjimo procedūra pagal 40 straipsnį, tarptautinės apsaugos prašymų nagrinėjimu taikant pasienio procedūrą pagal 41 straipsnį ir g</w:t>
            </w:r>
            <w:r w:rsidRPr="004A7F31">
              <w:rPr>
                <w:b/>
                <w:i/>
              </w:rPr>
              <w:t>rąžinimo vykdymo taikant pasienio procedūrą pagal 41a straipsnį, įgyvendinimą ir veikimą.</w:t>
            </w:r>
          </w:p>
        </w:tc>
      </w:tr>
    </w:tbl>
    <w:p w:rsidR="00BA16BC" w:rsidRPr="004A7F31" w:rsidRDefault="009A0761" w:rsidP="00BA16BC">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BA16BC" w:rsidRPr="004A7F31" w:rsidRDefault="009A0761" w:rsidP="00BA16BC">
      <w:r w:rsidRPr="004A7F31">
        <w:rPr>
          <w:rStyle w:val="HideTWBExt"/>
        </w:rPr>
        <w:t>&lt;/Amend&gt;</w:t>
      </w:r>
    </w:p>
    <w:p w:rsidR="00506867" w:rsidRPr="004A7F31" w:rsidRDefault="009A0761" w:rsidP="00506867">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108</w:t>
      </w:r>
      <w:r w:rsidRPr="004A7F31">
        <w:rPr>
          <w:rStyle w:val="HideTWBExt"/>
          <w:b w:val="0"/>
        </w:rPr>
        <w:t>&lt;/NumAm&gt;</w:t>
      </w:r>
    </w:p>
    <w:p w:rsidR="00BA16BC" w:rsidRPr="004A7F31" w:rsidRDefault="009A0761" w:rsidP="00BA16BC">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A16BC" w:rsidRPr="004A7F31" w:rsidRDefault="00BA16BC" w:rsidP="00BA16BC">
      <w:pPr>
        <w:pStyle w:val="NormalBold"/>
      </w:pPr>
    </w:p>
    <w:p w:rsidR="00BA16BC" w:rsidRPr="004A7F31" w:rsidRDefault="009A0761" w:rsidP="00BA16BC">
      <w:pPr>
        <w:pStyle w:val="NormalBold"/>
      </w:pPr>
      <w:r w:rsidRPr="004A7F31">
        <w:rPr>
          <w:rStyle w:val="HideTWBExt"/>
          <w:b w:val="0"/>
        </w:rPr>
        <w:t>&lt;DocAmend&gt;</w:t>
      </w:r>
      <w:r w:rsidRPr="004A7F31">
        <w:t>Pasiūlymas dėl reglamento</w:t>
      </w:r>
      <w:r w:rsidRPr="004A7F31">
        <w:rPr>
          <w:rStyle w:val="HideTWBExt"/>
          <w:b w:val="0"/>
        </w:rPr>
        <w:t>&lt;/DocAmend&gt;</w:t>
      </w:r>
    </w:p>
    <w:p w:rsidR="00BA16BC" w:rsidRPr="004A7F31" w:rsidRDefault="009A0761" w:rsidP="00BA16BC">
      <w:pPr>
        <w:pStyle w:val="NormalBold"/>
        <w:keepNext/>
      </w:pPr>
      <w:r w:rsidRPr="004A7F31">
        <w:rPr>
          <w:rStyle w:val="HideTWBExt"/>
          <w:b w:val="0"/>
        </w:rPr>
        <w:t>&lt;Article&gt;</w:t>
      </w:r>
      <w:r w:rsidRPr="004A7F31">
        <w:t>57 a straipsnio 2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BA16BC" w:rsidRPr="004A7F31" w:rsidRDefault="00BA16BC" w:rsidP="00376772">
            <w:pPr>
              <w:keepNext/>
            </w:pPr>
          </w:p>
        </w:tc>
      </w:tr>
      <w:tr w:rsidR="00315095" w:rsidRPr="004A7F31" w:rsidTr="00376772">
        <w:trPr>
          <w:jc w:val="center"/>
        </w:trPr>
        <w:tc>
          <w:tcPr>
            <w:tcW w:w="4876" w:type="dxa"/>
          </w:tcPr>
          <w:p w:rsidR="00BA16BC" w:rsidRPr="004A7F31" w:rsidRDefault="009A0761" w:rsidP="00376772">
            <w:pPr>
              <w:pStyle w:val="AmColumnHeading"/>
              <w:keepNext/>
            </w:pPr>
            <w:r w:rsidRPr="004A7F31">
              <w:t>Komisijos siūlomas tekstas</w:t>
            </w:r>
          </w:p>
        </w:tc>
        <w:tc>
          <w:tcPr>
            <w:tcW w:w="4876" w:type="dxa"/>
          </w:tcPr>
          <w:p w:rsidR="00BA16BC" w:rsidRPr="004A7F31" w:rsidRDefault="009A0761" w:rsidP="00376772">
            <w:pPr>
              <w:pStyle w:val="AmColumnHeading"/>
              <w:keepNext/>
            </w:pPr>
            <w:r w:rsidRPr="004A7F31">
              <w:t>Pakeitimas</w:t>
            </w:r>
          </w:p>
        </w:tc>
      </w:tr>
      <w:tr w:rsidR="00315095" w:rsidRPr="004A7F31" w:rsidTr="00376772">
        <w:trPr>
          <w:jc w:val="center"/>
        </w:trPr>
        <w:tc>
          <w:tcPr>
            <w:tcW w:w="4876" w:type="dxa"/>
          </w:tcPr>
          <w:p w:rsidR="00BA16BC" w:rsidRPr="004A7F31" w:rsidRDefault="00BA16BC" w:rsidP="00376772">
            <w:pPr>
              <w:pStyle w:val="Normal6a"/>
            </w:pPr>
          </w:p>
        </w:tc>
        <w:tc>
          <w:tcPr>
            <w:tcW w:w="4876" w:type="dxa"/>
          </w:tcPr>
          <w:p w:rsidR="00BA16BC" w:rsidRPr="004A7F31" w:rsidRDefault="009A0761" w:rsidP="002C6FB0">
            <w:pPr>
              <w:pStyle w:val="Normal6a"/>
              <w:rPr>
                <w:b/>
                <w:i/>
                <w:noProof/>
              </w:rPr>
            </w:pPr>
            <w:r w:rsidRPr="004A7F31">
              <w:rPr>
                <w:b/>
                <w:i/>
              </w:rPr>
              <w:t>2.</w:t>
            </w:r>
            <w:r w:rsidRPr="004A7F31">
              <w:rPr>
                <w:b/>
                <w:i/>
              </w:rPr>
              <w:tab/>
              <w:t>Europos Sąjungos prieglobsčio agentūra pagal Reglamento (ES) 2021/2303 16 straipsnio 1 dalies d punktą savo iniciatyva siūlo valstybei narei operat</w:t>
            </w:r>
            <w:r w:rsidRPr="004A7F31">
              <w:rPr>
                <w:b/>
                <w:i/>
              </w:rPr>
              <w:t xml:space="preserve">yvinę ir techninę paramą, susijusią su šio reglamento įgyvendinimu. Europos sienų ir pakrančių apsaugos agentūra pagal Reglamento (ES) 2019/1896 48 straipsnį savo iniciatyva siūlo valstybei narei operatyvinę ir techninę paramą, susijusią su šio reglamento </w:t>
            </w:r>
            <w:r w:rsidRPr="004A7F31">
              <w:rPr>
                <w:b/>
                <w:i/>
              </w:rPr>
              <w:t>įgyvendinimu. Europos Sąjungos pagrindinių teisių agentūra pagal Reglamento (EB) Nr. 168/2007 4 straipsnį savo iniciatyva siūlo valstybei narei operatyvinę ir techninę paramą, susijusią su šio reglamento įgyvendinimu.</w:t>
            </w:r>
          </w:p>
        </w:tc>
      </w:tr>
    </w:tbl>
    <w:p w:rsidR="00274C90" w:rsidRPr="004A7F31" w:rsidRDefault="009A0761" w:rsidP="00BA16BC">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9274C8" w:rsidRPr="004A7F31" w:rsidRDefault="009A0761" w:rsidP="009274C8">
      <w:r w:rsidRPr="004A7F31">
        <w:rPr>
          <w:rStyle w:val="HideTWBExt"/>
        </w:rPr>
        <w:t>&lt;/Amend&gt;</w:t>
      </w:r>
    </w:p>
    <w:p w:rsidR="00274C90" w:rsidRPr="004A7F31" w:rsidRDefault="009A0761" w:rsidP="00274C90">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109</w:t>
      </w:r>
      <w:r w:rsidRPr="004A7F31">
        <w:rPr>
          <w:rStyle w:val="HideTWBExt"/>
          <w:b w:val="0"/>
        </w:rPr>
        <w:t>&lt;/NumAm&gt;</w:t>
      </w:r>
    </w:p>
    <w:p w:rsidR="00274C90" w:rsidRPr="004A7F31" w:rsidRDefault="009A0761" w:rsidP="00274C90">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74C90" w:rsidRPr="004A7F31" w:rsidRDefault="00274C90" w:rsidP="00274C90">
      <w:pPr>
        <w:pStyle w:val="NormalBold"/>
      </w:pPr>
    </w:p>
    <w:p w:rsidR="00274C90" w:rsidRPr="004A7F31" w:rsidRDefault="009A0761" w:rsidP="00274C90">
      <w:pPr>
        <w:pStyle w:val="NormalBold"/>
      </w:pPr>
      <w:r w:rsidRPr="004A7F31">
        <w:rPr>
          <w:rStyle w:val="HideTWBExt"/>
          <w:b w:val="0"/>
        </w:rPr>
        <w:t>&lt;DocAmend&gt;</w:t>
      </w:r>
      <w:r w:rsidRPr="004A7F31">
        <w:t>Pasiūlymas dėl reglamento</w:t>
      </w:r>
      <w:r w:rsidRPr="004A7F31">
        <w:rPr>
          <w:rStyle w:val="HideTWBExt"/>
          <w:b w:val="0"/>
        </w:rPr>
        <w:t>&lt;/DocAmend&gt;</w:t>
      </w:r>
    </w:p>
    <w:p w:rsidR="00274C90" w:rsidRPr="004A7F31" w:rsidRDefault="009A0761" w:rsidP="00274C90">
      <w:pPr>
        <w:pStyle w:val="NormalBold"/>
        <w:keepNext/>
      </w:pPr>
      <w:r w:rsidRPr="004A7F31">
        <w:rPr>
          <w:rStyle w:val="HideTWBExt"/>
          <w:b w:val="0"/>
        </w:rPr>
        <w:t>&lt;Article&gt;</w:t>
      </w:r>
      <w:r w:rsidRPr="004A7F31">
        <w:t>57 a straipsnio 2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274C90" w:rsidRPr="004A7F31" w:rsidRDefault="00274C90" w:rsidP="00C6139B">
            <w:pPr>
              <w:keepNext/>
            </w:pPr>
          </w:p>
        </w:tc>
      </w:tr>
      <w:tr w:rsidR="00315095" w:rsidRPr="004A7F31" w:rsidTr="00C6139B">
        <w:trPr>
          <w:jc w:val="center"/>
        </w:trPr>
        <w:tc>
          <w:tcPr>
            <w:tcW w:w="4876" w:type="dxa"/>
          </w:tcPr>
          <w:p w:rsidR="00274C90" w:rsidRPr="004A7F31" w:rsidRDefault="009A0761" w:rsidP="00C6139B">
            <w:pPr>
              <w:pStyle w:val="AmColumnHeading"/>
              <w:keepNext/>
            </w:pPr>
            <w:r w:rsidRPr="004A7F31">
              <w:t>Komisijos siūlomas tekstas</w:t>
            </w:r>
          </w:p>
        </w:tc>
        <w:tc>
          <w:tcPr>
            <w:tcW w:w="4876" w:type="dxa"/>
          </w:tcPr>
          <w:p w:rsidR="00274C90" w:rsidRPr="004A7F31" w:rsidRDefault="009A0761" w:rsidP="00C6139B">
            <w:pPr>
              <w:pStyle w:val="AmColumnHeading"/>
              <w:keepNext/>
            </w:pPr>
            <w:r w:rsidRPr="004A7F31">
              <w:t>Pakeitimas</w:t>
            </w:r>
          </w:p>
        </w:tc>
      </w:tr>
      <w:tr w:rsidR="00315095" w:rsidRPr="004A7F31" w:rsidTr="00C6139B">
        <w:trPr>
          <w:jc w:val="center"/>
        </w:trPr>
        <w:tc>
          <w:tcPr>
            <w:tcW w:w="4876" w:type="dxa"/>
          </w:tcPr>
          <w:p w:rsidR="00274C90" w:rsidRPr="004A7F31" w:rsidRDefault="00274C90" w:rsidP="00C6139B">
            <w:pPr>
              <w:pStyle w:val="Normal6a"/>
            </w:pPr>
          </w:p>
        </w:tc>
        <w:tc>
          <w:tcPr>
            <w:tcW w:w="4876" w:type="dxa"/>
          </w:tcPr>
          <w:p w:rsidR="00274C90" w:rsidRPr="004A7F31" w:rsidRDefault="009A0761" w:rsidP="002C6FB0">
            <w:pPr>
              <w:pStyle w:val="Normal6a"/>
              <w:rPr>
                <w:b/>
                <w:i/>
                <w:szCs w:val="24"/>
              </w:rPr>
            </w:pPr>
            <w:r w:rsidRPr="004A7F31">
              <w:rPr>
                <w:b/>
                <w:i/>
              </w:rPr>
              <w:t xml:space="preserve">Jeigu valstybė narė </w:t>
            </w:r>
            <w:r w:rsidRPr="004A7F31">
              <w:rPr>
                <w:b/>
                <w:i/>
              </w:rPr>
              <w:t>nesutinka priimti siūlomos operatyvinės ar techninės paramos iš Europos Sąjungos prieglobsčio agentūros arba Europos sienų ir pakrančių apsaugos agentūros, kaip nurodyta pirmoje pastraipoje, ji laiku paaiškina tokio pasiūlymo atsisakymo priežastis.</w:t>
            </w:r>
          </w:p>
        </w:tc>
      </w:tr>
    </w:tbl>
    <w:p w:rsidR="00274C90" w:rsidRPr="004A7F31" w:rsidRDefault="009A0761" w:rsidP="00274C90">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74C90" w:rsidRPr="004A7F31" w:rsidRDefault="009A0761" w:rsidP="00274C90">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110</w:t>
      </w:r>
      <w:r w:rsidRPr="004A7F31">
        <w:rPr>
          <w:rStyle w:val="HideTWBExt"/>
          <w:b w:val="0"/>
        </w:rPr>
        <w:t>&lt;/NumAm&gt;</w:t>
      </w:r>
    </w:p>
    <w:p w:rsidR="00BA16BC" w:rsidRPr="004A7F31" w:rsidRDefault="009A0761" w:rsidP="00BA16BC">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BA16BC" w:rsidRPr="004A7F31" w:rsidRDefault="00BA16BC" w:rsidP="00BA16BC">
      <w:pPr>
        <w:pStyle w:val="NormalBold"/>
      </w:pPr>
    </w:p>
    <w:p w:rsidR="00BA16BC" w:rsidRPr="004A7F31" w:rsidRDefault="009A0761" w:rsidP="00BA16BC">
      <w:pPr>
        <w:pStyle w:val="NormalBold"/>
      </w:pPr>
      <w:r w:rsidRPr="004A7F31">
        <w:rPr>
          <w:rStyle w:val="HideTWBExt"/>
          <w:b w:val="0"/>
        </w:rPr>
        <w:t>&lt;DocAmend&gt;</w:t>
      </w:r>
      <w:r w:rsidRPr="004A7F31">
        <w:t>Pasiūlymas dėl reglamento</w:t>
      </w:r>
      <w:r w:rsidRPr="004A7F31">
        <w:rPr>
          <w:rStyle w:val="HideTWBExt"/>
          <w:b w:val="0"/>
        </w:rPr>
        <w:t>&lt;/DocAmend&gt;</w:t>
      </w:r>
    </w:p>
    <w:p w:rsidR="00BA16BC" w:rsidRPr="004A7F31" w:rsidRDefault="009A0761" w:rsidP="00BA16BC">
      <w:pPr>
        <w:pStyle w:val="NormalBold"/>
        <w:keepNext/>
      </w:pPr>
      <w:r w:rsidRPr="004A7F31">
        <w:rPr>
          <w:rStyle w:val="HideTWBExt"/>
          <w:b w:val="0"/>
        </w:rPr>
        <w:t>&lt;Article&gt;</w:t>
      </w:r>
      <w:r w:rsidRPr="004A7F31">
        <w:t>57 a straipsnio 3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BA16BC" w:rsidRPr="004A7F31" w:rsidRDefault="00BA16BC" w:rsidP="00376772">
            <w:pPr>
              <w:keepNext/>
            </w:pPr>
          </w:p>
        </w:tc>
      </w:tr>
      <w:tr w:rsidR="00315095" w:rsidRPr="004A7F31" w:rsidTr="00376772">
        <w:trPr>
          <w:jc w:val="center"/>
        </w:trPr>
        <w:tc>
          <w:tcPr>
            <w:tcW w:w="4876" w:type="dxa"/>
          </w:tcPr>
          <w:p w:rsidR="00BA16BC" w:rsidRPr="004A7F31" w:rsidRDefault="009A0761" w:rsidP="00376772">
            <w:pPr>
              <w:pStyle w:val="AmColumnHeading"/>
              <w:keepNext/>
            </w:pPr>
            <w:r w:rsidRPr="004A7F31">
              <w:t>Komisijos siūlomas tekstas</w:t>
            </w:r>
          </w:p>
        </w:tc>
        <w:tc>
          <w:tcPr>
            <w:tcW w:w="4876" w:type="dxa"/>
          </w:tcPr>
          <w:p w:rsidR="00BA16BC" w:rsidRPr="004A7F31" w:rsidRDefault="009A0761" w:rsidP="00376772">
            <w:pPr>
              <w:pStyle w:val="AmColumnHeading"/>
              <w:keepNext/>
            </w:pPr>
            <w:r w:rsidRPr="004A7F31">
              <w:t>Pakeitimas</w:t>
            </w:r>
          </w:p>
        </w:tc>
      </w:tr>
      <w:tr w:rsidR="00315095" w:rsidRPr="004A7F31" w:rsidTr="00376772">
        <w:trPr>
          <w:jc w:val="center"/>
        </w:trPr>
        <w:tc>
          <w:tcPr>
            <w:tcW w:w="4876" w:type="dxa"/>
          </w:tcPr>
          <w:p w:rsidR="00BA16BC" w:rsidRPr="004A7F31" w:rsidRDefault="00BA16BC" w:rsidP="00376772">
            <w:pPr>
              <w:pStyle w:val="Normal6a"/>
            </w:pPr>
          </w:p>
        </w:tc>
        <w:tc>
          <w:tcPr>
            <w:tcW w:w="4876" w:type="dxa"/>
          </w:tcPr>
          <w:p w:rsidR="00BA16BC" w:rsidRPr="004A7F31" w:rsidRDefault="009A0761" w:rsidP="002C6FB0">
            <w:pPr>
              <w:pStyle w:val="Normal6a"/>
              <w:rPr>
                <w:szCs w:val="24"/>
              </w:rPr>
            </w:pPr>
            <w:r w:rsidRPr="004A7F31">
              <w:rPr>
                <w:b/>
                <w:i/>
              </w:rPr>
              <w:t>3.</w:t>
            </w:r>
            <w:r w:rsidRPr="004A7F31">
              <w:rPr>
                <w:b/>
                <w:i/>
              </w:rPr>
              <w:tab/>
            </w:r>
            <w:r w:rsidRPr="004A7F31">
              <w:rPr>
                <w:b/>
                <w:i/>
              </w:rPr>
              <w:t>Šio straipsnio tikslais, Europos Sąjungos prieglobsčio agentūra, Europos sienų ir pakrančių apsaugos agentūra ir Europos Sąjungos pagrindinių teisių agentūra pateikia šio reglamento įgyvendinimui pagal jų atitinkamus įgaliojimus jų kompetenciją atitinkanči</w:t>
            </w:r>
            <w:r w:rsidRPr="004A7F31">
              <w:rPr>
                <w:b/>
                <w:i/>
              </w:rPr>
              <w:t>ų užduočių sąrašą. Jos pateikia tą sąrašą Komisijai ir valstybėms narėms iki ... [vienas mėnuo po šio reglamento įsigaliojimo dienos].</w:t>
            </w:r>
          </w:p>
        </w:tc>
      </w:tr>
    </w:tbl>
    <w:p w:rsidR="00BA16BC" w:rsidRPr="004A7F31" w:rsidRDefault="009A0761" w:rsidP="00BA16BC">
      <w:pPr>
        <w:pStyle w:val="AmOrLang"/>
      </w:pPr>
      <w:r w:rsidRPr="004A7F31">
        <w:t>Or.</w:t>
      </w:r>
      <w:r w:rsidR="009B3F12" w:rsidRPr="004A7F31">
        <w:t xml:space="preserve">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BA16BC" w:rsidRPr="004A7F31" w:rsidRDefault="009A0761" w:rsidP="00BA16BC">
      <w:r w:rsidRPr="004A7F31">
        <w:rPr>
          <w:rStyle w:val="HideTWBExt"/>
        </w:rPr>
        <w:t>&lt;/Amend&gt;</w:t>
      </w:r>
    </w:p>
    <w:p w:rsidR="00BA16BC" w:rsidRPr="004A7F31" w:rsidRDefault="00BA16BC" w:rsidP="00FD06F8">
      <w:pPr>
        <w:rPr>
          <w:rStyle w:val="HideTWBExt"/>
          <w:rFonts w:eastAsiaTheme="majorEastAsia"/>
        </w:rPr>
      </w:pPr>
    </w:p>
    <w:p w:rsidR="00BA16BC" w:rsidRPr="004A7F31" w:rsidRDefault="00BA16BC" w:rsidP="00FD06F8"/>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111</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w:t>
      </w:r>
      <w:r w:rsidRPr="004A7F31">
        <w:rPr>
          <w:rStyle w:val="HideTWBExt"/>
          <w:b w:val="0"/>
        </w:rPr>
        <w:t>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57 c straipsnio antraštė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7A2C90">
            <w:pPr>
              <w:pStyle w:val="Normal6a"/>
            </w:pPr>
          </w:p>
        </w:tc>
        <w:tc>
          <w:tcPr>
            <w:tcW w:w="4876" w:type="dxa"/>
          </w:tcPr>
          <w:p w:rsidR="00FD06F8" w:rsidRPr="004A7F31" w:rsidRDefault="009A0761" w:rsidP="00CC3BC3">
            <w:pPr>
              <w:pStyle w:val="Normal6a"/>
              <w:rPr>
                <w:b/>
                <w:i/>
              </w:rPr>
            </w:pPr>
            <w:r w:rsidRPr="004A7F31">
              <w:rPr>
                <w:b/>
                <w:i/>
              </w:rPr>
              <w:t>Pagrindinių teisių laikymosi stebėsena taikant pasienio procedūrą</w:t>
            </w:r>
          </w:p>
        </w:tc>
      </w:tr>
    </w:tbl>
    <w:p w:rsidR="004F4862" w:rsidRPr="004A7F31" w:rsidRDefault="009A0761" w:rsidP="004F4862">
      <w:pPr>
        <w:pStyle w:val="AmOrLang"/>
      </w:pPr>
      <w:r w:rsidRPr="004A7F31">
        <w:t>Or.</w:t>
      </w:r>
      <w:r w:rsidR="009B3F12" w:rsidRPr="004A7F31">
        <w:t xml:space="preserve">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FD06F8" w:rsidRPr="004A7F31" w:rsidRDefault="009A0761" w:rsidP="00FD06F8">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112</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57 c straipsnio 1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8E3AD6">
            <w:pPr>
              <w:pStyle w:val="Normal6a"/>
              <w:rPr>
                <w:b/>
                <w:i/>
              </w:rPr>
            </w:pPr>
            <w:r w:rsidRPr="004A7F31">
              <w:rPr>
                <w:b/>
                <w:i/>
              </w:rPr>
              <w:t>1.</w:t>
            </w:r>
            <w:r w:rsidRPr="004A7F31">
              <w:rPr>
                <w:b/>
                <w:i/>
              </w:rPr>
              <w:tab/>
              <w:t>Valstybės narės priima susijusias</w:t>
            </w:r>
            <w:r w:rsidRPr="004A7F31">
              <w:rPr>
                <w:b/>
                <w:i/>
              </w:rPr>
              <w:t xml:space="preserve"> nuostatas, kad ištirtų visus kaltinimus dėl pagrindinių teisių nesilaikymo taikant pasienio procedūrą, susijusią tarptautinės apsaugos prašymų nagrinėjimu pagal 41 straipsnį, ir grąžinimo vykdymo pasienio procedūrą pagal 41a straipsnį.</w:t>
            </w:r>
          </w:p>
        </w:tc>
      </w:tr>
    </w:tbl>
    <w:p w:rsidR="00274C90" w:rsidRPr="004A7F31" w:rsidRDefault="009A0761" w:rsidP="004F4862">
      <w:pPr>
        <w:pStyle w:val="AmOrLang"/>
      </w:pPr>
      <w:r w:rsidRPr="004A7F31">
        <w:t>Or.</w:t>
      </w:r>
      <w:r w:rsidR="009B3F12" w:rsidRPr="004A7F31">
        <w:t xml:space="preserve">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9274C8" w:rsidRPr="004A7F31" w:rsidRDefault="009A0761" w:rsidP="009274C8">
      <w:r w:rsidRPr="004A7F31">
        <w:rPr>
          <w:rStyle w:val="HideTWBExt"/>
        </w:rPr>
        <w:t>&lt;/Amend&gt;</w:t>
      </w:r>
    </w:p>
    <w:p w:rsidR="00274C90" w:rsidRPr="004A7F31" w:rsidRDefault="009A0761" w:rsidP="00274C90">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113</w:t>
      </w:r>
      <w:r w:rsidRPr="004A7F31">
        <w:rPr>
          <w:rStyle w:val="HideTWBExt"/>
          <w:b w:val="0"/>
        </w:rPr>
        <w:t>&lt;/NumAm&gt;</w:t>
      </w:r>
    </w:p>
    <w:p w:rsidR="00274C90" w:rsidRPr="004A7F31" w:rsidRDefault="009A0761" w:rsidP="00274C90">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74C90" w:rsidRPr="004A7F31" w:rsidRDefault="00274C90" w:rsidP="00274C90">
      <w:pPr>
        <w:pStyle w:val="NormalBold"/>
      </w:pPr>
    </w:p>
    <w:p w:rsidR="00274C90" w:rsidRPr="004A7F31" w:rsidRDefault="009A0761" w:rsidP="00274C90">
      <w:pPr>
        <w:pStyle w:val="NormalBold"/>
      </w:pPr>
      <w:r w:rsidRPr="004A7F31">
        <w:rPr>
          <w:rStyle w:val="HideTWBExt"/>
          <w:b w:val="0"/>
        </w:rPr>
        <w:t>&lt;DocAmend&gt;</w:t>
      </w:r>
      <w:r w:rsidRPr="004A7F31">
        <w:t>Pasiūlymas dėl reglamento</w:t>
      </w:r>
      <w:r w:rsidRPr="004A7F31">
        <w:rPr>
          <w:rStyle w:val="HideTWBExt"/>
          <w:b w:val="0"/>
        </w:rPr>
        <w:t>&lt;/DocAmend&gt;</w:t>
      </w:r>
    </w:p>
    <w:p w:rsidR="00274C90" w:rsidRPr="004A7F31" w:rsidRDefault="009A0761" w:rsidP="00274C90">
      <w:pPr>
        <w:pStyle w:val="NormalBold"/>
        <w:keepNext/>
      </w:pPr>
      <w:r w:rsidRPr="004A7F31">
        <w:rPr>
          <w:rStyle w:val="HideTWBExt"/>
          <w:b w:val="0"/>
        </w:rPr>
        <w:t>&lt;Article&gt;</w:t>
      </w:r>
      <w:r w:rsidRPr="004A7F31">
        <w:t xml:space="preserve">57 c straipsnio 1 dalies 2 pastraipa (nauja) </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274C90" w:rsidRPr="004A7F31" w:rsidRDefault="00274C90" w:rsidP="00C6139B">
            <w:pPr>
              <w:keepNext/>
            </w:pPr>
          </w:p>
        </w:tc>
      </w:tr>
      <w:tr w:rsidR="00315095" w:rsidRPr="004A7F31" w:rsidTr="00C6139B">
        <w:trPr>
          <w:jc w:val="center"/>
        </w:trPr>
        <w:tc>
          <w:tcPr>
            <w:tcW w:w="4876" w:type="dxa"/>
          </w:tcPr>
          <w:p w:rsidR="00274C90" w:rsidRPr="004A7F31" w:rsidRDefault="009A0761" w:rsidP="00C6139B">
            <w:pPr>
              <w:pStyle w:val="AmColumnHeading"/>
              <w:keepNext/>
            </w:pPr>
            <w:r w:rsidRPr="004A7F31">
              <w:t>Komisijos siūlomas tekstas</w:t>
            </w:r>
          </w:p>
        </w:tc>
        <w:tc>
          <w:tcPr>
            <w:tcW w:w="4876" w:type="dxa"/>
          </w:tcPr>
          <w:p w:rsidR="00274C90" w:rsidRPr="004A7F31" w:rsidRDefault="009A0761" w:rsidP="00C6139B">
            <w:pPr>
              <w:pStyle w:val="AmColumnHeading"/>
              <w:keepNext/>
            </w:pPr>
            <w:r w:rsidRPr="004A7F31">
              <w:t>Pakeitimas</w:t>
            </w:r>
          </w:p>
        </w:tc>
      </w:tr>
      <w:tr w:rsidR="00315095" w:rsidRPr="004A7F31" w:rsidTr="00C6139B">
        <w:trPr>
          <w:jc w:val="center"/>
        </w:trPr>
        <w:tc>
          <w:tcPr>
            <w:tcW w:w="4876" w:type="dxa"/>
          </w:tcPr>
          <w:p w:rsidR="00274C90" w:rsidRPr="004A7F31" w:rsidRDefault="00274C90" w:rsidP="00C6139B">
            <w:pPr>
              <w:pStyle w:val="Normal6a"/>
            </w:pPr>
          </w:p>
        </w:tc>
        <w:tc>
          <w:tcPr>
            <w:tcW w:w="4876" w:type="dxa"/>
          </w:tcPr>
          <w:p w:rsidR="00274C90" w:rsidRPr="004A7F31" w:rsidRDefault="009A0761" w:rsidP="00C6139B">
            <w:pPr>
              <w:pStyle w:val="Normal6a"/>
              <w:rPr>
                <w:b/>
                <w:i/>
              </w:rPr>
            </w:pPr>
            <w:r w:rsidRPr="004A7F31">
              <w:rPr>
                <w:b/>
                <w:i/>
              </w:rPr>
              <w:t xml:space="preserve">Valstybės narės vadovaudamosi nacionaline teise priima nuostatas, pagal kurias baudžiama už pagrindinių teisių nesilaikymą. Numatytos sankcijos turi būti veiksmingos, proporcingos ir atgrasomos. </w:t>
            </w:r>
          </w:p>
        </w:tc>
      </w:tr>
    </w:tbl>
    <w:p w:rsidR="004F4862" w:rsidRPr="004A7F31" w:rsidRDefault="009A0761" w:rsidP="004F4862">
      <w:pPr>
        <w:pStyle w:val="AmOrLang"/>
      </w:pPr>
      <w:r w:rsidRPr="004A7F31">
        <w:t>Or.</w:t>
      </w:r>
      <w:r w:rsidR="009B3F12" w:rsidRPr="004A7F31">
        <w:t xml:space="preserve">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pPr>
        <w:rPr>
          <w:rStyle w:val="HideTWBExt"/>
          <w:rFonts w:eastAsiaTheme="majorEastAsia"/>
        </w:rPr>
      </w:pPr>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114</w:t>
      </w:r>
      <w:r w:rsidRPr="004A7F31">
        <w:rPr>
          <w:rStyle w:val="HideTWBExt"/>
          <w:b w:val="0"/>
        </w:rPr>
        <w:t>&lt;/NumAm&gt;</w:t>
      </w:r>
    </w:p>
    <w:p w:rsidR="0017298F" w:rsidRPr="004A7F31" w:rsidRDefault="009A0761" w:rsidP="0017298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17298F" w:rsidRPr="004A7F31" w:rsidRDefault="0017298F" w:rsidP="0017298F">
      <w:pPr>
        <w:pStyle w:val="NormalBold"/>
      </w:pPr>
    </w:p>
    <w:p w:rsidR="0017298F" w:rsidRPr="004A7F31" w:rsidRDefault="009A0761" w:rsidP="0017298F">
      <w:pPr>
        <w:pStyle w:val="NormalBold"/>
      </w:pPr>
      <w:r w:rsidRPr="004A7F31">
        <w:rPr>
          <w:rStyle w:val="HideTWBExt"/>
          <w:b w:val="0"/>
        </w:rPr>
        <w:t>&lt;DocAmend&gt;</w:t>
      </w:r>
      <w:r w:rsidRPr="004A7F31">
        <w:t>Pasiūlymas dėl reglamento</w:t>
      </w:r>
      <w:r w:rsidRPr="004A7F31">
        <w:rPr>
          <w:rStyle w:val="HideTWBExt"/>
          <w:b w:val="0"/>
        </w:rPr>
        <w:t>&lt;/DocAmend&gt;</w:t>
      </w:r>
    </w:p>
    <w:p w:rsidR="0017298F" w:rsidRPr="004A7F31" w:rsidRDefault="009A0761" w:rsidP="0017298F">
      <w:pPr>
        <w:pStyle w:val="NormalBold"/>
        <w:keepNext/>
      </w:pPr>
      <w:r w:rsidRPr="004A7F31">
        <w:rPr>
          <w:rStyle w:val="HideTWBExt"/>
          <w:b w:val="0"/>
        </w:rPr>
        <w:t>&lt;Article&gt;</w:t>
      </w:r>
      <w:r w:rsidRPr="004A7F31">
        <w:t>57 c straipsnio 2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17298F" w:rsidRPr="004A7F31" w:rsidRDefault="0017298F" w:rsidP="00376772">
            <w:pPr>
              <w:keepNext/>
            </w:pPr>
          </w:p>
        </w:tc>
      </w:tr>
      <w:tr w:rsidR="00315095" w:rsidRPr="004A7F31" w:rsidTr="00376772">
        <w:trPr>
          <w:jc w:val="center"/>
        </w:trPr>
        <w:tc>
          <w:tcPr>
            <w:tcW w:w="4876" w:type="dxa"/>
          </w:tcPr>
          <w:p w:rsidR="0017298F" w:rsidRPr="004A7F31" w:rsidRDefault="009A0761" w:rsidP="00376772">
            <w:pPr>
              <w:pStyle w:val="AmColumnHeading"/>
              <w:keepNext/>
            </w:pPr>
            <w:r w:rsidRPr="004A7F31">
              <w:t>Komisijos siūlomas tekstas</w:t>
            </w:r>
          </w:p>
        </w:tc>
        <w:tc>
          <w:tcPr>
            <w:tcW w:w="4876" w:type="dxa"/>
          </w:tcPr>
          <w:p w:rsidR="0017298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17298F" w:rsidRPr="004A7F31" w:rsidRDefault="0017298F" w:rsidP="007A2C90">
            <w:pPr>
              <w:pStyle w:val="Normal6a"/>
            </w:pPr>
          </w:p>
        </w:tc>
        <w:tc>
          <w:tcPr>
            <w:tcW w:w="4876" w:type="dxa"/>
          </w:tcPr>
          <w:p w:rsidR="0017298F" w:rsidRPr="004A7F31" w:rsidRDefault="009A0761" w:rsidP="00CC3BC3">
            <w:pPr>
              <w:pStyle w:val="Normal6a"/>
              <w:rPr>
                <w:b/>
                <w:i/>
              </w:rPr>
            </w:pPr>
            <w:r w:rsidRPr="004A7F31">
              <w:rPr>
                <w:b/>
                <w:i/>
              </w:rPr>
              <w:t>2.</w:t>
            </w:r>
            <w:r w:rsidRPr="004A7F31">
              <w:rPr>
                <w:b/>
                <w:i/>
              </w:rPr>
              <w:tab/>
              <w:t xml:space="preserve">Kiekviena valstybė narė sukuria </w:t>
            </w:r>
            <w:r w:rsidRPr="004A7F31">
              <w:rPr>
                <w:b/>
                <w:i/>
              </w:rPr>
              <w:t>nepriklausomą stebėsenos mechanizmą arba paskiria jau esamą nepriklausomą stebėsenos mechanizmą, kuris atitinka šiame reglamente nustatytus kriterijus.</w:t>
            </w:r>
          </w:p>
        </w:tc>
      </w:tr>
    </w:tbl>
    <w:p w:rsidR="00274C90" w:rsidRPr="004A7F31" w:rsidRDefault="009A0761" w:rsidP="0017298F">
      <w:pPr>
        <w:pStyle w:val="AmOrLang"/>
      </w:pPr>
      <w:r w:rsidRPr="004A7F31">
        <w:t>Or.</w:t>
      </w:r>
      <w:r w:rsidR="009B3F12" w:rsidRPr="004A7F31">
        <w:t xml:space="preserve">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364921" w:rsidRPr="004A7F31" w:rsidRDefault="009A0761" w:rsidP="00364921">
      <w:pPr>
        <w:rPr>
          <w:rStyle w:val="HideTWBExt"/>
          <w:rFonts w:eastAsiaTheme="majorEastAsia"/>
        </w:rPr>
      </w:pPr>
      <w:r w:rsidRPr="004A7F31">
        <w:rPr>
          <w:rStyle w:val="HideTWBExt"/>
        </w:rPr>
        <w:t>&lt;/Amend&gt;</w:t>
      </w:r>
    </w:p>
    <w:p w:rsidR="00274C90" w:rsidRPr="004A7F31" w:rsidRDefault="009A0761" w:rsidP="00274C90">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115</w:t>
      </w:r>
      <w:r w:rsidRPr="004A7F31">
        <w:rPr>
          <w:rStyle w:val="HideTWBExt"/>
          <w:b w:val="0"/>
        </w:rPr>
        <w:t>&lt;/NumAm&gt;</w:t>
      </w:r>
    </w:p>
    <w:p w:rsidR="00274C90" w:rsidRPr="004A7F31" w:rsidRDefault="009A0761" w:rsidP="00274C90">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74C90" w:rsidRPr="004A7F31" w:rsidRDefault="00274C90" w:rsidP="00274C90">
      <w:pPr>
        <w:pStyle w:val="NormalBold"/>
      </w:pPr>
    </w:p>
    <w:p w:rsidR="00274C90" w:rsidRPr="004A7F31" w:rsidRDefault="009A0761" w:rsidP="00274C90">
      <w:pPr>
        <w:pStyle w:val="NormalBold"/>
      </w:pPr>
      <w:r w:rsidRPr="004A7F31">
        <w:rPr>
          <w:rStyle w:val="HideTWBExt"/>
          <w:b w:val="0"/>
        </w:rPr>
        <w:t>&lt;DocAmend&gt;</w:t>
      </w:r>
      <w:r w:rsidRPr="004A7F31">
        <w:t>Pasiūlymas dėl reglamento</w:t>
      </w:r>
      <w:r w:rsidRPr="004A7F31">
        <w:rPr>
          <w:rStyle w:val="HideTWBExt"/>
          <w:b w:val="0"/>
        </w:rPr>
        <w:t>&lt;/DocAmend&gt;</w:t>
      </w:r>
    </w:p>
    <w:p w:rsidR="00274C90" w:rsidRPr="004A7F31" w:rsidRDefault="009A0761" w:rsidP="00274C90">
      <w:pPr>
        <w:pStyle w:val="NormalBold"/>
        <w:keepNext/>
      </w:pPr>
      <w:r w:rsidRPr="004A7F31">
        <w:rPr>
          <w:rStyle w:val="HideTWBExt"/>
          <w:b w:val="0"/>
        </w:rPr>
        <w:t>&lt;Article&gt;</w:t>
      </w:r>
      <w:r w:rsidRPr="004A7F31">
        <w:t>57 c straipsnio 2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274C90" w:rsidRPr="004A7F31" w:rsidRDefault="00274C90" w:rsidP="00C6139B">
            <w:pPr>
              <w:keepNext/>
            </w:pPr>
          </w:p>
        </w:tc>
      </w:tr>
      <w:tr w:rsidR="00315095" w:rsidRPr="004A7F31" w:rsidTr="00C6139B">
        <w:trPr>
          <w:jc w:val="center"/>
        </w:trPr>
        <w:tc>
          <w:tcPr>
            <w:tcW w:w="4876" w:type="dxa"/>
          </w:tcPr>
          <w:p w:rsidR="00274C90" w:rsidRPr="004A7F31" w:rsidRDefault="009A0761" w:rsidP="00C6139B">
            <w:pPr>
              <w:pStyle w:val="AmColumnHeading"/>
              <w:keepNext/>
            </w:pPr>
            <w:r w:rsidRPr="004A7F31">
              <w:t>Komisijos siūlomas tekstas</w:t>
            </w:r>
          </w:p>
        </w:tc>
        <w:tc>
          <w:tcPr>
            <w:tcW w:w="4876" w:type="dxa"/>
          </w:tcPr>
          <w:p w:rsidR="00274C90" w:rsidRPr="004A7F31" w:rsidRDefault="009A0761" w:rsidP="00C6139B">
            <w:pPr>
              <w:pStyle w:val="AmColumnHeading"/>
              <w:keepNext/>
            </w:pPr>
            <w:r w:rsidRPr="004A7F31">
              <w:t>Pakeitimas</w:t>
            </w:r>
          </w:p>
        </w:tc>
      </w:tr>
      <w:tr w:rsidR="00315095" w:rsidRPr="004A7F31" w:rsidTr="00C6139B">
        <w:trPr>
          <w:jc w:val="center"/>
        </w:trPr>
        <w:tc>
          <w:tcPr>
            <w:tcW w:w="4876" w:type="dxa"/>
          </w:tcPr>
          <w:p w:rsidR="00274C90" w:rsidRPr="004A7F31" w:rsidRDefault="00274C90" w:rsidP="007A2C90">
            <w:pPr>
              <w:pStyle w:val="Normal6a"/>
            </w:pPr>
          </w:p>
        </w:tc>
        <w:tc>
          <w:tcPr>
            <w:tcW w:w="4876" w:type="dxa"/>
          </w:tcPr>
          <w:p w:rsidR="00274C90" w:rsidRPr="004A7F31" w:rsidRDefault="009A0761" w:rsidP="00CC3BC3">
            <w:pPr>
              <w:pStyle w:val="Normal6a"/>
              <w:rPr>
                <w:b/>
                <w:i/>
              </w:rPr>
            </w:pPr>
            <w:r w:rsidRPr="004A7F31">
              <w:rPr>
                <w:b/>
                <w:i/>
              </w:rPr>
              <w:t xml:space="preserve">Stebėsenos mechanizmu stebima, kaip taikant pasienio procedūrą laikomasi Sąjungos ir </w:t>
            </w:r>
            <w:r w:rsidRPr="004A7F31">
              <w:rPr>
                <w:b/>
                <w:i/>
              </w:rPr>
              <w:t>tarptautinės teisės, įskaitant Europos Sąjungos pagrindinių teisių chartiją, be kita ko, kiek tai susiję su:</w:t>
            </w:r>
          </w:p>
          <w:p w:rsidR="00274C90" w:rsidRPr="004A7F31" w:rsidRDefault="00274C90" w:rsidP="00CC3BC3">
            <w:pPr>
              <w:pStyle w:val="Normal6a"/>
              <w:rPr>
                <w:b/>
                <w:i/>
              </w:rPr>
            </w:pP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a)</w:t>
            </w:r>
            <w:r w:rsidRPr="004A7F31">
              <w:rPr>
                <w:b/>
                <w:i/>
              </w:rPr>
              <w:tab/>
              <w:t>galimybe pasinaudoti prieglobsčio procedūra;</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b)</w:t>
            </w:r>
            <w:r w:rsidRPr="004A7F31">
              <w:rPr>
                <w:b/>
                <w:i/>
              </w:rPr>
              <w:tab/>
              <w:t>susijusiam asmeniui taikomomis procesinėmis garantijomis;</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c)</w:t>
            </w:r>
            <w:r w:rsidRPr="004A7F31">
              <w:rPr>
                <w:b/>
                <w:i/>
              </w:rPr>
              <w:tab/>
              <w:t>pasienio procedūroje dalyvau</w:t>
            </w:r>
            <w:r w:rsidRPr="004A7F31">
              <w:rPr>
                <w:b/>
                <w:i/>
              </w:rPr>
              <w:t>jančių darbuotojų ir subjektų Sąjungos ir tarptautinės teisės laikymusi;</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d)</w:t>
            </w:r>
            <w:r w:rsidRPr="004A7F31">
              <w:rPr>
                <w:b/>
                <w:i/>
              </w:rPr>
              <w:tab/>
              <w:t>negrąžinimo principu;</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e)</w:t>
            </w:r>
            <w:r w:rsidRPr="004A7F31">
              <w:rPr>
                <w:b/>
                <w:i/>
              </w:rPr>
              <w:tab/>
              <w:t>vaiko interesais;</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f)</w:t>
            </w:r>
            <w:r w:rsidRPr="004A7F31">
              <w:rPr>
                <w:b/>
                <w:i/>
              </w:rPr>
              <w:tab/>
              <w:t>teise į sveikatos priežiūrą;</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g)</w:t>
            </w:r>
            <w:r w:rsidRPr="004A7F31">
              <w:rPr>
                <w:b/>
                <w:i/>
              </w:rPr>
              <w:tab/>
              <w:t xml:space="preserve">priėmimo sąlygomis; </w:t>
            </w:r>
          </w:p>
        </w:tc>
      </w:tr>
      <w:tr w:rsidR="00315095" w:rsidRPr="004A7F31" w:rsidTr="00C6139B">
        <w:trPr>
          <w:jc w:val="center"/>
        </w:trPr>
        <w:tc>
          <w:tcPr>
            <w:tcW w:w="4876" w:type="dxa"/>
          </w:tcPr>
          <w:p w:rsidR="007A2C90" w:rsidRPr="004A7F31" w:rsidRDefault="007A2C90" w:rsidP="007A2C90">
            <w:pPr>
              <w:pStyle w:val="Normal6a"/>
            </w:pPr>
          </w:p>
        </w:tc>
        <w:tc>
          <w:tcPr>
            <w:tcW w:w="4876" w:type="dxa"/>
          </w:tcPr>
          <w:p w:rsidR="007A2C90" w:rsidRPr="004A7F31" w:rsidRDefault="009A0761" w:rsidP="00CC3BC3">
            <w:pPr>
              <w:pStyle w:val="Normal6a"/>
              <w:rPr>
                <w:b/>
                <w:i/>
              </w:rPr>
            </w:pPr>
            <w:r w:rsidRPr="004A7F31">
              <w:rPr>
                <w:b/>
                <w:i/>
              </w:rPr>
              <w:t>h)</w:t>
            </w:r>
            <w:r w:rsidRPr="004A7F31">
              <w:rPr>
                <w:b/>
                <w:i/>
              </w:rPr>
              <w:tab/>
              <w:t xml:space="preserve">susijusiomis taisyklėmis dėl susijusio asmens sulaikymo, visų pirma </w:t>
            </w:r>
            <w:r w:rsidRPr="004A7F31">
              <w:rPr>
                <w:b/>
                <w:i/>
              </w:rPr>
              <w:t>taisyklėmis dėl sulaikymo pagrindo ir trukmės.</w:t>
            </w:r>
          </w:p>
        </w:tc>
      </w:tr>
    </w:tbl>
    <w:p w:rsidR="00274C90" w:rsidRPr="004A7F31" w:rsidRDefault="009A0761" w:rsidP="00274C90">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364921" w:rsidRPr="004A7F31" w:rsidRDefault="009A0761" w:rsidP="00364921">
      <w:pPr>
        <w:rPr>
          <w:rStyle w:val="HideTWBExt"/>
          <w:rFonts w:eastAsiaTheme="majorEastAsia"/>
        </w:rPr>
      </w:pPr>
      <w:r w:rsidRPr="004A7F31">
        <w:rPr>
          <w:rStyle w:val="HideTWBExt"/>
        </w:rPr>
        <w:t>&lt;/Amend&gt;</w:t>
      </w:r>
    </w:p>
    <w:p w:rsidR="00274C90" w:rsidRPr="004A7F31" w:rsidRDefault="009A0761" w:rsidP="00274C90">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116</w:t>
      </w:r>
      <w:r w:rsidRPr="004A7F31">
        <w:rPr>
          <w:rStyle w:val="HideTWBExt"/>
          <w:b w:val="0"/>
        </w:rPr>
        <w:t>&lt;/NumAm&gt;</w:t>
      </w:r>
    </w:p>
    <w:p w:rsidR="00274C90" w:rsidRPr="004A7F31" w:rsidRDefault="009A0761" w:rsidP="00274C90">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274C90" w:rsidRPr="004A7F31" w:rsidRDefault="00274C90" w:rsidP="00274C90">
      <w:pPr>
        <w:pStyle w:val="NormalBold"/>
      </w:pPr>
    </w:p>
    <w:p w:rsidR="00274C90" w:rsidRPr="004A7F31" w:rsidRDefault="009A0761" w:rsidP="00274C90">
      <w:pPr>
        <w:pStyle w:val="NormalBold"/>
      </w:pPr>
      <w:r w:rsidRPr="004A7F31">
        <w:rPr>
          <w:rStyle w:val="HideTWBExt"/>
          <w:b w:val="0"/>
        </w:rPr>
        <w:t>&lt;DocAmend&gt;</w:t>
      </w:r>
      <w:r w:rsidRPr="004A7F31">
        <w:t>Pasiūlymas dėl reglamento</w:t>
      </w:r>
      <w:r w:rsidRPr="004A7F31">
        <w:rPr>
          <w:rStyle w:val="HideTWBExt"/>
          <w:b w:val="0"/>
        </w:rPr>
        <w:t>&lt;/DocAmend&gt;</w:t>
      </w:r>
    </w:p>
    <w:p w:rsidR="00274C90" w:rsidRPr="004A7F31" w:rsidRDefault="009A0761" w:rsidP="00274C90">
      <w:pPr>
        <w:pStyle w:val="NormalBold"/>
        <w:keepNext/>
      </w:pPr>
      <w:r w:rsidRPr="004A7F31">
        <w:rPr>
          <w:rStyle w:val="HideTWBExt"/>
          <w:b w:val="0"/>
        </w:rPr>
        <w:t>&lt;Article&gt;</w:t>
      </w:r>
      <w:r w:rsidRPr="004A7F31">
        <w:t xml:space="preserve">57 c straipsnio 2 dalies 3 pastraipa </w:t>
      </w:r>
      <w:r w:rsidRPr="004A7F31">
        <w:t>(nauja)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274C90" w:rsidRPr="004A7F31" w:rsidRDefault="00274C90" w:rsidP="00C6139B">
            <w:pPr>
              <w:keepNext/>
            </w:pPr>
          </w:p>
        </w:tc>
      </w:tr>
      <w:tr w:rsidR="00315095" w:rsidRPr="004A7F31" w:rsidTr="00C6139B">
        <w:trPr>
          <w:jc w:val="center"/>
        </w:trPr>
        <w:tc>
          <w:tcPr>
            <w:tcW w:w="4876" w:type="dxa"/>
          </w:tcPr>
          <w:p w:rsidR="00274C90" w:rsidRPr="004A7F31" w:rsidRDefault="009A0761" w:rsidP="00C6139B">
            <w:pPr>
              <w:pStyle w:val="AmColumnHeading"/>
              <w:keepNext/>
            </w:pPr>
            <w:r w:rsidRPr="004A7F31">
              <w:t>Komisijos siūlomas tekstas</w:t>
            </w:r>
          </w:p>
        </w:tc>
        <w:tc>
          <w:tcPr>
            <w:tcW w:w="4876" w:type="dxa"/>
          </w:tcPr>
          <w:p w:rsidR="00274C90" w:rsidRPr="004A7F31" w:rsidRDefault="009A0761" w:rsidP="00C6139B">
            <w:pPr>
              <w:pStyle w:val="AmColumnHeading"/>
              <w:keepNext/>
            </w:pPr>
            <w:r w:rsidRPr="004A7F31">
              <w:t>Pakeitimas</w:t>
            </w:r>
          </w:p>
        </w:tc>
      </w:tr>
      <w:tr w:rsidR="00315095" w:rsidRPr="004A7F31" w:rsidTr="00C6139B">
        <w:trPr>
          <w:jc w:val="center"/>
        </w:trPr>
        <w:tc>
          <w:tcPr>
            <w:tcW w:w="4876" w:type="dxa"/>
          </w:tcPr>
          <w:p w:rsidR="00274C90" w:rsidRPr="004A7F31" w:rsidRDefault="00274C90" w:rsidP="007A2C90">
            <w:pPr>
              <w:pStyle w:val="Normal6a"/>
            </w:pPr>
          </w:p>
        </w:tc>
        <w:tc>
          <w:tcPr>
            <w:tcW w:w="4876" w:type="dxa"/>
          </w:tcPr>
          <w:p w:rsidR="00274C90" w:rsidRPr="004A7F31" w:rsidRDefault="009A0761" w:rsidP="00CC3BC3">
            <w:pPr>
              <w:pStyle w:val="Normal6a"/>
              <w:rPr>
                <w:b/>
                <w:i/>
              </w:rPr>
            </w:pPr>
            <w:r w:rsidRPr="004A7F31">
              <w:rPr>
                <w:b/>
                <w:i/>
              </w:rPr>
              <w:t>Stebėsenos mechanizmu užtikrinama, kad būtų tinkamai ištirti visi kaltinimai dėl trečiųjų šalių piliečių pagrindinių teisių pažeidimų vykdant visą susijusią veiklą, kaip nurodyta 3 straipsnio 1 ir</w:t>
            </w:r>
            <w:r w:rsidRPr="004A7F31">
              <w:rPr>
                <w:b/>
                <w:i/>
              </w:rPr>
              <w:t xml:space="preserve"> 2 dalyse, ir būtų veiksmingai ir nepagrįstai nedelsiant imtasi dėl jų veiksmų arba, kai reikia, būtų pradėti tokie tyrimai. Juo stebima tokių tyrimų eiga.</w:t>
            </w:r>
          </w:p>
        </w:tc>
      </w:tr>
    </w:tbl>
    <w:p w:rsidR="00274C90" w:rsidRPr="004A7F31" w:rsidRDefault="009A0761" w:rsidP="00274C90">
      <w:pPr>
        <w:pStyle w:val="AmOrLang"/>
        <w:rPr>
          <w:rStyle w:val="HideTWBExt"/>
          <w:noProof w:val="0"/>
        </w:rPr>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274C90" w:rsidRPr="004A7F31" w:rsidRDefault="009A0761" w:rsidP="00274C90">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117</w:t>
      </w:r>
      <w:r w:rsidRPr="004A7F31">
        <w:rPr>
          <w:rStyle w:val="HideTWBExt"/>
          <w:b w:val="0"/>
        </w:rPr>
        <w:t>&lt;/NumAm&gt;</w:t>
      </w:r>
    </w:p>
    <w:p w:rsidR="0017298F" w:rsidRPr="004A7F31" w:rsidRDefault="009A0761" w:rsidP="0017298F">
      <w:pPr>
        <w:pStyle w:val="NormalBold"/>
        <w:rPr>
          <w:rStyle w:val="HideTWBExt"/>
          <w:b w:val="0"/>
        </w:rPr>
      </w:pPr>
      <w:r w:rsidRPr="004A7F31">
        <w:rPr>
          <w:rStyle w:val="HideTWBExt"/>
          <w:b w:val="0"/>
        </w:rPr>
        <w:t>&lt;Members&gt;</w:t>
      </w:r>
      <w:r w:rsidRPr="004A7F31">
        <w:t xml:space="preserve">Fabienne </w:t>
      </w:r>
      <w:r w:rsidRPr="004A7F31">
        <w:t>Keller</w:t>
      </w:r>
      <w:r w:rsidRPr="004A7F31">
        <w:rPr>
          <w:rStyle w:val="HideTWBExt"/>
          <w:b w:val="0"/>
        </w:rPr>
        <w:t>&lt;/Members&gt;</w:t>
      </w:r>
    </w:p>
    <w:p w:rsidR="0017298F" w:rsidRPr="004A7F31" w:rsidRDefault="0017298F" w:rsidP="0017298F">
      <w:pPr>
        <w:pStyle w:val="NormalBold"/>
      </w:pPr>
    </w:p>
    <w:p w:rsidR="0017298F" w:rsidRPr="004A7F31" w:rsidRDefault="009A0761" w:rsidP="0017298F">
      <w:pPr>
        <w:pStyle w:val="NormalBold"/>
      </w:pPr>
      <w:r w:rsidRPr="004A7F31">
        <w:rPr>
          <w:rStyle w:val="HideTWBExt"/>
          <w:b w:val="0"/>
        </w:rPr>
        <w:t>&lt;DocAmend&gt;</w:t>
      </w:r>
      <w:r w:rsidRPr="004A7F31">
        <w:t>Pasiūlymas dėl reglamento</w:t>
      </w:r>
      <w:r w:rsidRPr="004A7F31">
        <w:rPr>
          <w:rStyle w:val="HideTWBExt"/>
          <w:b w:val="0"/>
        </w:rPr>
        <w:t>&lt;/DocAmend&gt;</w:t>
      </w:r>
    </w:p>
    <w:p w:rsidR="0017298F" w:rsidRPr="004A7F31" w:rsidRDefault="009A0761" w:rsidP="0017298F">
      <w:pPr>
        <w:pStyle w:val="NormalBold"/>
        <w:keepNext/>
      </w:pPr>
      <w:r w:rsidRPr="004A7F31">
        <w:rPr>
          <w:rStyle w:val="HideTWBExt"/>
          <w:b w:val="0"/>
        </w:rPr>
        <w:t>&lt;Article&gt;</w:t>
      </w:r>
      <w:r w:rsidRPr="004A7F31">
        <w:t>57 c straipsnio 3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17298F" w:rsidRPr="004A7F31" w:rsidRDefault="0017298F" w:rsidP="00376772">
            <w:pPr>
              <w:keepNext/>
            </w:pPr>
          </w:p>
        </w:tc>
      </w:tr>
      <w:tr w:rsidR="00315095" w:rsidRPr="004A7F31" w:rsidTr="00376772">
        <w:trPr>
          <w:jc w:val="center"/>
        </w:trPr>
        <w:tc>
          <w:tcPr>
            <w:tcW w:w="4876" w:type="dxa"/>
          </w:tcPr>
          <w:p w:rsidR="0017298F" w:rsidRPr="004A7F31" w:rsidRDefault="009A0761" w:rsidP="00376772">
            <w:pPr>
              <w:pStyle w:val="AmColumnHeading"/>
              <w:keepNext/>
            </w:pPr>
            <w:r w:rsidRPr="004A7F31">
              <w:t>Komisijos siūlomas tekstas</w:t>
            </w:r>
          </w:p>
        </w:tc>
        <w:tc>
          <w:tcPr>
            <w:tcW w:w="4876" w:type="dxa"/>
          </w:tcPr>
          <w:p w:rsidR="0017298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17298F" w:rsidRPr="004A7F31" w:rsidRDefault="0017298F" w:rsidP="007A2C90">
            <w:pPr>
              <w:pStyle w:val="Normal6a"/>
            </w:pPr>
          </w:p>
        </w:tc>
        <w:tc>
          <w:tcPr>
            <w:tcW w:w="4876" w:type="dxa"/>
          </w:tcPr>
          <w:p w:rsidR="003A678C" w:rsidRPr="004A7F31" w:rsidRDefault="009A0761" w:rsidP="00CC3BC3">
            <w:pPr>
              <w:pStyle w:val="Normal6a"/>
              <w:rPr>
                <w:b/>
                <w:i/>
                <w:noProof/>
              </w:rPr>
            </w:pPr>
            <w:r w:rsidRPr="004A7F31">
              <w:rPr>
                <w:b/>
                <w:i/>
              </w:rPr>
              <w:t>3.</w:t>
            </w:r>
            <w:r w:rsidRPr="004A7F31">
              <w:rPr>
                <w:b/>
                <w:i/>
              </w:rPr>
              <w:tab/>
              <w:t>Valstybės narės nustato tinkamas apsaugos priemones, kad būtų garantuotas stebėsen</w:t>
            </w:r>
            <w:r w:rsidRPr="004A7F31">
              <w:rPr>
                <w:b/>
                <w:i/>
              </w:rPr>
              <w:t>os mechanizmo nepriklausomumas pagal kriterijus, kurie pripažįstami pagal susijusią tarptautinę žmogaus teisių teisę ir standartus.</w:t>
            </w:r>
          </w:p>
        </w:tc>
      </w:tr>
    </w:tbl>
    <w:p w:rsidR="0088213C" w:rsidRPr="004A7F31" w:rsidRDefault="009A0761" w:rsidP="0017298F">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364921" w:rsidRPr="004A7F31" w:rsidRDefault="009A0761" w:rsidP="00364921">
      <w:pPr>
        <w:rPr>
          <w:rStyle w:val="HideTWBExt"/>
          <w:rFonts w:eastAsiaTheme="majorEastAsia"/>
        </w:rPr>
      </w:pPr>
      <w:r w:rsidRPr="004A7F31">
        <w:rPr>
          <w:rStyle w:val="HideTWBExt"/>
        </w:rPr>
        <w:t>&lt;/Amend&gt;</w:t>
      </w:r>
    </w:p>
    <w:p w:rsidR="0088213C" w:rsidRPr="004A7F31" w:rsidRDefault="009A0761" w:rsidP="0088213C">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118</w:t>
      </w:r>
      <w:r w:rsidRPr="004A7F31">
        <w:rPr>
          <w:rStyle w:val="HideTWBExt"/>
          <w:b w:val="0"/>
        </w:rPr>
        <w:t>&lt;/NumAm&gt;</w:t>
      </w:r>
    </w:p>
    <w:p w:rsidR="0088213C" w:rsidRPr="004A7F31" w:rsidRDefault="009A0761" w:rsidP="0088213C">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88213C" w:rsidRPr="004A7F31" w:rsidRDefault="0088213C" w:rsidP="0088213C">
      <w:pPr>
        <w:pStyle w:val="NormalBold"/>
      </w:pPr>
    </w:p>
    <w:p w:rsidR="0088213C" w:rsidRPr="004A7F31" w:rsidRDefault="009A0761" w:rsidP="0088213C">
      <w:pPr>
        <w:pStyle w:val="NormalBold"/>
      </w:pPr>
      <w:r w:rsidRPr="004A7F31">
        <w:rPr>
          <w:rStyle w:val="HideTWBExt"/>
          <w:b w:val="0"/>
        </w:rPr>
        <w:t>&lt;DocAmend&gt;</w:t>
      </w:r>
      <w:r w:rsidRPr="004A7F31">
        <w:t>Pasiūlymas dėl reglamento</w:t>
      </w:r>
      <w:r w:rsidRPr="004A7F31">
        <w:rPr>
          <w:rStyle w:val="HideTWBExt"/>
          <w:b w:val="0"/>
        </w:rPr>
        <w:t>&lt;/DocAmend&gt;</w:t>
      </w:r>
    </w:p>
    <w:p w:rsidR="0088213C" w:rsidRPr="004A7F31" w:rsidRDefault="009A0761" w:rsidP="0088213C">
      <w:pPr>
        <w:pStyle w:val="NormalBold"/>
        <w:keepNext/>
      </w:pPr>
      <w:r w:rsidRPr="004A7F31">
        <w:rPr>
          <w:rStyle w:val="HideTWBExt"/>
          <w:b w:val="0"/>
        </w:rPr>
        <w:t>&lt;Article&gt;</w:t>
      </w:r>
      <w:r w:rsidRPr="004A7F31">
        <w:t>57 c straipsnio 3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88213C" w:rsidRPr="004A7F31" w:rsidRDefault="0088213C" w:rsidP="00C6139B">
            <w:pPr>
              <w:keepNext/>
            </w:pPr>
          </w:p>
        </w:tc>
      </w:tr>
      <w:tr w:rsidR="00315095" w:rsidRPr="004A7F31" w:rsidTr="00C6139B">
        <w:trPr>
          <w:jc w:val="center"/>
        </w:trPr>
        <w:tc>
          <w:tcPr>
            <w:tcW w:w="4876" w:type="dxa"/>
          </w:tcPr>
          <w:p w:rsidR="0088213C" w:rsidRPr="004A7F31" w:rsidRDefault="009A0761" w:rsidP="00C6139B">
            <w:pPr>
              <w:pStyle w:val="AmColumnHeading"/>
              <w:keepNext/>
            </w:pPr>
            <w:r w:rsidRPr="004A7F31">
              <w:t>Komisijos siūlomas tekstas</w:t>
            </w:r>
          </w:p>
        </w:tc>
        <w:tc>
          <w:tcPr>
            <w:tcW w:w="4876" w:type="dxa"/>
          </w:tcPr>
          <w:p w:rsidR="0088213C" w:rsidRPr="004A7F31" w:rsidRDefault="009A0761" w:rsidP="00C6139B">
            <w:pPr>
              <w:pStyle w:val="AmColumnHeading"/>
              <w:keepNext/>
            </w:pPr>
            <w:r w:rsidRPr="004A7F31">
              <w:t>Pakeitimas</w:t>
            </w:r>
          </w:p>
        </w:tc>
      </w:tr>
      <w:tr w:rsidR="00315095" w:rsidRPr="004A7F31" w:rsidTr="00C6139B">
        <w:trPr>
          <w:jc w:val="center"/>
        </w:trPr>
        <w:tc>
          <w:tcPr>
            <w:tcW w:w="4876" w:type="dxa"/>
          </w:tcPr>
          <w:p w:rsidR="0088213C" w:rsidRPr="004A7F31" w:rsidRDefault="0088213C" w:rsidP="007A2C90">
            <w:pPr>
              <w:pStyle w:val="Normal6a"/>
            </w:pPr>
          </w:p>
        </w:tc>
        <w:tc>
          <w:tcPr>
            <w:tcW w:w="4876" w:type="dxa"/>
          </w:tcPr>
          <w:p w:rsidR="0088213C" w:rsidRPr="004A7F31" w:rsidRDefault="009A0761" w:rsidP="00CC3BC3">
            <w:pPr>
              <w:pStyle w:val="Normal6a"/>
              <w:rPr>
                <w:b/>
                <w:i/>
              </w:rPr>
            </w:pPr>
            <w:r w:rsidRPr="004A7F31">
              <w:rPr>
                <w:b/>
                <w:i/>
              </w:rPr>
              <w:t xml:space="preserve">Valstybės narės į mechanizmo valdymą ir veikimą įtraukia nacionalines žmogaus teisių institucijas, </w:t>
            </w:r>
            <w:r w:rsidRPr="004A7F31">
              <w:rPr>
                <w:b/>
                <w:i/>
              </w:rPr>
              <w:t>nacionalinius ombudsmenus ir tarptautines organizacijas ir užtikrina jų dalyvavimą jame. Jos taip pat gali įtraukti susijusias nevyriausybines organizacijas. Jeigu viena ar daugiau tų institucijų, ombudsmenų ar organizacijų tiesiogiai nedalyvauja mechanizm</w:t>
            </w:r>
            <w:r w:rsidRPr="004A7F31">
              <w:rPr>
                <w:b/>
                <w:i/>
              </w:rPr>
              <w:t>o valdyme ir veikime, už stebėsenos mechanizmą atsakingos įstaigos užmezga ir palaiko glaudžius ryšius su jais. Už stebėsenos mechanizmą atsakingos įstaigos užmezga ir palaiko glaudžius ryšius su nacionalinėmis duomenų apsaugos institucijomis ir Europos du</w:t>
            </w:r>
            <w:r w:rsidRPr="004A7F31">
              <w:rPr>
                <w:b/>
                <w:i/>
              </w:rPr>
              <w:t>omenų apsaugos priežiūros pareigūnu.</w:t>
            </w:r>
          </w:p>
        </w:tc>
      </w:tr>
    </w:tbl>
    <w:p w:rsidR="0088213C" w:rsidRPr="004A7F31" w:rsidRDefault="009A0761" w:rsidP="0088213C">
      <w:pPr>
        <w:pStyle w:val="AmOrLang"/>
        <w:rPr>
          <w:rStyle w:val="HideTWBExt"/>
          <w:noProof w:val="0"/>
        </w:rPr>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17298F" w:rsidRPr="004A7F31" w:rsidRDefault="009A0761" w:rsidP="0017298F">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119</w:t>
      </w:r>
      <w:r w:rsidRPr="004A7F31">
        <w:rPr>
          <w:rStyle w:val="HideTWBExt"/>
          <w:b w:val="0"/>
        </w:rPr>
        <w:t>&lt;/NumAm&gt;</w:t>
      </w:r>
    </w:p>
    <w:p w:rsidR="0017298F" w:rsidRPr="004A7F31" w:rsidRDefault="009A0761" w:rsidP="0017298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17298F" w:rsidRPr="004A7F31" w:rsidRDefault="0017298F" w:rsidP="0017298F">
      <w:pPr>
        <w:pStyle w:val="NormalBold"/>
      </w:pPr>
    </w:p>
    <w:p w:rsidR="0017298F" w:rsidRPr="004A7F31" w:rsidRDefault="009A0761" w:rsidP="0017298F">
      <w:pPr>
        <w:pStyle w:val="NormalBold"/>
      </w:pPr>
      <w:r w:rsidRPr="004A7F31">
        <w:rPr>
          <w:rStyle w:val="HideTWBExt"/>
          <w:b w:val="0"/>
        </w:rPr>
        <w:t>&lt;DocAmend&gt;</w:t>
      </w:r>
      <w:r w:rsidRPr="004A7F31">
        <w:t>Pasiūlymas dėl reglamento</w:t>
      </w:r>
      <w:r w:rsidRPr="004A7F31">
        <w:rPr>
          <w:rStyle w:val="HideTWBExt"/>
          <w:b w:val="0"/>
        </w:rPr>
        <w:t>&lt;/DocAmend&gt;</w:t>
      </w:r>
    </w:p>
    <w:p w:rsidR="0017298F" w:rsidRPr="004A7F31" w:rsidRDefault="009A0761" w:rsidP="0017298F">
      <w:pPr>
        <w:pStyle w:val="NormalBold"/>
        <w:keepNext/>
      </w:pPr>
      <w:r w:rsidRPr="004A7F31">
        <w:rPr>
          <w:rStyle w:val="HideTWBExt"/>
          <w:b w:val="0"/>
        </w:rPr>
        <w:t>&lt;Article&gt;</w:t>
      </w:r>
      <w:r w:rsidRPr="004A7F31">
        <w:t>57 c straipsnio 4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17298F" w:rsidRPr="004A7F31" w:rsidRDefault="0017298F" w:rsidP="00376772">
            <w:pPr>
              <w:keepNext/>
            </w:pPr>
          </w:p>
        </w:tc>
      </w:tr>
      <w:tr w:rsidR="00315095" w:rsidRPr="004A7F31" w:rsidTr="00376772">
        <w:trPr>
          <w:jc w:val="center"/>
        </w:trPr>
        <w:tc>
          <w:tcPr>
            <w:tcW w:w="4876" w:type="dxa"/>
          </w:tcPr>
          <w:p w:rsidR="0017298F" w:rsidRPr="004A7F31" w:rsidRDefault="009A0761" w:rsidP="00376772">
            <w:pPr>
              <w:pStyle w:val="AmColumnHeading"/>
              <w:keepNext/>
            </w:pPr>
            <w:r w:rsidRPr="004A7F31">
              <w:t>Komisijos siūlomas tekstas</w:t>
            </w:r>
          </w:p>
        </w:tc>
        <w:tc>
          <w:tcPr>
            <w:tcW w:w="4876" w:type="dxa"/>
          </w:tcPr>
          <w:p w:rsidR="0017298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17298F" w:rsidRPr="004A7F31" w:rsidRDefault="0017298F" w:rsidP="007A2C90">
            <w:pPr>
              <w:pStyle w:val="Normal6a"/>
            </w:pPr>
          </w:p>
        </w:tc>
        <w:tc>
          <w:tcPr>
            <w:tcW w:w="4876" w:type="dxa"/>
          </w:tcPr>
          <w:p w:rsidR="0017298F" w:rsidRPr="004A7F31" w:rsidRDefault="009A0761" w:rsidP="00CC3BC3">
            <w:pPr>
              <w:pStyle w:val="Normal6a"/>
              <w:rPr>
                <w:b/>
                <w:i/>
              </w:rPr>
            </w:pPr>
            <w:r w:rsidRPr="004A7F31">
              <w:rPr>
                <w:b/>
                <w:i/>
              </w:rPr>
              <w:t>4.</w:t>
            </w:r>
            <w:r w:rsidRPr="004A7F31">
              <w:rPr>
                <w:b/>
                <w:i/>
              </w:rPr>
              <w:tab/>
              <w:t xml:space="preserve">Valstybės narės už stebėsenos mechanizmą atsakingoms įstaigoms suteikia prieigą prie visų atitinkamų vietovių, įskaitant priėmimo ir sulaikymo įstaigas, asmenų ir dokumentų, jei tokia prieiga būtina, kad už </w:t>
            </w:r>
            <w:r w:rsidRPr="004A7F31">
              <w:rPr>
                <w:b/>
                <w:i/>
              </w:rPr>
              <w:t>stebėsenos mechanizmą atsakingos įstaigos galėtų vykdyti šiame straipsnyje nustatytas prievoles. Jeigu atskiru atveju surinkta informacija rodo, kad buvo padaryta nusikalstama veika, ta informacija perduodama nacionalinėms baudžiamojo persekiojimo instituc</w:t>
            </w:r>
            <w:r w:rsidRPr="004A7F31">
              <w:rPr>
                <w:b/>
                <w:i/>
              </w:rPr>
              <w:t>ijoms arba prokuratūrai.</w:t>
            </w:r>
          </w:p>
        </w:tc>
      </w:tr>
    </w:tbl>
    <w:p w:rsidR="0017298F" w:rsidRPr="004A7F31" w:rsidRDefault="009A0761" w:rsidP="0017298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17298F" w:rsidRPr="004A7F31" w:rsidRDefault="009A0761" w:rsidP="0017298F">
      <w:pPr>
        <w:rPr>
          <w:rStyle w:val="HideTWBExt"/>
          <w:rFonts w:eastAsiaTheme="majorEastAsia"/>
        </w:rPr>
      </w:pPr>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120</w:t>
      </w:r>
      <w:r w:rsidRPr="004A7F31">
        <w:rPr>
          <w:rStyle w:val="HideTWBExt"/>
          <w:b w:val="0"/>
        </w:rPr>
        <w:t>&lt;/NumAm&gt;</w:t>
      </w:r>
    </w:p>
    <w:p w:rsidR="0017298F" w:rsidRPr="004A7F31" w:rsidRDefault="009A0761" w:rsidP="0017298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17298F" w:rsidRPr="004A7F31" w:rsidRDefault="0017298F" w:rsidP="0017298F">
      <w:pPr>
        <w:pStyle w:val="NormalBold"/>
      </w:pPr>
    </w:p>
    <w:p w:rsidR="0017298F" w:rsidRPr="004A7F31" w:rsidRDefault="009A0761" w:rsidP="0017298F">
      <w:pPr>
        <w:pStyle w:val="NormalBold"/>
      </w:pPr>
      <w:r w:rsidRPr="004A7F31">
        <w:rPr>
          <w:rStyle w:val="HideTWBExt"/>
          <w:b w:val="0"/>
        </w:rPr>
        <w:t>&lt;DocAmend&gt;</w:t>
      </w:r>
      <w:r w:rsidRPr="004A7F31">
        <w:t>Pasiūlymas dėl reglamento</w:t>
      </w:r>
      <w:r w:rsidRPr="004A7F31">
        <w:rPr>
          <w:rStyle w:val="HideTWBExt"/>
          <w:b w:val="0"/>
        </w:rPr>
        <w:t>&lt;/DocAmend&gt;</w:t>
      </w:r>
    </w:p>
    <w:p w:rsidR="0017298F" w:rsidRPr="004A7F31" w:rsidRDefault="009A0761" w:rsidP="0017298F">
      <w:pPr>
        <w:pStyle w:val="NormalBold"/>
        <w:keepNext/>
      </w:pPr>
      <w:r w:rsidRPr="004A7F31">
        <w:rPr>
          <w:rStyle w:val="HideTWBExt"/>
          <w:b w:val="0"/>
        </w:rPr>
        <w:t>&lt;Article&gt;</w:t>
      </w:r>
      <w:r w:rsidRPr="004A7F31">
        <w:t>57 c straipsnio 5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17298F" w:rsidRPr="004A7F31" w:rsidRDefault="0017298F" w:rsidP="00376772">
            <w:pPr>
              <w:keepNext/>
            </w:pPr>
          </w:p>
        </w:tc>
      </w:tr>
      <w:tr w:rsidR="00315095" w:rsidRPr="004A7F31" w:rsidTr="00376772">
        <w:trPr>
          <w:jc w:val="center"/>
        </w:trPr>
        <w:tc>
          <w:tcPr>
            <w:tcW w:w="4876" w:type="dxa"/>
          </w:tcPr>
          <w:p w:rsidR="0017298F" w:rsidRPr="004A7F31" w:rsidRDefault="009A0761" w:rsidP="00376772">
            <w:pPr>
              <w:pStyle w:val="AmColumnHeading"/>
              <w:keepNext/>
            </w:pPr>
            <w:r w:rsidRPr="004A7F31">
              <w:t xml:space="preserve">Komisijos </w:t>
            </w:r>
            <w:r w:rsidRPr="004A7F31">
              <w:t>siūlomas tekstas</w:t>
            </w:r>
          </w:p>
        </w:tc>
        <w:tc>
          <w:tcPr>
            <w:tcW w:w="4876" w:type="dxa"/>
          </w:tcPr>
          <w:p w:rsidR="0017298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17298F" w:rsidRPr="004A7F31" w:rsidRDefault="0017298F" w:rsidP="007A2C90">
            <w:pPr>
              <w:pStyle w:val="Normal6a"/>
            </w:pPr>
          </w:p>
        </w:tc>
        <w:tc>
          <w:tcPr>
            <w:tcW w:w="4876" w:type="dxa"/>
          </w:tcPr>
          <w:p w:rsidR="0017298F" w:rsidRPr="004A7F31" w:rsidRDefault="009A0761" w:rsidP="00CC3BC3">
            <w:pPr>
              <w:pStyle w:val="Normal6a"/>
              <w:rPr>
                <w:b/>
                <w:i/>
              </w:rPr>
            </w:pPr>
            <w:r w:rsidRPr="004A7F31">
              <w:rPr>
                <w:b/>
                <w:i/>
              </w:rPr>
              <w:t>5.</w:t>
            </w:r>
            <w:r w:rsidRPr="004A7F31">
              <w:rPr>
                <w:b/>
                <w:i/>
              </w:rPr>
              <w:tab/>
              <w:t>FRA parengia valstybėms narėms skirtas bendrąsias gaires dėl stebėsenos mechanizmo sukūrimo ir jo nepriklausomo veikimo. Be to, valstybės narės gali prašyti FRA joms padėti kurti nacionalinį stebėsenos mechanizmą, įskaitant</w:t>
            </w:r>
            <w:r w:rsidRPr="004A7F31">
              <w:rPr>
                <w:b/>
                <w:i/>
              </w:rPr>
              <w:t xml:space="preserve"> tokių mechanizmų nepriklausomumo apsaugos priemones, stebėsenos metodiką ir tinkamas mokymo sistemas.</w:t>
            </w:r>
          </w:p>
        </w:tc>
      </w:tr>
    </w:tbl>
    <w:p w:rsidR="0017298F" w:rsidRPr="004A7F31" w:rsidRDefault="009A0761" w:rsidP="0017298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17298F" w:rsidRPr="004A7F31" w:rsidRDefault="009A0761" w:rsidP="0017298F">
      <w:pPr>
        <w:rPr>
          <w:rStyle w:val="HideTWBExt"/>
          <w:rFonts w:eastAsiaTheme="majorEastAsia"/>
        </w:rPr>
      </w:pPr>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121</w:t>
      </w:r>
      <w:r w:rsidRPr="004A7F31">
        <w:rPr>
          <w:rStyle w:val="HideTWBExt"/>
          <w:b w:val="0"/>
        </w:rPr>
        <w:t>&lt;/NumAm&gt;</w:t>
      </w:r>
    </w:p>
    <w:p w:rsidR="0017298F" w:rsidRPr="004A7F31" w:rsidRDefault="009A0761" w:rsidP="0017298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17298F" w:rsidRPr="004A7F31" w:rsidRDefault="0017298F" w:rsidP="0017298F">
      <w:pPr>
        <w:pStyle w:val="NormalBold"/>
      </w:pPr>
    </w:p>
    <w:p w:rsidR="0017298F" w:rsidRPr="004A7F31" w:rsidRDefault="009A0761" w:rsidP="0017298F">
      <w:pPr>
        <w:pStyle w:val="NormalBold"/>
      </w:pPr>
      <w:r w:rsidRPr="004A7F31">
        <w:rPr>
          <w:rStyle w:val="HideTWBExt"/>
          <w:b w:val="0"/>
        </w:rPr>
        <w:t>&lt;DocAmend&gt;</w:t>
      </w:r>
      <w:r w:rsidRPr="004A7F31">
        <w:t>Pasiūlymas dėl reglamento</w:t>
      </w:r>
      <w:r w:rsidRPr="004A7F31">
        <w:rPr>
          <w:rStyle w:val="HideTWBExt"/>
          <w:b w:val="0"/>
        </w:rPr>
        <w:t>&lt;/DocAmend&gt;</w:t>
      </w:r>
    </w:p>
    <w:p w:rsidR="0017298F" w:rsidRPr="004A7F31" w:rsidRDefault="009A0761" w:rsidP="0017298F">
      <w:pPr>
        <w:pStyle w:val="NormalBold"/>
        <w:keepNext/>
      </w:pPr>
      <w:r w:rsidRPr="004A7F31">
        <w:rPr>
          <w:rStyle w:val="HideTWBExt"/>
          <w:b w:val="0"/>
        </w:rPr>
        <w:t>&lt;Article&gt;</w:t>
      </w:r>
      <w:r w:rsidRPr="004A7F31">
        <w:t>57 c straipsnio 6 dalies 1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17298F" w:rsidRPr="004A7F31" w:rsidRDefault="0017298F" w:rsidP="00376772">
            <w:pPr>
              <w:keepNext/>
            </w:pPr>
          </w:p>
        </w:tc>
      </w:tr>
      <w:tr w:rsidR="00315095" w:rsidRPr="004A7F31" w:rsidTr="00376772">
        <w:trPr>
          <w:jc w:val="center"/>
        </w:trPr>
        <w:tc>
          <w:tcPr>
            <w:tcW w:w="4876" w:type="dxa"/>
          </w:tcPr>
          <w:p w:rsidR="0017298F" w:rsidRPr="004A7F31" w:rsidRDefault="009A0761" w:rsidP="00376772">
            <w:pPr>
              <w:pStyle w:val="AmColumnHeading"/>
              <w:keepNext/>
            </w:pPr>
            <w:r w:rsidRPr="004A7F31">
              <w:t>Komisijos siūlomas tekstas</w:t>
            </w:r>
          </w:p>
        </w:tc>
        <w:tc>
          <w:tcPr>
            <w:tcW w:w="4876" w:type="dxa"/>
          </w:tcPr>
          <w:p w:rsidR="0017298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17298F" w:rsidRPr="004A7F31" w:rsidRDefault="0017298F" w:rsidP="007A2C90">
            <w:pPr>
              <w:pStyle w:val="Normal6a"/>
            </w:pPr>
          </w:p>
        </w:tc>
        <w:tc>
          <w:tcPr>
            <w:tcW w:w="4876" w:type="dxa"/>
          </w:tcPr>
          <w:p w:rsidR="0017298F" w:rsidRPr="004A7F31" w:rsidRDefault="009A0761" w:rsidP="00CC3BC3">
            <w:pPr>
              <w:pStyle w:val="Normal6a"/>
              <w:rPr>
                <w:b/>
                <w:i/>
              </w:rPr>
            </w:pPr>
            <w:r w:rsidRPr="004A7F31">
              <w:rPr>
                <w:b/>
                <w:i/>
              </w:rPr>
              <w:t>6.</w:t>
            </w:r>
            <w:r w:rsidRPr="004A7F31">
              <w:rPr>
                <w:b/>
                <w:i/>
              </w:rPr>
              <w:tab/>
              <w:t>Stebėsenos mechanizmas papildo Reglamento (ES) XXX/XXX [Tikrinimo reglamentas] 7 straipsnyje nurodytą mechanizmą.</w:t>
            </w:r>
          </w:p>
        </w:tc>
      </w:tr>
    </w:tbl>
    <w:p w:rsidR="0088213C" w:rsidRPr="004A7F31" w:rsidRDefault="009A0761" w:rsidP="0017298F">
      <w:pPr>
        <w:pStyle w:val="AmOrLang"/>
      </w:pPr>
      <w:r w:rsidRPr="004A7F31">
        <w:t xml:space="preserve">Or. </w:t>
      </w:r>
      <w:r w:rsidRPr="004A7F31">
        <w:rPr>
          <w:rStyle w:val="HideTWBExt"/>
          <w:noProof w:val="0"/>
        </w:rPr>
        <w:t>&lt;Original&gt;</w:t>
      </w:r>
      <w:r w:rsidRPr="004A7F31">
        <w:rPr>
          <w:rStyle w:val="HideTWBInt"/>
        </w:rPr>
        <w:t>{EN}</w:t>
      </w:r>
      <w:r w:rsidRPr="004A7F31">
        <w:t>en</w:t>
      </w:r>
      <w:r w:rsidR="00E7450D" w:rsidRPr="004A7F31">
        <w:rPr>
          <w:rStyle w:val="HideTWBExt"/>
          <w:noProof w:val="0"/>
        </w:rPr>
        <w:t>&lt;/Original&gt;</w:t>
      </w:r>
    </w:p>
    <w:p w:rsidR="00F64584" w:rsidRPr="004A7F31" w:rsidRDefault="009A0761" w:rsidP="00F64584">
      <w:pPr>
        <w:rPr>
          <w:rStyle w:val="HideTWBExt"/>
          <w:rFonts w:eastAsiaTheme="majorEastAsia"/>
        </w:rPr>
      </w:pPr>
      <w:r w:rsidRPr="004A7F31">
        <w:rPr>
          <w:rStyle w:val="HideTWBExt"/>
        </w:rPr>
        <w:t>&lt;/Amend&gt;</w:t>
      </w:r>
    </w:p>
    <w:p w:rsidR="0088213C" w:rsidRPr="004A7F31" w:rsidRDefault="009A0761" w:rsidP="0088213C">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122</w:t>
      </w:r>
      <w:r w:rsidRPr="004A7F31">
        <w:rPr>
          <w:rStyle w:val="HideTWBExt"/>
          <w:b w:val="0"/>
        </w:rPr>
        <w:t>&lt;/NumAm&gt;</w:t>
      </w:r>
    </w:p>
    <w:p w:rsidR="0088213C" w:rsidRPr="004A7F31" w:rsidRDefault="009A0761" w:rsidP="0088213C">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88213C" w:rsidRPr="004A7F31" w:rsidRDefault="0088213C" w:rsidP="0088213C">
      <w:pPr>
        <w:pStyle w:val="NormalBold"/>
      </w:pPr>
    </w:p>
    <w:p w:rsidR="0088213C" w:rsidRPr="004A7F31" w:rsidRDefault="009A0761" w:rsidP="0088213C">
      <w:pPr>
        <w:pStyle w:val="NormalBold"/>
      </w:pPr>
      <w:r w:rsidRPr="004A7F31">
        <w:rPr>
          <w:rStyle w:val="HideTWBExt"/>
          <w:b w:val="0"/>
        </w:rPr>
        <w:t>&lt;DocAmend&gt;</w:t>
      </w:r>
      <w:r w:rsidRPr="004A7F31">
        <w:t>Pasiūlymas dėl reglamento</w:t>
      </w:r>
      <w:r w:rsidRPr="004A7F31">
        <w:rPr>
          <w:rStyle w:val="HideTWBExt"/>
          <w:b w:val="0"/>
        </w:rPr>
        <w:t>&lt;/DocAmend&gt;</w:t>
      </w:r>
    </w:p>
    <w:p w:rsidR="0088213C" w:rsidRPr="004A7F31" w:rsidRDefault="009A0761" w:rsidP="0088213C">
      <w:pPr>
        <w:pStyle w:val="NormalBold"/>
        <w:keepNext/>
      </w:pPr>
      <w:r w:rsidRPr="004A7F31">
        <w:rPr>
          <w:rStyle w:val="HideTWBExt"/>
          <w:b w:val="0"/>
        </w:rPr>
        <w:t>&lt;Article&gt;</w:t>
      </w:r>
      <w:r w:rsidRPr="004A7F31">
        <w:t>57 c straipsnio 6 dalies 2 pastraipa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C6139B">
        <w:trPr>
          <w:jc w:val="center"/>
        </w:trPr>
        <w:tc>
          <w:tcPr>
            <w:tcW w:w="9752" w:type="dxa"/>
            <w:gridSpan w:val="2"/>
          </w:tcPr>
          <w:p w:rsidR="0088213C" w:rsidRPr="004A7F31" w:rsidRDefault="0088213C" w:rsidP="00C6139B">
            <w:pPr>
              <w:keepNext/>
            </w:pPr>
          </w:p>
        </w:tc>
      </w:tr>
      <w:tr w:rsidR="00315095" w:rsidRPr="004A7F31" w:rsidTr="00C6139B">
        <w:trPr>
          <w:jc w:val="center"/>
        </w:trPr>
        <w:tc>
          <w:tcPr>
            <w:tcW w:w="4876" w:type="dxa"/>
          </w:tcPr>
          <w:p w:rsidR="0088213C" w:rsidRPr="004A7F31" w:rsidRDefault="009A0761" w:rsidP="00C6139B">
            <w:pPr>
              <w:pStyle w:val="AmColumnHeading"/>
              <w:keepNext/>
            </w:pPr>
            <w:r w:rsidRPr="004A7F31">
              <w:t>Komisijos siūlomas tekstas</w:t>
            </w:r>
          </w:p>
        </w:tc>
        <w:tc>
          <w:tcPr>
            <w:tcW w:w="4876" w:type="dxa"/>
          </w:tcPr>
          <w:p w:rsidR="0088213C" w:rsidRPr="004A7F31" w:rsidRDefault="009A0761" w:rsidP="00C6139B">
            <w:pPr>
              <w:pStyle w:val="AmColumnHeading"/>
              <w:keepNext/>
            </w:pPr>
            <w:r w:rsidRPr="004A7F31">
              <w:t>Pakeitimas</w:t>
            </w:r>
          </w:p>
        </w:tc>
      </w:tr>
      <w:tr w:rsidR="00315095" w:rsidRPr="004A7F31" w:rsidTr="00C6139B">
        <w:trPr>
          <w:jc w:val="center"/>
        </w:trPr>
        <w:tc>
          <w:tcPr>
            <w:tcW w:w="4876" w:type="dxa"/>
          </w:tcPr>
          <w:p w:rsidR="0088213C" w:rsidRPr="004A7F31" w:rsidRDefault="0088213C" w:rsidP="007A2C90">
            <w:pPr>
              <w:pStyle w:val="Normal6a"/>
            </w:pPr>
          </w:p>
        </w:tc>
        <w:tc>
          <w:tcPr>
            <w:tcW w:w="4876" w:type="dxa"/>
          </w:tcPr>
          <w:p w:rsidR="0088213C" w:rsidRPr="004A7F31" w:rsidRDefault="009A0761" w:rsidP="00CC3BC3">
            <w:pPr>
              <w:pStyle w:val="Normal6a"/>
              <w:rPr>
                <w:b/>
                <w:i/>
              </w:rPr>
            </w:pPr>
            <w:r w:rsidRPr="004A7F31">
              <w:rPr>
                <w:b/>
                <w:i/>
              </w:rPr>
              <w:t>Stebėsenos mechanizmas nedaro poveikio BEPS operatyvinio ir techninio taikymo stebėsenos mechanizmui, nustatytam Reglamento (ES) 2021/2303 14 straipsnyje, ir pagrindinių teisių stebėtojų vaidmeniui vykdant pagrindinių teisių laikymosi stebėseną visoje Euro</w:t>
            </w:r>
            <w:r w:rsidRPr="004A7F31">
              <w:rPr>
                <w:b/>
                <w:i/>
              </w:rPr>
              <w:t>pos sienų ir pakrančių apsaugos agentūros veikloje, kaip nustatyta Reglamento (ES) 2019/1896 80 straipsnyje.</w:t>
            </w:r>
          </w:p>
        </w:tc>
      </w:tr>
    </w:tbl>
    <w:p w:rsidR="0088213C" w:rsidRPr="004A7F31" w:rsidRDefault="009A0761" w:rsidP="0088213C">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17298F" w:rsidRPr="004A7F31" w:rsidRDefault="009A0761" w:rsidP="0017298F">
      <w:pPr>
        <w:rPr>
          <w:rStyle w:val="HideTWBExt"/>
          <w:rFonts w:eastAsiaTheme="majorEastAsia"/>
        </w:rPr>
      </w:pPr>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123</w:t>
      </w:r>
      <w:r w:rsidRPr="004A7F31">
        <w:rPr>
          <w:rStyle w:val="HideTWBExt"/>
          <w:b w:val="0"/>
        </w:rPr>
        <w:t>&lt;/NumAm&gt;</w:t>
      </w:r>
    </w:p>
    <w:p w:rsidR="0005789F" w:rsidRPr="004A7F31" w:rsidRDefault="009A0761" w:rsidP="0005789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5789F" w:rsidRPr="004A7F31" w:rsidRDefault="0005789F" w:rsidP="0005789F">
      <w:pPr>
        <w:pStyle w:val="NormalBold"/>
      </w:pPr>
    </w:p>
    <w:p w:rsidR="0005789F" w:rsidRPr="004A7F31" w:rsidRDefault="009A0761" w:rsidP="0005789F">
      <w:pPr>
        <w:pStyle w:val="NormalBold"/>
      </w:pPr>
      <w:r w:rsidRPr="004A7F31">
        <w:rPr>
          <w:rStyle w:val="HideTWBExt"/>
          <w:b w:val="0"/>
        </w:rPr>
        <w:t>&lt;DocAmend&gt;</w:t>
      </w:r>
      <w:r w:rsidRPr="004A7F31">
        <w:t xml:space="preserve">Pasiūlymas dėl </w:t>
      </w:r>
      <w:r w:rsidRPr="004A7F31">
        <w:t>reglamento</w:t>
      </w:r>
      <w:r w:rsidRPr="004A7F31">
        <w:rPr>
          <w:rStyle w:val="HideTWBExt"/>
          <w:b w:val="0"/>
        </w:rPr>
        <w:t>&lt;/DocAmend&gt;</w:t>
      </w:r>
    </w:p>
    <w:p w:rsidR="0005789F" w:rsidRPr="004A7F31" w:rsidRDefault="009A0761" w:rsidP="0005789F">
      <w:pPr>
        <w:pStyle w:val="NormalBold"/>
        <w:keepNext/>
      </w:pPr>
      <w:r w:rsidRPr="004A7F31">
        <w:rPr>
          <w:rStyle w:val="HideTWBExt"/>
          <w:b w:val="0"/>
        </w:rPr>
        <w:t>&lt;Article&gt;</w:t>
      </w:r>
      <w:r w:rsidRPr="004A7F31">
        <w:t>59 a straipsnio antraštė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05789F" w:rsidRPr="004A7F31" w:rsidRDefault="0005789F" w:rsidP="00376772">
            <w:pPr>
              <w:keepNext/>
            </w:pPr>
          </w:p>
        </w:tc>
      </w:tr>
      <w:tr w:rsidR="00315095" w:rsidRPr="004A7F31" w:rsidTr="00376772">
        <w:trPr>
          <w:jc w:val="center"/>
        </w:trPr>
        <w:tc>
          <w:tcPr>
            <w:tcW w:w="4876" w:type="dxa"/>
          </w:tcPr>
          <w:p w:rsidR="0005789F" w:rsidRPr="004A7F31" w:rsidRDefault="009A0761" w:rsidP="00376772">
            <w:pPr>
              <w:pStyle w:val="AmColumnHeading"/>
              <w:keepNext/>
            </w:pPr>
            <w:r w:rsidRPr="004A7F31">
              <w:t>Komisijos siūlomas tekstas</w:t>
            </w:r>
          </w:p>
        </w:tc>
        <w:tc>
          <w:tcPr>
            <w:tcW w:w="4876" w:type="dxa"/>
          </w:tcPr>
          <w:p w:rsidR="0005789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05789F" w:rsidRPr="004A7F31" w:rsidRDefault="0005789F" w:rsidP="007A2C90">
            <w:pPr>
              <w:pStyle w:val="Normal6a"/>
            </w:pPr>
          </w:p>
        </w:tc>
        <w:tc>
          <w:tcPr>
            <w:tcW w:w="4876" w:type="dxa"/>
          </w:tcPr>
          <w:p w:rsidR="0005789F" w:rsidRPr="004A7F31" w:rsidRDefault="009A0761" w:rsidP="00CC3BC3">
            <w:pPr>
              <w:pStyle w:val="Normal6a"/>
              <w:rPr>
                <w:b/>
                <w:i/>
              </w:rPr>
            </w:pPr>
            <w:r w:rsidRPr="004A7F31">
              <w:rPr>
                <w:b/>
                <w:i/>
              </w:rPr>
              <w:t>Stebėsena</w:t>
            </w:r>
          </w:p>
        </w:tc>
      </w:tr>
    </w:tbl>
    <w:p w:rsidR="0005789F" w:rsidRPr="004A7F31" w:rsidRDefault="009A0761" w:rsidP="0005789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5789F" w:rsidRPr="004A7F31" w:rsidRDefault="009A0761" w:rsidP="0005789F">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124</w:t>
      </w:r>
      <w:r w:rsidRPr="004A7F31">
        <w:rPr>
          <w:rStyle w:val="HideTWBExt"/>
          <w:b w:val="0"/>
        </w:rPr>
        <w:t>&lt;/NumAm&gt;</w:t>
      </w:r>
    </w:p>
    <w:p w:rsidR="0005789F" w:rsidRPr="004A7F31" w:rsidRDefault="009A0761" w:rsidP="0005789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5789F" w:rsidRPr="004A7F31" w:rsidRDefault="0005789F" w:rsidP="0005789F">
      <w:pPr>
        <w:pStyle w:val="NormalBold"/>
      </w:pPr>
    </w:p>
    <w:p w:rsidR="0005789F" w:rsidRPr="004A7F31" w:rsidRDefault="009A0761" w:rsidP="0005789F">
      <w:pPr>
        <w:pStyle w:val="NormalBold"/>
      </w:pPr>
      <w:r w:rsidRPr="004A7F31">
        <w:rPr>
          <w:rStyle w:val="HideTWBExt"/>
          <w:b w:val="0"/>
        </w:rPr>
        <w:t>&lt;DocAmend&gt;</w:t>
      </w:r>
      <w:r w:rsidRPr="004A7F31">
        <w:t>Pasiūlymas dėl reglamento</w:t>
      </w:r>
      <w:r w:rsidRPr="004A7F31">
        <w:rPr>
          <w:rStyle w:val="HideTWBExt"/>
          <w:b w:val="0"/>
        </w:rPr>
        <w:t>&lt;/DocAmend&gt;</w:t>
      </w:r>
    </w:p>
    <w:p w:rsidR="0005789F" w:rsidRPr="004A7F31" w:rsidRDefault="009A0761" w:rsidP="0005789F">
      <w:pPr>
        <w:pStyle w:val="NormalBold"/>
        <w:keepNext/>
      </w:pPr>
      <w:r w:rsidRPr="004A7F31">
        <w:rPr>
          <w:rStyle w:val="HideTWBExt"/>
          <w:b w:val="0"/>
        </w:rPr>
        <w:t>&lt;Article&gt;</w:t>
      </w:r>
      <w:r w:rsidRPr="004A7F31">
        <w:t>59 a straipsnio 1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05789F" w:rsidRPr="004A7F31" w:rsidRDefault="0005789F" w:rsidP="00376772">
            <w:pPr>
              <w:keepNext/>
            </w:pPr>
          </w:p>
        </w:tc>
      </w:tr>
      <w:tr w:rsidR="00315095" w:rsidRPr="004A7F31" w:rsidTr="00376772">
        <w:trPr>
          <w:jc w:val="center"/>
        </w:trPr>
        <w:tc>
          <w:tcPr>
            <w:tcW w:w="4876" w:type="dxa"/>
          </w:tcPr>
          <w:p w:rsidR="0005789F" w:rsidRPr="004A7F31" w:rsidRDefault="009A0761" w:rsidP="00376772">
            <w:pPr>
              <w:pStyle w:val="AmColumnHeading"/>
              <w:keepNext/>
            </w:pPr>
            <w:r w:rsidRPr="004A7F31">
              <w:t>Komisijos siūlomas tekstas</w:t>
            </w:r>
          </w:p>
        </w:tc>
        <w:tc>
          <w:tcPr>
            <w:tcW w:w="4876" w:type="dxa"/>
          </w:tcPr>
          <w:p w:rsidR="0005789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05789F" w:rsidRPr="004A7F31" w:rsidRDefault="0005789F" w:rsidP="00376772">
            <w:pPr>
              <w:pStyle w:val="Normal6a"/>
            </w:pPr>
          </w:p>
        </w:tc>
        <w:tc>
          <w:tcPr>
            <w:tcW w:w="4876" w:type="dxa"/>
          </w:tcPr>
          <w:p w:rsidR="003255CF" w:rsidRPr="004A7F31" w:rsidRDefault="009A0761" w:rsidP="002C6FB0">
            <w:pPr>
              <w:pStyle w:val="Normal6a"/>
              <w:rPr>
                <w:b/>
                <w:i/>
              </w:rPr>
            </w:pPr>
            <w:r w:rsidRPr="004A7F31">
              <w:rPr>
                <w:b/>
                <w:i/>
              </w:rPr>
              <w:t>1.</w:t>
            </w:r>
            <w:r w:rsidRPr="004A7F31">
              <w:rPr>
                <w:b/>
                <w:i/>
              </w:rPr>
              <w:tab/>
              <w:t xml:space="preserve">Komisija nuolat stebi, kaip taikomas šis reglamentas. Tuo tikslu jai padeda Europos Sąjungos prieglobsčio agentūra pagal </w:t>
            </w:r>
            <w:r w:rsidRPr="004A7F31">
              <w:rPr>
                <w:b/>
                <w:i/>
              </w:rPr>
              <w:t>Reglamento (ES) 2021/2303 14 straipsnį.</w:t>
            </w:r>
          </w:p>
        </w:tc>
      </w:tr>
    </w:tbl>
    <w:p w:rsidR="0005789F" w:rsidRPr="004A7F31" w:rsidRDefault="009A0761" w:rsidP="0005789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5789F" w:rsidRPr="004A7F31" w:rsidRDefault="009A0761" w:rsidP="0005789F">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125</w:t>
      </w:r>
      <w:r w:rsidRPr="004A7F31">
        <w:rPr>
          <w:rStyle w:val="HideTWBExt"/>
          <w:b w:val="0"/>
        </w:rPr>
        <w:t>&lt;/NumAm&gt;</w:t>
      </w:r>
    </w:p>
    <w:p w:rsidR="0005789F" w:rsidRPr="004A7F31" w:rsidRDefault="009A0761" w:rsidP="0005789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5789F" w:rsidRPr="004A7F31" w:rsidRDefault="0005789F" w:rsidP="0005789F">
      <w:pPr>
        <w:pStyle w:val="NormalBold"/>
      </w:pPr>
    </w:p>
    <w:p w:rsidR="0005789F" w:rsidRPr="004A7F31" w:rsidRDefault="009A0761" w:rsidP="0005789F">
      <w:pPr>
        <w:pStyle w:val="NormalBold"/>
      </w:pPr>
      <w:r w:rsidRPr="004A7F31">
        <w:rPr>
          <w:rStyle w:val="HideTWBExt"/>
          <w:b w:val="0"/>
        </w:rPr>
        <w:t>&lt;DocAmend&gt;</w:t>
      </w:r>
      <w:r w:rsidRPr="004A7F31">
        <w:t>Pasiūlymas dėl reglamento</w:t>
      </w:r>
      <w:r w:rsidRPr="004A7F31">
        <w:rPr>
          <w:rStyle w:val="HideTWBExt"/>
          <w:b w:val="0"/>
        </w:rPr>
        <w:t>&lt;/DocAmend&gt;</w:t>
      </w:r>
    </w:p>
    <w:p w:rsidR="0005789F" w:rsidRPr="004A7F31" w:rsidRDefault="009A0761" w:rsidP="0005789F">
      <w:pPr>
        <w:pStyle w:val="NormalBold"/>
        <w:keepNext/>
      </w:pPr>
      <w:r w:rsidRPr="004A7F31">
        <w:rPr>
          <w:rStyle w:val="HideTWBExt"/>
          <w:b w:val="0"/>
        </w:rPr>
        <w:t>&lt;Article&gt;</w:t>
      </w:r>
      <w:r w:rsidRPr="004A7F31">
        <w:t>59 a straipsnio 2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05789F" w:rsidRPr="004A7F31" w:rsidRDefault="0005789F" w:rsidP="00376772">
            <w:pPr>
              <w:keepNext/>
            </w:pPr>
          </w:p>
        </w:tc>
      </w:tr>
      <w:tr w:rsidR="00315095" w:rsidRPr="004A7F31" w:rsidTr="00376772">
        <w:trPr>
          <w:jc w:val="center"/>
        </w:trPr>
        <w:tc>
          <w:tcPr>
            <w:tcW w:w="4876" w:type="dxa"/>
          </w:tcPr>
          <w:p w:rsidR="0005789F" w:rsidRPr="004A7F31" w:rsidRDefault="009A0761" w:rsidP="00376772">
            <w:pPr>
              <w:pStyle w:val="AmColumnHeading"/>
              <w:keepNext/>
            </w:pPr>
            <w:r w:rsidRPr="004A7F31">
              <w:t>Komisijos siūlomas tekstas</w:t>
            </w:r>
          </w:p>
        </w:tc>
        <w:tc>
          <w:tcPr>
            <w:tcW w:w="4876" w:type="dxa"/>
          </w:tcPr>
          <w:p w:rsidR="0005789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05789F" w:rsidRPr="004A7F31" w:rsidRDefault="0005789F" w:rsidP="00376772">
            <w:pPr>
              <w:pStyle w:val="Normal6a"/>
            </w:pPr>
          </w:p>
        </w:tc>
        <w:tc>
          <w:tcPr>
            <w:tcW w:w="4876" w:type="dxa"/>
          </w:tcPr>
          <w:p w:rsidR="0005789F" w:rsidRPr="004A7F31" w:rsidRDefault="009A0761" w:rsidP="0088213C">
            <w:pPr>
              <w:pStyle w:val="Normal6a"/>
              <w:rPr>
                <w:b/>
                <w:i/>
              </w:rPr>
            </w:pPr>
            <w:r w:rsidRPr="004A7F31">
              <w:rPr>
                <w:b/>
                <w:i/>
              </w:rPr>
              <w:t>2.</w:t>
            </w:r>
            <w:r w:rsidRPr="004A7F31">
              <w:rPr>
                <w:b/>
                <w:i/>
              </w:rPr>
              <w:tab/>
              <w:t>Vykdant stebėseną visų pirma atsižvelgiama į šiuos aspektus:</w:t>
            </w:r>
          </w:p>
        </w:tc>
      </w:tr>
      <w:tr w:rsidR="00315095" w:rsidRPr="004A7F31" w:rsidTr="00376772">
        <w:trPr>
          <w:jc w:val="center"/>
        </w:trPr>
        <w:tc>
          <w:tcPr>
            <w:tcW w:w="4876" w:type="dxa"/>
          </w:tcPr>
          <w:p w:rsidR="007A2C90" w:rsidRPr="004A7F31" w:rsidRDefault="007A2C90" w:rsidP="00376772">
            <w:pPr>
              <w:pStyle w:val="Normal6a"/>
            </w:pPr>
          </w:p>
        </w:tc>
        <w:tc>
          <w:tcPr>
            <w:tcW w:w="4876" w:type="dxa"/>
          </w:tcPr>
          <w:p w:rsidR="007A2C90" w:rsidRPr="004A7F31" w:rsidRDefault="009A0761" w:rsidP="003255CF">
            <w:pPr>
              <w:pStyle w:val="Normal6a"/>
              <w:rPr>
                <w:b/>
                <w:i/>
              </w:rPr>
            </w:pPr>
            <w:r w:rsidRPr="004A7F31">
              <w:rPr>
                <w:b/>
                <w:i/>
              </w:rPr>
              <w:t>a)</w:t>
            </w:r>
            <w:r w:rsidRPr="004A7F31">
              <w:rPr>
                <w:b/>
                <w:i/>
              </w:rPr>
              <w:tab/>
              <w:t>visų kompetentingų subjektų, įskaitant nevyriausybines organizacijas, galimybę patekti į patalpas, naudojamas taikant pasienio procedūrą;</w:t>
            </w:r>
          </w:p>
        </w:tc>
      </w:tr>
      <w:tr w:rsidR="00315095" w:rsidRPr="004A7F31" w:rsidTr="00376772">
        <w:trPr>
          <w:jc w:val="center"/>
        </w:trPr>
        <w:tc>
          <w:tcPr>
            <w:tcW w:w="4876" w:type="dxa"/>
          </w:tcPr>
          <w:p w:rsidR="007A2C90" w:rsidRPr="004A7F31" w:rsidRDefault="007A2C90" w:rsidP="00376772">
            <w:pPr>
              <w:pStyle w:val="Normal6a"/>
            </w:pPr>
          </w:p>
        </w:tc>
        <w:tc>
          <w:tcPr>
            <w:tcW w:w="4876" w:type="dxa"/>
          </w:tcPr>
          <w:p w:rsidR="007A2C90" w:rsidRPr="004A7F31" w:rsidRDefault="009A0761" w:rsidP="00271CF9">
            <w:pPr>
              <w:pStyle w:val="Normal6a"/>
              <w:rPr>
                <w:b/>
                <w:i/>
              </w:rPr>
            </w:pPr>
            <w:r w:rsidRPr="004A7F31">
              <w:rPr>
                <w:b/>
                <w:i/>
              </w:rPr>
              <w:t>b)</w:t>
            </w:r>
            <w:r w:rsidRPr="004A7F31">
              <w:rPr>
                <w:b/>
                <w:i/>
              </w:rPr>
              <w:tab/>
            </w:r>
            <w:r w:rsidRPr="004A7F31">
              <w:rPr>
                <w:b/>
                <w:i/>
              </w:rPr>
              <w:t>darbuotojus pagal 41b straipsnį ir subjektų veikos koordinavimą pagal 41c straipsnį;</w:t>
            </w:r>
          </w:p>
        </w:tc>
      </w:tr>
      <w:tr w:rsidR="00315095" w:rsidRPr="004A7F31" w:rsidTr="00376772">
        <w:trPr>
          <w:jc w:val="center"/>
        </w:trPr>
        <w:tc>
          <w:tcPr>
            <w:tcW w:w="4876" w:type="dxa"/>
          </w:tcPr>
          <w:p w:rsidR="007A2C90" w:rsidRPr="004A7F31" w:rsidRDefault="007A2C90" w:rsidP="00376772">
            <w:pPr>
              <w:pStyle w:val="Normal6a"/>
            </w:pPr>
          </w:p>
        </w:tc>
        <w:tc>
          <w:tcPr>
            <w:tcW w:w="4876" w:type="dxa"/>
          </w:tcPr>
          <w:p w:rsidR="007A2C90" w:rsidRPr="004A7F31" w:rsidRDefault="009A0761" w:rsidP="003255CF">
            <w:pPr>
              <w:pStyle w:val="Normal6a"/>
            </w:pPr>
            <w:r w:rsidRPr="004A7F31">
              <w:rPr>
                <w:b/>
                <w:i/>
              </w:rPr>
              <w:t>c)</w:t>
            </w:r>
            <w:r w:rsidRPr="004A7F31">
              <w:rPr>
                <w:b/>
                <w:i/>
              </w:rPr>
              <w:tab/>
              <w:t>priėmimo sąlygas pagal 41 straipsnio 2 dalį ir specifinius reikalavimus pasienio procedūrai;</w:t>
            </w:r>
          </w:p>
        </w:tc>
      </w:tr>
      <w:tr w:rsidR="00315095" w:rsidRPr="004A7F31" w:rsidTr="00376772">
        <w:trPr>
          <w:jc w:val="center"/>
        </w:trPr>
        <w:tc>
          <w:tcPr>
            <w:tcW w:w="4876" w:type="dxa"/>
          </w:tcPr>
          <w:p w:rsidR="007A2C90" w:rsidRPr="004A7F31" w:rsidRDefault="007A2C90" w:rsidP="00376772">
            <w:pPr>
              <w:pStyle w:val="Normal6a"/>
            </w:pPr>
          </w:p>
        </w:tc>
        <w:tc>
          <w:tcPr>
            <w:tcW w:w="4876" w:type="dxa"/>
          </w:tcPr>
          <w:p w:rsidR="007A2C90" w:rsidRPr="004A7F31" w:rsidRDefault="009A0761" w:rsidP="003255CF">
            <w:pPr>
              <w:pStyle w:val="Normal6a"/>
              <w:rPr>
                <w:b/>
                <w:i/>
              </w:rPr>
            </w:pPr>
            <w:r w:rsidRPr="004A7F31">
              <w:rPr>
                <w:b/>
                <w:i/>
              </w:rPr>
              <w:t>d)</w:t>
            </w:r>
            <w:r w:rsidRPr="004A7F31">
              <w:rPr>
                <w:b/>
                <w:i/>
              </w:rPr>
              <w:tab/>
              <w:t>procesinių teisių, tokių kaip galimybė gauti informaciją, teisinė pa</w:t>
            </w:r>
            <w:r w:rsidRPr="004A7F31">
              <w:rPr>
                <w:b/>
                <w:i/>
              </w:rPr>
              <w:t>galba ir atstovavimas bei vertimas žodžiu arba teisė į veiksmingą teisinę gynybą, laikymąsi.</w:t>
            </w:r>
          </w:p>
        </w:tc>
      </w:tr>
    </w:tbl>
    <w:p w:rsidR="0005789F" w:rsidRPr="004A7F31" w:rsidRDefault="009A0761" w:rsidP="0005789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5789F" w:rsidRPr="004A7F31" w:rsidRDefault="009A0761" w:rsidP="0005789F">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126</w:t>
      </w:r>
      <w:r w:rsidRPr="004A7F31">
        <w:rPr>
          <w:rStyle w:val="HideTWBExt"/>
          <w:b w:val="0"/>
        </w:rPr>
        <w:t>&lt;/NumAm&gt;</w:t>
      </w:r>
    </w:p>
    <w:p w:rsidR="0005789F" w:rsidRPr="004A7F31" w:rsidRDefault="009A0761" w:rsidP="0005789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5789F" w:rsidRPr="004A7F31" w:rsidRDefault="0005789F" w:rsidP="0005789F">
      <w:pPr>
        <w:pStyle w:val="NormalBold"/>
      </w:pPr>
    </w:p>
    <w:p w:rsidR="0005789F" w:rsidRPr="004A7F31" w:rsidRDefault="009A0761" w:rsidP="0005789F">
      <w:pPr>
        <w:pStyle w:val="NormalBold"/>
      </w:pPr>
      <w:r w:rsidRPr="004A7F31">
        <w:rPr>
          <w:rStyle w:val="HideTWBExt"/>
          <w:b w:val="0"/>
        </w:rPr>
        <w:t>&lt;DocAmend&gt;</w:t>
      </w:r>
      <w:r w:rsidRPr="004A7F31">
        <w:t>Pasiūlymas dėl reglamento</w:t>
      </w:r>
      <w:r w:rsidRPr="004A7F31">
        <w:rPr>
          <w:rStyle w:val="HideTWBExt"/>
          <w:b w:val="0"/>
        </w:rPr>
        <w:t>&lt;/DocAmend&gt;</w:t>
      </w:r>
    </w:p>
    <w:p w:rsidR="0005789F" w:rsidRPr="004A7F31" w:rsidRDefault="009A0761" w:rsidP="0005789F">
      <w:pPr>
        <w:pStyle w:val="NormalBold"/>
        <w:keepNext/>
      </w:pPr>
      <w:r w:rsidRPr="004A7F31">
        <w:rPr>
          <w:rStyle w:val="HideTWBExt"/>
          <w:b w:val="0"/>
        </w:rPr>
        <w:t>&lt;Article&gt;</w:t>
      </w:r>
      <w:r w:rsidRPr="004A7F31">
        <w:t>59 a straipsnio 3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05789F" w:rsidRPr="004A7F31" w:rsidRDefault="0005789F" w:rsidP="00376772">
            <w:pPr>
              <w:keepNext/>
            </w:pPr>
          </w:p>
        </w:tc>
      </w:tr>
      <w:tr w:rsidR="00315095" w:rsidRPr="004A7F31" w:rsidTr="00376772">
        <w:trPr>
          <w:jc w:val="center"/>
        </w:trPr>
        <w:tc>
          <w:tcPr>
            <w:tcW w:w="4876" w:type="dxa"/>
          </w:tcPr>
          <w:p w:rsidR="0005789F" w:rsidRPr="004A7F31" w:rsidRDefault="009A0761" w:rsidP="00376772">
            <w:pPr>
              <w:pStyle w:val="AmColumnHeading"/>
              <w:keepNext/>
            </w:pPr>
            <w:r w:rsidRPr="004A7F31">
              <w:t>Komisijos siūlomas tekstas</w:t>
            </w:r>
          </w:p>
        </w:tc>
        <w:tc>
          <w:tcPr>
            <w:tcW w:w="4876" w:type="dxa"/>
          </w:tcPr>
          <w:p w:rsidR="0005789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05789F" w:rsidRPr="004A7F31" w:rsidRDefault="0005789F" w:rsidP="00376772">
            <w:pPr>
              <w:pStyle w:val="Normal6a"/>
            </w:pPr>
          </w:p>
        </w:tc>
        <w:tc>
          <w:tcPr>
            <w:tcW w:w="4876" w:type="dxa"/>
          </w:tcPr>
          <w:p w:rsidR="0005789F" w:rsidRPr="004A7F31" w:rsidRDefault="009A0761" w:rsidP="00376772">
            <w:pPr>
              <w:pStyle w:val="Normal6a"/>
              <w:rPr>
                <w:szCs w:val="24"/>
              </w:rPr>
            </w:pPr>
            <w:r w:rsidRPr="004A7F31">
              <w:rPr>
                <w:b/>
                <w:i/>
              </w:rPr>
              <w:t>3.</w:t>
            </w:r>
            <w:r w:rsidRPr="004A7F31">
              <w:rPr>
                <w:b/>
                <w:i/>
              </w:rPr>
              <w:tab/>
              <w:t>Valstybės narės reguliariai teikia Komisijai ir Europos Sąjungos prieglobsčio agentūrai ataskaitas apie III ir IV skyrių įgyvendinimą ir taikymą.</w:t>
            </w:r>
          </w:p>
        </w:tc>
      </w:tr>
    </w:tbl>
    <w:p w:rsidR="0005789F" w:rsidRPr="004A7F31" w:rsidRDefault="009A0761" w:rsidP="0005789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5789F" w:rsidRPr="004A7F31" w:rsidRDefault="009A0761" w:rsidP="0005789F">
      <w:r w:rsidRPr="004A7F31">
        <w:rPr>
          <w:rStyle w:val="HideTWBExt"/>
        </w:rPr>
        <w:t>&lt;/Amend&gt;</w:t>
      </w:r>
    </w:p>
    <w:p w:rsidR="0005789F" w:rsidRPr="004A7F31" w:rsidRDefault="009A0761" w:rsidP="0005789F">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127</w:t>
      </w:r>
      <w:r w:rsidRPr="004A7F31">
        <w:rPr>
          <w:rStyle w:val="HideTWBExt"/>
          <w:b w:val="0"/>
        </w:rPr>
        <w:t>&lt;/NumAm&gt;</w:t>
      </w:r>
    </w:p>
    <w:p w:rsidR="0005789F" w:rsidRPr="004A7F31" w:rsidRDefault="009A0761" w:rsidP="0005789F">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05789F" w:rsidRPr="004A7F31" w:rsidRDefault="0005789F" w:rsidP="0005789F">
      <w:pPr>
        <w:pStyle w:val="NormalBold"/>
      </w:pPr>
    </w:p>
    <w:p w:rsidR="0005789F" w:rsidRPr="004A7F31" w:rsidRDefault="009A0761" w:rsidP="0005789F">
      <w:pPr>
        <w:pStyle w:val="NormalBold"/>
      </w:pPr>
      <w:r w:rsidRPr="004A7F31">
        <w:rPr>
          <w:rStyle w:val="HideTWBExt"/>
          <w:b w:val="0"/>
        </w:rPr>
        <w:t>&lt;DocAmend&gt;</w:t>
      </w:r>
      <w:r w:rsidRPr="004A7F31">
        <w:t>Pasiūlymas dėl reglamento</w:t>
      </w:r>
      <w:r w:rsidRPr="004A7F31">
        <w:rPr>
          <w:rStyle w:val="HideTWBExt"/>
          <w:b w:val="0"/>
        </w:rPr>
        <w:t>&lt;/DocAmend&gt;</w:t>
      </w:r>
    </w:p>
    <w:p w:rsidR="0005789F" w:rsidRPr="004A7F31" w:rsidRDefault="009A0761" w:rsidP="0005789F">
      <w:pPr>
        <w:pStyle w:val="NormalBold"/>
        <w:keepNext/>
      </w:pPr>
      <w:r w:rsidRPr="004A7F31">
        <w:rPr>
          <w:rStyle w:val="HideTWBExt"/>
          <w:b w:val="0"/>
        </w:rPr>
        <w:t>&lt;Article&gt;</w:t>
      </w:r>
      <w:r w:rsidRPr="004A7F31">
        <w:t>59 a straipsnio 4 dalis (nauja)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376772">
        <w:trPr>
          <w:jc w:val="center"/>
        </w:trPr>
        <w:tc>
          <w:tcPr>
            <w:tcW w:w="9752" w:type="dxa"/>
            <w:gridSpan w:val="2"/>
          </w:tcPr>
          <w:p w:rsidR="0005789F" w:rsidRPr="004A7F31" w:rsidRDefault="0005789F" w:rsidP="00376772">
            <w:pPr>
              <w:keepNext/>
            </w:pPr>
          </w:p>
        </w:tc>
      </w:tr>
      <w:tr w:rsidR="00315095" w:rsidRPr="004A7F31" w:rsidTr="00376772">
        <w:trPr>
          <w:jc w:val="center"/>
        </w:trPr>
        <w:tc>
          <w:tcPr>
            <w:tcW w:w="4876" w:type="dxa"/>
          </w:tcPr>
          <w:p w:rsidR="0005789F" w:rsidRPr="004A7F31" w:rsidRDefault="009A0761" w:rsidP="00376772">
            <w:pPr>
              <w:pStyle w:val="AmColumnHeading"/>
              <w:keepNext/>
            </w:pPr>
            <w:r w:rsidRPr="004A7F31">
              <w:t>Komisijos siūlomas tekstas</w:t>
            </w:r>
          </w:p>
        </w:tc>
        <w:tc>
          <w:tcPr>
            <w:tcW w:w="4876" w:type="dxa"/>
          </w:tcPr>
          <w:p w:rsidR="0005789F" w:rsidRPr="004A7F31" w:rsidRDefault="009A0761" w:rsidP="00376772">
            <w:pPr>
              <w:pStyle w:val="AmColumnHeading"/>
              <w:keepNext/>
            </w:pPr>
            <w:r w:rsidRPr="004A7F31">
              <w:t>Pakeitimas</w:t>
            </w:r>
          </w:p>
        </w:tc>
      </w:tr>
      <w:tr w:rsidR="00315095" w:rsidRPr="004A7F31" w:rsidTr="00376772">
        <w:trPr>
          <w:jc w:val="center"/>
        </w:trPr>
        <w:tc>
          <w:tcPr>
            <w:tcW w:w="4876" w:type="dxa"/>
          </w:tcPr>
          <w:p w:rsidR="0005789F" w:rsidRPr="004A7F31" w:rsidRDefault="0005789F" w:rsidP="00376772">
            <w:pPr>
              <w:pStyle w:val="Normal6a"/>
            </w:pPr>
          </w:p>
        </w:tc>
        <w:tc>
          <w:tcPr>
            <w:tcW w:w="4876" w:type="dxa"/>
          </w:tcPr>
          <w:p w:rsidR="0005789F" w:rsidRPr="004A7F31" w:rsidRDefault="009A0761" w:rsidP="002C6FB0">
            <w:pPr>
              <w:pStyle w:val="Normal6a"/>
              <w:rPr>
                <w:szCs w:val="24"/>
              </w:rPr>
            </w:pPr>
            <w:r w:rsidRPr="004A7F31">
              <w:rPr>
                <w:b/>
                <w:i/>
              </w:rPr>
              <w:t>4.</w:t>
            </w:r>
            <w:r w:rsidRPr="004A7F31">
              <w:rPr>
                <w:b/>
                <w:i/>
              </w:rPr>
              <w:tab/>
            </w:r>
            <w:r w:rsidRPr="004A7F31">
              <w:rPr>
                <w:b/>
                <w:i/>
              </w:rPr>
              <w:t>Europos Sąjungos prieglobsčio agentūra nurodo valstybei narei, jeigu vykdydama operatyvinę ir techninę stebėseną pagal Reglamento (ES) 2021/2303 14 straipsnį, ji mano, kad vietovės, apie kurią buvo pranešta pagal 41 straipsnio 14 dalį, pajėgumų laikinai ne</w:t>
            </w:r>
            <w:r w:rsidRPr="004A7F31">
              <w:rPr>
                <w:b/>
                <w:i/>
              </w:rPr>
              <w:t>pakanka prašymams nagrinėti.</w:t>
            </w:r>
          </w:p>
        </w:tc>
      </w:tr>
    </w:tbl>
    <w:p w:rsidR="0005789F" w:rsidRPr="004A7F31" w:rsidRDefault="009A0761" w:rsidP="0005789F">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05789F" w:rsidRPr="004A7F31" w:rsidRDefault="009A0761" w:rsidP="0005789F">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128</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60 straipsnio antraštė</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 xml:space="preserve">Komisijos siūlomas </w:t>
            </w:r>
            <w:r w:rsidRPr="004A7F31">
              <w:t>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9A0761" w:rsidP="008E3AD6">
            <w:pPr>
              <w:pStyle w:val="Normal6a"/>
            </w:pPr>
            <w:r w:rsidRPr="004A7F31">
              <w:rPr>
                <w:b/>
                <w:i/>
              </w:rPr>
              <w:t>Stebėsena ir</w:t>
            </w:r>
            <w:r w:rsidRPr="004A7F31">
              <w:t xml:space="preserve"> vertinimas</w:t>
            </w:r>
          </w:p>
        </w:tc>
        <w:tc>
          <w:tcPr>
            <w:tcW w:w="4876" w:type="dxa"/>
          </w:tcPr>
          <w:p w:rsidR="00FD06F8" w:rsidRPr="004A7F31" w:rsidRDefault="009A0761" w:rsidP="008E3AD6">
            <w:pPr>
              <w:pStyle w:val="Normal6a"/>
              <w:rPr>
                <w:b/>
                <w:i/>
                <w:szCs w:val="24"/>
              </w:rPr>
            </w:pPr>
            <w:r w:rsidRPr="004A7F31">
              <w:t>Vertinimas</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&lt;/Original&gt;</w:t>
      </w:r>
    </w:p>
    <w:p w:rsidR="00FD06F8" w:rsidRPr="004A7F31" w:rsidRDefault="009A0761" w:rsidP="00FD06F8">
      <w:r w:rsidRPr="004A7F31">
        <w:rPr>
          <w:rStyle w:val="HideTWBExt"/>
        </w:rPr>
        <w:t>&lt;/Amend&gt;</w:t>
      </w:r>
    </w:p>
    <w:p w:rsidR="00220A8E" w:rsidRPr="004A7F31" w:rsidRDefault="009A0761" w:rsidP="00220A8E">
      <w:pPr>
        <w:pStyle w:val="AmNumberTabs"/>
        <w:keepNext/>
      </w:pPr>
      <w:r w:rsidRPr="004A7F31">
        <w:rPr>
          <w:rStyle w:val="HideTWBExt"/>
          <w:b w:val="0"/>
        </w:rPr>
        <w:t>&lt;Amend&gt;</w:t>
      </w:r>
      <w:r w:rsidRPr="004A7F31">
        <w:t>Pakeitimas</w:t>
      </w:r>
      <w:r w:rsidRPr="004A7F31">
        <w:tab/>
      </w:r>
      <w:r w:rsidRPr="004A7F31">
        <w:tab/>
      </w:r>
      <w:r w:rsidRPr="004A7F31">
        <w:rPr>
          <w:rStyle w:val="HideTWBExt"/>
          <w:b w:val="0"/>
        </w:rPr>
        <w:t>&lt;NumAm&gt;</w:t>
      </w:r>
      <w:r w:rsidRPr="004A7F31">
        <w:t>129</w:t>
      </w:r>
      <w:r w:rsidRPr="004A7F31">
        <w:rPr>
          <w:rStyle w:val="HideTWBExt"/>
          <w:b w:val="0"/>
        </w:rPr>
        <w:t>&lt;/NumAm&gt;</w:t>
      </w:r>
    </w:p>
    <w:p w:rsidR="00772586" w:rsidRPr="004A7F31" w:rsidRDefault="009A0761" w:rsidP="00646776">
      <w:pPr>
        <w:pStyle w:val="NormalBold"/>
        <w:rPr>
          <w:rStyle w:val="HideTWBExt"/>
          <w:b w:val="0"/>
        </w:rPr>
      </w:pPr>
      <w:r w:rsidRPr="004A7F31">
        <w:rPr>
          <w:rStyle w:val="HideTWBExt"/>
          <w:b w:val="0"/>
        </w:rPr>
        <w:t>&lt;Members&gt;</w:t>
      </w:r>
      <w:r w:rsidRPr="004A7F31">
        <w:t>Fabienne Keller</w:t>
      </w:r>
      <w:r w:rsidRPr="004A7F31">
        <w:rPr>
          <w:rStyle w:val="HideTWBExt"/>
          <w:b w:val="0"/>
        </w:rPr>
        <w:t>&lt;/Members&gt;</w:t>
      </w:r>
    </w:p>
    <w:p w:rsidR="00772586" w:rsidRPr="004A7F31" w:rsidRDefault="00772586" w:rsidP="00646776">
      <w:pPr>
        <w:pStyle w:val="NormalBold"/>
      </w:pPr>
    </w:p>
    <w:p w:rsidR="00772586" w:rsidRPr="004A7F31" w:rsidRDefault="009A0761" w:rsidP="00646776">
      <w:pPr>
        <w:pStyle w:val="NormalBold"/>
      </w:pPr>
      <w:r w:rsidRPr="004A7F31">
        <w:rPr>
          <w:rStyle w:val="HideTWBExt"/>
          <w:b w:val="0"/>
        </w:rPr>
        <w:t>&lt;DocAmend&gt;</w:t>
      </w:r>
      <w:r w:rsidRPr="004A7F31">
        <w:t>Pasiūlymas dėl reglamento</w:t>
      </w:r>
      <w:bookmarkStart w:id="3" w:name="_GoBack"/>
      <w:bookmarkEnd w:id="3"/>
      <w:r w:rsidRPr="004A7F31">
        <w:rPr>
          <w:rStyle w:val="HideTWBExt"/>
          <w:b w:val="0"/>
        </w:rPr>
        <w:t>&lt;/DocAmend&gt;</w:t>
      </w:r>
    </w:p>
    <w:p w:rsidR="00772586" w:rsidRPr="004A7F31" w:rsidRDefault="009A0761" w:rsidP="00772586">
      <w:pPr>
        <w:pStyle w:val="NormalBold"/>
        <w:keepNext/>
      </w:pPr>
      <w:r w:rsidRPr="004A7F31">
        <w:rPr>
          <w:rStyle w:val="HideTWBExt"/>
          <w:b w:val="0"/>
        </w:rPr>
        <w:t>&lt;Article&gt;</w:t>
      </w:r>
      <w:r w:rsidRPr="004A7F31">
        <w:t xml:space="preserve">60 straipsnio 1 a dalis </w:t>
      </w:r>
      <w:r w:rsidRPr="004A7F31">
        <w:t>(nauja)</w:t>
      </w:r>
      <w:r w:rsidRPr="004A7F3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5095" w:rsidRPr="004A7F31" w:rsidTr="008E3AD6">
        <w:trPr>
          <w:jc w:val="center"/>
        </w:trPr>
        <w:tc>
          <w:tcPr>
            <w:tcW w:w="9752" w:type="dxa"/>
            <w:gridSpan w:val="2"/>
          </w:tcPr>
          <w:p w:rsidR="00FD06F8" w:rsidRPr="004A7F31" w:rsidRDefault="00FD06F8" w:rsidP="008E3AD6">
            <w:pPr>
              <w:keepNext/>
            </w:pPr>
          </w:p>
        </w:tc>
      </w:tr>
      <w:tr w:rsidR="00315095" w:rsidRPr="004A7F31" w:rsidTr="008E3AD6">
        <w:trPr>
          <w:jc w:val="center"/>
        </w:trPr>
        <w:tc>
          <w:tcPr>
            <w:tcW w:w="4876" w:type="dxa"/>
          </w:tcPr>
          <w:p w:rsidR="00FD06F8" w:rsidRPr="004A7F31" w:rsidRDefault="009A0761" w:rsidP="008E3AD6">
            <w:pPr>
              <w:pStyle w:val="AmColumnHeading"/>
              <w:keepNext/>
            </w:pPr>
            <w:r w:rsidRPr="004A7F31">
              <w:t>Komisijos siūlomas tekstas</w:t>
            </w:r>
          </w:p>
        </w:tc>
        <w:tc>
          <w:tcPr>
            <w:tcW w:w="4876" w:type="dxa"/>
          </w:tcPr>
          <w:p w:rsidR="00FD06F8" w:rsidRPr="004A7F31" w:rsidRDefault="009A0761" w:rsidP="008E3AD6">
            <w:pPr>
              <w:pStyle w:val="AmColumnHeading"/>
              <w:keepNext/>
            </w:pPr>
            <w:r w:rsidRPr="004A7F31">
              <w:t>Pakeitimas</w:t>
            </w:r>
          </w:p>
        </w:tc>
      </w:tr>
      <w:tr w:rsidR="00315095" w:rsidRPr="004A7F31" w:rsidTr="008E3AD6">
        <w:trPr>
          <w:jc w:val="center"/>
        </w:trPr>
        <w:tc>
          <w:tcPr>
            <w:tcW w:w="4876" w:type="dxa"/>
          </w:tcPr>
          <w:p w:rsidR="00FD06F8" w:rsidRPr="004A7F31" w:rsidRDefault="00FD06F8" w:rsidP="008E3AD6">
            <w:pPr>
              <w:pStyle w:val="Normal6a"/>
            </w:pPr>
          </w:p>
        </w:tc>
        <w:tc>
          <w:tcPr>
            <w:tcW w:w="4876" w:type="dxa"/>
          </w:tcPr>
          <w:p w:rsidR="00FD06F8" w:rsidRPr="004A7F31" w:rsidRDefault="009A0761" w:rsidP="00742D5B">
            <w:pPr>
              <w:pStyle w:val="Normal6a"/>
              <w:rPr>
                <w:szCs w:val="24"/>
              </w:rPr>
            </w:pPr>
            <w:r w:rsidRPr="004A7F31">
              <w:rPr>
                <w:b/>
                <w:i/>
              </w:rPr>
              <w:t>1a.</w:t>
            </w:r>
            <w:r w:rsidRPr="004A7F31">
              <w:rPr>
                <w:b/>
                <w:i/>
              </w:rPr>
              <w:tab/>
              <w:t xml:space="preserve"> Ataskaitoje Komisija nurodo metodiką, kuri naudota padėčiai trečiosiose šalyse, įtrauktose į Sąjungos saugių trečiųjų šalių sąrašą, arba tokiose šalyse, kurios galėtų būti įtrauktos į šį </w:t>
            </w:r>
            <w:r w:rsidRPr="004A7F31">
              <w:rPr>
                <w:b/>
                <w:i/>
              </w:rPr>
              <w:t>sąrašą ar laikinai iš jo pašalintos, įvertinti. Ji taip pat praneša apie procesinių garantijų taikymą tarptautinės apsaugos prašantiems asmenims, kurių kilmės šalys yra įtrauktos į Sąjungos bendrą saugių kilmės šalių sąrašą.</w:t>
            </w:r>
          </w:p>
        </w:tc>
      </w:tr>
    </w:tbl>
    <w:p w:rsidR="004F4862" w:rsidRPr="004A7F31" w:rsidRDefault="009A0761" w:rsidP="004F4862">
      <w:pPr>
        <w:pStyle w:val="AmOrLang"/>
      </w:pPr>
      <w:r w:rsidRPr="004A7F31">
        <w:t xml:space="preserve">Or. </w:t>
      </w:r>
      <w:r w:rsidRPr="004A7F31">
        <w:rPr>
          <w:rStyle w:val="HideTWBExt"/>
          <w:noProof w:val="0"/>
        </w:rPr>
        <w:t>&lt;Original&gt;</w:t>
      </w:r>
      <w:r w:rsidRPr="004A7F31">
        <w:rPr>
          <w:rStyle w:val="HideTWBInt"/>
        </w:rPr>
        <w:t>{EN}</w:t>
      </w:r>
      <w:r w:rsidRPr="004A7F31">
        <w:t>en</w:t>
      </w:r>
      <w:r w:rsidRPr="004A7F31">
        <w:rPr>
          <w:rStyle w:val="HideTWBExt"/>
          <w:noProof w:val="0"/>
        </w:rPr>
        <w:t>&lt;/Original</w:t>
      </w:r>
      <w:r w:rsidRPr="004A7F31">
        <w:rPr>
          <w:rStyle w:val="HideTWBExt"/>
          <w:noProof w:val="0"/>
        </w:rPr>
        <w:t>&gt;</w:t>
      </w:r>
    </w:p>
    <w:p w:rsidR="002D4A73" w:rsidRPr="004A7F31" w:rsidRDefault="009A0761" w:rsidP="002D4A73">
      <w:pPr>
        <w:rPr>
          <w:rFonts w:ascii="Arial" w:eastAsiaTheme="majorEastAsia" w:hAnsi="Arial"/>
          <w:noProof/>
          <w:vanish/>
          <w:color w:val="000080"/>
          <w:sz w:val="20"/>
        </w:rPr>
      </w:pPr>
      <w:r w:rsidRPr="004A7F31">
        <w:rPr>
          <w:rStyle w:val="HideTWBExt"/>
        </w:rPr>
        <w:t>&lt;/Amend&gt;&lt;/RepeatBlock-Amend&gt;</w:t>
      </w:r>
    </w:p>
    <w:p w:rsidR="00FD06F8" w:rsidRPr="004A7F31" w:rsidRDefault="00FD06F8" w:rsidP="00FD06F8"/>
    <w:bookmarkEnd w:id="2"/>
    <w:p w:rsidR="008363E4" w:rsidRPr="004A7F31" w:rsidRDefault="008363E4" w:rsidP="00FA192C"/>
    <w:p w:rsidR="00022DCB" w:rsidRPr="004A7F31" w:rsidRDefault="009A0761">
      <w:pPr>
        <w:widowControl/>
      </w:pPr>
      <w:r w:rsidRPr="004A7F31">
        <w:br w:type="page"/>
      </w:r>
    </w:p>
    <w:p w:rsidR="0032233E" w:rsidRPr="004A7F31" w:rsidRDefault="009A0761" w:rsidP="00300B5E">
      <w:pPr>
        <w:pStyle w:val="Heading2"/>
        <w:keepLines/>
        <w:widowControl/>
        <w:spacing w:before="40" w:after="0" w:line="259" w:lineRule="auto"/>
        <w:ind w:left="720" w:hanging="360"/>
        <w:rPr>
          <w:rFonts w:cs="Arial"/>
          <w:b w:val="0"/>
          <w:sz w:val="20"/>
        </w:rPr>
      </w:pPr>
      <w:bookmarkStart w:id="4" w:name="_Toc130914575"/>
      <w:r w:rsidRPr="004A7F31">
        <w:rPr>
          <w:b w:val="0"/>
          <w:sz w:val="20"/>
        </w:rPr>
        <w:t>1.</w:t>
      </w:r>
      <w:r w:rsidRPr="004A7F31">
        <w:rPr>
          <w:b w:val="0"/>
          <w:sz w:val="20"/>
        </w:rPr>
        <w:tab/>
      </w:r>
      <w:r w:rsidRPr="004A7F31">
        <w:rPr>
          <w:sz w:val="20"/>
        </w:rPr>
        <w:t>Iš dalies pakeisto pasiūlymo dėl Europos Parlamento ir Tarybos reglamento, kuriuo Sąjungoje nustatoma bendra tarptautinės apsaugos tvarka ir panaikinama Direktyva 2013/32/ES, keitimas iš dalies</w:t>
      </w:r>
      <w:bookmarkEnd w:id="4"/>
    </w:p>
    <w:p w:rsidR="0032233E" w:rsidRPr="004A7F31" w:rsidRDefault="009A0761" w:rsidP="0032233E">
      <w:pPr>
        <w:ind w:left="737"/>
      </w:pPr>
      <w:r w:rsidRPr="004A7F31">
        <w:t>LIBE/9/00168</w:t>
      </w:r>
    </w:p>
    <w:p w:rsidR="0032233E" w:rsidRPr="004A7F31" w:rsidRDefault="0032233E" w:rsidP="0032233E">
      <w:pPr>
        <w:ind w:left="737"/>
      </w:pPr>
    </w:p>
    <w:p w:rsidR="0032233E" w:rsidRPr="004A7F31" w:rsidRDefault="009A0761" w:rsidP="0032233E">
      <w:pPr>
        <w:tabs>
          <w:tab w:val="left" w:pos="1701"/>
          <w:tab w:val="left" w:pos="4110"/>
        </w:tabs>
        <w:ind w:left="737"/>
        <w:rPr>
          <w:rFonts w:ascii="Arial" w:hAnsi="Arial" w:cs="Arial"/>
          <w:sz w:val="20"/>
        </w:rPr>
      </w:pPr>
      <w:r w:rsidRPr="004A7F31">
        <w:t>***I 2016/</w:t>
      </w:r>
      <w:r w:rsidRPr="004A7F31">
        <w:t>0224(COD)</w:t>
      </w:r>
      <w:r w:rsidRPr="004A7F31">
        <w:tab/>
      </w:r>
      <w:r w:rsidRPr="004A7F31">
        <w:tab/>
        <w:t xml:space="preserve"> COM(2020)0611</w:t>
      </w:r>
      <w:r w:rsidRPr="004A7F31">
        <w:br/>
      </w:r>
    </w:p>
    <w:p w:rsidR="0032233E" w:rsidRPr="004A7F31" w:rsidRDefault="009A0761" w:rsidP="0032233E">
      <w:pPr>
        <w:pStyle w:val="Heading2"/>
        <w:ind w:left="720"/>
        <w:rPr>
          <w:rFonts w:asciiTheme="minorHAnsi" w:hAnsiTheme="minorHAnsi" w:cstheme="minorHAnsi"/>
          <w:sz w:val="22"/>
          <w:szCs w:val="22"/>
        </w:rPr>
      </w:pPr>
      <w:bookmarkStart w:id="5" w:name="_Toc130914576"/>
      <w:r w:rsidRPr="004A7F31">
        <w:rPr>
          <w:rFonts w:asciiTheme="minorHAnsi" w:hAnsiTheme="minorHAnsi"/>
          <w:sz w:val="22"/>
        </w:rPr>
        <w:t>4.1. Galutinis balsavimas</w:t>
      </w:r>
      <w:bookmarkEnd w:id="5"/>
    </w:p>
    <w:p w:rsidR="0032233E" w:rsidRPr="004A7F31"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15095" w:rsidRPr="004A7F31"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4A7F31" w:rsidRDefault="009A0761" w:rsidP="0075747E">
            <w:pPr>
              <w:pStyle w:val="RollCallVotes"/>
            </w:pPr>
            <w:r w:rsidRPr="004A7F31">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4A7F31" w:rsidRDefault="009A0761" w:rsidP="0075747E">
            <w:pPr>
              <w:pStyle w:val="RollCallSymbols14pt"/>
            </w:pPr>
            <w:r w:rsidRPr="004A7F31">
              <w:t>+</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 xml:space="preserve">Isabel Benjumea Benjumea, Vladimír Bilčík, Vasile Blaga, Ioan-Rareş Bogdan, Karolin Braunsberger-Reinhold, Lena Düpont, Othmar Karas, Jeroen Lenaers, Aušra Maldeikienė, Alessandra Mussolini, </w:t>
            </w:r>
            <w:r w:rsidRPr="004A7F31">
              <w:t>Emil Radev, Karlo Ressler, Tomas Tobé, Elissavet Vozemberg-Vrionidi, Tomáš Zdechovský</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Abir Al-Sahlani, Malik Azmani, Sophia in 't Veld, Fabienne Keller, Moritz Körner, Jan-Christoph Oetjen, Maite Pagazaurtundúa, Susana Solís Pérez, Ramona Strugariu,</w:t>
            </w:r>
            <w:r w:rsidRPr="004A7F31">
              <w:t xml:space="preserve"> Yana Toom</w:t>
            </w:r>
          </w:p>
        </w:tc>
      </w:tr>
      <w:tr w:rsidR="00315095" w:rsidRPr="004A7F31"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4A7F31" w:rsidRDefault="009A0761" w:rsidP="0075747E">
            <w:pPr>
              <w:pStyle w:val="RollCallTable"/>
            </w:pPr>
            <w:r w:rsidRPr="004A7F31">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4A7F31" w:rsidRDefault="009A0761" w:rsidP="0075747E">
            <w:pPr>
              <w:pStyle w:val="RollCallTable"/>
            </w:pPr>
            <w:r w:rsidRPr="004A7F31">
              <w:t>Pietro Bartolo, Maria Grapini, Sylvie Guillaume, Marina Kaljurand, Łukasz Kohut, Juan Fernando López Aguilar, Javier Moreno Sánchez, Carina Ohlsson, Thijs Reuten, Daniela Rondinelli, Günther Sidl, Birgit Sippel, Elena Yoncheva</w:t>
            </w:r>
          </w:p>
        </w:tc>
      </w:tr>
    </w:tbl>
    <w:p w:rsidR="0032233E" w:rsidRPr="004A7F31"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15095" w:rsidRPr="004A7F31"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4A7F31" w:rsidRDefault="009A0761" w:rsidP="0075747E">
            <w:pPr>
              <w:pStyle w:val="RollCallVotes"/>
            </w:pPr>
            <w:r w:rsidRPr="004A7F31">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4A7F31" w:rsidRDefault="009A0761" w:rsidP="0075747E">
            <w:pPr>
              <w:pStyle w:val="RollCallSymbols14pt"/>
            </w:pPr>
            <w:r w:rsidRPr="004A7F31">
              <w:t>–</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Jorge Buxadé Villalba, Vincenzo Sofo</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Annika Bruna, Patricia Chagnon, Jean-Paul Garraud, Joachim Kuhs, Annalisa Tardino, Tom Vandendriessche</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Laura Ferrara</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Lukas Mandl</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Konstantinos Arvanitis, Malin Björk, Cornelia Ernst, Sira Rego</w:t>
            </w:r>
          </w:p>
        </w:tc>
      </w:tr>
      <w:tr w:rsidR="00315095" w:rsidRPr="004A7F31"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4A7F31" w:rsidRDefault="009A0761" w:rsidP="0075747E">
            <w:pPr>
              <w:pStyle w:val="RollCallTable"/>
            </w:pPr>
            <w:r w:rsidRPr="004A7F31">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4A7F31" w:rsidRDefault="009A0761" w:rsidP="0075747E">
            <w:pPr>
              <w:pStyle w:val="RollCallTable"/>
            </w:pPr>
            <w:r w:rsidRPr="004A7F31">
              <w:t>Damian Boeselager, Saskia Bricmont, Damien Carême, Alice Kuhnke, Erik Marquardt, Diana Riba i Giner, Tineke Strik</w:t>
            </w:r>
          </w:p>
        </w:tc>
      </w:tr>
    </w:tbl>
    <w:p w:rsidR="0032233E" w:rsidRPr="004A7F31"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15095" w:rsidRPr="004A7F31"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4A7F31" w:rsidRDefault="009A0761" w:rsidP="0075747E">
            <w:pPr>
              <w:pStyle w:val="RollCallVotes"/>
            </w:pPr>
            <w:r w:rsidRPr="004A7F31">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4A7F31" w:rsidRDefault="009A0761" w:rsidP="0075747E">
            <w:pPr>
              <w:pStyle w:val="RollCallSymbols14pt"/>
            </w:pPr>
            <w:r w:rsidRPr="004A7F31">
              <w:t>0</w:t>
            </w:r>
          </w:p>
        </w:tc>
      </w:tr>
      <w:tr w:rsidR="00315095" w:rsidRPr="004A7F31"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4A7F31" w:rsidRDefault="009A0761" w:rsidP="0075747E">
            <w:pPr>
              <w:pStyle w:val="RollCallTable"/>
            </w:pPr>
            <w:r w:rsidRPr="004A7F3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4A7F31" w:rsidRDefault="009A0761" w:rsidP="0075747E">
            <w:pPr>
              <w:pStyle w:val="RollCallTable"/>
            </w:pPr>
            <w:r w:rsidRPr="004A7F31">
              <w:t>Patryk Jaki, Assita Kanko, Beata Kempa, Jadwiga Wiśniewska</w:t>
            </w:r>
          </w:p>
        </w:tc>
      </w:tr>
      <w:tr w:rsidR="00315095" w:rsidRPr="004A7F31"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4A7F31" w:rsidRDefault="009A0761" w:rsidP="0075747E">
            <w:pPr>
              <w:pStyle w:val="RollCallTable"/>
            </w:pPr>
            <w:r w:rsidRPr="004A7F31">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4A7F31" w:rsidRDefault="009A0761" w:rsidP="0075747E">
            <w:pPr>
              <w:pStyle w:val="RollCallTable"/>
            </w:pPr>
            <w:r w:rsidRPr="004A7F31">
              <w:t>Nuno Melo, Nadine Morano</w:t>
            </w:r>
          </w:p>
        </w:tc>
      </w:tr>
    </w:tbl>
    <w:p w:rsidR="0032233E" w:rsidRPr="004A7F31" w:rsidRDefault="0032233E" w:rsidP="0032233E"/>
    <w:p w:rsidR="0032233E" w:rsidRPr="004A7F31" w:rsidRDefault="009A0761" w:rsidP="0032233E">
      <w:r w:rsidRPr="004A7F31">
        <w:rPr>
          <w:snapToGrid w:val="0"/>
        </w:rPr>
        <w:t>Sutartiniai ženklai</w:t>
      </w:r>
      <w:r w:rsidRPr="004A7F31">
        <w:t>:</w:t>
      </w:r>
    </w:p>
    <w:p w:rsidR="0032233E" w:rsidRPr="004A7F31" w:rsidRDefault="009A0761" w:rsidP="0032233E">
      <w:pPr>
        <w:pStyle w:val="RollCallTabs"/>
      </w:pPr>
      <w:r w:rsidRPr="004A7F31">
        <w:t>+</w:t>
      </w:r>
      <w:r w:rsidRPr="004A7F31">
        <w:tab/>
        <w:t>:</w:t>
      </w:r>
      <w:r w:rsidRPr="004A7F31">
        <w:tab/>
        <w:t>už</w:t>
      </w:r>
    </w:p>
    <w:p w:rsidR="0032233E" w:rsidRPr="004A7F31" w:rsidRDefault="009A0761" w:rsidP="0032233E">
      <w:pPr>
        <w:pStyle w:val="RollCallTabs"/>
      </w:pPr>
      <w:r w:rsidRPr="004A7F31">
        <w:t>-</w:t>
      </w:r>
      <w:r w:rsidRPr="004A7F31">
        <w:tab/>
      </w:r>
      <w:r w:rsidRPr="004A7F31">
        <w:t>:</w:t>
      </w:r>
      <w:r w:rsidRPr="004A7F31">
        <w:tab/>
        <w:t>prieš</w:t>
      </w:r>
    </w:p>
    <w:p w:rsidR="0032233E" w:rsidRPr="004A7F31" w:rsidRDefault="009A0761" w:rsidP="0032233E">
      <w:pPr>
        <w:pStyle w:val="RollCallTabs"/>
      </w:pPr>
      <w:r w:rsidRPr="004A7F31">
        <w:t>0</w:t>
      </w:r>
      <w:r w:rsidRPr="004A7F31">
        <w:tab/>
        <w:t>:</w:t>
      </w:r>
      <w:r w:rsidRPr="004A7F31">
        <w:tab/>
        <w:t>susilaikė</w:t>
      </w:r>
    </w:p>
    <w:p w:rsidR="0032233E" w:rsidRPr="004A7F31" w:rsidRDefault="0032233E" w:rsidP="0032233E"/>
    <w:p w:rsidR="0032233E" w:rsidRPr="004A7F31" w:rsidRDefault="0032233E" w:rsidP="0032233E"/>
    <w:sectPr w:rsidR="0032233E" w:rsidRPr="004A7F31" w:rsidSect="004A7F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A7F31" w:rsidRDefault="009A0761">
      <w:r w:rsidRPr="004A7F31">
        <w:separator/>
      </w:r>
    </w:p>
  </w:endnote>
  <w:endnote w:type="continuationSeparator" w:id="0">
    <w:p w:rsidR="00000000" w:rsidRPr="004A7F31" w:rsidRDefault="009A0761">
      <w:r w:rsidRPr="004A7F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F31" w:rsidRPr="004A7F31" w:rsidRDefault="004A7F31" w:rsidP="004A7F31">
    <w:pPr>
      <w:pStyle w:val="EPFooter"/>
    </w:pPr>
    <w:r w:rsidRPr="004A7F31">
      <w:t>PE</w:t>
    </w:r>
    <w:r w:rsidRPr="004A7F31">
      <w:rPr>
        <w:rStyle w:val="HideTWBExt"/>
      </w:rPr>
      <w:t>&lt;NoPE&gt;</w:t>
    </w:r>
    <w:r w:rsidRPr="004A7F31">
      <w:t>745.488</w:t>
    </w:r>
    <w:r w:rsidRPr="004A7F31">
      <w:rPr>
        <w:rStyle w:val="HideTWBExt"/>
      </w:rPr>
      <w:t>&lt;/NoPE&gt;&lt;Version&gt;</w:t>
    </w:r>
    <w:r w:rsidRPr="004A7F31">
      <w:t>v01-00</w:t>
    </w:r>
    <w:r w:rsidRPr="004A7F31">
      <w:rPr>
        <w:rStyle w:val="HideTWBExt"/>
      </w:rPr>
      <w:t>&lt;/Version&gt;</w:t>
    </w:r>
    <w:r w:rsidRPr="004A7F31">
      <w:tab/>
    </w:r>
    <w:r w:rsidRPr="004A7F31">
      <w:fldChar w:fldCharType="begin"/>
    </w:r>
    <w:r w:rsidRPr="004A7F31">
      <w:instrText xml:space="preserve"> PAGE  \* MERGEFORMAT </w:instrText>
    </w:r>
    <w:r w:rsidRPr="004A7F31">
      <w:fldChar w:fldCharType="separate"/>
    </w:r>
    <w:r w:rsidR="009A0761">
      <w:rPr>
        <w:noProof/>
      </w:rPr>
      <w:t>72</w:t>
    </w:r>
    <w:r w:rsidRPr="004A7F31">
      <w:fldChar w:fldCharType="end"/>
    </w:r>
    <w:r w:rsidRPr="004A7F31">
      <w:t>/</w:t>
    </w:r>
    <w:fldSimple w:instr=" NUMPAGES  \* MERGEFORMAT ">
      <w:r w:rsidR="009A0761">
        <w:rPr>
          <w:noProof/>
        </w:rPr>
        <w:t>72</w:t>
      </w:r>
    </w:fldSimple>
    <w:r w:rsidRPr="004A7F31">
      <w:tab/>
    </w:r>
    <w:r w:rsidRPr="004A7F31">
      <w:rPr>
        <w:rStyle w:val="HideTWBExt"/>
      </w:rPr>
      <w:t>&lt;PathFdR&gt;</w:t>
    </w:r>
    <w:r w:rsidRPr="004A7F31">
      <w:t>AM\1275590LT.docx</w:t>
    </w:r>
    <w:r w:rsidRPr="004A7F31">
      <w:rPr>
        <w:rStyle w:val="HideTWBExt"/>
      </w:rPr>
      <w:t>&lt;/PathFdR&gt;</w:t>
    </w:r>
  </w:p>
  <w:p w:rsidR="000A4CBD" w:rsidRPr="004A7F31" w:rsidRDefault="004A7F31" w:rsidP="004A7F31">
    <w:pPr>
      <w:pStyle w:val="EPFooter2"/>
    </w:pPr>
    <w:r w:rsidRPr="004A7F3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F31" w:rsidRPr="004A7F31" w:rsidRDefault="004A7F31" w:rsidP="004A7F31">
    <w:pPr>
      <w:pStyle w:val="EPFooter"/>
    </w:pPr>
    <w:r w:rsidRPr="004A7F31">
      <w:rPr>
        <w:rStyle w:val="HideTWBExt"/>
      </w:rPr>
      <w:t>&lt;PathFdR&gt;</w:t>
    </w:r>
    <w:r w:rsidRPr="004A7F31">
      <w:t>AM\1275590LT.docx</w:t>
    </w:r>
    <w:r w:rsidRPr="004A7F31">
      <w:rPr>
        <w:rStyle w:val="HideTWBExt"/>
      </w:rPr>
      <w:t>&lt;/PathFdR&gt;</w:t>
    </w:r>
    <w:r w:rsidRPr="004A7F31">
      <w:tab/>
    </w:r>
    <w:r w:rsidRPr="004A7F31">
      <w:fldChar w:fldCharType="begin"/>
    </w:r>
    <w:r w:rsidRPr="004A7F31">
      <w:instrText xml:space="preserve"> PAGE  \* MERGEFORMAT </w:instrText>
    </w:r>
    <w:r w:rsidRPr="004A7F31">
      <w:fldChar w:fldCharType="separate"/>
    </w:r>
    <w:r w:rsidR="009A0761">
      <w:rPr>
        <w:noProof/>
      </w:rPr>
      <w:t>71</w:t>
    </w:r>
    <w:r w:rsidRPr="004A7F31">
      <w:fldChar w:fldCharType="end"/>
    </w:r>
    <w:r w:rsidRPr="004A7F31">
      <w:t>/</w:t>
    </w:r>
    <w:fldSimple w:instr=" NUMPAGES  \* MERGEFORMAT ">
      <w:r w:rsidR="009A0761">
        <w:rPr>
          <w:noProof/>
        </w:rPr>
        <w:t>72</w:t>
      </w:r>
    </w:fldSimple>
    <w:r w:rsidRPr="004A7F31">
      <w:tab/>
      <w:t>PE</w:t>
    </w:r>
    <w:r w:rsidRPr="004A7F31">
      <w:rPr>
        <w:rStyle w:val="HideTWBExt"/>
      </w:rPr>
      <w:t>&lt;NoPE&gt;</w:t>
    </w:r>
    <w:r w:rsidRPr="004A7F31">
      <w:t>745.488</w:t>
    </w:r>
    <w:r w:rsidRPr="004A7F31">
      <w:rPr>
        <w:rStyle w:val="HideTWBExt"/>
      </w:rPr>
      <w:t>&lt;/NoPE&gt;&lt;Version&gt;</w:t>
    </w:r>
    <w:r w:rsidRPr="004A7F31">
      <w:t>v01-00</w:t>
    </w:r>
    <w:r w:rsidRPr="004A7F31">
      <w:rPr>
        <w:rStyle w:val="HideTWBExt"/>
      </w:rPr>
      <w:t>&lt;/Version&gt;</w:t>
    </w:r>
  </w:p>
  <w:p w:rsidR="000A4CBD" w:rsidRPr="004A7F31" w:rsidRDefault="004A7F31" w:rsidP="004A7F31">
    <w:pPr>
      <w:pStyle w:val="EPFooter2"/>
    </w:pPr>
    <w:r w:rsidRPr="004A7F31">
      <w:tab/>
    </w:r>
    <w:r w:rsidRPr="004A7F3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F31" w:rsidRPr="004A7F31" w:rsidRDefault="004A7F31" w:rsidP="004A7F31">
    <w:pPr>
      <w:pStyle w:val="EPFooter"/>
    </w:pPr>
    <w:r w:rsidRPr="004A7F31">
      <w:rPr>
        <w:rStyle w:val="HideTWBExt"/>
      </w:rPr>
      <w:t>&lt;PathFdR&gt;</w:t>
    </w:r>
    <w:r w:rsidRPr="004A7F31">
      <w:t>AM\1275590LT.docx</w:t>
    </w:r>
    <w:r w:rsidRPr="004A7F31">
      <w:rPr>
        <w:rStyle w:val="HideTWBExt"/>
      </w:rPr>
      <w:t>&lt;/PathFdR&gt;</w:t>
    </w:r>
    <w:r w:rsidRPr="004A7F31">
      <w:tab/>
    </w:r>
    <w:r w:rsidRPr="004A7F31">
      <w:tab/>
      <w:t>PE</w:t>
    </w:r>
    <w:r w:rsidRPr="004A7F31">
      <w:rPr>
        <w:rStyle w:val="HideTWBExt"/>
      </w:rPr>
      <w:t>&lt;NoPE&gt;</w:t>
    </w:r>
    <w:r w:rsidRPr="004A7F31">
      <w:t>745.488</w:t>
    </w:r>
    <w:r w:rsidRPr="004A7F31">
      <w:rPr>
        <w:rStyle w:val="HideTWBExt"/>
      </w:rPr>
      <w:t>&lt;/NoPE&gt;&lt;Version&gt;</w:t>
    </w:r>
    <w:r w:rsidRPr="004A7F31">
      <w:t>v01-00</w:t>
    </w:r>
    <w:r w:rsidRPr="004A7F31">
      <w:rPr>
        <w:rStyle w:val="HideTWBExt"/>
      </w:rPr>
      <w:t>&lt;/Version&gt;</w:t>
    </w:r>
  </w:p>
  <w:p w:rsidR="000A4CBD" w:rsidRPr="004A7F31" w:rsidRDefault="004A7F31" w:rsidP="004A7F31">
    <w:pPr>
      <w:pStyle w:val="EPFooter2"/>
    </w:pPr>
    <w:r w:rsidRPr="004A7F31">
      <w:t>LT</w:t>
    </w:r>
    <w:r w:rsidRPr="004A7F31">
      <w:tab/>
    </w:r>
    <w:r w:rsidRPr="004A7F31">
      <w:rPr>
        <w:b w:val="0"/>
        <w:i/>
        <w:color w:val="C0C0C0"/>
        <w:sz w:val="22"/>
      </w:rPr>
      <w:t>Suvienijusi įvairovę</w:t>
    </w:r>
    <w:r w:rsidRPr="004A7F3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A7F31" w:rsidRDefault="009A0761">
      <w:r w:rsidRPr="004A7F31">
        <w:separator/>
      </w:r>
    </w:p>
  </w:footnote>
  <w:footnote w:type="continuationSeparator" w:id="0">
    <w:p w:rsidR="00000000" w:rsidRPr="004A7F31" w:rsidRDefault="009A0761">
      <w:r w:rsidRPr="004A7F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1" w:rsidRDefault="009A0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1" w:rsidRDefault="009A07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761" w:rsidRDefault="009A0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DAF0EB10">
      <w:start w:val="1"/>
      <w:numFmt w:val="lowerLetter"/>
      <w:lvlText w:val="%1)"/>
      <w:lvlJc w:val="left"/>
      <w:pPr>
        <w:ind w:left="1570" w:hanging="360"/>
      </w:pPr>
      <w:rPr>
        <w:rFonts w:cs="Times New Roman"/>
      </w:rPr>
    </w:lvl>
    <w:lvl w:ilvl="1" w:tplc="5BAEB5A6">
      <w:start w:val="1"/>
      <w:numFmt w:val="lowerLetter"/>
      <w:lvlText w:val="%2."/>
      <w:lvlJc w:val="left"/>
      <w:pPr>
        <w:ind w:left="2290" w:hanging="360"/>
      </w:pPr>
      <w:rPr>
        <w:rFonts w:cs="Times New Roman"/>
      </w:rPr>
    </w:lvl>
    <w:lvl w:ilvl="2" w:tplc="51082F0E">
      <w:start w:val="1"/>
      <w:numFmt w:val="lowerRoman"/>
      <w:lvlText w:val="%3."/>
      <w:lvlJc w:val="right"/>
      <w:pPr>
        <w:ind w:left="3010" w:hanging="180"/>
      </w:pPr>
      <w:rPr>
        <w:rFonts w:cs="Times New Roman"/>
      </w:rPr>
    </w:lvl>
    <w:lvl w:ilvl="3" w:tplc="9716ABF8">
      <w:start w:val="1"/>
      <w:numFmt w:val="decimal"/>
      <w:lvlText w:val="%4."/>
      <w:lvlJc w:val="left"/>
      <w:pPr>
        <w:ind w:left="3730" w:hanging="360"/>
      </w:pPr>
      <w:rPr>
        <w:rFonts w:cs="Times New Roman"/>
      </w:rPr>
    </w:lvl>
    <w:lvl w:ilvl="4" w:tplc="DF06707A">
      <w:start w:val="1"/>
      <w:numFmt w:val="lowerLetter"/>
      <w:lvlText w:val="%5."/>
      <w:lvlJc w:val="left"/>
      <w:pPr>
        <w:ind w:left="4450" w:hanging="360"/>
      </w:pPr>
      <w:rPr>
        <w:rFonts w:cs="Times New Roman"/>
      </w:rPr>
    </w:lvl>
    <w:lvl w:ilvl="5" w:tplc="5CA83326">
      <w:start w:val="1"/>
      <w:numFmt w:val="lowerRoman"/>
      <w:lvlText w:val="%6."/>
      <w:lvlJc w:val="right"/>
      <w:pPr>
        <w:ind w:left="5170" w:hanging="180"/>
      </w:pPr>
      <w:rPr>
        <w:rFonts w:cs="Times New Roman"/>
      </w:rPr>
    </w:lvl>
    <w:lvl w:ilvl="6" w:tplc="8F54FE3E">
      <w:start w:val="1"/>
      <w:numFmt w:val="decimal"/>
      <w:lvlText w:val="%7."/>
      <w:lvlJc w:val="left"/>
      <w:pPr>
        <w:ind w:left="5890" w:hanging="360"/>
      </w:pPr>
      <w:rPr>
        <w:rFonts w:cs="Times New Roman"/>
      </w:rPr>
    </w:lvl>
    <w:lvl w:ilvl="7" w:tplc="3F540B38">
      <w:start w:val="1"/>
      <w:numFmt w:val="lowerLetter"/>
      <w:lvlText w:val="%8."/>
      <w:lvlJc w:val="left"/>
      <w:pPr>
        <w:ind w:left="6610" w:hanging="360"/>
      </w:pPr>
      <w:rPr>
        <w:rFonts w:cs="Times New Roman"/>
      </w:rPr>
    </w:lvl>
    <w:lvl w:ilvl="8" w:tplc="E064F026">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5D3AF73C">
      <w:start w:val="1"/>
      <w:numFmt w:val="decimal"/>
      <w:lvlText w:val="%1."/>
      <w:lvlJc w:val="left"/>
      <w:pPr>
        <w:ind w:left="720" w:hanging="360"/>
      </w:pPr>
      <w:rPr>
        <w:rFonts w:hint="default"/>
      </w:rPr>
    </w:lvl>
    <w:lvl w:ilvl="1" w:tplc="7BE0B2EE" w:tentative="1">
      <w:start w:val="1"/>
      <w:numFmt w:val="lowerLetter"/>
      <w:lvlText w:val="%2."/>
      <w:lvlJc w:val="left"/>
      <w:pPr>
        <w:ind w:left="1440" w:hanging="360"/>
      </w:pPr>
    </w:lvl>
    <w:lvl w:ilvl="2" w:tplc="EDC06B86" w:tentative="1">
      <w:start w:val="1"/>
      <w:numFmt w:val="lowerRoman"/>
      <w:lvlText w:val="%3."/>
      <w:lvlJc w:val="right"/>
      <w:pPr>
        <w:ind w:left="2160" w:hanging="180"/>
      </w:pPr>
    </w:lvl>
    <w:lvl w:ilvl="3" w:tplc="541889FE" w:tentative="1">
      <w:start w:val="1"/>
      <w:numFmt w:val="decimal"/>
      <w:lvlText w:val="%4."/>
      <w:lvlJc w:val="left"/>
      <w:pPr>
        <w:ind w:left="2880" w:hanging="360"/>
      </w:pPr>
    </w:lvl>
    <w:lvl w:ilvl="4" w:tplc="62248644" w:tentative="1">
      <w:start w:val="1"/>
      <w:numFmt w:val="lowerLetter"/>
      <w:lvlText w:val="%5."/>
      <w:lvlJc w:val="left"/>
      <w:pPr>
        <w:ind w:left="3600" w:hanging="360"/>
      </w:pPr>
    </w:lvl>
    <w:lvl w:ilvl="5" w:tplc="7F08EB58" w:tentative="1">
      <w:start w:val="1"/>
      <w:numFmt w:val="lowerRoman"/>
      <w:lvlText w:val="%6."/>
      <w:lvlJc w:val="right"/>
      <w:pPr>
        <w:ind w:left="4320" w:hanging="180"/>
      </w:pPr>
    </w:lvl>
    <w:lvl w:ilvl="6" w:tplc="2D64CA5A" w:tentative="1">
      <w:start w:val="1"/>
      <w:numFmt w:val="decimal"/>
      <w:lvlText w:val="%7."/>
      <w:lvlJc w:val="left"/>
      <w:pPr>
        <w:ind w:left="5040" w:hanging="360"/>
      </w:pPr>
    </w:lvl>
    <w:lvl w:ilvl="7" w:tplc="6024DB32" w:tentative="1">
      <w:start w:val="1"/>
      <w:numFmt w:val="lowerLetter"/>
      <w:lvlText w:val="%8."/>
      <w:lvlJc w:val="left"/>
      <w:pPr>
        <w:ind w:left="5760" w:hanging="360"/>
      </w:pPr>
    </w:lvl>
    <w:lvl w:ilvl="8" w:tplc="960AA83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09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A7F31"/>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0761"/>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C37FC"/>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B8E11-4AF2-4E9A-82C2-9C3AC2ADD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13433</Words>
  <Characters>91432</Characters>
  <Application>Microsoft Office Word</Application>
  <DocSecurity>0</DocSecurity>
  <Lines>3603</Lines>
  <Paragraphs>1186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2023-05-25T12:20:00Z</dcterms:created>
  <dcterms:modified xsi:type="dcterms:W3CDTF">2023-05-25T12:20:00Z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AM\1275590LT.docx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- 2023/05/25 14:19</vt:lpwstr>
  </property>
</Properties>
</file>