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0B7448" w:rsidRPr="002D3D7D" w:rsidTr="008E3AD6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E5062" w:rsidRPr="002D3D7D" w:rsidRDefault="00494BE5" w:rsidP="008E3AD6">
            <w:pPr>
              <w:pStyle w:val="EPName"/>
            </w:pPr>
            <w:bookmarkStart w:id="0" w:name="_GoBack"/>
            <w:bookmarkEnd w:id="0"/>
            <w:r w:rsidRPr="002D3D7D">
              <w:t>Parlament Europejski</w:t>
            </w:r>
          </w:p>
          <w:p w:rsidR="00BE5062" w:rsidRPr="002D3D7D" w:rsidRDefault="00494BE5" w:rsidP="00FD06F8">
            <w:pPr>
              <w:pStyle w:val="EPTerm"/>
            </w:pPr>
            <w:r w:rsidRPr="002D3D7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BE5062" w:rsidRPr="002D3D7D" w:rsidRDefault="00494BE5" w:rsidP="008E3AD6">
            <w:pPr>
              <w:pStyle w:val="EPLogo"/>
            </w:pPr>
            <w:r w:rsidRPr="002D3D7D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7234" w:rsidRPr="002D3D7D" w:rsidRDefault="000E7234" w:rsidP="000E7234">
      <w:pPr>
        <w:pStyle w:val="LineTop"/>
      </w:pPr>
    </w:p>
    <w:p w:rsidR="000E7234" w:rsidRPr="002D3D7D" w:rsidRDefault="00494BE5" w:rsidP="000E7234">
      <w:pPr>
        <w:pStyle w:val="EPBody"/>
      </w:pPr>
      <w:r w:rsidRPr="002D3D7D">
        <w:rPr>
          <w:rStyle w:val="HideTWBExt"/>
        </w:rPr>
        <w:t>&lt;</w:t>
      </w:r>
      <w:r w:rsidRPr="002D3D7D">
        <w:rPr>
          <w:rStyle w:val="HideTWBExt"/>
          <w:i w:val="0"/>
        </w:rPr>
        <w:t>Commission</w:t>
      </w:r>
      <w:r w:rsidRPr="002D3D7D">
        <w:rPr>
          <w:rStyle w:val="HideTWBExt"/>
        </w:rPr>
        <w:t>&gt;</w:t>
      </w:r>
      <w:r w:rsidRPr="002D3D7D">
        <w:rPr>
          <w:rStyle w:val="HideTWBInt"/>
          <w:color w:val="auto"/>
        </w:rPr>
        <w:t>{LIBE}</w:t>
      </w:r>
      <w:r w:rsidRPr="002D3D7D">
        <w:t>Komisja Wolności Obywatelskich, Sprawiedliwości i Spraw Wewnętrznych</w:t>
      </w:r>
      <w:r w:rsidRPr="002D3D7D">
        <w:rPr>
          <w:rStyle w:val="HideTWBExt"/>
        </w:rPr>
        <w:t>&lt;/</w:t>
      </w:r>
      <w:r w:rsidRPr="002D3D7D">
        <w:rPr>
          <w:rStyle w:val="HideTWBExt"/>
          <w:i w:val="0"/>
        </w:rPr>
        <w:t>Commission</w:t>
      </w:r>
      <w:r w:rsidRPr="002D3D7D">
        <w:rPr>
          <w:rStyle w:val="HideTWBExt"/>
        </w:rPr>
        <w:t>&gt;</w:t>
      </w:r>
    </w:p>
    <w:p w:rsidR="000E7234" w:rsidRPr="002D3D7D" w:rsidRDefault="000E7234" w:rsidP="000E7234">
      <w:pPr>
        <w:pStyle w:val="LineBottom"/>
      </w:pPr>
    </w:p>
    <w:p w:rsidR="00B85286" w:rsidRPr="002D3D7D" w:rsidRDefault="00494BE5">
      <w:pPr>
        <w:pStyle w:val="CoverReference"/>
      </w:pPr>
      <w:r w:rsidRPr="002D3D7D">
        <w:rPr>
          <w:rStyle w:val="HideTWBExt"/>
          <w:b w:val="0"/>
        </w:rPr>
        <w:t>&lt;RefProc&gt;</w:t>
      </w:r>
      <w:r w:rsidRPr="002D3D7D">
        <w:t>2016/0224</w:t>
      </w:r>
      <w:r w:rsidRPr="002D3D7D">
        <w:rPr>
          <w:rStyle w:val="HideTWBExt"/>
          <w:b w:val="0"/>
        </w:rPr>
        <w:t>&lt;/RefProc&gt;&lt;RefTypeProc&gt;</w:t>
      </w:r>
      <w:r w:rsidRPr="002D3D7D">
        <w:t>(COD)</w:t>
      </w:r>
      <w:r w:rsidRPr="002D3D7D">
        <w:rPr>
          <w:rStyle w:val="HideTWBExt"/>
          <w:b w:val="0"/>
        </w:rPr>
        <w:t>&lt;/RefTypeProc&gt;</w:t>
      </w:r>
    </w:p>
    <w:p w:rsidR="00B85286" w:rsidRPr="002D3D7D" w:rsidRDefault="00494BE5">
      <w:pPr>
        <w:pStyle w:val="CoverDate"/>
      </w:pPr>
      <w:r w:rsidRPr="002D3D7D">
        <w:rPr>
          <w:rStyle w:val="HideTWBExt"/>
        </w:rPr>
        <w:t>&lt;Date&gt;</w:t>
      </w:r>
      <w:r w:rsidRPr="002D3D7D">
        <w:rPr>
          <w:rStyle w:val="HideTWBInt"/>
          <w:color w:val="auto"/>
        </w:rPr>
        <w:t>{20/04/2023}</w:t>
      </w:r>
      <w:r w:rsidRPr="002D3D7D">
        <w:t>20.4.2023</w:t>
      </w:r>
      <w:r w:rsidRPr="002D3D7D">
        <w:rPr>
          <w:rStyle w:val="HideTWBExt"/>
        </w:rPr>
        <w:t>&lt;/Date&gt;</w:t>
      </w:r>
    </w:p>
    <w:p w:rsidR="009B0305" w:rsidRPr="002D3D7D" w:rsidRDefault="00494BE5" w:rsidP="009B0305">
      <w:pPr>
        <w:pStyle w:val="CoverDocType"/>
      </w:pPr>
      <w:r w:rsidRPr="002D3D7D">
        <w:rPr>
          <w:rStyle w:val="HideTWBExt"/>
          <w:b w:val="0"/>
        </w:rPr>
        <w:t>&lt;TypeAM&gt;</w:t>
      </w:r>
      <w:r w:rsidRPr="002D3D7D">
        <w:t>POPRAWKI</w:t>
      </w:r>
      <w:r w:rsidRPr="002D3D7D">
        <w:rPr>
          <w:rStyle w:val="HideTWBExt"/>
          <w:b w:val="0"/>
        </w:rPr>
        <w:t>&lt;/TypeAM&gt;</w:t>
      </w:r>
    </w:p>
    <w:p w:rsidR="00B85286" w:rsidRPr="002D3D7D" w:rsidRDefault="00494BE5" w:rsidP="001C2054">
      <w:pPr>
        <w:pStyle w:val="CoverDocType24a"/>
      </w:pPr>
      <w:r w:rsidRPr="002D3D7D">
        <w:rPr>
          <w:rStyle w:val="HideTWBExt"/>
          <w:b w:val="0"/>
        </w:rPr>
        <w:t>&lt;RangeAM&gt;</w:t>
      </w:r>
      <w:r w:rsidRPr="002D3D7D">
        <w:t>1 - 129</w:t>
      </w:r>
      <w:r w:rsidRPr="002D3D7D">
        <w:rPr>
          <w:rStyle w:val="HideTWBExt"/>
          <w:b w:val="0"/>
        </w:rPr>
        <w:t>&lt;/RangeAM&gt;</w:t>
      </w:r>
    </w:p>
    <w:p w:rsidR="001C2054" w:rsidRPr="002D3D7D" w:rsidRDefault="00494BE5" w:rsidP="00A93F8C">
      <w:pPr>
        <w:pStyle w:val="CoverBold"/>
      </w:pPr>
      <w:r w:rsidRPr="002D3D7D">
        <w:rPr>
          <w:rStyle w:val="HideTWBExt"/>
          <w:b w:val="0"/>
        </w:rPr>
        <w:t>&lt;TitreType&gt;</w:t>
      </w:r>
      <w:r w:rsidRPr="002D3D7D">
        <w:t>Zaktualizowany mandat</w:t>
      </w:r>
      <w:r w:rsidRPr="002D3D7D">
        <w:rPr>
          <w:rStyle w:val="HideTWBExt"/>
          <w:b w:val="0"/>
        </w:rPr>
        <w:t>&lt;/TitreType&gt;</w:t>
      </w:r>
    </w:p>
    <w:p w:rsidR="00B85286" w:rsidRPr="002D3D7D" w:rsidRDefault="00494BE5" w:rsidP="00A93F8C">
      <w:pPr>
        <w:pStyle w:val="CoverBold"/>
      </w:pPr>
      <w:r w:rsidRPr="002D3D7D">
        <w:rPr>
          <w:rStyle w:val="HideTWBExt"/>
          <w:b w:val="0"/>
        </w:rPr>
        <w:t>&lt;Rapporteur&gt;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&lt;/Rapporteur&gt;</w:t>
      </w:r>
    </w:p>
    <w:p w:rsidR="00B85286" w:rsidRPr="002D3D7D" w:rsidRDefault="00494BE5">
      <w:pPr>
        <w:pStyle w:val="CoverNormal24a"/>
      </w:pPr>
      <w:r w:rsidRPr="002D3D7D">
        <w:rPr>
          <w:rStyle w:val="HideTWBExt"/>
        </w:rPr>
        <w:t>&lt;DocRefPE&gt;</w:t>
      </w:r>
      <w:r w:rsidRPr="002D3D7D">
        <w:t>(PE697.689</w:t>
      </w:r>
      <w:proofErr w:type="gramStart"/>
      <w:r w:rsidRPr="002D3D7D">
        <w:t>v</w:t>
      </w:r>
      <w:proofErr w:type="gramEnd"/>
      <w:r w:rsidRPr="002D3D7D">
        <w:t>01-00)</w:t>
      </w:r>
      <w:r w:rsidRPr="002D3D7D">
        <w:rPr>
          <w:rStyle w:val="HideTWBExt"/>
        </w:rPr>
        <w:t>&lt;/DocRefPE&gt;</w:t>
      </w:r>
    </w:p>
    <w:p w:rsidR="00B85286" w:rsidRPr="002D3D7D" w:rsidRDefault="00494BE5">
      <w:pPr>
        <w:pStyle w:val="CoverNormal24a"/>
      </w:pPr>
      <w:r w:rsidRPr="002D3D7D">
        <w:rPr>
          <w:rStyle w:val="HideTWBExt"/>
        </w:rPr>
        <w:t>&lt;Titre&gt;</w:t>
      </w:r>
      <w:proofErr w:type="gramStart"/>
      <w:r w:rsidRPr="002D3D7D">
        <w:t>w</w:t>
      </w:r>
      <w:proofErr w:type="gramEnd"/>
      <w:r w:rsidRPr="002D3D7D">
        <w:t xml:space="preserve"> sprawie zmienionego wniosku dotyczącego rozporządzenia Parlamentu Europejskiego </w:t>
      </w:r>
      <w:r w:rsidRPr="002D3D7D">
        <w:t>i Rady ustanawiającego wspólną procedurę ubiegania się o ochronę międzynarodową w Unii i uchylającego dyrektywę 2013/32/UE</w:t>
      </w:r>
      <w:r w:rsidRPr="002D3D7D">
        <w:rPr>
          <w:rStyle w:val="HideTWBExt"/>
        </w:rPr>
        <w:t>&lt;/Titre&gt;</w:t>
      </w:r>
    </w:p>
    <w:p w:rsidR="006337D4" w:rsidRPr="002D3D7D" w:rsidRDefault="00494BE5" w:rsidP="006337D4">
      <w:pPr>
        <w:pStyle w:val="CoverNormal"/>
      </w:pPr>
      <w:r w:rsidRPr="002D3D7D">
        <w:rPr>
          <w:rStyle w:val="HideTWBExt"/>
        </w:rPr>
        <w:t>&lt;DocAmend&gt;</w:t>
      </w:r>
      <w:r w:rsidRPr="002D3D7D">
        <w:t>Wniosek dotyczący rozporządzenia</w:t>
      </w:r>
      <w:r w:rsidRPr="002D3D7D">
        <w:rPr>
          <w:rStyle w:val="HideTWBExt"/>
        </w:rPr>
        <w:t>&lt;/DocAmend&gt;</w:t>
      </w:r>
    </w:p>
    <w:p w:rsidR="00B85286" w:rsidRPr="002D3D7D" w:rsidRDefault="00494BE5">
      <w:pPr>
        <w:pStyle w:val="CoverNormal24a"/>
      </w:pPr>
      <w:r w:rsidRPr="002D3D7D">
        <w:rPr>
          <w:rStyle w:val="HideTWBExt"/>
        </w:rPr>
        <w:t>&lt;DocRef&gt;</w:t>
      </w:r>
      <w:r w:rsidRPr="002D3D7D">
        <w:t>COM</w:t>
      </w:r>
      <w:proofErr w:type="gramStart"/>
      <w:r w:rsidRPr="002D3D7D">
        <w:t>(2020)0611 – C</w:t>
      </w:r>
      <w:proofErr w:type="gramEnd"/>
      <w:r w:rsidRPr="002D3D7D">
        <w:t>9</w:t>
      </w:r>
      <w:r w:rsidRPr="002D3D7D">
        <w:noBreakHyphen/>
        <w:t>xxxx/</w:t>
      </w:r>
      <w:proofErr w:type="spellStart"/>
      <w:r w:rsidRPr="002D3D7D">
        <w:t>xxxx</w:t>
      </w:r>
      <w:proofErr w:type="spellEnd"/>
      <w:r w:rsidRPr="002D3D7D">
        <w:t xml:space="preserve"> – 2016/0224(COD))</w:t>
      </w:r>
      <w:r w:rsidRPr="002D3D7D">
        <w:rPr>
          <w:rStyle w:val="HideTWBExt"/>
        </w:rPr>
        <w:t>&lt;/DocRef&gt;</w:t>
      </w:r>
    </w:p>
    <w:p w:rsidR="00B85286" w:rsidRPr="002D3D7D" w:rsidRDefault="00494BE5" w:rsidP="00E660E2">
      <w:pPr>
        <w:widowControl/>
        <w:tabs>
          <w:tab w:val="center" w:pos="4677"/>
        </w:tabs>
      </w:pPr>
      <w:r w:rsidRPr="002D3D7D">
        <w:br w:type="page"/>
      </w:r>
      <w:proofErr w:type="spellStart"/>
      <w:r w:rsidRPr="002D3D7D">
        <w:lastRenderedPageBreak/>
        <w:t>AM_Com</w:t>
      </w:r>
      <w:r w:rsidRPr="002D3D7D">
        <w:t>_LegReport</w:t>
      </w:r>
      <w:proofErr w:type="spellEnd"/>
    </w:p>
    <w:p w:rsidR="003E43AC" w:rsidRPr="002D3D7D" w:rsidRDefault="00494BE5" w:rsidP="00FD06F8">
      <w:pPr>
        <w:pStyle w:val="AmNumberTabs"/>
        <w:keepNext/>
      </w:pPr>
      <w:r w:rsidRPr="002D3D7D">
        <w:br w:type="page"/>
      </w:r>
      <w:bookmarkStart w:id="1" w:name="IntroB"/>
      <w:r w:rsidRPr="002D3D7D">
        <w:rPr>
          <w:rStyle w:val="HideTWBExt"/>
          <w:b w:val="0"/>
        </w:rPr>
        <w:t>&lt;RepeatBlock-Amend&gt;</w:t>
      </w:r>
      <w:bookmarkStart w:id="2" w:name="restart"/>
      <w:bookmarkEnd w:id="1"/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1</w:t>
      </w:r>
      <w:r w:rsidRPr="002D3D7D">
        <w:rPr>
          <w:rStyle w:val="HideTWBExt"/>
          <w:b w:val="0"/>
        </w:rPr>
        <w:t>&lt;/NumAm&gt;</w:t>
      </w:r>
    </w:p>
    <w:p w:rsidR="005B32E3" w:rsidRPr="002D3D7D" w:rsidRDefault="00494BE5" w:rsidP="005B32E3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C6349C" w:rsidRPr="002D3D7D" w:rsidRDefault="00C6349C" w:rsidP="005B32E3">
      <w:pPr>
        <w:pStyle w:val="NormalBold"/>
      </w:pPr>
    </w:p>
    <w:p w:rsidR="009B0305" w:rsidRPr="002D3D7D" w:rsidRDefault="00494BE5" w:rsidP="005B32E3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9B0305" w:rsidRPr="002D3D7D" w:rsidRDefault="00494BE5" w:rsidP="00C6349C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Motyw 14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>
        <w:trPr>
          <w:jc w:val="center"/>
        </w:trPr>
        <w:tc>
          <w:tcPr>
            <w:tcW w:w="9752" w:type="dxa"/>
            <w:gridSpan w:val="2"/>
          </w:tcPr>
          <w:p w:rsidR="009A65D8" w:rsidRPr="002D3D7D" w:rsidRDefault="009A65D8" w:rsidP="00A233E9">
            <w:pPr>
              <w:keepNext/>
            </w:pPr>
          </w:p>
        </w:tc>
      </w:tr>
      <w:tr w:rsidR="000B7448" w:rsidRPr="002D3D7D">
        <w:trPr>
          <w:jc w:val="center"/>
        </w:trPr>
        <w:tc>
          <w:tcPr>
            <w:tcW w:w="4876" w:type="dxa"/>
          </w:tcPr>
          <w:p w:rsidR="009A65D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9A65D8" w:rsidRPr="002D3D7D" w:rsidRDefault="00494BE5" w:rsidP="00A233E9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>
        <w:trPr>
          <w:jc w:val="center"/>
        </w:trPr>
        <w:tc>
          <w:tcPr>
            <w:tcW w:w="4876" w:type="dxa"/>
          </w:tcPr>
          <w:p w:rsidR="009A65D8" w:rsidRPr="002D3D7D" w:rsidRDefault="00494BE5" w:rsidP="00B77A45">
            <w:pPr>
              <w:pStyle w:val="Normal6a"/>
              <w:rPr>
                <w:noProof/>
              </w:rPr>
            </w:pPr>
            <w:proofErr w:type="gramStart"/>
            <w:r w:rsidRPr="002D3D7D">
              <w:t>(14)</w:t>
            </w:r>
            <w:r w:rsidRPr="002D3D7D">
              <w:tab/>
              <w:t>W</w:t>
            </w:r>
            <w:proofErr w:type="gramEnd"/>
            <w:r w:rsidRPr="002D3D7D">
              <w:t xml:space="preserve"> interesie zarówno </w:t>
            </w:r>
            <w:r w:rsidRPr="002D3D7D">
              <w:t>państw członkowskich, jak i osób ubiegających się o ochronę międzynarodową leży zapewnienie prawidłowego uznania potrzeb ochrony międzynarodowej już na etapie postępowania administracyjnego poprzez udzielanie wysokiej jakości informacji i pomocy prawnej, c</w:t>
            </w:r>
            <w:r w:rsidRPr="002D3D7D">
              <w:t>o prowadzi do skuteczniejszego podejmowania decyzji lepszej jakości. W tym celu dostęp do pomocy i reprezentacji prawnej powinien stanowić integralną część wspólnej procedury ubiegania się o ochronę międzynarodową. W celu zapewnienia skutecznej ochrony pra</w:t>
            </w:r>
            <w:r w:rsidRPr="002D3D7D">
              <w:t>w osoby ubiegającej się o ochronę międzynarodową, w szczególności prawa do obrony oraz zasady sprawiedliwości, oraz w celu zapewnienia opłacalności procedury, należy zagwarantować osobom ubiegającym się – na ich wniosek i na warunkach określonych w niniejs</w:t>
            </w:r>
            <w:r w:rsidRPr="002D3D7D">
              <w:t>zym rozporządzeniu – nieodpłatną pomoc i reprezentację prawną w trakcie procedury administracyjnej i w postępowaniu odwoławczym. Nieodpłatna pomoc prawna i reprezentacja powinny być zapewniane przez osoby uprawnione do takich czynności na mocy prawa krajow</w:t>
            </w:r>
            <w:r w:rsidRPr="002D3D7D">
              <w:t>ego.</w:t>
            </w:r>
          </w:p>
        </w:tc>
        <w:tc>
          <w:tcPr>
            <w:tcW w:w="4876" w:type="dxa"/>
          </w:tcPr>
          <w:p w:rsidR="009A65D8" w:rsidRPr="002D3D7D" w:rsidRDefault="00494BE5" w:rsidP="00CC3BC3">
            <w:pPr>
              <w:pStyle w:val="Normal6a"/>
              <w:rPr>
                <w:b/>
                <w:noProof/>
                <w:u w:val="single"/>
              </w:rPr>
            </w:pPr>
            <w:proofErr w:type="gramStart"/>
            <w:r w:rsidRPr="002D3D7D">
              <w:t>(14)</w:t>
            </w:r>
            <w:r w:rsidRPr="002D3D7D">
              <w:tab/>
              <w:t>W</w:t>
            </w:r>
            <w:proofErr w:type="gramEnd"/>
            <w:r w:rsidRPr="002D3D7D">
              <w:t xml:space="preserve"> interesie zarówno państw członkowskich, jak i osób ubiegających się o ochronę międzynarodową leży zapewnienie prawidłowego uznania potrzeb ochrony międzynarodowej już na etapie postępowania administracyjnego poprzez udzielanie wysokiej jakości </w:t>
            </w:r>
            <w:r w:rsidRPr="002D3D7D">
              <w:t xml:space="preserve">informacji i pomocy prawnej, co prowadzi do skuteczniejszego podejmowania decyzji lepszej jakości. W tym celu dostęp do pomocy i reprezentacji prawnej powinien stanowić integralną część wspólnej procedury ubiegania się o ochronę międzynarodową </w:t>
            </w:r>
            <w:r w:rsidRPr="002D3D7D">
              <w:rPr>
                <w:b/>
                <w:i/>
              </w:rPr>
              <w:t>na wszystkic</w:t>
            </w:r>
            <w:r w:rsidRPr="002D3D7D">
              <w:rPr>
                <w:b/>
                <w:i/>
              </w:rPr>
              <w:t>h etapach procedury</w:t>
            </w:r>
            <w:r w:rsidRPr="002D3D7D">
              <w:t>. W celu zapewnienia skutecznej ochrony praw osoby ubiegającej się o ochronę międzynarodową, w szczególności prawa do obrony oraz zasady sprawiedliwości, oraz w celu zapewnienia opłacalności procedury, należy zagwarantować osobom ubiegaj</w:t>
            </w:r>
            <w:r w:rsidRPr="002D3D7D">
              <w:t>ącym się – na ich wniosek i na warunkach określonych w niniejszym rozporządzeniu – nieodpłatną pomoc i reprezentację prawną w trakcie procedury administracyjnej</w:t>
            </w:r>
            <w:r w:rsidRPr="002D3D7D">
              <w:rPr>
                <w:b/>
                <w:i/>
              </w:rPr>
              <w:t xml:space="preserve">, w tym w trakcie procedury przyspieszonej i procedury granicznej, oraz podczas przesłuchań </w:t>
            </w:r>
            <w:r w:rsidRPr="002D3D7D">
              <w:t>i w </w:t>
            </w:r>
            <w:r w:rsidRPr="002D3D7D">
              <w:t>postępowaniu odwoławczym.</w:t>
            </w:r>
            <w:r w:rsidRPr="002D3D7D">
              <w:rPr>
                <w:b/>
                <w:i/>
              </w:rPr>
              <w:t xml:space="preserve"> Osoby ubiegające się o ochronę międzynarodową powinny mieć prawo do skutecznego środka zaskarżenia przed sądem lub trybunałem decyzji o odmowie przyznania nieodpłatnej pomocy prawnej, natomiast państwa członkowskie powinny zapewni</w:t>
            </w:r>
            <w:r w:rsidRPr="002D3D7D">
              <w:rPr>
                <w:b/>
                <w:i/>
              </w:rPr>
              <w:t>ć, by pomoc i reprezentacja prawna nie były arbitralnie ograniczane oraz by osobie ubiegającej się o ochronę międzynarodową nie utrudniano skutecznego dostępu do wymiaru sprawiedliwości.</w:t>
            </w:r>
            <w:r w:rsidRPr="002D3D7D">
              <w:t xml:space="preserve"> Nieodpłatna pomoc prawna i reprezentacja powinny być zapewniane </w:t>
            </w:r>
            <w:r w:rsidRPr="002D3D7D">
              <w:rPr>
                <w:b/>
                <w:i/>
              </w:rPr>
              <w:t>od mo</w:t>
            </w:r>
            <w:r w:rsidRPr="002D3D7D">
              <w:rPr>
                <w:b/>
                <w:i/>
              </w:rPr>
              <w:t>mentu zarejestrowania wniosku o udzielenie ochrony międzynarodowej i </w:t>
            </w:r>
            <w:r w:rsidRPr="002D3D7D">
              <w:t>przez osoby uprawnione do takich czynności na mocy prawa krajowego.</w:t>
            </w:r>
          </w:p>
        </w:tc>
      </w:tr>
    </w:tbl>
    <w:p w:rsidR="00FA192C" w:rsidRPr="002D3D7D" w:rsidRDefault="00494BE5" w:rsidP="00FA192C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="00C6349C" w:rsidRPr="002D3D7D">
        <w:rPr>
          <w:rStyle w:val="HideTWBInt"/>
        </w:rPr>
        <w:t>{EN}</w:t>
      </w:r>
      <w:proofErr w:type="gramStart"/>
      <w:r w:rsidR="00C6349C"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166CCB" w:rsidRPr="002D3D7D" w:rsidRDefault="00494BE5" w:rsidP="00A5426B">
      <w:r w:rsidRPr="002D3D7D">
        <w:rPr>
          <w:rStyle w:val="HideTWBExt"/>
        </w:rPr>
        <w:t>&lt;/Amend&gt;</w:t>
      </w:r>
      <w:bookmarkEnd w:id="2"/>
    </w:p>
    <w:p w:rsidR="00FD06F8" w:rsidRPr="002D3D7D" w:rsidRDefault="00494BE5" w:rsidP="00FD06F8">
      <w:pPr>
        <w:pStyle w:val="AmNumberTabs"/>
        <w:keepNext/>
      </w:pPr>
      <w:bookmarkStart w:id="3" w:name="EndB"/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2</w:t>
      </w:r>
      <w:r w:rsidRPr="002D3D7D">
        <w:rPr>
          <w:rStyle w:val="HideTWBExt"/>
          <w:b w:val="0"/>
        </w:rPr>
        <w:t>&lt;/NumAm&gt;</w:t>
      </w:r>
    </w:p>
    <w:p w:rsidR="00354AB9" w:rsidRPr="002D3D7D" w:rsidRDefault="00494BE5" w:rsidP="00AD6522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354AB9" w:rsidRPr="002D3D7D" w:rsidRDefault="00354AB9" w:rsidP="00AD6522">
      <w:pPr>
        <w:pStyle w:val="NormalBold"/>
      </w:pPr>
    </w:p>
    <w:p w:rsidR="00354AB9" w:rsidRPr="002D3D7D" w:rsidRDefault="00494BE5" w:rsidP="00AD6522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354AB9" w:rsidRPr="002D3D7D" w:rsidRDefault="00494BE5" w:rsidP="00354AB9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Motyw 20 a 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A233E9">
            <w:pPr>
              <w:keepNext/>
            </w:pPr>
          </w:p>
        </w:tc>
      </w:tr>
      <w:tr w:rsidR="000B7448" w:rsidRPr="002D3D7D">
        <w:trPr>
          <w:jc w:val="center"/>
        </w:trPr>
        <w:tc>
          <w:tcPr>
            <w:tcW w:w="4876" w:type="dxa"/>
          </w:tcPr>
          <w:p w:rsidR="00FD06F8" w:rsidRPr="002D3D7D" w:rsidRDefault="00494BE5" w:rsidP="00A233E9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A233E9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>
        <w:trPr>
          <w:jc w:val="center"/>
        </w:trPr>
        <w:tc>
          <w:tcPr>
            <w:tcW w:w="4876" w:type="dxa"/>
          </w:tcPr>
          <w:p w:rsidR="00FD06F8" w:rsidRPr="002D3D7D" w:rsidRDefault="00FD06F8" w:rsidP="00B77A45">
            <w:pPr>
              <w:pStyle w:val="Normal6a"/>
            </w:pPr>
          </w:p>
        </w:tc>
        <w:tc>
          <w:tcPr>
            <w:tcW w:w="4876" w:type="dxa"/>
          </w:tcPr>
          <w:p w:rsidR="00FD06F8" w:rsidRPr="002D3D7D" w:rsidRDefault="00494BE5" w:rsidP="00CC3BC3">
            <w:pPr>
              <w:pStyle w:val="Normal6a"/>
              <w:rPr>
                <w:b/>
                <w:bCs/>
                <w:i/>
                <w:iCs/>
              </w:rPr>
            </w:pPr>
            <w:r w:rsidRPr="002D3D7D">
              <w:rPr>
                <w:b/>
                <w:i/>
              </w:rPr>
              <w:t>(20a</w:t>
            </w:r>
            <w:proofErr w:type="gramStart"/>
            <w:r w:rsidRPr="002D3D7D">
              <w:rPr>
                <w:b/>
                <w:i/>
              </w:rPr>
              <w:t>)</w:t>
            </w:r>
            <w:r w:rsidRPr="002D3D7D">
              <w:rPr>
                <w:b/>
                <w:i/>
              </w:rPr>
              <w:tab/>
              <w:t>Stosując</w:t>
            </w:r>
            <w:proofErr w:type="gramEnd"/>
            <w:r w:rsidRPr="002D3D7D">
              <w:rPr>
                <w:b/>
                <w:i/>
              </w:rPr>
              <w:t xml:space="preserve"> niniejsze rozporządzenie, państwa członkowskie powinny przestrzegać swoich zobowiązań międzynarodowych </w:t>
            </w:r>
            <w:r w:rsidRPr="002D3D7D">
              <w:rPr>
                <w:b/>
                <w:i/>
              </w:rPr>
              <w:t>wobec bezpaństwowców, w tym wynikających z Konwencji dotyczącej statusu bezpaństwowców z 28 września 1954 r.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3</w:t>
      </w:r>
      <w:r w:rsidRPr="002D3D7D">
        <w:rPr>
          <w:rStyle w:val="HideTWBExt"/>
          <w:b w:val="0"/>
        </w:rPr>
        <w:t>&lt;/NumAm&gt;</w:t>
      </w:r>
    </w:p>
    <w:p w:rsidR="00354AB9" w:rsidRPr="002D3D7D" w:rsidRDefault="00494BE5" w:rsidP="00AD6522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354AB9" w:rsidRPr="002D3D7D" w:rsidRDefault="00354AB9" w:rsidP="00AD6522">
      <w:pPr>
        <w:pStyle w:val="NormalBold"/>
      </w:pPr>
    </w:p>
    <w:p w:rsidR="00354AB9" w:rsidRPr="002D3D7D" w:rsidRDefault="00494BE5" w:rsidP="00AD6522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</w:t>
      </w:r>
      <w:r w:rsidRPr="002D3D7D">
        <w:t>ądzenia</w:t>
      </w:r>
      <w:r w:rsidRPr="002D3D7D">
        <w:rPr>
          <w:rStyle w:val="HideTWBExt"/>
          <w:b w:val="0"/>
        </w:rPr>
        <w:t>&lt;/DocAmend&gt;</w:t>
      </w:r>
    </w:p>
    <w:p w:rsidR="00354AB9" w:rsidRPr="002D3D7D" w:rsidRDefault="00494BE5" w:rsidP="00354AB9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Motyw 31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proofErr w:type="gramStart"/>
            <w:r w:rsidRPr="002D3D7D">
              <w:t>(31)</w:t>
            </w:r>
            <w:r w:rsidRPr="002D3D7D">
              <w:tab/>
              <w:t>W</w:t>
            </w:r>
            <w:proofErr w:type="gramEnd"/>
            <w:r w:rsidRPr="002D3D7D">
              <w:t xml:space="preserve"> celu zagwarantowania praw osoby ubiegającej się o ochronę międzynarodową decyzja w sprawie jej wniosku powinna zostać wydana na piśmie. W przypadku gdy </w:t>
            </w:r>
            <w:r w:rsidRPr="002D3D7D">
              <w:t>w danej decyzji nie udzielono ochrony międzynarodowej, osoba ubiegająca się o ochronę międzynarodową powinna otrzymać uzasadnienie faktyczne i prawne tej decyzji oraz informacje o jej skutkach oraz o możliwościach odwołania się od niej.</w:t>
            </w:r>
          </w:p>
        </w:tc>
        <w:tc>
          <w:tcPr>
            <w:tcW w:w="4876" w:type="dxa"/>
          </w:tcPr>
          <w:p w:rsidR="00FD06F8" w:rsidRPr="002D3D7D" w:rsidRDefault="00494BE5" w:rsidP="00CC3BC3">
            <w:pPr>
              <w:pStyle w:val="Normal6a"/>
              <w:rPr>
                <w:b/>
                <w:i/>
              </w:rPr>
            </w:pPr>
            <w:proofErr w:type="gramStart"/>
            <w:r w:rsidRPr="002D3D7D">
              <w:t>(31)</w:t>
            </w:r>
            <w:r w:rsidRPr="002D3D7D">
              <w:tab/>
              <w:t>W</w:t>
            </w:r>
            <w:proofErr w:type="gramEnd"/>
            <w:r w:rsidRPr="002D3D7D">
              <w:t> celu zagwara</w:t>
            </w:r>
            <w:r w:rsidRPr="002D3D7D">
              <w:t>ntowania praw osoby ubiegającej się o ochronę międzynarodową decyzja w sprawie jej wniosku powinna zostać wydana na piśmie. W przypadku gdy w danej decyzji nie udzielono ochrony międzynarodowej, osoba ubiegająca się o ochronę międzynarodową powinna otrzyma</w:t>
            </w:r>
            <w:r w:rsidRPr="002D3D7D">
              <w:t xml:space="preserve">ć uzasadnienie faktyczne i prawne tej decyzji oraz informacje o jej skutkach oraz o możliwościach odwołania się od niej. </w:t>
            </w:r>
            <w:r w:rsidRPr="002D3D7D">
              <w:rPr>
                <w:b/>
                <w:i/>
              </w:rPr>
              <w:t xml:space="preserve">Bez uszczerbku dla prawa osoby ubiegającej się o ochronę międzynarodową do pozostania w odpowiedzialnym państwie członkowskim do czasu </w:t>
            </w:r>
            <w:r w:rsidRPr="002D3D7D">
              <w:rPr>
                <w:b/>
                <w:i/>
              </w:rPr>
              <w:t>rozpatrzenia wniosku oraz bez uszczerbku dla zasady non-</w:t>
            </w:r>
            <w:proofErr w:type="spellStart"/>
            <w:r w:rsidRPr="002D3D7D">
              <w:rPr>
                <w:b/>
                <w:i/>
              </w:rPr>
              <w:t>refoulement</w:t>
            </w:r>
            <w:proofErr w:type="spellEnd"/>
            <w:r w:rsidRPr="002D3D7D">
              <w:rPr>
                <w:b/>
                <w:i/>
              </w:rPr>
              <w:t xml:space="preserve"> taka decyzja może obejmować decyzję nakazującą powrót wydaną zgodnie z dyrektywą XXX/XXX/UE [wersja przekształcona dyrektywy </w:t>
            </w:r>
            <w:proofErr w:type="spellStart"/>
            <w:r w:rsidRPr="002D3D7D">
              <w:rPr>
                <w:b/>
                <w:i/>
              </w:rPr>
              <w:t>powrotowej</w:t>
            </w:r>
            <w:proofErr w:type="spellEnd"/>
            <w:r w:rsidRPr="002D3D7D">
              <w:rPr>
                <w:b/>
                <w:i/>
              </w:rPr>
              <w:t>] lub może zostać wydana razem z nią.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4</w:t>
      </w:r>
      <w:r w:rsidRPr="002D3D7D">
        <w:rPr>
          <w:rStyle w:val="HideTWBExt"/>
          <w:b w:val="0"/>
        </w:rPr>
        <w:t>&lt;/NumAm&gt;</w:t>
      </w:r>
    </w:p>
    <w:p w:rsidR="00354AB9" w:rsidRPr="002D3D7D" w:rsidRDefault="00494BE5" w:rsidP="00AD6522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354AB9" w:rsidRPr="002D3D7D" w:rsidRDefault="00354AB9" w:rsidP="00AD6522">
      <w:pPr>
        <w:pStyle w:val="NormalBold"/>
      </w:pPr>
    </w:p>
    <w:p w:rsidR="00354AB9" w:rsidRPr="002D3D7D" w:rsidRDefault="00494BE5" w:rsidP="00AD6522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354AB9" w:rsidRPr="002D3D7D" w:rsidRDefault="00494BE5" w:rsidP="00354AB9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Motyw 31 a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r w:rsidRPr="002D3D7D">
              <w:t>(31a</w:t>
            </w:r>
            <w:proofErr w:type="gramStart"/>
            <w:r w:rsidRPr="002D3D7D">
              <w:t>)</w:t>
            </w:r>
            <w:r w:rsidRPr="002D3D7D">
              <w:tab/>
            </w:r>
            <w:r w:rsidRPr="002D3D7D">
              <w:t>W</w:t>
            </w:r>
            <w:proofErr w:type="gramEnd"/>
            <w:r w:rsidRPr="002D3D7D">
              <w:t xml:space="preserve"> celu zwiększenia efektywności </w:t>
            </w:r>
            <w:r w:rsidRPr="002D3D7D">
              <w:rPr>
                <w:b/>
                <w:i/>
              </w:rPr>
              <w:t>procedur</w:t>
            </w:r>
            <w:r w:rsidRPr="002D3D7D">
              <w:t xml:space="preserve"> oraz zmniejszenia ryzyka ucieczki i prawdopodobieństwa niedozwolonego przemieszczania się </w:t>
            </w:r>
            <w:r w:rsidRPr="002D3D7D">
              <w:rPr>
                <w:b/>
                <w:i/>
              </w:rPr>
              <w:t xml:space="preserve">należy zapewnić, aby nie było </w:t>
            </w:r>
            <w:r w:rsidRPr="002D3D7D">
              <w:t>luk proceduralnych między wydaniem decyzji odmownej w sprawie wniosku o udzielenie ochrony międ</w:t>
            </w:r>
            <w:r w:rsidRPr="002D3D7D">
              <w:t xml:space="preserve">zynarodowej a decyzją nakazującą powrót. </w:t>
            </w:r>
            <w:r w:rsidRPr="002D3D7D">
              <w:rPr>
                <w:b/>
                <w:i/>
              </w:rPr>
              <w:t>Wobec osób ubiegających się o ochronę międzynarodową, których wnioski zostały odrzucone, należy niezwłocznie wydać decyzję nakazującą powrót</w:t>
            </w:r>
            <w:r w:rsidRPr="002D3D7D">
              <w:t>. Bez uszczerbku dla prawa do skutecznego środka zaskarżenia decyzja nakazu</w:t>
            </w:r>
            <w:r w:rsidRPr="002D3D7D">
              <w:t xml:space="preserve">jąca powrót powinna </w:t>
            </w:r>
            <w:r w:rsidRPr="002D3D7D">
              <w:rPr>
                <w:b/>
                <w:i/>
              </w:rPr>
              <w:t>albo stanowić część decyzji odmownej w sprawie wniosku o udzielenie ochrony międzynarodowej, albo, jeżeli stanowi odrębny akt,</w:t>
            </w:r>
            <w:r w:rsidRPr="002D3D7D">
              <w:t xml:space="preserve"> zostać wydana</w:t>
            </w:r>
            <w:r w:rsidRPr="002D3D7D">
              <w:rPr>
                <w:b/>
                <w:i/>
              </w:rPr>
              <w:t xml:space="preserve"> jednocześnie z decyzją odmowną i łącznie tą decyzją.</w:t>
            </w:r>
          </w:p>
        </w:tc>
        <w:tc>
          <w:tcPr>
            <w:tcW w:w="4876" w:type="dxa"/>
          </w:tcPr>
          <w:p w:rsidR="00FD06F8" w:rsidRPr="002D3D7D" w:rsidRDefault="00494BE5" w:rsidP="00CC3BC3">
            <w:pPr>
              <w:pStyle w:val="Normal6a"/>
              <w:rPr>
                <w:b/>
                <w:bCs/>
                <w:i/>
                <w:iCs/>
              </w:rPr>
            </w:pPr>
            <w:r w:rsidRPr="002D3D7D">
              <w:t>(31a</w:t>
            </w:r>
            <w:proofErr w:type="gramStart"/>
            <w:r w:rsidRPr="002D3D7D">
              <w:t>)</w:t>
            </w:r>
            <w:r w:rsidRPr="002D3D7D">
              <w:tab/>
              <w:t>W</w:t>
            </w:r>
            <w:proofErr w:type="gramEnd"/>
            <w:r w:rsidRPr="002D3D7D">
              <w:t xml:space="preserve"> celu zwiększenia efektywności </w:t>
            </w:r>
            <w:r w:rsidRPr="002D3D7D">
              <w:rPr>
                <w:b/>
                <w:i/>
              </w:rPr>
              <w:t>proc</w:t>
            </w:r>
            <w:r w:rsidRPr="002D3D7D">
              <w:rPr>
                <w:b/>
                <w:i/>
              </w:rPr>
              <w:t>edury przyspieszonej i procedury granicznej</w:t>
            </w:r>
            <w:r w:rsidRPr="002D3D7D">
              <w:t xml:space="preserve"> oraz zmniejszenia ryzyka ucieczki i prawdopodobieństwa niedozwolonego przemieszczania się </w:t>
            </w:r>
            <w:r w:rsidRPr="002D3D7D">
              <w:rPr>
                <w:b/>
                <w:i/>
              </w:rPr>
              <w:t>państwa członkowskie powinny dążyć do ograniczenia</w:t>
            </w:r>
            <w:r w:rsidRPr="002D3D7D">
              <w:t xml:space="preserve"> luk proceduralnych między wydaniem decyzji odmownej w sprawie wniosku o</w:t>
            </w:r>
            <w:r w:rsidRPr="002D3D7D">
              <w:t> udzielenie ochrony międzynarodowej a decyzją nakazującą powrót. Bez uszczerbku dla prawa do skutecznego środka zaskarżenia</w:t>
            </w:r>
            <w:r w:rsidRPr="002D3D7D">
              <w:rPr>
                <w:b/>
                <w:i/>
              </w:rPr>
              <w:t xml:space="preserve">, w przypadku gdy </w:t>
            </w:r>
            <w:r w:rsidRPr="002D3D7D">
              <w:t>decyzja nakazująca powrót</w:t>
            </w:r>
            <w:r w:rsidRPr="002D3D7D">
              <w:rPr>
                <w:b/>
                <w:i/>
              </w:rPr>
              <w:t xml:space="preserve"> jest wydawana odrębnym aktem w stosunku do decyzji o odrzuceniu wniosku o udzielenie ochr</w:t>
            </w:r>
            <w:r w:rsidRPr="002D3D7D">
              <w:rPr>
                <w:b/>
                <w:i/>
              </w:rPr>
              <w:t>ony międzynarodowej, poprzednia decyzja</w:t>
            </w:r>
            <w:r w:rsidRPr="002D3D7D">
              <w:t xml:space="preserve"> powinna zostać wydana </w:t>
            </w:r>
            <w:r w:rsidRPr="002D3D7D">
              <w:rPr>
                <w:b/>
                <w:i/>
              </w:rPr>
              <w:t>bez zbędnej zwłoki w celu dotrzymania terminów przewidzianych w niniejszym rozporządzeniu</w:t>
            </w:r>
            <w:r w:rsidRPr="002D3D7D">
              <w:t>.</w:t>
            </w:r>
            <w:r w:rsidRPr="002D3D7D">
              <w:rPr>
                <w:b/>
                <w:i/>
              </w:rPr>
              <w:t xml:space="preserve"> Właściwe organy podejmują niezbędne środki, aby zapewnić osobom ubiegającym się o ochronę </w:t>
            </w:r>
            <w:r w:rsidRPr="002D3D7D">
              <w:rPr>
                <w:b/>
                <w:i/>
              </w:rPr>
              <w:t>międzynarodową możliwość odebrania decyzji. Nie powinno to w żaden sposób ograniczać swobody państw członkowskich w zakresie stosowania art. 6 ust. 5 rozporządzenia Parlamentu Europejskiego i Rady (UE) 2016/399</w:t>
            </w:r>
            <w:r w:rsidRPr="002D3D7D">
              <w:rPr>
                <w:rStyle w:val="SupBoldItalic"/>
              </w:rPr>
              <w:t>1a</w:t>
            </w:r>
            <w:r w:rsidRPr="002D3D7D">
              <w:rPr>
                <w:b/>
                <w:i/>
              </w:rPr>
              <w:t xml:space="preserve"> ani ich swobody w zakresie wydawania zezwol</w:t>
            </w:r>
            <w:r w:rsidRPr="002D3D7D">
              <w:rPr>
                <w:b/>
                <w:i/>
              </w:rPr>
              <w:t>eń na pobyt lub innych zezwoleń na mocy prawa krajowego przyznających prawo do pobytu na danym terytorium, w tym ze względu na trudne położenie osoby ubiegającej się o ochronę międzynarodową lub z przyczyn humanitarnych.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AB6825" w:rsidRPr="002D3D7D" w:rsidRDefault="00AB6825" w:rsidP="008E3AD6">
            <w:pPr>
              <w:pStyle w:val="Normal6a"/>
              <w:rPr>
                <w:noProof/>
                <w:szCs w:val="24"/>
              </w:rPr>
            </w:pPr>
          </w:p>
        </w:tc>
        <w:tc>
          <w:tcPr>
            <w:tcW w:w="4876" w:type="dxa"/>
          </w:tcPr>
          <w:p w:rsidR="00AB6825" w:rsidRPr="002D3D7D" w:rsidRDefault="00494BE5" w:rsidP="00AB6825">
            <w:pPr>
              <w:pStyle w:val="Normal6a"/>
              <w:rPr>
                <w:szCs w:val="24"/>
              </w:rPr>
            </w:pPr>
            <w:r w:rsidRPr="002D3D7D">
              <w:t>_____________________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90630" w:rsidRPr="002D3D7D" w:rsidRDefault="00F90630" w:rsidP="008E3AD6">
            <w:pPr>
              <w:pStyle w:val="Normal6a"/>
              <w:rPr>
                <w:noProof/>
                <w:szCs w:val="24"/>
              </w:rPr>
            </w:pPr>
          </w:p>
        </w:tc>
        <w:tc>
          <w:tcPr>
            <w:tcW w:w="4876" w:type="dxa"/>
          </w:tcPr>
          <w:p w:rsidR="00F90630" w:rsidRPr="002D3D7D" w:rsidRDefault="00494BE5" w:rsidP="00CC3BC3">
            <w:pPr>
              <w:pStyle w:val="Normal6a"/>
              <w:rPr>
                <w:szCs w:val="24"/>
              </w:rPr>
            </w:pPr>
            <w:r w:rsidRPr="002D3D7D">
              <w:rPr>
                <w:rStyle w:val="SupBoldItalic"/>
              </w:rPr>
              <w:t xml:space="preserve">1a </w:t>
            </w:r>
            <w:r w:rsidRPr="002D3D7D">
              <w:rPr>
                <w:rStyle w:val="SupBoldItalic"/>
              </w:rPr>
              <w:tab/>
            </w:r>
            <w:r w:rsidRPr="002D3D7D">
              <w:rPr>
                <w:b/>
                <w:i/>
              </w:rPr>
              <w:t xml:space="preserve">Rozporządzenie Parlamentu Europejskiego i Rady (UE) 2016/399 z dnia 9 marca 2016 r. w sprawie unijnego kodeksu zasad regulujących przepływ osób przez granice (kodeks graniczny </w:t>
            </w:r>
            <w:proofErr w:type="spellStart"/>
            <w:r w:rsidRPr="002D3D7D">
              <w:rPr>
                <w:b/>
                <w:i/>
              </w:rPr>
              <w:t>Schengen</w:t>
            </w:r>
            <w:proofErr w:type="spellEnd"/>
            <w:r w:rsidRPr="002D3D7D">
              <w:rPr>
                <w:b/>
                <w:i/>
              </w:rPr>
              <w:t>).</w:t>
            </w:r>
            <w:r w:rsidRPr="002D3D7D">
              <w:t xml:space="preserve"> 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5</w:t>
      </w:r>
      <w:r w:rsidRPr="002D3D7D">
        <w:rPr>
          <w:rStyle w:val="HideTWBExt"/>
          <w:b w:val="0"/>
        </w:rPr>
        <w:t>&lt;</w:t>
      </w:r>
      <w:r w:rsidRPr="002D3D7D">
        <w:rPr>
          <w:rStyle w:val="HideTWBExt"/>
          <w:b w:val="0"/>
        </w:rPr>
        <w:t>/NumAm&gt;</w:t>
      </w:r>
    </w:p>
    <w:p w:rsidR="00354AB9" w:rsidRPr="002D3D7D" w:rsidRDefault="00494BE5" w:rsidP="00AD6522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354AB9" w:rsidRPr="002D3D7D" w:rsidRDefault="00354AB9" w:rsidP="00AD6522">
      <w:pPr>
        <w:pStyle w:val="NormalBold"/>
      </w:pPr>
    </w:p>
    <w:p w:rsidR="00354AB9" w:rsidRPr="002D3D7D" w:rsidRDefault="00494BE5" w:rsidP="00AD6522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354AB9" w:rsidRPr="002D3D7D" w:rsidRDefault="00494BE5" w:rsidP="00354AB9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Motyw 39 a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  <w:rPr>
                <w:noProof/>
              </w:rPr>
            </w:pPr>
            <w:r w:rsidRPr="002D3D7D">
              <w:t>(39a</w:t>
            </w:r>
            <w:proofErr w:type="gramStart"/>
            <w:r w:rsidRPr="002D3D7D">
              <w:t>)</w:t>
            </w:r>
            <w:r w:rsidRPr="002D3D7D">
              <w:tab/>
            </w:r>
            <w:r w:rsidRPr="002D3D7D">
              <w:t>W</w:t>
            </w:r>
            <w:proofErr w:type="gramEnd"/>
            <w:r w:rsidRPr="002D3D7D">
              <w:t xml:space="preserve"> interesie sprawnych i sprawiedliwych procedur dla wszystkich osób ubiegających się o ochronę międzynarodową, przy jednoczesnym zapewnieniu, by nie był nadmiernie przedłużany pobyt osób, które nie </w:t>
            </w:r>
            <w:r w:rsidRPr="002D3D7D">
              <w:rPr>
                <w:b/>
                <w:i/>
              </w:rPr>
              <w:t xml:space="preserve">kwalifikują </w:t>
            </w:r>
            <w:r w:rsidRPr="002D3D7D">
              <w:t>się do ochrony międzynarodowej w Unii, w tym o</w:t>
            </w:r>
            <w:r w:rsidRPr="002D3D7D">
              <w:t>sób będących obywatelami państw trzecich zwolnionych z obowiązku posiadania wizy na podstawie rozporządzenia (UE) 2018/1806, państwa członkowskie powinny przyspieszyć rozpatrywanie wniosków osób ubiegających się o ochronę międzynarodową, które posiadają ob</w:t>
            </w:r>
            <w:r w:rsidRPr="002D3D7D">
              <w:t>ywatelstwo państwa trzeciego, dla których obywateli wskaźnik przyznawania ochrony międzynarodowej jest niższy niż 20 %, lub – w przypadku bezpaństwowców – miały poprzednie miejsce zwykłego pobytu w takim państwie trzecim. Jeżeli w danym państwie trzecim na</w:t>
            </w:r>
            <w:r w:rsidRPr="002D3D7D">
              <w:t>stąpiła istotna zmiana od czasu publikacji odnośnych danych Eurostatu i z uwzględnieniem wytycznych na podstawie art. </w:t>
            </w:r>
            <w:r w:rsidRPr="002D3D7D">
              <w:rPr>
                <w:b/>
                <w:i/>
              </w:rPr>
              <w:t xml:space="preserve">10 </w:t>
            </w:r>
            <w:r w:rsidRPr="002D3D7D">
              <w:t xml:space="preserve">rozporządzenia </w:t>
            </w:r>
            <w:r w:rsidRPr="002D3D7D">
              <w:rPr>
                <w:b/>
                <w:i/>
              </w:rPr>
              <w:t>XX/XX</w:t>
            </w:r>
            <w:r w:rsidRPr="002D3D7D">
              <w:t xml:space="preserve"> w sprawie Europejskiej Agencji ds. Azylu</w:t>
            </w:r>
            <w:r w:rsidRPr="002D3D7D">
              <w:rPr>
                <w:b/>
                <w:i/>
              </w:rPr>
              <w:t xml:space="preserve"> lub jeżeli</w:t>
            </w:r>
            <w:r w:rsidRPr="002D3D7D">
              <w:t xml:space="preserve"> osoba ubiegająca się o ochronę międzynarodową </w:t>
            </w:r>
            <w:r w:rsidRPr="002D3D7D">
              <w:rPr>
                <w:b/>
                <w:i/>
              </w:rPr>
              <w:t>należy</w:t>
            </w:r>
            <w:r w:rsidRPr="002D3D7D">
              <w:t xml:space="preserve"> do szczeg</w:t>
            </w:r>
            <w:r w:rsidRPr="002D3D7D">
              <w:t xml:space="preserve">ólnej kategorii osób, w przypadku których, ze względu na szczególne przyczyny prześladowania, nie można uznać niskiego wskaźnika przyznawania azylu za reprezentatywny w odniesieniu do ich potrzeb w zakresie ochrony, </w:t>
            </w:r>
            <w:r w:rsidRPr="002D3D7D">
              <w:rPr>
                <w:b/>
                <w:i/>
              </w:rPr>
              <w:t xml:space="preserve">wniosek nie powinien być rozpatrywany </w:t>
            </w:r>
            <w:r w:rsidRPr="002D3D7D">
              <w:t>w </w:t>
            </w:r>
            <w:r w:rsidRPr="002D3D7D">
              <w:t>trybie przyspieszonym. Przypadki, w których państwo trzecie można uznać za bezpieczny kraj pochodzenia lub bezpieczny kraj trzeci dla osoby ubiegającej się o ochronę międzynarodową w rozumieniu niniejszego rozporządzenia, powinny nadal mieć zastosowanie ja</w:t>
            </w:r>
            <w:r w:rsidRPr="002D3D7D">
              <w:t>ko osobna podstawa – odpowiednio – przyspieszonej procedury rozpatrywania wniosku lub procedury uznania wniosku za niedopuszczalny.</w:t>
            </w:r>
          </w:p>
        </w:tc>
        <w:tc>
          <w:tcPr>
            <w:tcW w:w="4876" w:type="dxa"/>
          </w:tcPr>
          <w:p w:rsidR="00FD06F8" w:rsidRPr="002D3D7D" w:rsidRDefault="00494BE5" w:rsidP="000D5C7F">
            <w:pPr>
              <w:pStyle w:val="Normal6a"/>
              <w:rPr>
                <w:szCs w:val="24"/>
              </w:rPr>
            </w:pPr>
            <w:r w:rsidRPr="002D3D7D">
              <w:t>(39a</w:t>
            </w:r>
            <w:proofErr w:type="gramStart"/>
            <w:r w:rsidRPr="002D3D7D">
              <w:t>)</w:t>
            </w:r>
            <w:r w:rsidRPr="002D3D7D">
              <w:tab/>
              <w:t>W</w:t>
            </w:r>
            <w:proofErr w:type="gramEnd"/>
            <w:r w:rsidRPr="002D3D7D">
              <w:t> interesie sprawnych i sprawiedliwych procedur dla wszystkich osób ubiegających się o ochronę międzynarodową, przy je</w:t>
            </w:r>
            <w:r w:rsidRPr="002D3D7D">
              <w:t xml:space="preserve">dnoczesnym zapewnieniu, by nie był nadmiernie przedłużany pobyt osób, które </w:t>
            </w:r>
            <w:r w:rsidRPr="002D3D7D">
              <w:rPr>
                <w:b/>
                <w:i/>
              </w:rPr>
              <w:t xml:space="preserve">mogą </w:t>
            </w:r>
            <w:r w:rsidRPr="002D3D7D">
              <w:t xml:space="preserve">nie </w:t>
            </w:r>
            <w:r w:rsidRPr="002D3D7D">
              <w:rPr>
                <w:b/>
                <w:i/>
              </w:rPr>
              <w:t xml:space="preserve">kwalifikować </w:t>
            </w:r>
            <w:r w:rsidRPr="002D3D7D">
              <w:t>się do ochrony międzynarodowej w Unii, w tym osób będących obywatelami państw trzecich zwolnionych z obowiązku posiadania wizy na podstawie rozporządzenia (UE</w:t>
            </w:r>
            <w:r w:rsidRPr="002D3D7D">
              <w:t xml:space="preserve">) 2018/1806, państwa członkowskie powinny </w:t>
            </w:r>
            <w:r w:rsidRPr="002D3D7D">
              <w:rPr>
                <w:b/>
                <w:i/>
              </w:rPr>
              <w:t xml:space="preserve">być w stanie </w:t>
            </w:r>
            <w:r w:rsidRPr="002D3D7D">
              <w:t>przyspieszyć rozpatrywanie wniosków osób ubiegających się o ochronę międzynarodową, które posiadają obywatelstwo państwa trzeciego, dla których obywateli wskaźnik przyznawania ochrony międzynarodowej j</w:t>
            </w:r>
            <w:r w:rsidRPr="002D3D7D">
              <w:t xml:space="preserve">est </w:t>
            </w:r>
            <w:r w:rsidRPr="002D3D7D">
              <w:rPr>
                <w:b/>
                <w:i/>
              </w:rPr>
              <w:t xml:space="preserve">zgodnie ze średnimi rocznymi danymi dla całej Unii </w:t>
            </w:r>
            <w:r w:rsidRPr="002D3D7D">
              <w:t>niższy niż 20 %, lub – w przypadku bezpaństwowców – miały poprzednie miejsce zwykłego pobytu w </w:t>
            </w:r>
            <w:proofErr w:type="gramStart"/>
            <w:r w:rsidRPr="002D3D7D">
              <w:t>takim</w:t>
            </w:r>
            <w:proofErr w:type="gramEnd"/>
            <w:r w:rsidRPr="002D3D7D">
              <w:t xml:space="preserve"> państwie trzecim. </w:t>
            </w:r>
            <w:r w:rsidRPr="002D3D7D">
              <w:rPr>
                <w:b/>
                <w:i/>
              </w:rPr>
              <w:t>Państwa członkowskie powinny być w stanie przyspieszyć rozpatrywanie wniosków osób</w:t>
            </w:r>
            <w:r w:rsidRPr="002D3D7D">
              <w:rPr>
                <w:b/>
                <w:i/>
              </w:rPr>
              <w:t xml:space="preserve"> ubiegających się o ochronę międzynarodową, które są małoletnimi bez opieki i posiadają obywatelstwo państwa trzeciego, dla którego obywateli wskaźnik przyznawania ochrony międzynarodowej jest zgodnie ze średnimi rocznymi danymi dla całej Unii niższy niż 1</w:t>
            </w:r>
            <w:r w:rsidRPr="002D3D7D">
              <w:rPr>
                <w:b/>
                <w:i/>
              </w:rPr>
              <w:t>0 %, lub – w przypadku bezpaństwowców – miały poprzednie miejsce zwykłego pobytu w takim państwie trzecim.</w:t>
            </w:r>
            <w:r w:rsidRPr="002D3D7D">
              <w:t xml:space="preserve"> </w:t>
            </w:r>
            <w:r w:rsidRPr="002D3D7D">
              <w:rPr>
                <w:b/>
                <w:i/>
              </w:rPr>
              <w:t xml:space="preserve">Procedury rozpatrywania wniosku nie należy przyspieszać, </w:t>
            </w:r>
            <w:r w:rsidRPr="002D3D7D">
              <w:t>jeżeli w danym państwie trzecim nastąpiła istotna zmiana od czasu publikacji odnośnych danyc</w:t>
            </w:r>
            <w:r w:rsidRPr="002D3D7D">
              <w:t>h Eurostatu i z uwzględnieniem wytycznych na podstawie art. </w:t>
            </w:r>
            <w:r w:rsidRPr="002D3D7D">
              <w:rPr>
                <w:b/>
                <w:i/>
              </w:rPr>
              <w:t xml:space="preserve">11 </w:t>
            </w:r>
            <w:r w:rsidRPr="002D3D7D">
              <w:t xml:space="preserve">rozporządzenia </w:t>
            </w:r>
            <w:r w:rsidRPr="002D3D7D">
              <w:rPr>
                <w:b/>
                <w:i/>
              </w:rPr>
              <w:t>(UE)</w:t>
            </w:r>
            <w:r w:rsidRPr="002D3D7D">
              <w:t xml:space="preserve"> </w:t>
            </w:r>
            <w:r w:rsidRPr="002D3D7D">
              <w:rPr>
                <w:b/>
                <w:i/>
              </w:rPr>
              <w:t>2021/2303</w:t>
            </w:r>
            <w:r w:rsidRPr="002D3D7D">
              <w:t xml:space="preserve"> w sprawie Europejskiej Agencji ds. Azylu</w:t>
            </w:r>
            <w:r w:rsidRPr="002D3D7D">
              <w:rPr>
                <w:b/>
                <w:i/>
              </w:rPr>
              <w:t>.</w:t>
            </w:r>
            <w:r w:rsidRPr="002D3D7D">
              <w:t xml:space="preserve"> Osoba ubiegająca się o ochronę międzynarodową </w:t>
            </w:r>
            <w:r w:rsidRPr="002D3D7D">
              <w:rPr>
                <w:b/>
                <w:i/>
              </w:rPr>
              <w:t xml:space="preserve">należąca </w:t>
            </w:r>
            <w:r w:rsidRPr="002D3D7D">
              <w:t xml:space="preserve">do szczególnej kategorii osób, w przypadku których, ze względu na </w:t>
            </w:r>
            <w:r w:rsidRPr="002D3D7D">
              <w:t xml:space="preserve">szczególne przyczyny prześladowania, nie można uznać niskiego wskaźnika przyznawania azylu za reprezentatywny w odniesieniu do ich potrzeb w zakresie ochrony, </w:t>
            </w:r>
            <w:r w:rsidRPr="002D3D7D">
              <w:rPr>
                <w:b/>
                <w:i/>
              </w:rPr>
              <w:t>także powinna być zwolniona z procedury rozpatrywania wniosku</w:t>
            </w:r>
            <w:r w:rsidRPr="002D3D7D">
              <w:t xml:space="preserve"> w trybie przyspieszonym</w:t>
            </w:r>
            <w:r w:rsidRPr="002D3D7D">
              <w:rPr>
                <w:b/>
                <w:i/>
              </w:rPr>
              <w:t>, w tym po j</w:t>
            </w:r>
            <w:r w:rsidRPr="002D3D7D">
              <w:rPr>
                <w:b/>
                <w:i/>
              </w:rPr>
              <w:t>ej rozpoczęciu</w:t>
            </w:r>
            <w:r w:rsidRPr="002D3D7D">
              <w:t>. Przypadki, w których państwo trzecie można uznać za bezpieczny kraj pochodzenia lub bezpieczny kraj trzeci dla osoby ubiegającej się o ochronę międzynarodową w rozumieniu niniejszego rozporządzenia, powinny nadal mieć zastosowanie jako osob</w:t>
            </w:r>
            <w:r w:rsidRPr="002D3D7D">
              <w:t>na podstawa – odpowiednio – przyspieszonej procedury rozpatrywania wniosku lub procedury uznania wniosku za niedopuszczalny.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6</w:t>
      </w:r>
      <w:r w:rsidRPr="002D3D7D">
        <w:rPr>
          <w:rStyle w:val="HideTWBExt"/>
          <w:b w:val="0"/>
        </w:rPr>
        <w:t>&lt;/NumAm&gt;</w:t>
      </w:r>
    </w:p>
    <w:p w:rsidR="00354AB9" w:rsidRPr="002D3D7D" w:rsidRDefault="00494BE5" w:rsidP="00AD6522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354AB9" w:rsidRPr="002D3D7D" w:rsidRDefault="00354AB9" w:rsidP="00AD6522">
      <w:pPr>
        <w:pStyle w:val="NormalBold"/>
      </w:pPr>
    </w:p>
    <w:p w:rsidR="00354AB9" w:rsidRPr="002D3D7D" w:rsidRDefault="00494BE5" w:rsidP="00AD6522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 xml:space="preserve">Wniosek </w:t>
      </w:r>
      <w:r w:rsidRPr="002D3D7D">
        <w:t>dotyczący rozporządzenia</w:t>
      </w:r>
      <w:r w:rsidRPr="002D3D7D">
        <w:rPr>
          <w:rStyle w:val="HideTWBExt"/>
          <w:b w:val="0"/>
        </w:rPr>
        <w:t>&lt;/DocAmend&gt;</w:t>
      </w:r>
    </w:p>
    <w:p w:rsidR="00354AB9" w:rsidRPr="002D3D7D" w:rsidRDefault="00494BE5" w:rsidP="00354AB9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Motyw 40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proofErr w:type="gramStart"/>
            <w:r w:rsidRPr="002D3D7D">
              <w:t>(40)</w:t>
            </w:r>
            <w:r w:rsidRPr="002D3D7D">
              <w:tab/>
              <w:t>Wiele</w:t>
            </w:r>
            <w:proofErr w:type="gramEnd"/>
            <w:r w:rsidRPr="002D3D7D">
              <w:t xml:space="preserve"> wniosków o udzielenie ochrony międzynarodowej jest składanych na granicy zewnętrznej lub w strefie tranzytowej państwa członkowskiego, </w:t>
            </w:r>
            <w:r w:rsidRPr="002D3D7D">
              <w:rPr>
                <w:b/>
                <w:i/>
              </w:rPr>
              <w:t xml:space="preserve">często </w:t>
            </w:r>
            <w:r w:rsidRPr="002D3D7D">
              <w:t xml:space="preserve">przez osoby zatrzymane w związku z niedozwolonym przekroczeniem granicy zewnętrznej lub osoby, które zeszły na ląd po operacji poszukiwawczo-ratowniczej. </w:t>
            </w:r>
            <w:r w:rsidRPr="002D3D7D">
              <w:rPr>
                <w:b/>
                <w:i/>
              </w:rPr>
              <w:t>W celu przeprowadzenia identyfikacji, kontroli bezpieczeństwa i kontroli stanu zdrowia na grani</w:t>
            </w:r>
            <w:r w:rsidRPr="002D3D7D">
              <w:rPr>
                <w:b/>
                <w:i/>
              </w:rPr>
              <w:t>cy zewnętrznej oraz skierowania obywateli państw trzecich i bezpaństwowców do odpowiednich procedur konieczne jest przeprowadzenie kontroli przesiewowej.</w:t>
            </w:r>
            <w:r w:rsidRPr="002D3D7D">
              <w:t xml:space="preserve"> Powinny istnieć płynne i efektywne powiązania między wszystkimi etapami odpowiednich procedur w odnies</w:t>
            </w:r>
            <w:r w:rsidRPr="002D3D7D">
              <w:t xml:space="preserve">ieniu do wszystkich przybywających osób o nieuregulowanym statusie. Po kontroli przesiewowej obywatele państw trzecich i bezpaństwowcy powinni być kierowani do odpowiedniej procedury </w:t>
            </w:r>
            <w:r w:rsidRPr="002D3D7D">
              <w:rPr>
                <w:b/>
                <w:i/>
              </w:rPr>
              <w:t>azylowej lub procedury powrotu</w:t>
            </w:r>
            <w:r w:rsidRPr="002D3D7D">
              <w:t xml:space="preserve"> albo otrzymać </w:t>
            </w:r>
            <w:r w:rsidRPr="002D3D7D">
              <w:rPr>
                <w:b/>
                <w:i/>
              </w:rPr>
              <w:t>odmowę wjazdu</w:t>
            </w:r>
            <w:r w:rsidRPr="002D3D7D">
              <w:t xml:space="preserve">. </w:t>
            </w:r>
            <w:r w:rsidRPr="002D3D7D">
              <w:rPr>
                <w:b/>
                <w:i/>
              </w:rPr>
              <w:t xml:space="preserve">Należy zatem </w:t>
            </w:r>
            <w:r w:rsidRPr="002D3D7D">
              <w:rPr>
                <w:b/>
                <w:i/>
              </w:rPr>
              <w:t>ustanowić etap poprzedzający wjazd, polegający na kontroli przesiewowej i procedurach granicznych w zakresie azylu i powrotów.</w:t>
            </w:r>
          </w:p>
        </w:tc>
        <w:tc>
          <w:tcPr>
            <w:tcW w:w="4876" w:type="dxa"/>
          </w:tcPr>
          <w:p w:rsidR="00FD06F8" w:rsidRPr="002D3D7D" w:rsidRDefault="00494BE5" w:rsidP="000D5C7F">
            <w:pPr>
              <w:pStyle w:val="Normal6a"/>
              <w:rPr>
                <w:szCs w:val="24"/>
              </w:rPr>
            </w:pPr>
            <w:proofErr w:type="gramStart"/>
            <w:r w:rsidRPr="002D3D7D">
              <w:t>(40)</w:t>
            </w:r>
            <w:r w:rsidRPr="002D3D7D">
              <w:tab/>
              <w:t>Wiele</w:t>
            </w:r>
            <w:proofErr w:type="gramEnd"/>
            <w:r w:rsidRPr="002D3D7D">
              <w:t xml:space="preserve"> wniosków o udzielenie ochrony międzynarodowej jest składanych na granicy zewnętrznej lub w strefie tranzytowej państwa</w:t>
            </w:r>
            <w:r w:rsidRPr="002D3D7D">
              <w:t xml:space="preserve"> członkowskiego, </w:t>
            </w:r>
            <w:r w:rsidRPr="002D3D7D">
              <w:rPr>
                <w:b/>
                <w:i/>
              </w:rPr>
              <w:t xml:space="preserve">w tym </w:t>
            </w:r>
            <w:r w:rsidRPr="002D3D7D">
              <w:t>przez osoby zatrzymane w związku z niedozwolonym przekroczeniem granicy zewnętrznej lub osoby, które zeszły na ląd po operacji poszukiwawczo-ratowniczej. Powinny istnieć płynne i efektywne powiązania między wszystkimi etapami odpowie</w:t>
            </w:r>
            <w:r w:rsidRPr="002D3D7D">
              <w:t xml:space="preserve">dnich procedur w odniesieniu do wszystkich przybywających osób o nieuregulowanym statusie. </w:t>
            </w:r>
            <w:r w:rsidRPr="002D3D7D">
              <w:rPr>
                <w:b/>
                <w:i/>
              </w:rPr>
              <w:t xml:space="preserve">Najpóźniej </w:t>
            </w:r>
            <w:r w:rsidRPr="002D3D7D">
              <w:t xml:space="preserve">po kontroli przesiewowej obywatele państw trzecich i bezpaństwowcy powinni być kierowani do odpowiedniej procedury albo otrzymać </w:t>
            </w:r>
            <w:r w:rsidRPr="002D3D7D">
              <w:rPr>
                <w:b/>
                <w:i/>
              </w:rPr>
              <w:t>zgodę na wjazd zgodnie z </w:t>
            </w:r>
            <w:r w:rsidRPr="002D3D7D">
              <w:rPr>
                <w:b/>
                <w:i/>
              </w:rPr>
              <w:t>art. 6 ust. 5 rozporządzenia (UE) 2016/399</w:t>
            </w:r>
            <w:r w:rsidRPr="002D3D7D">
              <w:t>.</w:t>
            </w:r>
          </w:p>
        </w:tc>
      </w:tr>
    </w:tbl>
    <w:p w:rsidR="00FD06F8" w:rsidRPr="002D3D7D" w:rsidRDefault="00494BE5" w:rsidP="00CB4C71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7</w:t>
      </w:r>
      <w:r w:rsidRPr="002D3D7D">
        <w:rPr>
          <w:rStyle w:val="HideTWBExt"/>
          <w:b w:val="0"/>
        </w:rPr>
        <w:t>&lt;/NumAm&gt;</w:t>
      </w:r>
    </w:p>
    <w:p w:rsidR="00354AB9" w:rsidRPr="002D3D7D" w:rsidRDefault="00494BE5" w:rsidP="00AD6522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354AB9" w:rsidRPr="002D3D7D" w:rsidRDefault="00354AB9" w:rsidP="00AD6522">
      <w:pPr>
        <w:pStyle w:val="NormalBold"/>
      </w:pPr>
    </w:p>
    <w:p w:rsidR="00354AB9" w:rsidRPr="002D3D7D" w:rsidRDefault="00494BE5" w:rsidP="00AD6522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354AB9" w:rsidRPr="002D3D7D" w:rsidRDefault="00494BE5" w:rsidP="00354AB9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Motyw 40 a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 xml:space="preserve">Tekst </w:t>
            </w:r>
            <w:r w:rsidRPr="002D3D7D">
              <w:t>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C24D7A">
            <w:pPr>
              <w:pStyle w:val="Normal6a"/>
              <w:rPr>
                <w:noProof/>
              </w:rPr>
            </w:pPr>
            <w:r w:rsidRPr="002D3D7D">
              <w:t>(40a</w:t>
            </w:r>
            <w:proofErr w:type="gramStart"/>
            <w:r w:rsidRPr="002D3D7D">
              <w:t>)</w:t>
            </w:r>
            <w:r w:rsidRPr="002D3D7D">
              <w:tab/>
              <w:t>Celem</w:t>
            </w:r>
            <w:proofErr w:type="gramEnd"/>
            <w:r w:rsidRPr="002D3D7D">
              <w:t xml:space="preserve"> procedury granicznej w zakresie azylu </w:t>
            </w:r>
            <w:r w:rsidRPr="002D3D7D">
              <w:rPr>
                <w:b/>
                <w:i/>
              </w:rPr>
              <w:t>i powrotów</w:t>
            </w:r>
            <w:r w:rsidRPr="002D3D7D">
              <w:t xml:space="preserve"> powinno być przeprowadzenie </w:t>
            </w:r>
            <w:r w:rsidRPr="002D3D7D">
              <w:rPr>
                <w:b/>
                <w:i/>
              </w:rPr>
              <w:t>na granicach zewnętrznych</w:t>
            </w:r>
            <w:r w:rsidRPr="002D3D7D">
              <w:t xml:space="preserve"> szybkiej oceny, czy wniosek jest </w:t>
            </w:r>
            <w:r w:rsidRPr="002D3D7D">
              <w:rPr>
                <w:b/>
                <w:i/>
              </w:rPr>
              <w:t>nieuzasadniony lub</w:t>
            </w:r>
            <w:r w:rsidRPr="002D3D7D">
              <w:t xml:space="preserve"> niedopuszczalny, </w:t>
            </w:r>
            <w:r w:rsidRPr="002D3D7D">
              <w:rPr>
                <w:b/>
                <w:i/>
              </w:rPr>
              <w:t xml:space="preserve">oraz </w:t>
            </w:r>
            <w:r w:rsidRPr="002D3D7D">
              <w:t xml:space="preserve">szybkie przeprowadzenie powrotu osób nieposiadających prawa do pozostania, </w:t>
            </w:r>
            <w:r w:rsidRPr="002D3D7D">
              <w:rPr>
                <w:b/>
                <w:i/>
              </w:rPr>
              <w:t>przy jednoczesnym zapewnieniu, by osoby, które złożyły uzasadnione wnioski, były kierowane do zwykłej procedury i szybko otrzymywały dostęp do ochrony międzynarodowej</w:t>
            </w:r>
            <w:r w:rsidRPr="002D3D7D">
              <w:t>. Państwa człon</w:t>
            </w:r>
            <w:r w:rsidRPr="002D3D7D">
              <w:t>kowskie powinny zatem móc wymagać od osób ubiegających się o ochronę międzynarodową, by te pozostały na granicy zewnętrznej lub w strefie tranzytowej, w celu oceny dopuszczalności ich wniosków. W ściśle określonych okolicznościach państwa członkowskie powi</w:t>
            </w:r>
            <w:r w:rsidRPr="002D3D7D">
              <w:t>nny zapewnić rozpatrzenie wniosku co do istoty sprawy, a w przypadku odrzucenia wniosku – zapewnić powrót obywateli państw trzecich i bezpaństwowców</w:t>
            </w:r>
            <w:r w:rsidRPr="002D3D7D">
              <w:rPr>
                <w:b/>
                <w:i/>
              </w:rPr>
              <w:t xml:space="preserve"> zanim przekroczą granice zewnętrzne</w:t>
            </w:r>
            <w:r w:rsidRPr="002D3D7D">
              <w:t>.</w:t>
            </w:r>
          </w:p>
        </w:tc>
        <w:tc>
          <w:tcPr>
            <w:tcW w:w="4876" w:type="dxa"/>
          </w:tcPr>
          <w:p w:rsidR="00FD06F8" w:rsidRPr="002D3D7D" w:rsidRDefault="00494BE5" w:rsidP="00387B6E">
            <w:pPr>
              <w:pStyle w:val="Normal6a"/>
              <w:rPr>
                <w:szCs w:val="24"/>
              </w:rPr>
            </w:pPr>
            <w:r w:rsidRPr="002D3D7D">
              <w:t>(40a</w:t>
            </w:r>
            <w:proofErr w:type="gramStart"/>
            <w:r w:rsidRPr="002D3D7D">
              <w:t>)</w:t>
            </w:r>
            <w:r w:rsidRPr="002D3D7D">
              <w:tab/>
              <w:t>Celem</w:t>
            </w:r>
            <w:proofErr w:type="gramEnd"/>
            <w:r w:rsidRPr="002D3D7D">
              <w:t xml:space="preserve"> procedury granicznej w zakresie azylu powinno być przeprow</w:t>
            </w:r>
            <w:r w:rsidRPr="002D3D7D">
              <w:t>adzenie szybkiej oceny, czy wniosek</w:t>
            </w:r>
            <w:r w:rsidRPr="002D3D7D">
              <w:rPr>
                <w:b/>
                <w:i/>
              </w:rPr>
              <w:t xml:space="preserve"> złożony w trakcie lub po zakończeniu procedury kontroli przesiewowej</w:t>
            </w:r>
            <w:r w:rsidRPr="002D3D7D">
              <w:t xml:space="preserve"> jest niedopuszczalny </w:t>
            </w:r>
            <w:r w:rsidRPr="002D3D7D">
              <w:rPr>
                <w:b/>
                <w:i/>
              </w:rPr>
              <w:t>lub nieuzasadniony</w:t>
            </w:r>
            <w:r w:rsidRPr="002D3D7D">
              <w:t xml:space="preserve">, </w:t>
            </w:r>
            <w:r w:rsidRPr="002D3D7D">
              <w:rPr>
                <w:b/>
                <w:i/>
              </w:rPr>
              <w:t>nie tylko po ustaleniu państwa członkowskiego odpowiedzialnego za rozpatrzenie wniosku o udzielenie ochrony mi</w:t>
            </w:r>
            <w:r w:rsidRPr="002D3D7D">
              <w:rPr>
                <w:b/>
                <w:i/>
              </w:rPr>
              <w:t>ędzynarodowej zgodnie z rozporządzeniem (UE) nr XXX/XXX [rozporządzenie w sprawie zarządzania azylem i migracją], lecz także podczas procedury granicznej</w:t>
            </w:r>
            <w:r w:rsidRPr="002D3D7D">
              <w:t xml:space="preserve">. </w:t>
            </w:r>
            <w:r w:rsidRPr="002D3D7D">
              <w:rPr>
                <w:b/>
                <w:i/>
              </w:rPr>
              <w:t>Jeżeli wniosek jest nieuzasadniony lub niedopuszczalny, państwa członkowskie powinny mieć możliwość s</w:t>
            </w:r>
            <w:r w:rsidRPr="002D3D7D">
              <w:rPr>
                <w:b/>
                <w:i/>
              </w:rPr>
              <w:t>korzystania z procedury granicznej, aby umożliwiać</w:t>
            </w:r>
            <w:r w:rsidRPr="002D3D7D">
              <w:t xml:space="preserve"> szybkie przeprowadzenie powrotu osób nieposiadających prawa do pozostania, </w:t>
            </w:r>
            <w:r w:rsidRPr="002D3D7D">
              <w:rPr>
                <w:b/>
                <w:i/>
              </w:rPr>
              <w:t>wobec których wydano decyzję nakazującą powrót, zgodnie z zasadą non-</w:t>
            </w:r>
            <w:proofErr w:type="spellStart"/>
            <w:r w:rsidRPr="002D3D7D">
              <w:rPr>
                <w:b/>
                <w:i/>
              </w:rPr>
              <w:t>refoulement</w:t>
            </w:r>
            <w:proofErr w:type="spellEnd"/>
            <w:r w:rsidRPr="002D3D7D">
              <w:rPr>
                <w:b/>
                <w:i/>
              </w:rPr>
              <w:t>.</w:t>
            </w:r>
            <w:r w:rsidRPr="002D3D7D">
              <w:t xml:space="preserve"> Państwa członkowskie powinny zatem móc wymagać o</w:t>
            </w:r>
            <w:r w:rsidRPr="002D3D7D">
              <w:t xml:space="preserve">d osób ubiegających się o ochronę międzynarodową, by te pozostały </w:t>
            </w:r>
            <w:r w:rsidRPr="002D3D7D">
              <w:rPr>
                <w:b/>
                <w:i/>
              </w:rPr>
              <w:t xml:space="preserve">w miejscach wyznaczonych według ich uznania do zakończenia procedury, w tym </w:t>
            </w:r>
            <w:r w:rsidRPr="002D3D7D">
              <w:t>na granicy zewnętrznej</w:t>
            </w:r>
            <w:r w:rsidRPr="002D3D7D">
              <w:rPr>
                <w:b/>
                <w:i/>
              </w:rPr>
              <w:t xml:space="preserve"> lub w jej pobliżu </w:t>
            </w:r>
            <w:r w:rsidRPr="002D3D7D">
              <w:t>lub w strefie tranzytowej, w celu oceny dopuszczalności ich wniosków</w:t>
            </w:r>
            <w:r w:rsidRPr="002D3D7D">
              <w:rPr>
                <w:b/>
                <w:i/>
              </w:rPr>
              <w:t>, o i</w:t>
            </w:r>
            <w:r w:rsidRPr="002D3D7D">
              <w:rPr>
                <w:b/>
                <w:i/>
              </w:rPr>
              <w:t>le spełnione są warunki określone w dyrektywie XXX/XXX/UE [dyrektywa w sprawie warunków przyjmowania]</w:t>
            </w:r>
            <w:r w:rsidRPr="002D3D7D">
              <w:t>. W ściśle określonych okolicznościach państwa członkowskie powinny zapewnić rozpatrzenie wniosku co do istoty sprawy, a w przypadku odrzucenia wniosku – z</w:t>
            </w:r>
            <w:r w:rsidRPr="002D3D7D">
              <w:t xml:space="preserve">apewnić powrót obywateli państw trzecich i bezpaństwowców </w:t>
            </w:r>
            <w:r w:rsidRPr="002D3D7D">
              <w:rPr>
                <w:b/>
                <w:i/>
              </w:rPr>
              <w:t>w ramach procedury granicznej</w:t>
            </w:r>
            <w:r w:rsidRPr="002D3D7D">
              <w:t>.</w:t>
            </w:r>
          </w:p>
        </w:tc>
      </w:tr>
    </w:tbl>
    <w:p w:rsidR="00FD06F8" w:rsidRPr="002D3D7D" w:rsidRDefault="00494BE5" w:rsidP="00F451E5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8</w:t>
      </w:r>
      <w:r w:rsidRPr="002D3D7D">
        <w:rPr>
          <w:rStyle w:val="HideTWBExt"/>
          <w:b w:val="0"/>
        </w:rPr>
        <w:t>&lt;/NumAm&gt;</w:t>
      </w:r>
    </w:p>
    <w:p w:rsidR="00354AB9" w:rsidRPr="002D3D7D" w:rsidRDefault="00494BE5" w:rsidP="00AD6522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354AB9" w:rsidRPr="002D3D7D" w:rsidRDefault="00354AB9" w:rsidP="00AD6522">
      <w:pPr>
        <w:pStyle w:val="NormalBold"/>
      </w:pPr>
    </w:p>
    <w:p w:rsidR="00354AB9" w:rsidRPr="002D3D7D" w:rsidRDefault="00494BE5" w:rsidP="00AD6522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354AB9" w:rsidRPr="002D3D7D" w:rsidRDefault="00494BE5" w:rsidP="00354AB9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Motyw 40 b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r w:rsidRPr="002D3D7D">
              <w:t>(40b</w:t>
            </w:r>
            <w:proofErr w:type="gramStart"/>
            <w:r w:rsidRPr="002D3D7D">
              <w:t>)</w:t>
            </w:r>
            <w:r w:rsidRPr="002D3D7D">
              <w:tab/>
              <w:t>Państwo</w:t>
            </w:r>
            <w:proofErr w:type="gramEnd"/>
            <w:r w:rsidRPr="002D3D7D">
              <w:t xml:space="preserve"> członkowskie powinno </w:t>
            </w:r>
            <w:r w:rsidRPr="002D3D7D">
              <w:rPr>
                <w:b/>
                <w:i/>
              </w:rPr>
              <w:t>przeprowadzić ocenę</w:t>
            </w:r>
            <w:r w:rsidRPr="002D3D7D">
              <w:t xml:space="preserve"> wniosku w ramach procedury granicznej, jeżeli osoba ubiegająca się o ochronę międzynarodową </w:t>
            </w:r>
            <w:r w:rsidRPr="002D3D7D">
              <w:rPr>
                <w:b/>
                <w:i/>
              </w:rPr>
              <w:t xml:space="preserve">stanowi </w:t>
            </w:r>
            <w:r w:rsidRPr="002D3D7D">
              <w:t xml:space="preserve">zagrożenie dla </w:t>
            </w:r>
            <w:r w:rsidRPr="002D3D7D">
              <w:t>bezpieczeństwa</w:t>
            </w:r>
            <w:r w:rsidRPr="002D3D7D">
              <w:rPr>
                <w:b/>
                <w:i/>
              </w:rPr>
              <w:t xml:space="preserve"> narodowego lub porządku publicznego, jeżeli wprowadziła organy w błąd, przedstawiając nieprawdziwe informacje lub dokumenty lub zatajając istotne informacje lub dokumenty dotyczące jej tożsamości lub obywatelstwa, które mogłyby mieć negatywn</w:t>
            </w:r>
            <w:r w:rsidRPr="002D3D7D">
              <w:rPr>
                <w:b/>
                <w:i/>
              </w:rPr>
              <w:t>y wpływ na decyzję, oraz jeżeli istnieje prawdopodobieństwo, że wniosek jest nieuzasadniony, ponieważ osoba ubiegająca się o ochronę międzynarodową posiada obywatelstwo państwa trzeciego, dla którego obywateli wskaźnik udzielania ochrony międzynarodowej je</w:t>
            </w:r>
            <w:r w:rsidRPr="002D3D7D">
              <w:rPr>
                <w:b/>
                <w:i/>
              </w:rPr>
              <w:t>st niższy niż 20 %</w:t>
            </w:r>
            <w:r w:rsidRPr="002D3D7D">
              <w:t>.</w:t>
            </w:r>
            <w:r w:rsidRPr="002D3D7D">
              <w:rPr>
                <w:b/>
                <w:i/>
              </w:rPr>
              <w:t xml:space="preserve"> W innych przypadkach, np. gdy osoba ubiegająca się o ochronę międzynarodową przybywa z bezpiecznego kraju pochodzenia albo bezpiecznego kraju trzeciego, stosowanie procedury granicznej powinno być dla państw członkowskich opcjonalne</w:t>
            </w:r>
            <w:r w:rsidRPr="002D3D7D">
              <w:t>.</w:t>
            </w:r>
          </w:p>
        </w:tc>
        <w:tc>
          <w:tcPr>
            <w:tcW w:w="4876" w:type="dxa"/>
          </w:tcPr>
          <w:p w:rsidR="00FD06F8" w:rsidRPr="002D3D7D" w:rsidRDefault="00494BE5" w:rsidP="000D5C7F">
            <w:pPr>
              <w:pStyle w:val="Normal6a"/>
              <w:rPr>
                <w:szCs w:val="24"/>
              </w:rPr>
            </w:pPr>
            <w:r w:rsidRPr="002D3D7D">
              <w:t>(4</w:t>
            </w:r>
            <w:r w:rsidRPr="002D3D7D">
              <w:t>0b</w:t>
            </w:r>
            <w:proofErr w:type="gramStart"/>
            <w:r w:rsidRPr="002D3D7D">
              <w:t>)</w:t>
            </w:r>
            <w:r w:rsidRPr="002D3D7D">
              <w:tab/>
            </w:r>
            <w:r w:rsidRPr="002D3D7D">
              <w:rPr>
                <w:b/>
                <w:i/>
              </w:rPr>
              <w:t>W</w:t>
            </w:r>
            <w:proofErr w:type="gramEnd"/>
            <w:r w:rsidRPr="002D3D7D">
              <w:rPr>
                <w:b/>
                <w:i/>
              </w:rPr>
              <w:t xml:space="preserve"> przypadku gdy wniosek ma zostać poddany procedurze przyspieszonej, </w:t>
            </w:r>
            <w:r w:rsidRPr="002D3D7D">
              <w:t xml:space="preserve">państwo członkowskie powinno </w:t>
            </w:r>
            <w:r w:rsidRPr="002D3D7D">
              <w:rPr>
                <w:b/>
                <w:i/>
              </w:rPr>
              <w:t>mieć możliwość przeprowadzenia oceny</w:t>
            </w:r>
            <w:r w:rsidRPr="002D3D7D">
              <w:t xml:space="preserve"> wniosku w ramach procedury granicznej, </w:t>
            </w:r>
            <w:r w:rsidRPr="002D3D7D">
              <w:rPr>
                <w:b/>
                <w:i/>
              </w:rPr>
              <w:t>z wyjątkiem przypadków, w których zastosowanie ma zwolnienie</w:t>
            </w:r>
            <w:r w:rsidRPr="002D3D7D">
              <w:t xml:space="preserve">. </w:t>
            </w:r>
            <w:r w:rsidRPr="002D3D7D">
              <w:rPr>
                <w:b/>
                <w:i/>
              </w:rPr>
              <w:t>Państwa członkow</w:t>
            </w:r>
            <w:r w:rsidRPr="002D3D7D">
              <w:rPr>
                <w:b/>
                <w:i/>
              </w:rPr>
              <w:t xml:space="preserve">skie powinny rozważyć nadanie priorytetu procedurze granicznej, </w:t>
            </w:r>
            <w:r w:rsidRPr="002D3D7D">
              <w:t xml:space="preserve">jeżeli osoba ubiegająca się o ochronę międzynarodową </w:t>
            </w:r>
            <w:r w:rsidRPr="002D3D7D">
              <w:rPr>
                <w:b/>
                <w:i/>
              </w:rPr>
              <w:t>mogłaby zostać uznana z poważnych powodów za</w:t>
            </w:r>
            <w:r w:rsidRPr="002D3D7D">
              <w:t xml:space="preserve"> zagrożenie dla bezpieczeństwa </w:t>
            </w:r>
            <w:r w:rsidRPr="002D3D7D">
              <w:rPr>
                <w:b/>
                <w:i/>
              </w:rPr>
              <w:t>wewnętrznego</w:t>
            </w:r>
            <w:r w:rsidRPr="002D3D7D">
              <w:t>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</w:t>
      </w:r>
      <w:r w:rsidRPr="002D3D7D">
        <w:t>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9</w:t>
      </w:r>
      <w:r w:rsidRPr="002D3D7D">
        <w:rPr>
          <w:rStyle w:val="HideTWBExt"/>
          <w:b w:val="0"/>
        </w:rPr>
        <w:t>&lt;/NumAm&gt;</w:t>
      </w:r>
    </w:p>
    <w:p w:rsidR="00354AB9" w:rsidRPr="002D3D7D" w:rsidRDefault="00494BE5" w:rsidP="00AD6522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354AB9" w:rsidRPr="002D3D7D" w:rsidRDefault="00354AB9" w:rsidP="00AD6522">
      <w:pPr>
        <w:pStyle w:val="NormalBold"/>
      </w:pPr>
    </w:p>
    <w:p w:rsidR="00354AB9" w:rsidRPr="002D3D7D" w:rsidRDefault="00494BE5" w:rsidP="00AD6522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354AB9" w:rsidRPr="002D3D7D" w:rsidRDefault="00494BE5" w:rsidP="00354AB9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Motyw 40 b 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FD06F8" w:rsidP="008E3AD6"/>
        </w:tc>
        <w:tc>
          <w:tcPr>
            <w:tcW w:w="4876" w:type="dxa"/>
          </w:tcPr>
          <w:p w:rsidR="00FD06F8" w:rsidRPr="002D3D7D" w:rsidRDefault="00494BE5" w:rsidP="00CC3BC3">
            <w:pPr>
              <w:pStyle w:val="Normal6a"/>
              <w:rPr>
                <w:b/>
                <w:bCs/>
                <w:i/>
                <w:iCs/>
                <w:noProof/>
                <w:szCs w:val="24"/>
              </w:rPr>
            </w:pPr>
            <w:r w:rsidRPr="002D3D7D">
              <w:rPr>
                <w:b/>
                <w:i/>
              </w:rPr>
              <w:t>(40ba</w:t>
            </w:r>
            <w:proofErr w:type="gramStart"/>
            <w:r w:rsidRPr="002D3D7D">
              <w:rPr>
                <w:b/>
                <w:i/>
              </w:rPr>
              <w:t>)</w:t>
            </w:r>
            <w:r w:rsidRPr="002D3D7D">
              <w:rPr>
                <w:b/>
                <w:i/>
              </w:rPr>
              <w:tab/>
              <w:t>Państwa</w:t>
            </w:r>
            <w:proofErr w:type="gramEnd"/>
            <w:r w:rsidRPr="002D3D7D">
              <w:rPr>
                <w:b/>
                <w:i/>
              </w:rPr>
              <w:t xml:space="preserve"> członkowskie nie powinny stosować procedury</w:t>
            </w:r>
            <w:r w:rsidRPr="002D3D7D">
              <w:rPr>
                <w:b/>
                <w:i/>
              </w:rPr>
              <w:t xml:space="preserve"> granicznej zwłaszcza w sytuacjach, gdy osobą ubiegającą się o ochronę międzynarodową jest małoletni bez opieki lub małoletni poniżej 12 roku życia, osoba wymagająca szczególnego traktowania lub wymagająca szczególnych gwarancji proceduralnych lub osoba o </w:t>
            </w:r>
            <w:r w:rsidRPr="002D3D7D">
              <w:rPr>
                <w:b/>
                <w:i/>
              </w:rPr>
              <w:t>szczególnych potrzebach w zakresie przyjmowania i nie można jej zapewnić niezbędnego wsparcia, gdy istnieją względy medyczne przemawiające za niestosowaniem procedury granicznej lub gdy nie są spełnione warunki zatrzymania określone w dyrektywie XXX/XXX/UE</w:t>
            </w:r>
            <w:r w:rsidRPr="002D3D7D">
              <w:rPr>
                <w:b/>
                <w:i/>
              </w:rPr>
              <w:t xml:space="preserve"> [dyrektywa w sprawie warunków przyjmowania], oraz powinny zaprzestać stosowania procedury granicznej, gdy przestaną istnieć podstawy lub warunki jej zastosowania. W ramach procedur oceny wieku należy stosować najmniej inwazyjne metody i procesy. Istotne j</w:t>
            </w:r>
            <w:r w:rsidRPr="002D3D7D">
              <w:rPr>
                <w:b/>
                <w:i/>
              </w:rPr>
              <w:t>est, aby państwa członkowskie uwzględniały poradnik praktyczny na temat oceny wieku Agencji Unii Europejskiej ds. Azylu. Procedury oceny wieku nie powinny obejmować oceny medycznej. W przypadku gdy wynik oceny wieku nie jest rozstrzygający lub obejmuje prz</w:t>
            </w:r>
            <w:r w:rsidRPr="002D3D7D">
              <w:rPr>
                <w:b/>
                <w:i/>
              </w:rPr>
              <w:t>edział wiekowy poniżej 12 lat, państwa członkowskie powinny założyć, że małoletni ma mniej niż 12 lat. Właściwe organy powinny przeprowadzać odpowiednie i regularne kontrole narażenia podczas całej procedury granicznej.</w:t>
            </w:r>
          </w:p>
        </w:tc>
      </w:tr>
    </w:tbl>
    <w:p w:rsidR="00FD06F8" w:rsidRPr="002D3D7D" w:rsidRDefault="00494BE5" w:rsidP="001240AF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pPr>
        <w:rPr>
          <w:rStyle w:val="HideTWBExt"/>
          <w:rFonts w:eastAsiaTheme="majorEastAsia"/>
        </w:rPr>
      </w:pPr>
      <w:r w:rsidRPr="002D3D7D">
        <w:rPr>
          <w:rStyle w:val="HideTWBExt"/>
        </w:rPr>
        <w:t>&lt;/A</w:t>
      </w:r>
      <w:r w:rsidRPr="002D3D7D">
        <w:rPr>
          <w:rStyle w:val="HideTWBExt"/>
        </w:rPr>
        <w:t>mend&gt;</w:t>
      </w:r>
    </w:p>
    <w:p w:rsidR="00022DCB" w:rsidRPr="002D3D7D" w:rsidRDefault="00494BE5" w:rsidP="00022DCB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10</w:t>
      </w:r>
      <w:r w:rsidRPr="002D3D7D">
        <w:rPr>
          <w:rStyle w:val="HideTWBExt"/>
          <w:b w:val="0"/>
        </w:rPr>
        <w:t>&lt;/NumAm&gt;</w:t>
      </w:r>
    </w:p>
    <w:p w:rsidR="00022DCB" w:rsidRPr="002D3D7D" w:rsidRDefault="00494BE5" w:rsidP="00022DCB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022DCB" w:rsidRPr="002D3D7D" w:rsidRDefault="00022DCB" w:rsidP="00022DCB">
      <w:pPr>
        <w:pStyle w:val="NormalBold"/>
      </w:pPr>
    </w:p>
    <w:p w:rsidR="00022DCB" w:rsidRPr="002D3D7D" w:rsidRDefault="00494BE5" w:rsidP="00022DCB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022DCB" w:rsidRPr="002D3D7D" w:rsidRDefault="00494BE5" w:rsidP="00022DCB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 xml:space="preserve">Motyw 40 b </w:t>
      </w:r>
      <w:proofErr w:type="spellStart"/>
      <w:r w:rsidRPr="002D3D7D">
        <w:t>b</w:t>
      </w:r>
      <w:proofErr w:type="spellEnd"/>
      <w:r w:rsidRPr="002D3D7D">
        <w:t xml:space="preserve"> 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A05745">
        <w:trPr>
          <w:jc w:val="center"/>
        </w:trPr>
        <w:tc>
          <w:tcPr>
            <w:tcW w:w="9752" w:type="dxa"/>
            <w:gridSpan w:val="2"/>
          </w:tcPr>
          <w:p w:rsidR="00022DCB" w:rsidRPr="002D3D7D" w:rsidRDefault="00022DCB" w:rsidP="00A05745">
            <w:pPr>
              <w:keepNext/>
            </w:pPr>
          </w:p>
        </w:tc>
      </w:tr>
      <w:tr w:rsidR="000B7448" w:rsidRPr="002D3D7D" w:rsidTr="00A05745">
        <w:trPr>
          <w:jc w:val="center"/>
        </w:trPr>
        <w:tc>
          <w:tcPr>
            <w:tcW w:w="4876" w:type="dxa"/>
          </w:tcPr>
          <w:p w:rsidR="00022DCB" w:rsidRPr="002D3D7D" w:rsidRDefault="00494BE5" w:rsidP="00A05745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022DCB" w:rsidRPr="002D3D7D" w:rsidRDefault="00494BE5" w:rsidP="00A05745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A05745">
        <w:trPr>
          <w:jc w:val="center"/>
        </w:trPr>
        <w:tc>
          <w:tcPr>
            <w:tcW w:w="4876" w:type="dxa"/>
          </w:tcPr>
          <w:p w:rsidR="00022DCB" w:rsidRPr="002D3D7D" w:rsidRDefault="00022DCB" w:rsidP="00A05745">
            <w:pPr>
              <w:pStyle w:val="Normal6a"/>
            </w:pPr>
          </w:p>
        </w:tc>
        <w:tc>
          <w:tcPr>
            <w:tcW w:w="4876" w:type="dxa"/>
          </w:tcPr>
          <w:p w:rsidR="00022DCB" w:rsidRPr="002D3D7D" w:rsidRDefault="00494BE5" w:rsidP="00CC3BC3">
            <w:pPr>
              <w:pStyle w:val="Normal6a"/>
              <w:rPr>
                <w:b/>
                <w:bCs/>
                <w:i/>
                <w:iCs/>
              </w:rPr>
            </w:pPr>
            <w:r w:rsidRPr="002D3D7D">
              <w:rPr>
                <w:b/>
                <w:i/>
              </w:rPr>
              <w:t>(40bb</w:t>
            </w:r>
            <w:proofErr w:type="gramStart"/>
            <w:r w:rsidRPr="002D3D7D">
              <w:rPr>
                <w:b/>
                <w:i/>
              </w:rPr>
              <w:t>)</w:t>
            </w:r>
            <w:r w:rsidRPr="002D3D7D">
              <w:rPr>
                <w:b/>
                <w:i/>
              </w:rPr>
              <w:tab/>
              <w:t>Podczas</w:t>
            </w:r>
            <w:proofErr w:type="gramEnd"/>
            <w:r w:rsidRPr="002D3D7D">
              <w:rPr>
                <w:b/>
                <w:i/>
              </w:rPr>
              <w:t xml:space="preserve"> ustalania, czy istnieje </w:t>
            </w:r>
            <w:r w:rsidRPr="002D3D7D">
              <w:rPr>
                <w:b/>
                <w:i/>
              </w:rPr>
              <w:t>bezpośredni związek z niedozwolonym przekroczeniem granicy do celów stosowania procedury granicznej, istotne jest, aby państwa członkowskie uwzględniły wytyczne zawarte w Podręczniku dotyczącym powrotów określonym w zaleceniu Komisji (UE) 2017/2338.</w:t>
            </w:r>
          </w:p>
        </w:tc>
      </w:tr>
      <w:tr w:rsidR="000B7448" w:rsidRPr="002D3D7D" w:rsidTr="00A05745">
        <w:trPr>
          <w:jc w:val="center"/>
        </w:trPr>
        <w:tc>
          <w:tcPr>
            <w:tcW w:w="4876" w:type="dxa"/>
          </w:tcPr>
          <w:p w:rsidR="007A7058" w:rsidRPr="002D3D7D" w:rsidRDefault="007A7058" w:rsidP="00A05745">
            <w:pPr>
              <w:pStyle w:val="Normal6a"/>
            </w:pPr>
          </w:p>
        </w:tc>
        <w:tc>
          <w:tcPr>
            <w:tcW w:w="4876" w:type="dxa"/>
          </w:tcPr>
          <w:p w:rsidR="007A7058" w:rsidRPr="002D3D7D" w:rsidRDefault="00494BE5" w:rsidP="007A7058">
            <w:pPr>
              <w:pStyle w:val="Normal6a"/>
              <w:rPr>
                <w:b/>
                <w:bCs/>
                <w:i/>
                <w:iCs/>
              </w:rPr>
            </w:pPr>
            <w:r w:rsidRPr="002D3D7D">
              <w:rPr>
                <w:b/>
                <w:i/>
              </w:rPr>
              <w:t>____</w:t>
            </w:r>
            <w:r w:rsidRPr="002D3D7D">
              <w:rPr>
                <w:b/>
                <w:i/>
              </w:rPr>
              <w:t>___________________</w:t>
            </w:r>
          </w:p>
        </w:tc>
      </w:tr>
      <w:tr w:rsidR="000B7448" w:rsidRPr="002D3D7D" w:rsidTr="00A05745">
        <w:trPr>
          <w:jc w:val="center"/>
        </w:trPr>
        <w:tc>
          <w:tcPr>
            <w:tcW w:w="4876" w:type="dxa"/>
          </w:tcPr>
          <w:p w:rsidR="007A7058" w:rsidRPr="002D3D7D" w:rsidRDefault="007A7058" w:rsidP="00A05745">
            <w:pPr>
              <w:pStyle w:val="Normal6a"/>
            </w:pPr>
          </w:p>
        </w:tc>
        <w:tc>
          <w:tcPr>
            <w:tcW w:w="4876" w:type="dxa"/>
          </w:tcPr>
          <w:p w:rsidR="007A7058" w:rsidRPr="002D3D7D" w:rsidRDefault="00494BE5" w:rsidP="00CC3BC3">
            <w:pPr>
              <w:pStyle w:val="title-bold"/>
              <w:rPr>
                <w:b/>
                <w:bCs/>
                <w:i/>
                <w:iCs/>
              </w:rPr>
            </w:pPr>
            <w:r w:rsidRPr="002D3D7D">
              <w:rPr>
                <w:b/>
                <w:i/>
                <w:vertAlign w:val="superscript"/>
              </w:rPr>
              <w:t>1a</w:t>
            </w:r>
            <w:r w:rsidRPr="002D3D7D">
              <w:rPr>
                <w:b/>
                <w:i/>
              </w:rPr>
              <w:tab/>
              <w:t>Zalecenie Komisji (UE</w:t>
            </w:r>
            <w:proofErr w:type="gramStart"/>
            <w:r w:rsidRPr="002D3D7D">
              <w:rPr>
                <w:b/>
                <w:i/>
              </w:rPr>
              <w:t>) 2017/2338 z</w:t>
            </w:r>
            <w:proofErr w:type="gramEnd"/>
            <w:r w:rsidRPr="002D3D7D">
              <w:rPr>
                <w:b/>
                <w:i/>
              </w:rPr>
              <w:t> dnia 16 listopada 2017 r. ustanawiające wspólny „Podręcznik dotyczący powrotów” przeznaczony do stosowania przez właściwe organy państw członkowskich wykonujące zadania związane z powrotami (</w:t>
            </w:r>
            <w:r w:rsidRPr="002D3D7D">
              <w:rPr>
                <w:rStyle w:val="Emphasis"/>
                <w:b/>
              </w:rPr>
              <w:t xml:space="preserve">Dz.U. L 339 z 19.12.2017, </w:t>
            </w:r>
            <w:proofErr w:type="gramStart"/>
            <w:r w:rsidRPr="002D3D7D">
              <w:rPr>
                <w:rStyle w:val="Emphasis"/>
                <w:b/>
              </w:rPr>
              <w:t>s</w:t>
            </w:r>
            <w:proofErr w:type="gramEnd"/>
            <w:r w:rsidRPr="002D3D7D">
              <w:rPr>
                <w:rStyle w:val="Emphasis"/>
                <w:b/>
              </w:rPr>
              <w:t>. 83</w:t>
            </w:r>
            <w:r w:rsidRPr="002D3D7D">
              <w:rPr>
                <w:b/>
                <w:i/>
              </w:rPr>
              <w:t>).</w:t>
            </w:r>
          </w:p>
        </w:tc>
      </w:tr>
    </w:tbl>
    <w:p w:rsidR="00022DCB" w:rsidRPr="002D3D7D" w:rsidRDefault="00494BE5" w:rsidP="00022DCB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022DCB" w:rsidRPr="002D3D7D" w:rsidRDefault="00494BE5" w:rsidP="00022DCB">
      <w:r w:rsidRPr="002D3D7D">
        <w:rPr>
          <w:rStyle w:val="HideTWBExt"/>
        </w:rPr>
        <w:t>&lt;/Amend&gt;</w:t>
      </w:r>
    </w:p>
    <w:p w:rsidR="00022DCB" w:rsidRPr="002D3D7D" w:rsidRDefault="00022DCB" w:rsidP="00FD06F8"/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11</w:t>
      </w:r>
      <w:r w:rsidRPr="002D3D7D">
        <w:rPr>
          <w:rStyle w:val="HideTWBExt"/>
          <w:b w:val="0"/>
        </w:rPr>
        <w:t>&lt;/NumAm&gt;</w:t>
      </w:r>
    </w:p>
    <w:p w:rsidR="00354AB9" w:rsidRPr="002D3D7D" w:rsidRDefault="00494BE5" w:rsidP="00AD6522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354AB9" w:rsidRPr="002D3D7D" w:rsidRDefault="00354AB9" w:rsidP="00AD6522">
      <w:pPr>
        <w:pStyle w:val="NormalBold"/>
      </w:pPr>
    </w:p>
    <w:p w:rsidR="00354AB9" w:rsidRPr="002D3D7D" w:rsidRDefault="00494BE5" w:rsidP="00AD6522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354AB9" w:rsidRPr="002D3D7D" w:rsidRDefault="00494BE5" w:rsidP="00354AB9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Motyw 40 c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 xml:space="preserve">Tekst proponowany </w:t>
            </w:r>
            <w:r w:rsidRPr="002D3D7D">
              <w:t>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75747E" w:rsidRPr="002D3D7D" w:rsidRDefault="00494BE5" w:rsidP="008E3AD6">
            <w:pPr>
              <w:pStyle w:val="Normal6a"/>
              <w:rPr>
                <w:b/>
                <w:i/>
                <w:noProof/>
              </w:rPr>
            </w:pPr>
            <w:r w:rsidRPr="002D3D7D">
              <w:t>(40c</w:t>
            </w:r>
            <w:proofErr w:type="gramStart"/>
            <w:r w:rsidRPr="002D3D7D">
              <w:t>)</w:t>
            </w:r>
            <w:r w:rsidRPr="002D3D7D">
              <w:tab/>
              <w:t>Stosując</w:t>
            </w:r>
            <w:proofErr w:type="gramEnd"/>
            <w:r w:rsidRPr="002D3D7D">
              <w:t xml:space="preserve"> procedurę graniczną mającą na celu rozpatrzenie wniosku o udzielenie ochrony międzynarodowej, państwa członkowskie powinny </w:t>
            </w:r>
            <w:r w:rsidRPr="002D3D7D">
              <w:rPr>
                <w:b/>
                <w:i/>
              </w:rPr>
              <w:t xml:space="preserve">dopilnować, aby zapewniono niezbędne warunki do przyjęcia osób ubiegających się o ochronę międzynarodową na granicy zewnętrznej, w jej pobliżu albo w strefach tranzytowych, zgodnie </w:t>
            </w:r>
            <w:r w:rsidRPr="002D3D7D">
              <w:t xml:space="preserve">z dyrektywą XXX/XXX/UE [dyrektywa w sprawie warunków przyjmowania]. </w:t>
            </w:r>
            <w:r w:rsidRPr="002D3D7D">
              <w:rPr>
                <w:b/>
                <w:i/>
              </w:rPr>
              <w:t>Państwa</w:t>
            </w:r>
            <w:r w:rsidRPr="002D3D7D">
              <w:rPr>
                <w:b/>
                <w:i/>
              </w:rPr>
              <w:t xml:space="preserve"> członkowskie mogą rozpatrywać wnioski w innym miejscu na granicy zewnętrznej niż miejsce, w którym składany jest wniosek o udzielenie azylu, i w tym celu przenosić osoby ubiegające się o ochronę międzynarodową do określonego miejsca na granicy zewnętrznej</w:t>
            </w:r>
            <w:r w:rsidRPr="002D3D7D">
              <w:rPr>
                <w:b/>
                <w:i/>
              </w:rPr>
              <w:t xml:space="preserve"> tego państwa członkowskiego lub w jej pobliżu, gdzie istnieje odpowiedni obiekt.</w:t>
            </w:r>
            <w:r w:rsidRPr="002D3D7D">
              <w:t xml:space="preserve"> </w:t>
            </w:r>
            <w:r w:rsidRPr="002D3D7D">
              <w:rPr>
                <w:b/>
                <w:i/>
              </w:rPr>
              <w:t xml:space="preserve">Państwa członkowskie powinny zachować swobodę decydowania o tym, w jakich konkretnych miejscach na granicach zewnętrznych należy utworzyć takie obiekty. Państwa członkowskie </w:t>
            </w:r>
            <w:r w:rsidRPr="002D3D7D">
              <w:rPr>
                <w:b/>
                <w:i/>
              </w:rPr>
              <w:t xml:space="preserve">powinny jednak dążyć do ograniczenia potrzeby przenoszenia osób ubiegających się o ochronę międzynarodową w tym celu, a zatem dążyć do utworzenia takich obiektów o wystarczającej przepustowości na przejściach granicznych lub odcinkach granicy zewnętrznej, </w:t>
            </w:r>
            <w:r w:rsidRPr="002D3D7D">
              <w:rPr>
                <w:b/>
                <w:i/>
              </w:rPr>
              <w:t>gdzie składana jest większość wniosków o udzielenie ochrony międzynarodowej, uwzględniając również długość granicy zewnętrznej i liczbę przejść granicznych lub stref tranzytowych. Państwa członkowskie powinny powiadomić Komisję o konkretnych miejscach na g</w:t>
            </w:r>
            <w:r w:rsidRPr="002D3D7D">
              <w:rPr>
                <w:b/>
                <w:i/>
              </w:rPr>
              <w:t xml:space="preserve">ranicy zewnętrznej, w strefach tranzytowych lub w pobliżu granicy zewnętrznej, w których będą przeprowadzane procedury graniczne. </w:t>
            </w:r>
          </w:p>
        </w:tc>
        <w:tc>
          <w:tcPr>
            <w:tcW w:w="4876" w:type="dxa"/>
          </w:tcPr>
          <w:p w:rsidR="00FD06F8" w:rsidRPr="002D3D7D" w:rsidRDefault="00494BE5" w:rsidP="000D5C7F">
            <w:pPr>
              <w:pStyle w:val="Normal6a"/>
              <w:rPr>
                <w:szCs w:val="24"/>
              </w:rPr>
            </w:pPr>
            <w:r w:rsidRPr="002D3D7D">
              <w:t>(40c</w:t>
            </w:r>
            <w:proofErr w:type="gramStart"/>
            <w:r w:rsidRPr="002D3D7D">
              <w:t>)</w:t>
            </w:r>
            <w:r w:rsidRPr="002D3D7D">
              <w:tab/>
              <w:t>Stosując</w:t>
            </w:r>
            <w:proofErr w:type="gramEnd"/>
            <w:r w:rsidRPr="002D3D7D">
              <w:t xml:space="preserve"> procedurę graniczną mającą na celu rozpatrzenie wniosku o udzielenie ochrony międzynarodowej, państwa członkow</w:t>
            </w:r>
            <w:r w:rsidRPr="002D3D7D">
              <w:t xml:space="preserve">skie powinny </w:t>
            </w:r>
            <w:r w:rsidRPr="002D3D7D">
              <w:rPr>
                <w:b/>
                <w:i/>
              </w:rPr>
              <w:t>zapewnić zgodność</w:t>
            </w:r>
            <w:r w:rsidRPr="002D3D7D">
              <w:t xml:space="preserve"> z dyrektywą XXX/XXX/UE [dyrektywa w sprawie warunków przyjmowania] </w:t>
            </w:r>
            <w:r w:rsidRPr="002D3D7D">
              <w:rPr>
                <w:b/>
                <w:i/>
              </w:rPr>
              <w:t>w odniesieniu do zakwaterowania osób ubiegających się o ochronę międzynarodową, w tym mających specjalne potrzeby lub wymagających szczególnego traktowania, o</w:t>
            </w:r>
            <w:r w:rsidRPr="002D3D7D">
              <w:rPr>
                <w:b/>
                <w:i/>
              </w:rPr>
              <w:t>raz aby pozostawały do dyspozycji organów</w:t>
            </w:r>
            <w:r w:rsidRPr="002D3D7D">
              <w:t xml:space="preserve">. </w:t>
            </w:r>
            <w:r w:rsidRPr="002D3D7D">
              <w:rPr>
                <w:b/>
                <w:i/>
              </w:rPr>
              <w:t>Należy uznać, że małoletni i ich rodziny potrzebują szczególnych gwarancji proceduralnych i w zakresie przyjmowania, a także należy im zapewnić odpowiednie zakwaterowanie.</w:t>
            </w:r>
            <w:r w:rsidRPr="002D3D7D">
              <w:t xml:space="preserve"> </w:t>
            </w:r>
            <w:r w:rsidRPr="002D3D7D">
              <w:rPr>
                <w:b/>
                <w:i/>
              </w:rPr>
              <w:t xml:space="preserve">Personel zajmujący się sprawami azylu, </w:t>
            </w:r>
            <w:r w:rsidRPr="002D3D7D">
              <w:rPr>
                <w:b/>
                <w:i/>
              </w:rPr>
              <w:t>przedstawiciele prawni, organizacje pozarządowe, instytucje unijne i międzynarodowe oraz personel służb socjalno-medycznych zawsze powinni mieć dostęp do obiektów wykorzystywanych w ramach procedury granicznej.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AB6825" w:rsidRPr="002D3D7D" w:rsidRDefault="00494BE5" w:rsidP="008E3AD6">
            <w:pPr>
              <w:pStyle w:val="Normal6a"/>
              <w:rPr>
                <w:noProof/>
              </w:rPr>
            </w:pPr>
            <w:r w:rsidRPr="002D3D7D">
              <w:rPr>
                <w:b/>
                <w:i/>
              </w:rPr>
              <w:t>W przypadku gdy stosowana jest procedura gra</w:t>
            </w:r>
            <w:r w:rsidRPr="002D3D7D">
              <w:rPr>
                <w:b/>
                <w:i/>
              </w:rPr>
              <w:t>niczna, a przepustowość obiektów na granicy zewnętrznej lub w jej pobliżu, o których powiadomiło państwo członkowskie, zostanie tymczasowo przekroczona, państwa członkowskie mogą rozpatrywać te wnioski w innym miejscu na swoim terytorium przez możliwie naj</w:t>
            </w:r>
            <w:r w:rsidRPr="002D3D7D">
              <w:rPr>
                <w:b/>
                <w:i/>
              </w:rPr>
              <w:t>krótszy okres.</w:t>
            </w:r>
          </w:p>
        </w:tc>
        <w:tc>
          <w:tcPr>
            <w:tcW w:w="4876" w:type="dxa"/>
          </w:tcPr>
          <w:p w:rsidR="00AB6825" w:rsidRPr="002D3D7D" w:rsidRDefault="00AB6825" w:rsidP="0000157A">
            <w:pPr>
              <w:pStyle w:val="Normal6a"/>
              <w:rPr>
                <w:noProof/>
              </w:rPr>
            </w:pP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12</w:t>
      </w:r>
      <w:r w:rsidRPr="002D3D7D">
        <w:rPr>
          <w:rStyle w:val="HideTWBExt"/>
          <w:b w:val="0"/>
        </w:rPr>
        <w:t>&lt;/NumAm&gt;</w:t>
      </w:r>
    </w:p>
    <w:p w:rsidR="00354AB9" w:rsidRPr="002D3D7D" w:rsidRDefault="00494BE5" w:rsidP="00AD6522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354AB9" w:rsidRPr="002D3D7D" w:rsidRDefault="00354AB9" w:rsidP="00AD6522">
      <w:pPr>
        <w:pStyle w:val="NormalBold"/>
      </w:pPr>
    </w:p>
    <w:p w:rsidR="00354AB9" w:rsidRPr="002D3D7D" w:rsidRDefault="00494BE5" w:rsidP="00AD6522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354AB9" w:rsidRPr="002D3D7D" w:rsidRDefault="00494BE5" w:rsidP="00354AB9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Motyw 40 c a 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FD06F8" w:rsidP="00AB6825">
            <w:pPr>
              <w:pStyle w:val="Normal6a"/>
            </w:pPr>
          </w:p>
        </w:tc>
        <w:tc>
          <w:tcPr>
            <w:tcW w:w="4876" w:type="dxa"/>
          </w:tcPr>
          <w:p w:rsidR="00FD06F8" w:rsidRPr="002D3D7D" w:rsidRDefault="00494BE5" w:rsidP="00CC3BC3">
            <w:pPr>
              <w:pStyle w:val="Normal6a"/>
              <w:rPr>
                <w:b/>
                <w:i/>
              </w:rPr>
            </w:pPr>
            <w:r w:rsidRPr="002D3D7D">
              <w:rPr>
                <w:b/>
                <w:i/>
              </w:rPr>
              <w:t>(40ca</w:t>
            </w:r>
            <w:proofErr w:type="gramStart"/>
            <w:r w:rsidRPr="002D3D7D">
              <w:rPr>
                <w:b/>
                <w:i/>
              </w:rPr>
              <w:t>)</w:t>
            </w:r>
            <w:r w:rsidRPr="002D3D7D">
              <w:rPr>
                <w:b/>
                <w:i/>
              </w:rPr>
              <w:tab/>
              <w:t>Państwa</w:t>
            </w:r>
            <w:proofErr w:type="gramEnd"/>
            <w:r w:rsidRPr="002D3D7D">
              <w:rPr>
                <w:b/>
                <w:i/>
              </w:rPr>
              <w:t xml:space="preserve"> członkowskie powinny zachować swobodę decydowania o tym, w jakich konkretnych miejscach należy utworzyć obiekty wykorzystywane w ramach procedury granicznej. Państwa członkowskie powinny być w stanie usytuować takie obiekty na gra</w:t>
            </w:r>
            <w:r w:rsidRPr="002D3D7D">
              <w:rPr>
                <w:b/>
                <w:i/>
              </w:rPr>
              <w:t>nicy zewnętrznej, w jej pobliżu albo w strefach tranzytowych, pod warunkiem że gwarantują odpowiednie warunki przyjmowania, dostęp dla personelu i podstawowe usługi. Państwa członkowskie powinny powiadomić Komisję o konkretnych miejscach, w których będą pr</w:t>
            </w:r>
            <w:r w:rsidRPr="002D3D7D">
              <w:rPr>
                <w:b/>
                <w:i/>
              </w:rPr>
              <w:t xml:space="preserve">zeprowadzane procedury graniczne. 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AB6825" w:rsidRPr="002D3D7D" w:rsidRDefault="00AB6825" w:rsidP="00AB6825">
            <w:pPr>
              <w:pStyle w:val="Normal6a"/>
            </w:pPr>
          </w:p>
        </w:tc>
        <w:tc>
          <w:tcPr>
            <w:tcW w:w="4876" w:type="dxa"/>
          </w:tcPr>
          <w:p w:rsidR="00AB6825" w:rsidRPr="002D3D7D" w:rsidRDefault="00494BE5" w:rsidP="00CC3BC3">
            <w:pPr>
              <w:pStyle w:val="Normal6a"/>
              <w:rPr>
                <w:b/>
                <w:i/>
              </w:rPr>
            </w:pPr>
            <w:r w:rsidRPr="002D3D7D">
              <w:rPr>
                <w:b/>
                <w:i/>
              </w:rPr>
              <w:t>W przypadku gdy stosowana jest procedura graniczna i przepustowość miejsc zgłoszonych przez państwa członkowskie jest tymczasowo przekroczona, potencjał personelu jest niewystarczający lub warunki przyjmowania nie są za</w:t>
            </w:r>
            <w:r w:rsidRPr="002D3D7D">
              <w:rPr>
                <w:b/>
                <w:i/>
              </w:rPr>
              <w:t>pewnione, państwo członkowskie powinno mieć możliwość rozpatrzenia, w możliwie najkrótszym czasie, wniosków w innym miejscu na swoim terytorium.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13</w:t>
      </w:r>
      <w:r w:rsidRPr="002D3D7D">
        <w:rPr>
          <w:rStyle w:val="HideTWBExt"/>
          <w:b w:val="0"/>
        </w:rPr>
        <w:t>&lt;/NumAm&gt;</w:t>
      </w:r>
    </w:p>
    <w:p w:rsidR="00354AB9" w:rsidRPr="002D3D7D" w:rsidRDefault="00494BE5" w:rsidP="00AD6522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354AB9" w:rsidRPr="002D3D7D" w:rsidRDefault="00354AB9" w:rsidP="00AD6522">
      <w:pPr>
        <w:pStyle w:val="NormalBold"/>
      </w:pPr>
    </w:p>
    <w:p w:rsidR="00354AB9" w:rsidRPr="002D3D7D" w:rsidRDefault="00494BE5" w:rsidP="00AD6522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354AB9" w:rsidRPr="002D3D7D" w:rsidRDefault="00494BE5" w:rsidP="00354AB9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Motyw 40 d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r w:rsidRPr="002D3D7D">
              <w:t>(40d</w:t>
            </w:r>
            <w:proofErr w:type="gramStart"/>
            <w:r w:rsidRPr="002D3D7D">
              <w:t>)</w:t>
            </w:r>
            <w:r w:rsidRPr="002D3D7D">
              <w:tab/>
            </w:r>
            <w:r w:rsidRPr="002D3D7D">
              <w:rPr>
                <w:b/>
                <w:i/>
              </w:rPr>
              <w:t>W</w:t>
            </w:r>
            <w:proofErr w:type="gramEnd"/>
            <w:r w:rsidRPr="002D3D7D">
              <w:rPr>
                <w:b/>
                <w:i/>
              </w:rPr>
              <w:t xml:space="preserve"> przypadku gdy stosowanie procedury granicznej jest obowiązkowe, </w:t>
            </w:r>
            <w:r w:rsidRPr="002D3D7D">
              <w:t xml:space="preserve">państwa członkowskie </w:t>
            </w:r>
            <w:r w:rsidRPr="002D3D7D">
              <w:rPr>
                <w:b/>
                <w:i/>
              </w:rPr>
              <w:t xml:space="preserve">w drodze wyjątku </w:t>
            </w:r>
            <w:r w:rsidRPr="002D3D7D">
              <w:t xml:space="preserve">powinny </w:t>
            </w:r>
            <w:r w:rsidRPr="002D3D7D">
              <w:rPr>
                <w:b/>
                <w:i/>
              </w:rPr>
              <w:t>być zwol</w:t>
            </w:r>
            <w:r w:rsidRPr="002D3D7D">
              <w:rPr>
                <w:b/>
                <w:i/>
              </w:rPr>
              <w:t xml:space="preserve">nione z obowiązku stosowania tej </w:t>
            </w:r>
            <w:r w:rsidRPr="002D3D7D">
              <w:t xml:space="preserve">procedury do rozpatrywania wniosków o udzielenie ochrony międzynarodowej złożonych przez obywateli państwa trzeciego, które nie współpracuje w wystarczającym stopniu w zakresie readmisji, ponieważ szybki powrót takich osób </w:t>
            </w:r>
            <w:r w:rsidRPr="002D3D7D">
              <w:t>po odrzuceniu ich wniosków byłby w tym przypadku mało prawdopodobny. Ustalenia, czy dane państwo trzecie w wystarczającym stopniu współpracuje w zakresie readmisji, powinno się dokonywać zgodnie z procedurami określonymi w art. 25a rozporządzenia (WE) nr 8</w:t>
            </w:r>
            <w:r w:rsidRPr="002D3D7D">
              <w:t>10/2009.</w:t>
            </w:r>
          </w:p>
        </w:tc>
        <w:tc>
          <w:tcPr>
            <w:tcW w:w="4876" w:type="dxa"/>
          </w:tcPr>
          <w:p w:rsidR="00FD06F8" w:rsidRPr="002D3D7D" w:rsidRDefault="00494BE5" w:rsidP="00CC3BC3">
            <w:pPr>
              <w:pStyle w:val="Normal6a"/>
            </w:pPr>
            <w:r w:rsidRPr="002D3D7D">
              <w:t>(40d</w:t>
            </w:r>
            <w:proofErr w:type="gramStart"/>
            <w:r w:rsidRPr="002D3D7D">
              <w:t>)</w:t>
            </w:r>
            <w:r w:rsidRPr="002D3D7D">
              <w:tab/>
              <w:t>Państwa</w:t>
            </w:r>
            <w:proofErr w:type="gramEnd"/>
            <w:r w:rsidRPr="002D3D7D">
              <w:t xml:space="preserve"> członkowskie </w:t>
            </w:r>
            <w:r w:rsidRPr="002D3D7D">
              <w:rPr>
                <w:b/>
                <w:i/>
              </w:rPr>
              <w:t>nie</w:t>
            </w:r>
            <w:r w:rsidRPr="002D3D7D">
              <w:t xml:space="preserve"> powinny </w:t>
            </w:r>
            <w:r w:rsidRPr="002D3D7D">
              <w:rPr>
                <w:b/>
                <w:i/>
              </w:rPr>
              <w:t>stosować</w:t>
            </w:r>
            <w:r w:rsidRPr="002D3D7D">
              <w:t xml:space="preserve"> procedury </w:t>
            </w:r>
            <w:r w:rsidRPr="002D3D7D">
              <w:rPr>
                <w:b/>
                <w:i/>
              </w:rPr>
              <w:t xml:space="preserve">granicznej </w:t>
            </w:r>
            <w:r w:rsidRPr="002D3D7D">
              <w:t xml:space="preserve">do rozpatrywania wniosków o udzielenie ochrony międzynarodowej złożonych przez obywateli państwa trzeciego, które nie współpracuje w wystarczającym stopniu w zakresie readmisji, </w:t>
            </w:r>
            <w:r w:rsidRPr="002D3D7D">
              <w:t xml:space="preserve">ponieważ szybki powrót takich osób po odrzuceniu ich wniosków byłby w tym przypadku mało prawdopodobny. Ustalenia, czy dane państwo trzecie w wystarczającym stopniu współpracuje w zakresie readmisji, powinno się dokonywać zgodnie z procedurami określonymi </w:t>
            </w:r>
            <w:r w:rsidRPr="002D3D7D">
              <w:t>w art. 25a rozporządzenia (WE) nr 810/2009.</w:t>
            </w:r>
          </w:p>
        </w:tc>
      </w:tr>
    </w:tbl>
    <w:p w:rsidR="00FD06F8" w:rsidRPr="002D3D7D" w:rsidRDefault="00494BE5" w:rsidP="004A6688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14</w:t>
      </w:r>
      <w:r w:rsidRPr="002D3D7D">
        <w:rPr>
          <w:rStyle w:val="HideTWBExt"/>
          <w:b w:val="0"/>
        </w:rPr>
        <w:t>&lt;/NumAm&gt;</w:t>
      </w:r>
    </w:p>
    <w:p w:rsidR="00354AB9" w:rsidRPr="002D3D7D" w:rsidRDefault="00494BE5" w:rsidP="00AD6522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354AB9" w:rsidRPr="002D3D7D" w:rsidRDefault="00354AB9" w:rsidP="00AD6522">
      <w:pPr>
        <w:pStyle w:val="NormalBold"/>
      </w:pPr>
    </w:p>
    <w:p w:rsidR="00354AB9" w:rsidRPr="002D3D7D" w:rsidRDefault="00494BE5" w:rsidP="00AD6522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354AB9" w:rsidRPr="002D3D7D" w:rsidRDefault="00494BE5" w:rsidP="00354AB9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Motyw 40 e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 xml:space="preserve">Tekst </w:t>
            </w:r>
            <w:r w:rsidRPr="002D3D7D">
              <w:t>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r w:rsidRPr="002D3D7D">
              <w:t>(40e</w:t>
            </w:r>
            <w:proofErr w:type="gramStart"/>
            <w:r w:rsidRPr="002D3D7D">
              <w:t>)</w:t>
            </w:r>
            <w:r w:rsidRPr="002D3D7D">
              <w:tab/>
              <w:t>Czas</w:t>
            </w:r>
            <w:proofErr w:type="gramEnd"/>
            <w:r w:rsidRPr="002D3D7D">
              <w:t xml:space="preserve"> trwania procedury granicznej mającej na celu rozpatrzenie wniosku o udzielenie ochrony międzynarodowej powinien być jak najkrótszy, a jednocześnie gwarantować pełne i rzetelne rozpatrywanie wniosków. Okres ten</w:t>
            </w:r>
            <w:r w:rsidRPr="002D3D7D">
              <w:t xml:space="preserve"> nie powinien w żadnym przypadku przekraczać 12 tygodni. Termin ten należy rozumieć jako odrębny termin dla azylowej procedury granicznej, obejmujący zarówno decyzję w sprawie wniosku, jak i ewentualne rozstrzygnięcie w </w:t>
            </w:r>
            <w:r w:rsidRPr="002D3D7D">
              <w:rPr>
                <w:b/>
                <w:i/>
              </w:rPr>
              <w:t>pierwszej instancji odwoławczej</w:t>
            </w:r>
            <w:r w:rsidRPr="002D3D7D">
              <w:t>. W t</w:t>
            </w:r>
            <w:r w:rsidRPr="002D3D7D">
              <w:t xml:space="preserve">ym terminie państwa członkowskie są uprawnione do określenia w prawie krajowym terminu zarówno dla etapu administracyjnego, jak i odwoławczego, ale powinny ustalić te terminy w taki sposób, aby </w:t>
            </w:r>
            <w:r w:rsidRPr="002D3D7D">
              <w:rPr>
                <w:b/>
                <w:i/>
              </w:rPr>
              <w:t xml:space="preserve">zapewnić </w:t>
            </w:r>
            <w:r w:rsidRPr="002D3D7D">
              <w:t>zakończenie procedury rozpatrywania wniosku, a następ</w:t>
            </w:r>
            <w:r w:rsidRPr="002D3D7D">
              <w:t xml:space="preserve">nie wydanie </w:t>
            </w:r>
            <w:r w:rsidRPr="002D3D7D">
              <w:rPr>
                <w:b/>
                <w:i/>
              </w:rPr>
              <w:t>w pierwszej instancji</w:t>
            </w:r>
            <w:r w:rsidRPr="002D3D7D">
              <w:t xml:space="preserve"> rozstrzygnięcia w sprawie ewentualnego odwołania w ciągu nie więcej niż 12 tygodni. Po upływie tego terminu, jeżeli państwo członkowskie mimo to nie wydało odpowiedniego rozstrzygnięcia, osobie ubiegającej się o ochronę mi</w:t>
            </w:r>
            <w:r w:rsidRPr="002D3D7D">
              <w:t xml:space="preserve">ędzynarodową należy </w:t>
            </w:r>
            <w:r w:rsidRPr="002D3D7D">
              <w:rPr>
                <w:b/>
                <w:i/>
              </w:rPr>
              <w:t xml:space="preserve">co do zasady </w:t>
            </w:r>
            <w:r w:rsidRPr="002D3D7D">
              <w:t xml:space="preserve">zezwolić na wjazd na terytorium tego państwa członkowskiego. Nie należy </w:t>
            </w:r>
            <w:r w:rsidRPr="002D3D7D">
              <w:rPr>
                <w:b/>
                <w:i/>
              </w:rPr>
              <w:t xml:space="preserve">jednak </w:t>
            </w:r>
            <w:r w:rsidRPr="002D3D7D">
              <w:t xml:space="preserve">zezwalać osobie ubiegającej się o ochronę międzynarodową na wjazd na terytorium państwa, jeżeli osoba ta nie ma prawa do pozostania, jeżeli nie </w:t>
            </w:r>
            <w:r w:rsidRPr="002D3D7D">
              <w:t>złożyła wniosku o zezwolenie na pozostanie do celów procedury odwoławczej lub jeżeli sąd lub trybunał postanowił, że nie powinna ona uzyskać zezwolenia na pozostanie w oczekiwaniu na wynik postępowania odwoławczego. W </w:t>
            </w:r>
            <w:r w:rsidRPr="002D3D7D">
              <w:rPr>
                <w:b/>
                <w:i/>
              </w:rPr>
              <w:t>takich przypadkach</w:t>
            </w:r>
            <w:r w:rsidRPr="002D3D7D">
              <w:t>, aby zapewnić ciągł</w:t>
            </w:r>
            <w:r w:rsidRPr="002D3D7D">
              <w:t xml:space="preserve">ość między procedurą azylową a procedurą powrotu, procedura powrotu powinna być również przeprowadzona w ramach procedury granicznej w terminie nieprzekraczającym 12 tygodni. Termin ten powinno się liczyć od chwili, w której osoba ubiegająca się o ochronę </w:t>
            </w:r>
            <w:r w:rsidRPr="002D3D7D">
              <w:t>międzynarodową – obywatel państwa trzeciego lub bezpaństwowiec – nie ma już prawa do pozostania ani zezwolenia na pozostanie.</w:t>
            </w:r>
          </w:p>
        </w:tc>
        <w:tc>
          <w:tcPr>
            <w:tcW w:w="4876" w:type="dxa"/>
          </w:tcPr>
          <w:p w:rsidR="00FD06F8" w:rsidRPr="002D3D7D" w:rsidRDefault="00494BE5" w:rsidP="000D5C7F">
            <w:pPr>
              <w:pStyle w:val="Normal6a"/>
              <w:rPr>
                <w:szCs w:val="24"/>
              </w:rPr>
            </w:pPr>
            <w:r w:rsidRPr="002D3D7D">
              <w:t>(40e</w:t>
            </w:r>
            <w:proofErr w:type="gramStart"/>
            <w:r w:rsidRPr="002D3D7D">
              <w:t>)</w:t>
            </w:r>
            <w:r w:rsidRPr="002D3D7D">
              <w:tab/>
              <w:t>Czas</w:t>
            </w:r>
            <w:proofErr w:type="gramEnd"/>
            <w:r w:rsidRPr="002D3D7D">
              <w:t xml:space="preserve"> trwania procedury granicznej mającej na celu rozpatrzenie wniosku o udzielenie ochrony międzynarodowej powinien być jak</w:t>
            </w:r>
            <w:r w:rsidRPr="002D3D7D">
              <w:t xml:space="preserve"> najkrótszy, a jednocześnie gwarantować pełne i rzetelne rozpatrywanie wniosków. Okres ten nie powinien w żadnym przypadku przekraczać 12 tygodni. Termin ten należy rozumieć jako odrębny termin </w:t>
            </w:r>
            <w:r w:rsidRPr="002D3D7D">
              <w:rPr>
                <w:b/>
                <w:i/>
              </w:rPr>
              <w:t>dla ustalania państwa członkowskiego odpowiedzialnego za rozpa</w:t>
            </w:r>
            <w:r w:rsidRPr="002D3D7D">
              <w:rPr>
                <w:b/>
                <w:i/>
              </w:rPr>
              <w:t>trzenie wniosku o udzielenie ochrony międzynarodowej zgodnie z rozporządzeniem (UE) nr XXX/XXX [rozporządzenie w sprawie zarządzania azylem i migracją] oraz</w:t>
            </w:r>
            <w:r w:rsidRPr="002D3D7D">
              <w:t xml:space="preserve"> dla azylowej procedury granicznej, obejmujący zarówno decyzję w sprawie wniosku, jak i ewentualne r</w:t>
            </w:r>
            <w:r w:rsidRPr="002D3D7D">
              <w:t>ozstrzygnięcie w </w:t>
            </w:r>
            <w:r w:rsidRPr="002D3D7D">
              <w:rPr>
                <w:b/>
                <w:i/>
              </w:rPr>
              <w:t>sprawie odwołania</w:t>
            </w:r>
            <w:r w:rsidRPr="002D3D7D">
              <w:t>. W tym terminie</w:t>
            </w:r>
            <w:r w:rsidRPr="002D3D7D">
              <w:rPr>
                <w:b/>
                <w:i/>
              </w:rPr>
              <w:t xml:space="preserve"> i bez uszczerbku dla niezawisłości sądów</w:t>
            </w:r>
            <w:r w:rsidRPr="002D3D7D">
              <w:t xml:space="preserve"> państwa członkowskie są uprawnione do określenia w prawie krajowym terminu zarówno dla etapu administracyjnego, jak i odwoławczego, ale powinny ustalić te terminy w</w:t>
            </w:r>
            <w:r w:rsidRPr="002D3D7D">
              <w:t xml:space="preserve"> taki sposób, aby </w:t>
            </w:r>
            <w:r w:rsidRPr="002D3D7D">
              <w:rPr>
                <w:b/>
                <w:i/>
              </w:rPr>
              <w:t xml:space="preserve">umożliwić </w:t>
            </w:r>
            <w:r w:rsidRPr="002D3D7D">
              <w:t>zakończenie procedury rozpatrywania wniosku, a następnie wydanie rozstrzygnięcia w sprawie ewentualnego odwołania w ciągu nie więcej niż 12 tygodni. Po upływie tego terminu, jeżeli państwo członkowskie mimo to nie wydało odpowie</w:t>
            </w:r>
            <w:r w:rsidRPr="002D3D7D">
              <w:t xml:space="preserve">dniego rozstrzygnięcia, osobie ubiegającej się o ochronę międzynarodową należy zezwolić na wjazd na terytorium tego państwa członkowskiego </w:t>
            </w:r>
            <w:r w:rsidRPr="002D3D7D">
              <w:rPr>
                <w:b/>
                <w:i/>
              </w:rPr>
              <w:t>i skierować ją do odpowiedniej procedury</w:t>
            </w:r>
            <w:r w:rsidRPr="002D3D7D">
              <w:t xml:space="preserve">. </w:t>
            </w:r>
            <w:r w:rsidRPr="002D3D7D">
              <w:rPr>
                <w:b/>
                <w:i/>
              </w:rPr>
              <w:t>W przypadku decyzji o odrzuceniu wniosku o udzielenie ochrony międzynarodow</w:t>
            </w:r>
            <w:r w:rsidRPr="002D3D7D">
              <w:rPr>
                <w:b/>
                <w:i/>
              </w:rPr>
              <w:t xml:space="preserve">ej w ramach procedury granicznej </w:t>
            </w:r>
            <w:r w:rsidRPr="002D3D7D">
              <w:t>nie należy zezwalać osobie ubiegającej się o ochronę międzynarodową na wjazd na terytorium państwa, jeżeli osoba ta nie ma prawa do pozostania, jeżeli nie złożyła wniosku o zezwolenie na pozostanie do celów procedury odwoła</w:t>
            </w:r>
            <w:r w:rsidRPr="002D3D7D">
              <w:t>wczej lub jeżeli sąd lub trybunał postanowił, że nie powinna ona uzyskać zezwolenia na pozostanie w oczekiwaniu na wynik postępowania odwoławczego. W </w:t>
            </w:r>
            <w:r w:rsidRPr="002D3D7D">
              <w:rPr>
                <w:b/>
                <w:i/>
              </w:rPr>
              <w:t>takim przypadku</w:t>
            </w:r>
            <w:r w:rsidRPr="002D3D7D">
              <w:t>, aby zapewnić ciągłość między procedurą azylową a procedurą powrotu, procedura powrotu pow</w:t>
            </w:r>
            <w:r w:rsidRPr="002D3D7D">
              <w:t>inna być również przeprowadzona w ramach procedury granicznej w terminie nieprzekraczającym 12 tygodni. Termin ten powinno się liczyć od chwili, w której osoba ubiegająca się o ochronę międzynarodową – obywatel państwa trzeciego lub bezpaństwowiec – nie ma</w:t>
            </w:r>
            <w:r w:rsidRPr="002D3D7D">
              <w:t xml:space="preserve"> już prawa do pozostania ani zezwolenia na pozostanie. </w:t>
            </w:r>
            <w:r w:rsidRPr="002D3D7D">
              <w:rPr>
                <w:b/>
                <w:i/>
              </w:rPr>
              <w:t xml:space="preserve">Po zakończeniu procedury granicznej i uzyskaniu przez osobę ubiegającą się o ochronę międzynarodową zezwolenia na wjazd na terytorium państwa członkowskie nie powinny nigdy ponownie stosować procedury </w:t>
            </w:r>
            <w:r w:rsidRPr="002D3D7D">
              <w:rPr>
                <w:b/>
                <w:i/>
              </w:rPr>
              <w:t>granicznej wobec tej osoby.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15</w:t>
      </w:r>
      <w:r w:rsidRPr="002D3D7D">
        <w:rPr>
          <w:rStyle w:val="HideTWBExt"/>
          <w:b w:val="0"/>
        </w:rPr>
        <w:t>&lt;/NumAm&gt;</w:t>
      </w:r>
    </w:p>
    <w:p w:rsidR="00354AB9" w:rsidRPr="002D3D7D" w:rsidRDefault="00494BE5" w:rsidP="00AD6522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354AB9" w:rsidRPr="002D3D7D" w:rsidRDefault="00354AB9" w:rsidP="00AD6522">
      <w:pPr>
        <w:pStyle w:val="NormalBold"/>
      </w:pPr>
    </w:p>
    <w:p w:rsidR="00354AB9" w:rsidRPr="002D3D7D" w:rsidRDefault="00494BE5" w:rsidP="00AD6522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354AB9" w:rsidRPr="002D3D7D" w:rsidRDefault="00494BE5" w:rsidP="00354AB9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Motyw 40 f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 xml:space="preserve">Tekst proponowany przez </w:t>
            </w:r>
            <w:r w:rsidRPr="002D3D7D">
              <w:t>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r w:rsidRPr="002D3D7D">
              <w:t>(40f</w:t>
            </w:r>
            <w:proofErr w:type="gramStart"/>
            <w:r w:rsidRPr="002D3D7D">
              <w:t>)</w:t>
            </w:r>
            <w:r w:rsidRPr="002D3D7D">
              <w:tab/>
            </w:r>
            <w:r w:rsidRPr="002D3D7D">
              <w:rPr>
                <w:b/>
                <w:i/>
              </w:rPr>
              <w:t>Wprawdzie</w:t>
            </w:r>
            <w:proofErr w:type="gramEnd"/>
            <w:r w:rsidRPr="002D3D7D">
              <w:rPr>
                <w:b/>
                <w:i/>
              </w:rPr>
              <w:t xml:space="preserve"> procedura graniczna mająca na celu rozpatrzenie wniosku o udzielenie ochrony międzynarodowej może przebiegać bez stosowania środków detencyjnych, jednak</w:t>
            </w:r>
            <w:r w:rsidRPr="002D3D7D">
              <w:t xml:space="preserve"> państwo członkowskie powinno mieć możliwość zastosowania podstaw umieszczenia w ośrodku detencyjnym w trakcie procedury granicznej zgodnie z przepisami dyrektywy (UE) XXX/XXX [w sprawie warunków przyjmowania] </w:t>
            </w:r>
            <w:r w:rsidRPr="002D3D7D">
              <w:rPr>
                <w:b/>
                <w:i/>
              </w:rPr>
              <w:t xml:space="preserve">w celu podjęcia decyzji w sprawie prawa osoby </w:t>
            </w:r>
            <w:r w:rsidRPr="002D3D7D">
              <w:rPr>
                <w:b/>
                <w:i/>
              </w:rPr>
              <w:t>ubiegającej się o ochronę międzynarodową do wjazdu na terytorium tego państwa</w:t>
            </w:r>
            <w:r w:rsidRPr="002D3D7D">
              <w:t xml:space="preserve">. </w:t>
            </w:r>
            <w:r w:rsidRPr="002D3D7D">
              <w:rPr>
                <w:b/>
                <w:i/>
              </w:rPr>
              <w:t>Jeżeli w trakcie takiej procedury zastosowany zostanie środek detencyjny, zastosowanie powinny mieć przepisy dotyczące zatrzymania zawarte w dyrektywie (UE) XXX/XXX [w sprawie w</w:t>
            </w:r>
            <w:r w:rsidRPr="002D3D7D">
              <w:rPr>
                <w:b/>
                <w:i/>
              </w:rPr>
              <w:t>arunków przyjmowania], w tym gwarancje dla zatrzymanych osób ubiegających się o ochronę międzynarodową oraz zasada, że konieczna jest indywidualna ocena każdego przypadku, jak również przepisy dotyczące kontroli sądowej i warunków zatrzymania.</w:t>
            </w:r>
          </w:p>
        </w:tc>
        <w:tc>
          <w:tcPr>
            <w:tcW w:w="4876" w:type="dxa"/>
          </w:tcPr>
          <w:p w:rsidR="00FD06F8" w:rsidRPr="002D3D7D" w:rsidRDefault="00494BE5" w:rsidP="000D5C7F">
            <w:pPr>
              <w:pStyle w:val="Normal6a"/>
              <w:rPr>
                <w:szCs w:val="24"/>
              </w:rPr>
            </w:pPr>
            <w:r w:rsidRPr="002D3D7D">
              <w:t>(40f</w:t>
            </w:r>
            <w:proofErr w:type="gramStart"/>
            <w:r w:rsidRPr="002D3D7D">
              <w:t>)</w:t>
            </w:r>
            <w:r w:rsidRPr="002D3D7D">
              <w:tab/>
              <w:t>Państw</w:t>
            </w:r>
            <w:r w:rsidRPr="002D3D7D">
              <w:t>o</w:t>
            </w:r>
            <w:proofErr w:type="gramEnd"/>
            <w:r w:rsidRPr="002D3D7D">
              <w:t xml:space="preserve"> członkowskie powinno mieć możliwość zastosowania podstaw umieszczenia w ośrodku detencyjnym w trakcie procedury granicznej zgodnie z przepisami dyrektywy (UE) XXX/XXX [w sprawie warunków przyjmowania]. </w:t>
            </w:r>
            <w:r w:rsidRPr="002D3D7D">
              <w:rPr>
                <w:b/>
                <w:i/>
              </w:rPr>
              <w:t>Detencja administracyjna na czas rozpatrywania wnios</w:t>
            </w:r>
            <w:r w:rsidRPr="002D3D7D">
              <w:rPr>
                <w:b/>
                <w:i/>
              </w:rPr>
              <w:t>ku o udzielenie ochrony międzynarodowej powinna pozostać środkiem ostatecznym.</w:t>
            </w:r>
            <w:r w:rsidRPr="002D3D7D">
              <w:t xml:space="preserve"> </w:t>
            </w:r>
            <w:r w:rsidRPr="002D3D7D">
              <w:rPr>
                <w:b/>
                <w:i/>
              </w:rPr>
              <w:t>Decyzja o umieszczeniu osoby ubiegającej się o ochronę międzynarodową w ośrodku detencyjnym podczas procedury granicznej powinna zawsze opierać się na indywidualnej ocenie każde</w:t>
            </w:r>
            <w:r w:rsidRPr="002D3D7D">
              <w:rPr>
                <w:b/>
                <w:i/>
              </w:rPr>
              <w:t>go przypadku, która wskazuje, że środek detencyjny jest konieczny, rozsądny i proporcjonalny do uzasadnionego celu oraz że nie jest możliwe skuteczne zastosowanie mniej rygorystycznych środków przymusu. Decyzje takie powinny podlegać kontroli sądowej. Koni</w:t>
            </w:r>
            <w:r w:rsidRPr="002D3D7D">
              <w:rPr>
                <w:b/>
                <w:i/>
              </w:rPr>
              <w:t>eczność umieszczenia osoby ubiegającej się o ochronę międzynarodową w ośrodku detencyjnym powinna być regularnie weryfikowana.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16</w:t>
      </w:r>
      <w:r w:rsidRPr="002D3D7D">
        <w:rPr>
          <w:rStyle w:val="HideTWBExt"/>
          <w:b w:val="0"/>
        </w:rPr>
        <w:t>&lt;/NumAm&gt;</w:t>
      </w:r>
    </w:p>
    <w:p w:rsidR="00354AB9" w:rsidRPr="002D3D7D" w:rsidRDefault="00494BE5" w:rsidP="00AD6522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354AB9" w:rsidRPr="002D3D7D" w:rsidRDefault="00354AB9" w:rsidP="00AD6522">
      <w:pPr>
        <w:pStyle w:val="NormalBold"/>
      </w:pPr>
    </w:p>
    <w:p w:rsidR="00354AB9" w:rsidRPr="002D3D7D" w:rsidRDefault="00494BE5" w:rsidP="00AD6522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</w:t>
      </w:r>
      <w:r w:rsidRPr="002D3D7D">
        <w:t>k dotyczący rozporządzenia</w:t>
      </w:r>
      <w:r w:rsidRPr="002D3D7D">
        <w:rPr>
          <w:rStyle w:val="HideTWBExt"/>
          <w:b w:val="0"/>
        </w:rPr>
        <w:t>&lt;/DocAmend&gt;</w:t>
      </w:r>
    </w:p>
    <w:p w:rsidR="00354AB9" w:rsidRPr="002D3D7D" w:rsidRDefault="00494BE5" w:rsidP="00354AB9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Motyw 40 f a 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FD06F8" w:rsidP="008E3AD6">
            <w:pPr>
              <w:pStyle w:val="Normal6a"/>
            </w:pPr>
          </w:p>
        </w:tc>
        <w:tc>
          <w:tcPr>
            <w:tcW w:w="4876" w:type="dxa"/>
          </w:tcPr>
          <w:p w:rsidR="00FD06F8" w:rsidRPr="002D3D7D" w:rsidRDefault="00494BE5" w:rsidP="000D5C7F">
            <w:pPr>
              <w:pStyle w:val="Normal6a"/>
              <w:rPr>
                <w:szCs w:val="24"/>
              </w:rPr>
            </w:pPr>
            <w:r w:rsidRPr="002D3D7D">
              <w:rPr>
                <w:b/>
                <w:i/>
              </w:rPr>
              <w:t>(40fa</w:t>
            </w:r>
            <w:proofErr w:type="gramStart"/>
            <w:r w:rsidRPr="002D3D7D">
              <w:rPr>
                <w:b/>
                <w:i/>
              </w:rPr>
              <w:t>)</w:t>
            </w:r>
            <w:r w:rsidRPr="002D3D7D">
              <w:rPr>
                <w:b/>
                <w:i/>
              </w:rPr>
              <w:tab/>
              <w:t>Aby</w:t>
            </w:r>
            <w:proofErr w:type="gramEnd"/>
            <w:r w:rsidRPr="002D3D7D">
              <w:rPr>
                <w:b/>
                <w:i/>
              </w:rPr>
              <w:t xml:space="preserve"> uniknąć umieszczenia w ośrodku detencyjnym w przypadku, gdy zastosowanie mogą mieć mniej rygorystyczne środki, państwa </w:t>
            </w:r>
            <w:r w:rsidRPr="002D3D7D">
              <w:rPr>
                <w:b/>
                <w:i/>
              </w:rPr>
              <w:t>członkowskie powinny stosować ograniczenia swobody przemieszczania się lub środki alternatywne wobec zatrzymania zgodnie z dyrektywą (UE) XXX/XXX [dyrektywa w sprawie warunków przyjmowania]. Takie alternatywne środki powinny być dostępne na szczeblu krajow</w:t>
            </w:r>
            <w:r w:rsidRPr="002D3D7D">
              <w:rPr>
                <w:b/>
                <w:i/>
              </w:rPr>
              <w:t>ym zarówno pod względem prawnym, jak i faktycznym. Państwa członkowskie powinny traktować priorytetowo umieszczanie w placówkach zinstytucjonalizowanych niepolegających na pozbawieniu wolności małoletnich i ich rodzin oraz osób ubiegających się o ochronę m</w:t>
            </w:r>
            <w:r w:rsidRPr="002D3D7D">
              <w:rPr>
                <w:b/>
                <w:i/>
              </w:rPr>
              <w:t>iędzynarodową wymagających szczególnego traktowania lub szczególnych gwarancji proceduralnych lub mających szczególne potrzeby w zakresie przyjmowania.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17</w:t>
      </w:r>
      <w:r w:rsidRPr="002D3D7D">
        <w:rPr>
          <w:rStyle w:val="HideTWBExt"/>
          <w:b w:val="0"/>
        </w:rPr>
        <w:t>&lt;/NumAm&gt;</w:t>
      </w:r>
    </w:p>
    <w:p w:rsidR="00354AB9" w:rsidRPr="002D3D7D" w:rsidRDefault="00494BE5" w:rsidP="00AD6522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</w:t>
      </w:r>
      <w:r w:rsidRPr="002D3D7D">
        <w:rPr>
          <w:rStyle w:val="HideTWBExt"/>
          <w:b w:val="0"/>
        </w:rPr>
        <w:t>embers&gt;</w:t>
      </w:r>
    </w:p>
    <w:p w:rsidR="00354AB9" w:rsidRPr="002D3D7D" w:rsidRDefault="00354AB9" w:rsidP="00AD6522">
      <w:pPr>
        <w:pStyle w:val="NormalBold"/>
      </w:pPr>
    </w:p>
    <w:p w:rsidR="00354AB9" w:rsidRPr="002D3D7D" w:rsidRDefault="00494BE5" w:rsidP="00AD6522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354AB9" w:rsidRPr="002D3D7D" w:rsidRDefault="00494BE5" w:rsidP="00354AB9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Motyw 40 g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r w:rsidRPr="002D3D7D">
              <w:t>(40g</w:t>
            </w:r>
            <w:proofErr w:type="gramStart"/>
            <w:r w:rsidRPr="002D3D7D">
              <w:t>)</w:t>
            </w:r>
            <w:r w:rsidRPr="002D3D7D">
              <w:tab/>
              <w:t>Jeżeli</w:t>
            </w:r>
            <w:proofErr w:type="gramEnd"/>
            <w:r w:rsidRPr="002D3D7D">
              <w:t xml:space="preserve"> wniosek zostanie odrzucony w ramach procedury granicznej, </w:t>
            </w:r>
            <w:r w:rsidRPr="002D3D7D">
              <w:rPr>
                <w:b/>
                <w:i/>
              </w:rPr>
              <w:t>osoba ubiegająca</w:t>
            </w:r>
            <w:r w:rsidRPr="002D3D7D">
              <w:t xml:space="preserve"> się o ochronę międzynarodową </w:t>
            </w:r>
            <w:r w:rsidRPr="002D3D7D">
              <w:rPr>
                <w:b/>
                <w:i/>
              </w:rPr>
              <w:t xml:space="preserve">– </w:t>
            </w:r>
            <w:r w:rsidRPr="002D3D7D">
              <w:rPr>
                <w:b/>
                <w:i/>
              </w:rPr>
              <w:t>obywatel państwa trzeciego lub bezpaństwowiec – powinna niezwłocznie podlegać decyzji nakazującej</w:t>
            </w:r>
            <w:r w:rsidRPr="002D3D7D">
              <w:t xml:space="preserve"> powrót </w:t>
            </w:r>
            <w:r w:rsidRPr="002D3D7D">
              <w:rPr>
                <w:b/>
                <w:i/>
              </w:rPr>
              <w:t xml:space="preserve">albo, </w:t>
            </w:r>
            <w:r w:rsidRPr="002D3D7D">
              <w:t xml:space="preserve">jeżeli spełnione są warunki określone w art. 14 rozporządzenia Parlamentu Europejskiego i Rady (UE) 2016/399 </w:t>
            </w:r>
            <w:r w:rsidRPr="002D3D7D">
              <w:rPr>
                <w:b/>
                <w:i/>
              </w:rPr>
              <w:t xml:space="preserve">– </w:t>
            </w:r>
            <w:r w:rsidRPr="002D3D7D">
              <w:t xml:space="preserve">odmowie wjazdu. </w:t>
            </w:r>
            <w:r w:rsidRPr="002D3D7D">
              <w:rPr>
                <w:b/>
                <w:i/>
              </w:rPr>
              <w:t xml:space="preserve">Aby zagwarantować </w:t>
            </w:r>
            <w:r w:rsidRPr="002D3D7D">
              <w:rPr>
                <w:b/>
                <w:i/>
              </w:rPr>
              <w:t xml:space="preserve">równe traktowanie wszystkich obywateli państw trzecich, których wniosek został odrzucony w ramach procedury granicznej, w przypadku gdy państwo członkowskie podjęło decyzję o niestosowaniu przepisów dyrektywy XXX/XXX/UE [dyrektywa </w:t>
            </w:r>
            <w:proofErr w:type="spellStart"/>
            <w:r w:rsidRPr="002D3D7D">
              <w:rPr>
                <w:b/>
                <w:i/>
              </w:rPr>
              <w:t>powrotowa</w:t>
            </w:r>
            <w:proofErr w:type="spellEnd"/>
            <w:r w:rsidRPr="002D3D7D">
              <w:rPr>
                <w:b/>
                <w:i/>
              </w:rPr>
              <w:t>] na mocy art. 2</w:t>
            </w:r>
            <w:r w:rsidRPr="002D3D7D">
              <w:rPr>
                <w:b/>
                <w:i/>
              </w:rPr>
              <w:t xml:space="preserve"> ust. 2 lit. a) tej dyrektywy i nie wydaje decyzji nakazującej powrót wobec danego obywatela państwa trzeciego, sposób traktowania i poziom ochrony takiej osoby ubiegającej się o ochronę międzynarodową – obywatela państwa trzeciego lub bezpaństwowca – powi</w:t>
            </w:r>
            <w:r w:rsidRPr="002D3D7D">
              <w:rPr>
                <w:b/>
                <w:i/>
              </w:rPr>
              <w:t xml:space="preserve">nny być zgodne z art. 4 ust. 4 dyrektywy XXX/XXX/UE [dyrektywa </w:t>
            </w:r>
            <w:proofErr w:type="spellStart"/>
            <w:r w:rsidRPr="002D3D7D">
              <w:rPr>
                <w:b/>
                <w:i/>
              </w:rPr>
              <w:t>powrotowa</w:t>
            </w:r>
            <w:proofErr w:type="spellEnd"/>
            <w:r w:rsidRPr="002D3D7D">
              <w:rPr>
                <w:b/>
                <w:i/>
              </w:rPr>
              <w:t>] i być równoważne przepisom stosowanym wobec osób podlegających decyzji nakazującej powrót.</w:t>
            </w:r>
          </w:p>
        </w:tc>
        <w:tc>
          <w:tcPr>
            <w:tcW w:w="4876" w:type="dxa"/>
          </w:tcPr>
          <w:p w:rsidR="00FD06F8" w:rsidRPr="002D3D7D" w:rsidRDefault="00494BE5" w:rsidP="000D5C7F">
            <w:pPr>
              <w:pStyle w:val="Normal6a"/>
              <w:rPr>
                <w:szCs w:val="24"/>
              </w:rPr>
            </w:pPr>
            <w:r w:rsidRPr="002D3D7D">
              <w:t xml:space="preserve">(40g) Jeżeli wniosek zostanie odrzucony w ramach procedury granicznej, </w:t>
            </w:r>
            <w:r w:rsidRPr="002D3D7D">
              <w:rPr>
                <w:b/>
                <w:i/>
              </w:rPr>
              <w:t>dane państwo członko</w:t>
            </w:r>
            <w:r w:rsidRPr="002D3D7D">
              <w:rPr>
                <w:b/>
                <w:i/>
              </w:rPr>
              <w:t>wskie powinno być w stanie wydać wobec osoby ubiegającej</w:t>
            </w:r>
            <w:r w:rsidRPr="002D3D7D">
              <w:t xml:space="preserve"> się o ochronę międzynarodową </w:t>
            </w:r>
            <w:r w:rsidRPr="002D3D7D">
              <w:rPr>
                <w:b/>
                <w:i/>
              </w:rPr>
              <w:t>decyzję nakazującą</w:t>
            </w:r>
            <w:r w:rsidRPr="002D3D7D">
              <w:t xml:space="preserve"> powrót</w:t>
            </w:r>
            <w:r w:rsidRPr="002D3D7D">
              <w:rPr>
                <w:b/>
                <w:i/>
              </w:rPr>
              <w:t xml:space="preserve">, pod warunkiem że jest ona zgodna z art. 5 dyrektywy XXX/XXX/UE [wersja przekształcona dyrektywy </w:t>
            </w:r>
            <w:proofErr w:type="spellStart"/>
            <w:r w:rsidRPr="002D3D7D">
              <w:rPr>
                <w:b/>
                <w:i/>
              </w:rPr>
              <w:t>powrotowej</w:t>
            </w:r>
            <w:proofErr w:type="spellEnd"/>
            <w:r w:rsidRPr="002D3D7D">
              <w:rPr>
                <w:b/>
                <w:i/>
              </w:rPr>
              <w:t>] oraz że w indywidualnym przypadku n</w:t>
            </w:r>
            <w:r w:rsidRPr="002D3D7D">
              <w:rPr>
                <w:b/>
                <w:i/>
              </w:rPr>
              <w:t xml:space="preserve">ależycie uwzględniono zastosowanie art. 8 ust. 2–5 tej dyrektywy. </w:t>
            </w:r>
            <w:r w:rsidRPr="002D3D7D">
              <w:t>Jeżeli spełnione są warunki określone w art. 14 rozporządzenia Parlamentu Europejskiego i Rady (UE) 2016/399</w:t>
            </w:r>
            <w:r w:rsidRPr="002D3D7D">
              <w:rPr>
                <w:b/>
                <w:i/>
              </w:rPr>
              <w:t>, państwo członkowskie powinno również być w stanie wydać decyzję o </w:t>
            </w:r>
            <w:r w:rsidRPr="002D3D7D">
              <w:t>odmowie wjazdu</w:t>
            </w:r>
            <w:r w:rsidRPr="002D3D7D">
              <w:t xml:space="preserve"> </w:t>
            </w:r>
            <w:r w:rsidRPr="002D3D7D">
              <w:rPr>
                <w:b/>
                <w:i/>
              </w:rPr>
              <w:t>bez uszczerbku dla art. 6 ust. 5 tego rozporządzenia</w:t>
            </w:r>
            <w:r w:rsidRPr="002D3D7D">
              <w:t>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18</w:t>
      </w:r>
      <w:r w:rsidRPr="002D3D7D">
        <w:rPr>
          <w:rStyle w:val="HideTWBExt"/>
          <w:b w:val="0"/>
        </w:rPr>
        <w:t>&lt;/NumAm&gt;</w:t>
      </w:r>
    </w:p>
    <w:p w:rsidR="00354AB9" w:rsidRPr="002D3D7D" w:rsidRDefault="00494BE5" w:rsidP="00AD6522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354AB9" w:rsidRPr="002D3D7D" w:rsidRDefault="00354AB9" w:rsidP="00AD6522">
      <w:pPr>
        <w:pStyle w:val="NormalBold"/>
      </w:pPr>
    </w:p>
    <w:p w:rsidR="00354AB9" w:rsidRPr="002D3D7D" w:rsidRDefault="00494BE5" w:rsidP="00AD6522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354AB9" w:rsidRPr="002D3D7D" w:rsidRDefault="00494BE5" w:rsidP="00354AB9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Motyw 40 h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r w:rsidRPr="002D3D7D">
              <w:t>(40h</w:t>
            </w:r>
            <w:proofErr w:type="gramStart"/>
            <w:r w:rsidRPr="002D3D7D">
              <w:t>)</w:t>
            </w:r>
            <w:r w:rsidRPr="002D3D7D">
              <w:tab/>
              <w:t>Stosując</w:t>
            </w:r>
            <w:proofErr w:type="gramEnd"/>
            <w:r w:rsidRPr="002D3D7D">
              <w:t xml:space="preserve"> procedurę graniczną mającą na celu przeprowadzenie powrotu, należy stosować </w:t>
            </w:r>
            <w:r w:rsidRPr="002D3D7D">
              <w:rPr>
                <w:b/>
                <w:i/>
              </w:rPr>
              <w:t xml:space="preserve">niektóre </w:t>
            </w:r>
            <w:r w:rsidRPr="002D3D7D">
              <w:t xml:space="preserve">przepisy [przekształconej dyrektywy </w:t>
            </w:r>
            <w:proofErr w:type="spellStart"/>
            <w:r w:rsidRPr="002D3D7D">
              <w:t>powrotowej</w:t>
            </w:r>
            <w:proofErr w:type="spellEnd"/>
            <w:r w:rsidRPr="002D3D7D">
              <w:t>], ponieważ przepisy te regulują elementy procedury powrotu, które n</w:t>
            </w:r>
            <w:r w:rsidRPr="002D3D7D">
              <w:t>ie są określone w niniejszym rozporządzeniu, w szczególności definicje, korzystniejsze przepisy, zasadę non-</w:t>
            </w:r>
            <w:proofErr w:type="spellStart"/>
            <w:r w:rsidRPr="002D3D7D">
              <w:t>refoulement</w:t>
            </w:r>
            <w:proofErr w:type="spellEnd"/>
            <w:r w:rsidRPr="002D3D7D">
              <w:t>, dobro dziecka, życie rodzinne i stan zdrowia, ryzyko ucieczki, obowiązek współpracy, termin na dobrowolny wyjazd, decyzję nakazującą po</w:t>
            </w:r>
            <w:r w:rsidRPr="002D3D7D">
              <w:t xml:space="preserve">wrót, wydalenie, odroczenie wydalenia, powrót i wydalenie małoletnich bez opieki, zakazy wjazdu, zabezpieczenia do czasu powrotu, środek detencyjny, warunki zatrzymania, zatrzymanie osób małoletnich i rodzin oraz sytuacje nadzwyczajne. </w:t>
            </w:r>
            <w:r w:rsidRPr="002D3D7D">
              <w:rPr>
                <w:b/>
                <w:i/>
              </w:rPr>
              <w:t>Aby zmniejszyć ryzyk</w:t>
            </w:r>
            <w:r w:rsidRPr="002D3D7D">
              <w:rPr>
                <w:b/>
                <w:i/>
              </w:rPr>
              <w:t>o niedozwolonego wjazdu i przemieszczania się nielegalnie przebywających obywateli państwa trzeciego podlegających procedurze granicznej mającej na celu przeprowadzenie powrotu, można</w:t>
            </w:r>
            <w:r w:rsidRPr="002D3D7D">
              <w:t xml:space="preserve"> przyznać </w:t>
            </w:r>
            <w:r w:rsidRPr="002D3D7D">
              <w:rPr>
                <w:b/>
                <w:i/>
              </w:rPr>
              <w:t>nielegalnie przebywającym</w:t>
            </w:r>
            <w:r w:rsidRPr="002D3D7D">
              <w:t xml:space="preserve"> obywatelom państwa trzeciego nieprzek</w:t>
            </w:r>
            <w:r w:rsidRPr="002D3D7D">
              <w:t xml:space="preserve">raczający </w:t>
            </w:r>
            <w:r w:rsidRPr="002D3D7D">
              <w:rPr>
                <w:b/>
                <w:i/>
              </w:rPr>
              <w:t xml:space="preserve">15 </w:t>
            </w:r>
            <w:r w:rsidRPr="002D3D7D">
              <w:t>dni termin na dobrowolny wyjazd, bez uszczerbku dla możliwości dobrowolnego wywiązania się z obowiązku powrotu w dowolnej chwili.</w:t>
            </w:r>
          </w:p>
        </w:tc>
        <w:tc>
          <w:tcPr>
            <w:tcW w:w="4876" w:type="dxa"/>
          </w:tcPr>
          <w:p w:rsidR="00FD06F8" w:rsidRPr="002D3D7D" w:rsidRDefault="00494BE5" w:rsidP="00CC3BC3">
            <w:pPr>
              <w:pStyle w:val="Normal6a"/>
              <w:rPr>
                <w:b/>
                <w:i/>
              </w:rPr>
            </w:pPr>
            <w:r w:rsidRPr="002D3D7D">
              <w:t>(40h</w:t>
            </w:r>
            <w:proofErr w:type="gramStart"/>
            <w:r w:rsidRPr="002D3D7D">
              <w:t>)</w:t>
            </w:r>
            <w:r w:rsidRPr="002D3D7D">
              <w:tab/>
              <w:t>Stosując</w:t>
            </w:r>
            <w:proofErr w:type="gramEnd"/>
            <w:r w:rsidRPr="002D3D7D">
              <w:t xml:space="preserve"> procedurę graniczną mającą na celu przeprowadzenie powrotu, należy stosować przepisy [przekształco</w:t>
            </w:r>
            <w:r w:rsidRPr="002D3D7D">
              <w:t xml:space="preserve">nej dyrektywy </w:t>
            </w:r>
            <w:proofErr w:type="spellStart"/>
            <w:r w:rsidRPr="002D3D7D">
              <w:t>powrotowej</w:t>
            </w:r>
            <w:proofErr w:type="spellEnd"/>
            <w:r w:rsidRPr="002D3D7D">
              <w:t>], ponieważ przepisy te regulują elementy procedury powrotu, które nie są określone w niniejszym rozporządzeniu, w szczególności definicje, korzystniejsze przepisy, zasadę non-</w:t>
            </w:r>
            <w:proofErr w:type="spellStart"/>
            <w:r w:rsidRPr="002D3D7D">
              <w:t>refoulement</w:t>
            </w:r>
            <w:proofErr w:type="spellEnd"/>
            <w:r w:rsidRPr="002D3D7D">
              <w:t>, dobro dziecka, życie rodzinne i stan zdrowi</w:t>
            </w:r>
            <w:r w:rsidRPr="002D3D7D">
              <w:t>a, ryzyko ucieczki, obowiązek współpracy, termin na dobrowolny wyjazd, decyzję nakazującą powrót, wydalenie, odroczenie wydalenia, powrót i wydalenie małoletnich bez opieki, zakazy wjazdu, zabezpieczenia do czasu powrotu, środek detencyjny, warunki zatrzym</w:t>
            </w:r>
            <w:r w:rsidRPr="002D3D7D">
              <w:t xml:space="preserve">ania, zatrzymanie osób małoletnich i rodzin oraz sytuacje nadzwyczajne. </w:t>
            </w:r>
            <w:r w:rsidRPr="002D3D7D">
              <w:rPr>
                <w:b/>
                <w:i/>
              </w:rPr>
              <w:t xml:space="preserve">Należy </w:t>
            </w:r>
            <w:r w:rsidRPr="002D3D7D">
              <w:t xml:space="preserve">przyznać obywatelom państwa trzeciego nieprzekraczający </w:t>
            </w:r>
            <w:r w:rsidRPr="002D3D7D">
              <w:rPr>
                <w:b/>
                <w:i/>
              </w:rPr>
              <w:t xml:space="preserve">25 </w:t>
            </w:r>
            <w:r w:rsidRPr="002D3D7D">
              <w:t>dni termin na dobrowolny wyjazd, bez uszczerbku dla możliwości dobrowolnego wywiązania się z obowiązku powrotu w dowol</w:t>
            </w:r>
            <w:r w:rsidRPr="002D3D7D">
              <w:t>nej chwili.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19</w:t>
      </w:r>
      <w:r w:rsidRPr="002D3D7D">
        <w:rPr>
          <w:rStyle w:val="HideTWBExt"/>
          <w:b w:val="0"/>
        </w:rPr>
        <w:t>&lt;/NumAm&gt;</w:t>
      </w:r>
    </w:p>
    <w:p w:rsidR="00354AB9" w:rsidRPr="002D3D7D" w:rsidRDefault="00494BE5" w:rsidP="00AD6522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354AB9" w:rsidRPr="002D3D7D" w:rsidRDefault="00354AB9" w:rsidP="00AD6522">
      <w:pPr>
        <w:pStyle w:val="NormalBold"/>
      </w:pPr>
    </w:p>
    <w:p w:rsidR="00354AB9" w:rsidRPr="002D3D7D" w:rsidRDefault="00494BE5" w:rsidP="00AD6522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354AB9" w:rsidRPr="002D3D7D" w:rsidRDefault="00494BE5" w:rsidP="00354AB9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Motyw 40 h 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FD06F8" w:rsidP="007412CC">
            <w:pPr>
              <w:pStyle w:val="Normal6a"/>
            </w:pPr>
          </w:p>
        </w:tc>
        <w:tc>
          <w:tcPr>
            <w:tcW w:w="4876" w:type="dxa"/>
          </w:tcPr>
          <w:p w:rsidR="00FD06F8" w:rsidRPr="002D3D7D" w:rsidRDefault="00494BE5" w:rsidP="00886C76">
            <w:pPr>
              <w:pStyle w:val="Normal6a"/>
              <w:rPr>
                <w:szCs w:val="24"/>
              </w:rPr>
            </w:pPr>
            <w:r w:rsidRPr="002D3D7D">
              <w:rPr>
                <w:b/>
                <w:i/>
              </w:rPr>
              <w:t>(40ha</w:t>
            </w:r>
            <w:proofErr w:type="gramStart"/>
            <w:r w:rsidRPr="002D3D7D">
              <w:rPr>
                <w:b/>
                <w:i/>
              </w:rPr>
              <w:t>)</w:t>
            </w:r>
            <w:r w:rsidRPr="002D3D7D">
              <w:rPr>
                <w:b/>
                <w:i/>
              </w:rPr>
              <w:tab/>
              <w:t>Procedurę</w:t>
            </w:r>
            <w:proofErr w:type="gramEnd"/>
            <w:r w:rsidRPr="002D3D7D">
              <w:rPr>
                <w:b/>
                <w:i/>
              </w:rPr>
              <w:t xml:space="preserve"> graniczną należy przeprowadzać z pełnym poszanowaniem Karty praw podstawowych Unii Europejskiej i prawa Unii. Właściwe funkcjonowanie procedury granicznej zależy nieodłącznie od dostępności odpowiednich i wykwalifikowanych </w:t>
            </w:r>
            <w:r w:rsidRPr="002D3D7D">
              <w:rPr>
                <w:b/>
                <w:i/>
              </w:rPr>
              <w:t>pracowników na każdym etapie procedury. Aby zapewnić przestrzeganie w procedurach granicznych wszystkich indywidualnych praw proceduralnych i warunków przyjmowania, państwa członkowskie powinny przydzielać wykwalifikowanych i dobrze wyszkolonych pracownikó</w:t>
            </w:r>
            <w:r w:rsidRPr="002D3D7D">
              <w:rPr>
                <w:b/>
                <w:i/>
              </w:rPr>
              <w:t>w do odpowiednich miejsc. W razie potrzeby państwa członkowskie powinny mieć możliwość zwracania się o wsparcie do agencji Unii, organizacji międzynarodowych i organizacji pozarządowych. W planowaniu przydzielania wykwalifikowanych pracowników może pomóc w</w:t>
            </w:r>
            <w:r w:rsidRPr="002D3D7D">
              <w:rPr>
                <w:b/>
                <w:i/>
              </w:rPr>
              <w:t>łaściwym organom również Agencja Unii Europejskiej ds. Azylu.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20</w:t>
      </w:r>
      <w:r w:rsidRPr="002D3D7D">
        <w:rPr>
          <w:rStyle w:val="HideTWBExt"/>
          <w:b w:val="0"/>
        </w:rPr>
        <w:t>&lt;/NumAm&gt;</w:t>
      </w:r>
    </w:p>
    <w:p w:rsidR="00354AB9" w:rsidRPr="002D3D7D" w:rsidRDefault="00494BE5" w:rsidP="00AD6522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354AB9" w:rsidRPr="002D3D7D" w:rsidRDefault="00354AB9" w:rsidP="00AD6522">
      <w:pPr>
        <w:pStyle w:val="NormalBold"/>
      </w:pPr>
    </w:p>
    <w:p w:rsidR="00354AB9" w:rsidRPr="002D3D7D" w:rsidRDefault="00494BE5" w:rsidP="00AD6522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354AB9" w:rsidRPr="002D3D7D" w:rsidRDefault="00494BE5" w:rsidP="00354AB9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 xml:space="preserve">Motyw 40 h b </w:t>
      </w:r>
      <w:r w:rsidRPr="002D3D7D">
        <w:t>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FD06F8" w:rsidP="008E3AD6">
            <w:pPr>
              <w:pStyle w:val="Normal6a"/>
            </w:pPr>
          </w:p>
        </w:tc>
        <w:tc>
          <w:tcPr>
            <w:tcW w:w="4876" w:type="dxa"/>
          </w:tcPr>
          <w:p w:rsidR="00FD06F8" w:rsidRPr="002D3D7D" w:rsidRDefault="00494BE5" w:rsidP="000D5C7F">
            <w:pPr>
              <w:pStyle w:val="Normal6a"/>
              <w:rPr>
                <w:szCs w:val="24"/>
              </w:rPr>
            </w:pPr>
            <w:r w:rsidRPr="002D3D7D">
              <w:rPr>
                <w:b/>
                <w:i/>
              </w:rPr>
              <w:t>(40hb</w:t>
            </w:r>
            <w:proofErr w:type="gramStart"/>
            <w:r w:rsidRPr="002D3D7D">
              <w:rPr>
                <w:b/>
                <w:i/>
              </w:rPr>
              <w:t>)</w:t>
            </w:r>
            <w:r w:rsidRPr="002D3D7D">
              <w:rPr>
                <w:b/>
                <w:i/>
              </w:rPr>
              <w:tab/>
              <w:t>W</w:t>
            </w:r>
            <w:proofErr w:type="gramEnd"/>
            <w:r w:rsidRPr="002D3D7D">
              <w:rPr>
                <w:b/>
                <w:i/>
              </w:rPr>
              <w:t xml:space="preserve"> ramach swoich odpowiednich kompetencji agencje Unii powinny mieć możliwość udzielania wsparcia państwom członkowskim i Komisji, na ich wniosek, w celu zapewnienia właściwego wdrożenia </w:t>
            </w:r>
            <w:r w:rsidRPr="002D3D7D">
              <w:rPr>
                <w:b/>
                <w:i/>
              </w:rPr>
              <w:t>i funkcjonowania niniejszego rozporządzenia, w tym przepisów niniejszego rozporządzenia dotyczących procedury przyspieszonej i procedury granicznej. Agencje Unii mogą zaproponować państwu członkowskiemu konkretne wsparcie. W przypadku gdy agencja Unii prop</w:t>
            </w:r>
            <w:r w:rsidRPr="002D3D7D">
              <w:rPr>
                <w:b/>
                <w:i/>
              </w:rPr>
              <w:t>onuje konkretne wsparcie państwu członkowskiemu, powinno ono należycie uwzględnić tę propozycję. W razie odrzucenia propozycji przez państwo członkowskie powinno ono w odpowiednim terminie wyjaśnić przyczyny tej decyzji.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</w:t>
      </w:r>
      <w:r w:rsidRPr="002D3D7D">
        <w:rPr>
          <w:rStyle w:val="HideTWBExt"/>
        </w:rPr>
        <w:t>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21</w:t>
      </w:r>
      <w:r w:rsidRPr="002D3D7D">
        <w:rPr>
          <w:rStyle w:val="HideTWBExt"/>
          <w:b w:val="0"/>
        </w:rPr>
        <w:t>&lt;/NumAm&gt;</w:t>
      </w:r>
    </w:p>
    <w:p w:rsidR="00354AB9" w:rsidRPr="002D3D7D" w:rsidRDefault="00494BE5" w:rsidP="00AD6522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354AB9" w:rsidRPr="002D3D7D" w:rsidRDefault="00354AB9" w:rsidP="00AD6522">
      <w:pPr>
        <w:pStyle w:val="NormalBold"/>
      </w:pPr>
    </w:p>
    <w:p w:rsidR="00354AB9" w:rsidRPr="002D3D7D" w:rsidRDefault="00494BE5" w:rsidP="00AD6522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354AB9" w:rsidRPr="002D3D7D" w:rsidRDefault="00494BE5" w:rsidP="00354AB9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Motyw 40 i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r w:rsidRPr="002D3D7D">
              <w:t>(40i</w:t>
            </w:r>
            <w:proofErr w:type="gramStart"/>
            <w:r w:rsidRPr="002D3D7D">
              <w:t>)</w:t>
            </w:r>
            <w:r w:rsidRPr="002D3D7D">
              <w:tab/>
            </w:r>
            <w:r w:rsidRPr="002D3D7D">
              <w:t>W</w:t>
            </w:r>
            <w:proofErr w:type="gramEnd"/>
            <w:r w:rsidRPr="002D3D7D">
              <w:t xml:space="preserve"> przypadku gdy osoba ubiegająca się o ochronę międzynarodową </w:t>
            </w:r>
            <w:r w:rsidRPr="002D3D7D">
              <w:rPr>
                <w:b/>
                <w:i/>
              </w:rPr>
              <w:t>– obywatel państwa trzeciego lub bezpaństwowiec –</w:t>
            </w:r>
            <w:r w:rsidRPr="002D3D7D">
              <w:t xml:space="preserve"> która została umieszczona w ośrodku detencyjnym w trakcie procedury granicznej mającej na celu rozpatrzenie jej wniosku o udzielenie ochrony mię</w:t>
            </w:r>
            <w:r w:rsidRPr="002D3D7D">
              <w:t xml:space="preserve">dzynarodowej, nie ma już prawa do pozostania ani nie uzyskała zezwolenia na pozostanie, państwo członkowskie powinno mieć możliwość dalszego stosowania środka detencyjnego w celu uniemożliwienia wjazdu na jego terytorium i w celu przeprowadzenia procedury </w:t>
            </w:r>
            <w:r w:rsidRPr="002D3D7D">
              <w:t>powrotu, z poszanowaniem gwarancji i warunków zatrzymania określonych w dyrektywie XXX/XXX/UE [</w:t>
            </w:r>
            <w:r w:rsidRPr="002D3D7D">
              <w:rPr>
                <w:b/>
                <w:i/>
              </w:rPr>
              <w:t xml:space="preserve">dyrektywa </w:t>
            </w:r>
            <w:proofErr w:type="spellStart"/>
            <w:r w:rsidRPr="002D3D7D">
              <w:rPr>
                <w:b/>
                <w:i/>
              </w:rPr>
              <w:t>powrotowa</w:t>
            </w:r>
            <w:proofErr w:type="spellEnd"/>
            <w:r w:rsidRPr="002D3D7D">
              <w:t xml:space="preserve">]. Osoba ubiegająca się o ochronę międzynarodową </w:t>
            </w:r>
            <w:r w:rsidRPr="002D3D7D">
              <w:rPr>
                <w:b/>
                <w:i/>
              </w:rPr>
              <w:t xml:space="preserve">– obywatel państwa trzeciego lub bezpaństwowiec – </w:t>
            </w:r>
            <w:r w:rsidRPr="002D3D7D">
              <w:t>która nie została umieszczona w ośrodku det</w:t>
            </w:r>
            <w:r w:rsidRPr="002D3D7D">
              <w:t>encyjnym w trakcie procedury granicznej mającej na celu rozpatrzenie jej wniosku o udzielenie ochrony międzynarodowej i która nie ma już prawa do pozostania ani nie uzyskała zezwolenia na pozostanie, może również zostać zatrzymana, jeżeli istnieje ryzyko u</w:t>
            </w:r>
            <w:r w:rsidRPr="002D3D7D">
              <w:t xml:space="preserve">cieczki, jeżeli unika powrotu lub go utrudnia lub jeżeli stwarza zagrożenie dla </w:t>
            </w:r>
            <w:r w:rsidRPr="002D3D7D">
              <w:rPr>
                <w:b/>
                <w:i/>
              </w:rPr>
              <w:t xml:space="preserve">porządku publicznego, </w:t>
            </w:r>
            <w:r w:rsidRPr="002D3D7D">
              <w:t>bezpieczeństwa publicznego lub bezpieczeństwa narodowego. Środek detencyjny powinno się stosować jak najkrócej, nie dłużej niż maksymalny czas trwania pro</w:t>
            </w:r>
            <w:r w:rsidRPr="002D3D7D">
              <w:t xml:space="preserve">cedury granicznej mającej na celu przeprowadzenie powrotu. Jeżeli </w:t>
            </w:r>
            <w:r w:rsidRPr="002D3D7D">
              <w:rPr>
                <w:b/>
                <w:i/>
              </w:rPr>
              <w:t xml:space="preserve">nielegalnie </w:t>
            </w:r>
            <w:r w:rsidRPr="002D3D7D">
              <w:t>przebywający obywatel państwa trzeciego nie powróci lub nie zostanie wydalony w tym terminie, a procedura graniczna mająca na celu przeprowadzenie powrotu przestaje mieć zastosow</w:t>
            </w:r>
            <w:r w:rsidRPr="002D3D7D">
              <w:t xml:space="preserve">anie, zastosowanie powinny mieć przepisy [przekształconej dyrektywy </w:t>
            </w:r>
            <w:proofErr w:type="spellStart"/>
            <w:r w:rsidRPr="002D3D7D">
              <w:t>powrotowej</w:t>
            </w:r>
            <w:proofErr w:type="spellEnd"/>
            <w:r w:rsidRPr="002D3D7D">
              <w:t xml:space="preserve">]. </w:t>
            </w:r>
            <w:r w:rsidRPr="002D3D7D">
              <w:rPr>
                <w:b/>
                <w:i/>
              </w:rPr>
              <w:t>Maksymalny okres stosowania środka detencyjnego określony w art. 15 tej dyrektywy powinien obejmować okres umieszczenia w ośrodku detencyjnym w trakcie procedury granicznej ma</w:t>
            </w:r>
            <w:r w:rsidRPr="002D3D7D">
              <w:rPr>
                <w:b/>
                <w:i/>
              </w:rPr>
              <w:t>jącej na celu przeprowadzenie powrotu.</w:t>
            </w:r>
          </w:p>
        </w:tc>
        <w:tc>
          <w:tcPr>
            <w:tcW w:w="4876" w:type="dxa"/>
          </w:tcPr>
          <w:p w:rsidR="00FD06F8" w:rsidRPr="002D3D7D" w:rsidRDefault="00494BE5" w:rsidP="00B559C2">
            <w:pPr>
              <w:pStyle w:val="Normal6a"/>
              <w:rPr>
                <w:szCs w:val="24"/>
              </w:rPr>
            </w:pPr>
            <w:r w:rsidRPr="002D3D7D">
              <w:t>(40i</w:t>
            </w:r>
            <w:proofErr w:type="gramStart"/>
            <w:r w:rsidRPr="002D3D7D">
              <w:t>)</w:t>
            </w:r>
            <w:r w:rsidRPr="002D3D7D">
              <w:tab/>
              <w:t>W</w:t>
            </w:r>
            <w:proofErr w:type="gramEnd"/>
            <w:r w:rsidRPr="002D3D7D">
              <w:t> przypadku gdy osoba ubiegająca się o ochronę międzynarodową</w:t>
            </w:r>
            <w:r w:rsidRPr="002D3D7D">
              <w:rPr>
                <w:b/>
                <w:i/>
              </w:rPr>
              <w:t>,</w:t>
            </w:r>
            <w:r w:rsidRPr="002D3D7D">
              <w:t xml:space="preserve"> która </w:t>
            </w:r>
            <w:r w:rsidRPr="002D3D7D">
              <w:rPr>
                <w:b/>
                <w:i/>
              </w:rPr>
              <w:t>to osoba</w:t>
            </w:r>
            <w:r w:rsidRPr="002D3D7D">
              <w:t xml:space="preserve"> została umieszczona w ośrodku detencyjnym w trakcie procedury granicznej mającej na celu rozpatrzenie jej wniosku o udzielenie ochron</w:t>
            </w:r>
            <w:r w:rsidRPr="002D3D7D">
              <w:t>y międzynarodowej, nie ma już prawa do pozostania ani nie uzyskała zezwolenia na pozostanie, państwo członkowskie powinno mieć możliwość dalszego stosowania środka detencyjnego w celu uniemożliwienia wjazdu na jego terytorium i w celu przeprowadzenia proce</w:t>
            </w:r>
            <w:r w:rsidRPr="002D3D7D">
              <w:t>dury powrotu, z poszanowaniem gwarancji i warunków zatrzymania określonych w dyrektywie XXX/XXX/UE [</w:t>
            </w:r>
            <w:r w:rsidRPr="002D3D7D">
              <w:rPr>
                <w:b/>
                <w:i/>
              </w:rPr>
              <w:t xml:space="preserve">wersja przekształcona dyrektywy </w:t>
            </w:r>
            <w:proofErr w:type="spellStart"/>
            <w:r w:rsidRPr="002D3D7D">
              <w:rPr>
                <w:b/>
                <w:i/>
              </w:rPr>
              <w:t>powrotowej</w:t>
            </w:r>
            <w:proofErr w:type="spellEnd"/>
            <w:r w:rsidRPr="002D3D7D">
              <w:t>]. Osoba ubiegająca się o ochronę międzynarodową</w:t>
            </w:r>
            <w:r w:rsidRPr="002D3D7D">
              <w:rPr>
                <w:b/>
                <w:i/>
              </w:rPr>
              <w:t>, której to osoby wniosek odrzucono,</w:t>
            </w:r>
            <w:r w:rsidRPr="002D3D7D">
              <w:t xml:space="preserve"> która nie została umieszczona</w:t>
            </w:r>
            <w:r w:rsidRPr="002D3D7D">
              <w:t xml:space="preserve"> w ośrodku detencyjnym w trakcie procedury granicznej mającej na celu rozpatrzenie jej wniosku o udzielenie ochrony międzynarodowej i która nie ma już prawa do pozostania ani nie uzyskała zezwolenia na pozostanie, może również zostać zatrzymana, jeżeli ist</w:t>
            </w:r>
            <w:r w:rsidRPr="002D3D7D">
              <w:t>nieje ryzyko ucieczki, jeżeli unika powrotu lub go utrudnia lub jeżeli stwarza zagrożenie dla bezpieczeństwa publicznego lub bezpieczeństwa narodowego</w:t>
            </w:r>
            <w:r w:rsidRPr="002D3D7D">
              <w:rPr>
                <w:b/>
                <w:i/>
              </w:rPr>
              <w:t>, pod warunkiem że nie można skutecznie zastosować łagodniejszych środków przymusu</w:t>
            </w:r>
            <w:r w:rsidRPr="002D3D7D">
              <w:t>. Środek detencyjny powi</w:t>
            </w:r>
            <w:r w:rsidRPr="002D3D7D">
              <w:t xml:space="preserve">nno się stosować jak najkrócej, nie dłużej niż maksymalny czas trwania procedury granicznej mającej na celu przeprowadzenie powrotu </w:t>
            </w:r>
            <w:r w:rsidRPr="002D3D7D">
              <w:rPr>
                <w:b/>
                <w:i/>
              </w:rPr>
              <w:t>i nie dłużej niż maksymalny okres stosowania środka detencyjnego określony w art. 15 dyrektywy XXX/XXX/UE [wersja przekształ</w:t>
            </w:r>
            <w:r w:rsidRPr="002D3D7D">
              <w:rPr>
                <w:b/>
                <w:i/>
              </w:rPr>
              <w:t xml:space="preserve">cona dyrektywy </w:t>
            </w:r>
            <w:proofErr w:type="spellStart"/>
            <w:r w:rsidRPr="002D3D7D">
              <w:rPr>
                <w:b/>
                <w:i/>
              </w:rPr>
              <w:t>powrotowej</w:t>
            </w:r>
            <w:proofErr w:type="spellEnd"/>
            <w:r w:rsidRPr="002D3D7D">
              <w:rPr>
                <w:b/>
                <w:i/>
              </w:rPr>
              <w:t>]</w:t>
            </w:r>
            <w:r w:rsidRPr="002D3D7D">
              <w:t xml:space="preserve">. Jeżeli </w:t>
            </w:r>
            <w:r w:rsidRPr="002D3D7D">
              <w:rPr>
                <w:b/>
                <w:i/>
              </w:rPr>
              <w:t xml:space="preserve">nieregularnie </w:t>
            </w:r>
            <w:r w:rsidRPr="002D3D7D">
              <w:t>przebywający obywatel państwa trzeciego nie powróci lub nie zostanie wydalony w tym terminie, a procedura graniczna mająca na celu przeprowadzenie powrotu przestaje mieć zastosowanie, zastosowanie powinny mi</w:t>
            </w:r>
            <w:r w:rsidRPr="002D3D7D">
              <w:t xml:space="preserve">eć </w:t>
            </w:r>
            <w:r w:rsidRPr="002D3D7D">
              <w:rPr>
                <w:b/>
                <w:i/>
              </w:rPr>
              <w:t xml:space="preserve">nadal </w:t>
            </w:r>
            <w:r w:rsidRPr="002D3D7D">
              <w:t>przepisy [</w:t>
            </w:r>
            <w:r w:rsidRPr="002D3D7D">
              <w:rPr>
                <w:b/>
                <w:i/>
              </w:rPr>
              <w:t xml:space="preserve">wersji </w:t>
            </w:r>
            <w:r w:rsidRPr="002D3D7D">
              <w:t xml:space="preserve">przekształconej dyrektywy </w:t>
            </w:r>
            <w:proofErr w:type="spellStart"/>
            <w:r w:rsidRPr="002D3D7D">
              <w:t>powrotowej</w:t>
            </w:r>
            <w:proofErr w:type="spellEnd"/>
            <w:r w:rsidRPr="002D3D7D">
              <w:t>].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22</w:t>
      </w:r>
      <w:r w:rsidRPr="002D3D7D">
        <w:rPr>
          <w:rStyle w:val="HideTWBExt"/>
          <w:b w:val="0"/>
        </w:rPr>
        <w:t>&lt;/NumAm&gt;</w:t>
      </w:r>
    </w:p>
    <w:p w:rsidR="00354AB9" w:rsidRPr="002D3D7D" w:rsidRDefault="00494BE5" w:rsidP="00AD6522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354AB9" w:rsidRPr="002D3D7D" w:rsidRDefault="00354AB9" w:rsidP="00AD6522">
      <w:pPr>
        <w:pStyle w:val="NormalBold"/>
      </w:pPr>
    </w:p>
    <w:p w:rsidR="00354AB9" w:rsidRPr="002D3D7D" w:rsidRDefault="00494BE5" w:rsidP="00AD6522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354AB9" w:rsidRPr="002D3D7D" w:rsidRDefault="00494BE5" w:rsidP="00354AB9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Motyw 40 j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r w:rsidRPr="002D3D7D">
              <w:t>(40j</w:t>
            </w:r>
            <w:proofErr w:type="gramStart"/>
            <w:r w:rsidRPr="002D3D7D">
              <w:t>)</w:t>
            </w:r>
            <w:r w:rsidRPr="002D3D7D">
              <w:tab/>
              <w:t>Państwo</w:t>
            </w:r>
            <w:proofErr w:type="gramEnd"/>
            <w:r w:rsidRPr="002D3D7D">
              <w:t xml:space="preserve"> członkowskie, do którego osoba ubiegająca się o ochronę międzynarodową jest relokowana zgodnie z rozporządzeniem (UE) nr XXX/XXX [rozporządzenie w sprawie zarządzania azylem i migracją], </w:t>
            </w:r>
            <w:r w:rsidRPr="002D3D7D">
              <w:t>powinno mieć możliwość rozpatrzenia wniosku w ramach procedury granicznej, pod warunkiem że osobie ubiegającej się o ochronę międzynarodową nie zezwolono jeszcze na wjazd na terytorium państw członkowskich i spełnione są warunki zastosowania takiej procedu</w:t>
            </w:r>
            <w:r w:rsidRPr="002D3D7D">
              <w:t>ry przez państwo członkowskie, z którego osoba ta została relokowana.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Normal6a"/>
              <w:rPr>
                <w:szCs w:val="24"/>
              </w:rPr>
            </w:pPr>
            <w:r w:rsidRPr="002D3D7D">
              <w:t>(40j) Państwo członkowskie, do którego osoba ubiegająca się o ochronę międzynarodową jest relokowana</w:t>
            </w:r>
            <w:r w:rsidRPr="002D3D7D">
              <w:rPr>
                <w:b/>
                <w:i/>
              </w:rPr>
              <w:t xml:space="preserve"> lub przekazywana</w:t>
            </w:r>
            <w:r w:rsidRPr="002D3D7D">
              <w:t xml:space="preserve"> zgodnie z rozporządzeniem (UE) nr XXX/XXX [rozporządzenie w sprawie </w:t>
            </w:r>
            <w:r w:rsidRPr="002D3D7D">
              <w:t>zarządzania azylem i migracją], powinno mieć możliwość rozpatrzenia wniosku w ramach procedury granicznej, pod warunkiem że osobie ubiegającej się o ochronę międzynarodową nie zezwolono jeszcze na wjazd na terytorium państw członkowskich i spełnione są war</w:t>
            </w:r>
            <w:r w:rsidRPr="002D3D7D">
              <w:t xml:space="preserve">unki zastosowania takiej procedury przez państwo członkowskie, z którego </w:t>
            </w:r>
            <w:r w:rsidRPr="002D3D7D">
              <w:rPr>
                <w:b/>
                <w:i/>
              </w:rPr>
              <w:t>i do którego</w:t>
            </w:r>
            <w:r w:rsidRPr="002D3D7D">
              <w:t xml:space="preserve"> osoba ta została relokowana </w:t>
            </w:r>
            <w:r w:rsidRPr="002D3D7D">
              <w:rPr>
                <w:b/>
                <w:i/>
              </w:rPr>
              <w:t>lub przekazana</w:t>
            </w:r>
            <w:r w:rsidRPr="002D3D7D">
              <w:t>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23</w:t>
      </w:r>
      <w:r w:rsidRPr="002D3D7D">
        <w:rPr>
          <w:rStyle w:val="HideTWBExt"/>
          <w:b w:val="0"/>
        </w:rPr>
        <w:t>&lt;/NumAm&gt;</w:t>
      </w:r>
    </w:p>
    <w:p w:rsidR="00354AB9" w:rsidRPr="002D3D7D" w:rsidRDefault="00494BE5" w:rsidP="00AD6522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354AB9" w:rsidRPr="002D3D7D" w:rsidRDefault="00354AB9" w:rsidP="00AD6522">
      <w:pPr>
        <w:pStyle w:val="NormalBold"/>
      </w:pPr>
    </w:p>
    <w:p w:rsidR="00354AB9" w:rsidRPr="002D3D7D" w:rsidRDefault="00494BE5" w:rsidP="00AD6522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354AB9" w:rsidRPr="002D3D7D" w:rsidRDefault="00494BE5" w:rsidP="00354AB9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Motyw 64 a 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FD06F8" w:rsidP="008E3AD6">
            <w:pPr>
              <w:pStyle w:val="Normal6a"/>
            </w:pPr>
          </w:p>
        </w:tc>
        <w:tc>
          <w:tcPr>
            <w:tcW w:w="4876" w:type="dxa"/>
          </w:tcPr>
          <w:p w:rsidR="00FD06F8" w:rsidRPr="002D3D7D" w:rsidRDefault="00494BE5" w:rsidP="00387B6E">
            <w:pPr>
              <w:pStyle w:val="Normal6a"/>
              <w:rPr>
                <w:szCs w:val="24"/>
              </w:rPr>
            </w:pPr>
            <w:r w:rsidRPr="002D3D7D">
              <w:rPr>
                <w:b/>
                <w:i/>
              </w:rPr>
              <w:t>(64a</w:t>
            </w:r>
            <w:proofErr w:type="gramStart"/>
            <w:r w:rsidRPr="002D3D7D">
              <w:rPr>
                <w:b/>
                <w:i/>
              </w:rPr>
              <w:t>)</w:t>
            </w:r>
            <w:r w:rsidRPr="002D3D7D">
              <w:rPr>
                <w:b/>
                <w:i/>
              </w:rPr>
              <w:tab/>
              <w:t>Istotne</w:t>
            </w:r>
            <w:proofErr w:type="gramEnd"/>
            <w:r w:rsidRPr="002D3D7D">
              <w:rPr>
                <w:b/>
                <w:i/>
              </w:rPr>
              <w:t xml:space="preserve"> jest, aby państwa członkowskie ustanowiły przepisy dotyczące terminów składania i tłumaczenia dokumentów w taki spos</w:t>
            </w:r>
            <w:r w:rsidRPr="002D3D7D">
              <w:rPr>
                <w:b/>
                <w:i/>
              </w:rPr>
              <w:t>ób, aby zagwarantować, że sądy lub trybunały będą mogły uwzględnić je oraz informacje dostarczone przez osobę ubiegającą się o ochronę międzynarodową, zgodnie z art. 47 Karty praw podstawowych Unii Europejskiej.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24</w:t>
      </w:r>
      <w:r w:rsidRPr="002D3D7D">
        <w:rPr>
          <w:rStyle w:val="HideTWBExt"/>
          <w:b w:val="0"/>
        </w:rPr>
        <w:t>&lt;/NumAm&gt;</w:t>
      </w:r>
    </w:p>
    <w:p w:rsidR="00354AB9" w:rsidRPr="002D3D7D" w:rsidRDefault="00494BE5" w:rsidP="00AD6522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354AB9" w:rsidRPr="002D3D7D" w:rsidRDefault="00354AB9" w:rsidP="00AD6522">
      <w:pPr>
        <w:pStyle w:val="NormalBold"/>
      </w:pPr>
    </w:p>
    <w:p w:rsidR="00354AB9" w:rsidRPr="002D3D7D" w:rsidRDefault="00494BE5" w:rsidP="00AD6522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354AB9" w:rsidRPr="002D3D7D" w:rsidRDefault="00494BE5" w:rsidP="00354AB9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Motyw 65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proofErr w:type="gramStart"/>
            <w:r w:rsidRPr="002D3D7D">
              <w:t>(65)</w:t>
            </w:r>
            <w:r w:rsidRPr="002D3D7D">
              <w:tab/>
              <w:t>Aby</w:t>
            </w:r>
            <w:proofErr w:type="gramEnd"/>
            <w:r w:rsidRPr="002D3D7D">
              <w:t xml:space="preserve"> osoba ubiegająca się o ochronę międzynarodową była</w:t>
            </w:r>
            <w:r w:rsidRPr="002D3D7D">
              <w:t xml:space="preserve"> w stanie skorzystać ze swojego prawa do skutecznego środka zaskarżenia wobec decyzji o odrzuceniu wniosku o udzielenie ochrony międzynarodowej, należy automatycznie zawiesić wszelkie skutki decyzji nakazującej powrót na tak długo, jak osoba ubiegająca się</w:t>
            </w:r>
            <w:r w:rsidRPr="002D3D7D">
              <w:t xml:space="preserve"> o ochronę międzynarodową ma prawo do pozostania lub na jak długo zezwolono jej na pozostanie na terytorium państwa członkowskiego. W celu poprawy skuteczności procedur na granicach zewnętrznych, przy jednoczesnym zapewnieniu poszanowania prawa do skuteczn</w:t>
            </w:r>
            <w:r w:rsidRPr="002D3D7D">
              <w:t>ego środka zaskarżenia, odwołania od decyzji wydanych w ramach procedury granicznej powinny być rozpatrywane wyłącznie na jednym poziomie jurysdykcji sądu lub trybunału.</w:t>
            </w:r>
          </w:p>
        </w:tc>
        <w:tc>
          <w:tcPr>
            <w:tcW w:w="4876" w:type="dxa"/>
          </w:tcPr>
          <w:p w:rsidR="00FD06F8" w:rsidRPr="002D3D7D" w:rsidRDefault="00494BE5" w:rsidP="00886C76">
            <w:pPr>
              <w:pStyle w:val="Normal6a"/>
              <w:rPr>
                <w:szCs w:val="24"/>
              </w:rPr>
            </w:pPr>
            <w:proofErr w:type="gramStart"/>
            <w:r w:rsidRPr="002D3D7D">
              <w:t>(65)</w:t>
            </w:r>
            <w:r w:rsidRPr="002D3D7D">
              <w:tab/>
              <w:t>Aby</w:t>
            </w:r>
            <w:proofErr w:type="gramEnd"/>
            <w:r w:rsidRPr="002D3D7D">
              <w:t xml:space="preserve"> osoba ubiegająca się o ochronę międzynarodową była w stanie skorzystać ze swo</w:t>
            </w:r>
            <w:r w:rsidRPr="002D3D7D">
              <w:t xml:space="preserve">jego prawa do skutecznego środka zaskarżenia wobec decyzji o odrzuceniu wniosku o udzielenie ochrony międzynarodowej </w:t>
            </w:r>
            <w:r w:rsidRPr="002D3D7D">
              <w:rPr>
                <w:b/>
                <w:i/>
              </w:rPr>
              <w:t>oraz w przypadku, gdy w stosunku do osoby ubiegającej się o ochronę międzynarodową wydano również decyzję nakazującą powrót</w:t>
            </w:r>
            <w:r w:rsidRPr="002D3D7D">
              <w:t>, należy automat</w:t>
            </w:r>
            <w:r w:rsidRPr="002D3D7D">
              <w:t xml:space="preserve">ycznie zawiesić wszelkie skutki </w:t>
            </w:r>
            <w:r w:rsidRPr="002D3D7D">
              <w:rPr>
                <w:b/>
                <w:i/>
              </w:rPr>
              <w:t xml:space="preserve">tej </w:t>
            </w:r>
            <w:r w:rsidRPr="002D3D7D">
              <w:t>decyzji nakazującej powrót na tak długo, jak osoba ubiegająca się o ochronę międzynarodową ma prawo do pozostania lub na jak długo zezwolono jej na pozostanie na terytorium państwa członkowskiego. W celu poprawy skuteczn</w:t>
            </w:r>
            <w:r w:rsidRPr="002D3D7D">
              <w:t xml:space="preserve">ości procedur na granicach zewnętrznych, przy jednoczesnym zapewnieniu poszanowania prawa do skutecznego środka zaskarżenia, odwołania od decyzji wydanych w ramach procedury granicznej powinny być rozpatrywane wyłącznie na jednym poziomie jurysdykcji sądu </w:t>
            </w:r>
            <w:r w:rsidRPr="002D3D7D">
              <w:t>lub trybunału.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25</w:t>
      </w:r>
      <w:r w:rsidRPr="002D3D7D">
        <w:rPr>
          <w:rStyle w:val="HideTWBExt"/>
          <w:b w:val="0"/>
        </w:rPr>
        <w:t>&lt;/NumAm&gt;</w:t>
      </w:r>
    </w:p>
    <w:p w:rsidR="00354AB9" w:rsidRPr="002D3D7D" w:rsidRDefault="00494BE5" w:rsidP="00AD6522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354AB9" w:rsidRPr="002D3D7D" w:rsidRDefault="00354AB9" w:rsidP="00AD6522">
      <w:pPr>
        <w:pStyle w:val="NormalBold"/>
      </w:pPr>
    </w:p>
    <w:p w:rsidR="00354AB9" w:rsidRPr="002D3D7D" w:rsidRDefault="00494BE5" w:rsidP="00AD6522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354AB9" w:rsidRPr="002D3D7D" w:rsidRDefault="00494BE5" w:rsidP="00354AB9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Motyw 66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proofErr w:type="gramStart"/>
            <w:r w:rsidRPr="002D3D7D">
              <w:t>(66)</w:t>
            </w:r>
            <w:r w:rsidRPr="002D3D7D">
              <w:tab/>
              <w:t>Osoby</w:t>
            </w:r>
            <w:proofErr w:type="gramEnd"/>
            <w:r w:rsidRPr="002D3D7D">
              <w:t xml:space="preserve"> ubiegające się o ochronę międzynarodową powinny</w:t>
            </w:r>
            <w:r w:rsidRPr="002D3D7D">
              <w:rPr>
                <w:b/>
                <w:i/>
              </w:rPr>
              <w:t xml:space="preserve">, co do zasady, </w:t>
            </w:r>
            <w:r w:rsidRPr="002D3D7D">
              <w:t>mieć prawo do pozostania na terytorium państwa członkowskiego do czasu upływu terminu na wniesienie odwołania do sądu lub trybunału pierwszej instancji, a w przypadku gdy takie prawo</w:t>
            </w:r>
            <w:r w:rsidRPr="002D3D7D">
              <w:t xml:space="preserve"> wykonano w wyznaczonym terminie – do czasu rozpatrzenia odwołania. Wyłącznie w ograniczonych przypadkach określonych w niniejszym rozporządzeniu</w:t>
            </w:r>
            <w:r w:rsidRPr="002D3D7D">
              <w:rPr>
                <w:b/>
                <w:i/>
              </w:rPr>
              <w:t>, w których istnieje prawdopodobieństwo</w:t>
            </w:r>
            <w:r w:rsidRPr="002D3D7D">
              <w:t xml:space="preserve">, że </w:t>
            </w:r>
            <w:r w:rsidRPr="002D3D7D">
              <w:rPr>
                <w:b/>
                <w:i/>
              </w:rPr>
              <w:t>wniosek okaże się nieuzasadniony,</w:t>
            </w:r>
            <w:r w:rsidRPr="002D3D7D">
              <w:t xml:space="preserve"> osoba ubiegająca się o ochronę mi</w:t>
            </w:r>
            <w:r w:rsidRPr="002D3D7D">
              <w:t xml:space="preserve">ędzynarodową nie </w:t>
            </w:r>
            <w:r w:rsidRPr="002D3D7D">
              <w:rPr>
                <w:b/>
                <w:i/>
              </w:rPr>
              <w:t>powinna mieć</w:t>
            </w:r>
            <w:r w:rsidRPr="002D3D7D">
              <w:t xml:space="preserve"> automatycznego prawa do pozostania do celów odwołania.</w:t>
            </w:r>
          </w:p>
        </w:tc>
        <w:tc>
          <w:tcPr>
            <w:tcW w:w="4876" w:type="dxa"/>
          </w:tcPr>
          <w:p w:rsidR="00FD06F8" w:rsidRPr="002D3D7D" w:rsidRDefault="00494BE5" w:rsidP="00CC3BC3">
            <w:pPr>
              <w:pStyle w:val="Normal6a"/>
              <w:rPr>
                <w:b/>
                <w:i/>
              </w:rPr>
            </w:pPr>
            <w:proofErr w:type="gramStart"/>
            <w:r w:rsidRPr="002D3D7D">
              <w:t>(66)</w:t>
            </w:r>
            <w:r w:rsidRPr="002D3D7D">
              <w:tab/>
              <w:t>Osoby</w:t>
            </w:r>
            <w:proofErr w:type="gramEnd"/>
            <w:r w:rsidRPr="002D3D7D">
              <w:t xml:space="preserve"> ubiegające się o ochronę międzynarodową powinny mieć prawo do pozostania na terytorium państwa członkowskiego do czasu upływu terminu na wniesienie odwołania do</w:t>
            </w:r>
            <w:r w:rsidRPr="002D3D7D">
              <w:t xml:space="preserve"> sądu lub trybunału pierwszej instancji, a w przypadku gdy takie prawo wykonano w wyznaczonym terminie – do czasu rozpatrzenia odwołania. Wyłącznie w ograniczonych przypadkach określonych w niniejszym rozporządzeniu </w:t>
            </w:r>
            <w:r w:rsidRPr="002D3D7D">
              <w:rPr>
                <w:b/>
                <w:i/>
              </w:rPr>
              <w:t>państwa członkowskie powinny móc przewid</w:t>
            </w:r>
            <w:r w:rsidRPr="002D3D7D">
              <w:rPr>
                <w:b/>
                <w:i/>
              </w:rPr>
              <w:t>zieć w prawie krajowym</w:t>
            </w:r>
            <w:r w:rsidRPr="002D3D7D">
              <w:t xml:space="preserve">, że osoba ubiegająca się o ochronę międzynarodową nie </w:t>
            </w:r>
            <w:r w:rsidRPr="002D3D7D">
              <w:rPr>
                <w:b/>
                <w:i/>
              </w:rPr>
              <w:t xml:space="preserve">ma </w:t>
            </w:r>
            <w:r w:rsidRPr="002D3D7D">
              <w:t>automatycznego prawa do pozostania do celów odwołania.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26</w:t>
      </w:r>
      <w:r w:rsidRPr="002D3D7D">
        <w:rPr>
          <w:rStyle w:val="HideTWBExt"/>
          <w:b w:val="0"/>
        </w:rPr>
        <w:t>&lt;/NumAm&gt;</w:t>
      </w:r>
    </w:p>
    <w:p w:rsidR="00354AB9" w:rsidRPr="002D3D7D" w:rsidRDefault="00494BE5" w:rsidP="00AD6522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354AB9" w:rsidRPr="002D3D7D" w:rsidRDefault="00354AB9" w:rsidP="00AD6522">
      <w:pPr>
        <w:pStyle w:val="NormalBold"/>
      </w:pPr>
    </w:p>
    <w:p w:rsidR="00354AB9" w:rsidRPr="002D3D7D" w:rsidRDefault="00494BE5" w:rsidP="00AD6522">
      <w:pPr>
        <w:pStyle w:val="NormalBold"/>
      </w:pPr>
      <w:r w:rsidRPr="002D3D7D">
        <w:rPr>
          <w:rStyle w:val="HideTWBExt"/>
          <w:b w:val="0"/>
        </w:rPr>
        <w:t>&lt;DocAmen</w:t>
      </w:r>
      <w:r w:rsidRPr="002D3D7D">
        <w:rPr>
          <w:rStyle w:val="HideTWBExt"/>
          <w:b w:val="0"/>
        </w:rPr>
        <w:t>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354AB9" w:rsidRPr="002D3D7D" w:rsidRDefault="00494BE5" w:rsidP="00354AB9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Motyw 66 a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r w:rsidRPr="002D3D7D">
              <w:t>(66a</w:t>
            </w:r>
            <w:proofErr w:type="gramStart"/>
            <w:r w:rsidRPr="002D3D7D">
              <w:t>)</w:t>
            </w:r>
            <w:r w:rsidRPr="002D3D7D">
              <w:tab/>
              <w:t>W</w:t>
            </w:r>
            <w:proofErr w:type="gramEnd"/>
            <w:r w:rsidRPr="002D3D7D">
              <w:t xml:space="preserve"> przypadkach, w których osoba ubiegająca się o ochronę międzynarodową nie ma automatycznego prawa do pozostania do celów </w:t>
            </w:r>
            <w:r w:rsidRPr="002D3D7D">
              <w:t>odwołania, sąd lub trybunał powinny nadal mieć możliwość zezwolenia tej osobie, na jej wniosek lub z urzędu, na pozostanie na terytorium państwa członkowskiego do czasu rozpatrzenia odwołania. W takich przypadkach osoba ubiegająca się o ochronę międzynarod</w:t>
            </w:r>
            <w:r w:rsidRPr="002D3D7D">
              <w:t>ową powinna mieć prawo do pozostania do czasu upływu terminu na złożenie wniosku do sądu lub trybunału o zezwolenie na pozostanie oraz, w przypadku gdy osoba ubiegająca się o ochronę międzynarodową złożyła taki wniosek w wyznaczonym terminie, do czasu wyda</w:t>
            </w:r>
            <w:r w:rsidRPr="002D3D7D">
              <w:t>nia rozstrzygnięcia przez właściwy sąd lub trybunał. Aby zniechęcić do nadużyć lub składania kolejnych wniosków w ostatniej chwili, państwa członkowskie powinny móc przewidzieć w prawie krajowym, że osoby ubiegające się o ochronę międzynarodową nie powinny</w:t>
            </w:r>
            <w:r w:rsidRPr="002D3D7D">
              <w:t xml:space="preserve"> mieć prawa do pozostania w tym okresie w przypadku odrzucenia kolejnego wniosku, celem zapobieżenia dalszym nieuzasadnionym kolejnym wnioskom. W kontekście procedury ustalania, czy osobie ubiegającej się o ochronę międzynarodową należy zezwolić na pozosta</w:t>
            </w:r>
            <w:r w:rsidRPr="002D3D7D">
              <w:t xml:space="preserve">nie w oczekiwaniu na odwołanie, należy odpowiednio zagwarantować </w:t>
            </w:r>
            <w:r w:rsidRPr="002D3D7D">
              <w:rPr>
                <w:b/>
                <w:i/>
              </w:rPr>
              <w:t xml:space="preserve">prawo </w:t>
            </w:r>
            <w:r w:rsidRPr="002D3D7D">
              <w:t>osoby ubiegającej się o ochronę międzynarodową do obrony poprzez zapewnienie jej niezbędnych usług tłumaczenia ustnego i niezbędnej pomocy prawnej. Ponadto właściwy sąd lub trybunał pow</w:t>
            </w:r>
            <w:r w:rsidRPr="002D3D7D">
              <w:t>inny mieć możliwość zbadania decyzji o odmowie udzielenia ochrony międzynarodowej pod względem merytorycznym i formalnoprawnym.</w:t>
            </w:r>
          </w:p>
        </w:tc>
        <w:tc>
          <w:tcPr>
            <w:tcW w:w="4876" w:type="dxa"/>
          </w:tcPr>
          <w:p w:rsidR="00FD06F8" w:rsidRPr="002D3D7D" w:rsidRDefault="00494BE5" w:rsidP="004B7D0B">
            <w:pPr>
              <w:pStyle w:val="Normal6a"/>
              <w:rPr>
                <w:szCs w:val="24"/>
              </w:rPr>
            </w:pPr>
            <w:r w:rsidRPr="002D3D7D">
              <w:t>(66a</w:t>
            </w:r>
            <w:proofErr w:type="gramStart"/>
            <w:r w:rsidRPr="002D3D7D">
              <w:t>)</w:t>
            </w:r>
            <w:r w:rsidRPr="002D3D7D">
              <w:tab/>
              <w:t>W</w:t>
            </w:r>
            <w:proofErr w:type="gramEnd"/>
            <w:r w:rsidRPr="002D3D7D">
              <w:t xml:space="preserve"> przypadkach, w których osoba ubiegająca się o ochronę międzynarodową nie ma automatycznego prawa do pozostania do celów </w:t>
            </w:r>
            <w:r w:rsidRPr="002D3D7D">
              <w:t>odwołania, sąd lub trybunał powinny nadal mieć możliwość zezwolenia tej osobie, na jej wniosek lub z urzędu, na pozostanie na terytorium państwa członkowskiego do czasu rozpatrzenia odwołania. W takich przypadkach osoba ubiegająca się o ochronę międzynarod</w:t>
            </w:r>
            <w:r w:rsidRPr="002D3D7D">
              <w:t>ową powinna mieć prawo do pozostania do czasu upływu terminu na złożenie wniosku do sądu lub trybunału o zezwolenie na pozostanie oraz, w przypadku gdy osoba ubiegająca się o ochronę międzynarodową złożyła taki wniosek w wyznaczonym terminie, do czasu wyda</w:t>
            </w:r>
            <w:r w:rsidRPr="002D3D7D">
              <w:t>nia rozstrzygnięcia przez właściwy sąd lub trybunał. Aby zniechęcić do nadużyć lub składania kolejnych wniosków w ostatniej chwili, państwa członkowskie powinny móc przewidzieć w prawie krajowym, że osoby ubiegające się o ochronę międzynarodową nie powinny</w:t>
            </w:r>
            <w:r w:rsidRPr="002D3D7D">
              <w:t xml:space="preserve"> mieć prawa do pozostania w tym okresie w przypadku odrzucenia kolejnego wniosku, celem zapobieżenia dalszym nieuzasadnionym kolejnym wnioskom</w:t>
            </w:r>
            <w:r w:rsidRPr="002D3D7D">
              <w:rPr>
                <w:b/>
                <w:i/>
              </w:rPr>
              <w:t>, bez uszczerbku dla zasady non-</w:t>
            </w:r>
            <w:proofErr w:type="spellStart"/>
            <w:r w:rsidRPr="002D3D7D">
              <w:rPr>
                <w:b/>
                <w:i/>
              </w:rPr>
              <w:t>refoulement</w:t>
            </w:r>
            <w:proofErr w:type="spellEnd"/>
            <w:r w:rsidRPr="002D3D7D">
              <w:t>. W kontekście procedury ustalania, czy osobie ubiegającej się o ochron</w:t>
            </w:r>
            <w:r w:rsidRPr="002D3D7D">
              <w:t xml:space="preserve">ę międzynarodową należy zezwolić na pozostanie w oczekiwaniu na odwołanie, należy odpowiednio zagwarantować </w:t>
            </w:r>
            <w:r w:rsidRPr="002D3D7D">
              <w:rPr>
                <w:b/>
                <w:i/>
              </w:rPr>
              <w:t xml:space="preserve">prawa </w:t>
            </w:r>
            <w:r w:rsidRPr="002D3D7D">
              <w:t>osoby ubiegającej się o ochronę międzynarodową</w:t>
            </w:r>
            <w:r w:rsidRPr="002D3D7D">
              <w:rPr>
                <w:b/>
                <w:i/>
              </w:rPr>
              <w:t>, w tym prawo</w:t>
            </w:r>
            <w:r w:rsidRPr="002D3D7D">
              <w:t xml:space="preserve"> do obrony poprzez zapewnienie jej niezbędnych usług tłumaczenia ustnego i niezbędn</w:t>
            </w:r>
            <w:r w:rsidRPr="002D3D7D">
              <w:t>ej pomocy prawnej. Ponadto właściwy sąd lub trybunał powinny mieć możliwość zbadania decyzji o odmowie udzielenia ochrony międzynarodowej pod względem merytorycznym i formalnoprawnym.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27</w:t>
      </w:r>
      <w:r w:rsidRPr="002D3D7D">
        <w:rPr>
          <w:rStyle w:val="HideTWBExt"/>
          <w:b w:val="0"/>
        </w:rPr>
        <w:t>&lt;/NumAm&gt;</w:t>
      </w:r>
    </w:p>
    <w:p w:rsidR="00354AB9" w:rsidRPr="002D3D7D" w:rsidRDefault="00494BE5" w:rsidP="00AD6522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354AB9" w:rsidRPr="002D3D7D" w:rsidRDefault="00354AB9" w:rsidP="00AD6522">
      <w:pPr>
        <w:pStyle w:val="NormalBold"/>
      </w:pPr>
    </w:p>
    <w:p w:rsidR="00354AB9" w:rsidRPr="002D3D7D" w:rsidRDefault="00494BE5" w:rsidP="00AD6522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354AB9" w:rsidRPr="002D3D7D" w:rsidRDefault="00494BE5" w:rsidP="00354AB9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Motyw 66 b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r w:rsidRPr="002D3D7D">
              <w:t>(66b</w:t>
            </w:r>
            <w:proofErr w:type="gramStart"/>
            <w:r w:rsidRPr="002D3D7D">
              <w:t>)</w:t>
            </w:r>
            <w:r w:rsidRPr="002D3D7D">
              <w:tab/>
            </w:r>
            <w:r w:rsidRPr="002D3D7D">
              <w:rPr>
                <w:b/>
                <w:i/>
              </w:rPr>
              <w:t>W</w:t>
            </w:r>
            <w:proofErr w:type="gramEnd"/>
            <w:r w:rsidRPr="002D3D7D">
              <w:rPr>
                <w:b/>
                <w:i/>
              </w:rPr>
              <w:t> celu zapewnienia skutecznych powrotów</w:t>
            </w:r>
            <w:r w:rsidRPr="002D3D7D">
              <w:t xml:space="preserve"> osoby ubiegające się o ochronę międzynarodową nie powinny mieć prawa do pozostania na terytorium państwa członkowskiego na etapie odwołania do sądu lub trybunału w drugiej lub kolejnej instancji od decyzji odmownej w sprawie wniosku o udzielenie ochrony m</w:t>
            </w:r>
            <w:r w:rsidRPr="002D3D7D">
              <w:t xml:space="preserve">iędzynarodowej, bez uszczerbku dla możliwości zezwolenia na pozostanie przez sąd lub trybunał. Ponadto państwa członkowskie </w:t>
            </w:r>
            <w:r w:rsidRPr="002D3D7D">
              <w:rPr>
                <w:b/>
                <w:i/>
              </w:rPr>
              <w:t xml:space="preserve">nie </w:t>
            </w:r>
            <w:r w:rsidRPr="002D3D7D">
              <w:t xml:space="preserve">powinny </w:t>
            </w:r>
            <w:r w:rsidRPr="002D3D7D">
              <w:rPr>
                <w:b/>
                <w:i/>
              </w:rPr>
              <w:t>przyznawać osobom ubiegającym</w:t>
            </w:r>
            <w:r w:rsidRPr="002D3D7D">
              <w:t xml:space="preserve"> się o ochronę międzynarodową możliwości zaskarżenia orzeczenia wydanego w pierwszej instan</w:t>
            </w:r>
            <w:r w:rsidRPr="002D3D7D">
              <w:t>cji odwoławczej w sprawie decyzji podjętej w ramach procedury granicznej.</w:t>
            </w:r>
          </w:p>
        </w:tc>
        <w:tc>
          <w:tcPr>
            <w:tcW w:w="4876" w:type="dxa"/>
          </w:tcPr>
          <w:p w:rsidR="00FD06F8" w:rsidRPr="002D3D7D" w:rsidRDefault="00494BE5" w:rsidP="000D5C7F">
            <w:pPr>
              <w:pStyle w:val="Normal6a"/>
              <w:rPr>
                <w:szCs w:val="24"/>
              </w:rPr>
            </w:pPr>
            <w:r w:rsidRPr="002D3D7D">
              <w:t xml:space="preserve">(66b) Osoby ubiegające się o ochronę międzynarodową nie powinny mieć prawa do pozostania na terytorium państwa członkowskiego na etapie odwołania do sądu lub trybunału w drugiej lub </w:t>
            </w:r>
            <w:r w:rsidRPr="002D3D7D">
              <w:t>kolejnej instancji od decyzji odmownej w sprawie wniosku o udzielenie ochrony międzynarodowej, bez uszczerbku dla możliwości zezwolenia na pozostanie przez sąd lub trybunał. Ponadto państwa członkowskie powinny</w:t>
            </w:r>
            <w:r w:rsidRPr="002D3D7D">
              <w:rPr>
                <w:b/>
                <w:i/>
              </w:rPr>
              <w:t xml:space="preserve"> móc przewidzieć w prawie krajowym, że</w:t>
            </w:r>
            <w:r w:rsidRPr="002D3D7D">
              <w:t xml:space="preserve"> </w:t>
            </w:r>
            <w:r w:rsidRPr="002D3D7D">
              <w:rPr>
                <w:b/>
                <w:i/>
              </w:rPr>
              <w:t>osoby u</w:t>
            </w:r>
            <w:r w:rsidRPr="002D3D7D">
              <w:rPr>
                <w:b/>
                <w:i/>
              </w:rPr>
              <w:t xml:space="preserve">biegające </w:t>
            </w:r>
            <w:r w:rsidRPr="002D3D7D">
              <w:t xml:space="preserve">się o ochronę międzynarodową </w:t>
            </w:r>
            <w:r w:rsidRPr="002D3D7D">
              <w:rPr>
                <w:b/>
                <w:i/>
              </w:rPr>
              <w:t xml:space="preserve">nie mają </w:t>
            </w:r>
            <w:r w:rsidRPr="002D3D7D">
              <w:t>możliwości zaskarżenia orzeczenia wydanego w pierwszej instancji odwoławczej w sprawie decyzji podjętej w ramach procedury granicznej.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28</w:t>
      </w:r>
      <w:r w:rsidRPr="002D3D7D">
        <w:rPr>
          <w:rStyle w:val="HideTWBExt"/>
          <w:b w:val="0"/>
        </w:rPr>
        <w:t>&lt;/NumAm&gt;</w:t>
      </w:r>
    </w:p>
    <w:p w:rsidR="00354AB9" w:rsidRPr="002D3D7D" w:rsidRDefault="00494BE5" w:rsidP="00AD6522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354AB9" w:rsidRPr="002D3D7D" w:rsidRDefault="00354AB9" w:rsidP="00AD6522">
      <w:pPr>
        <w:pStyle w:val="NormalBold"/>
      </w:pPr>
    </w:p>
    <w:p w:rsidR="00354AB9" w:rsidRPr="002D3D7D" w:rsidRDefault="00494BE5" w:rsidP="00AD6522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354AB9" w:rsidRPr="002D3D7D" w:rsidRDefault="00494BE5" w:rsidP="00354AB9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Motyw 66 c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r w:rsidRPr="002D3D7D">
              <w:t>(66c</w:t>
            </w:r>
            <w:proofErr w:type="gramStart"/>
            <w:r w:rsidRPr="002D3D7D">
              <w:t>)</w:t>
            </w:r>
            <w:r w:rsidRPr="002D3D7D">
              <w:tab/>
              <w:t>Aby</w:t>
            </w:r>
            <w:proofErr w:type="gramEnd"/>
            <w:r w:rsidRPr="002D3D7D">
              <w:t xml:space="preserve"> zapewnić spójność kontroli sądowej przeprowadzanej przez sąd lub trybunał</w:t>
            </w:r>
            <w:r w:rsidRPr="002D3D7D">
              <w:t xml:space="preserve"> w odniesieniu do decyzji o odrzuceniu wniosku o udzielenie ochrony międzynarodowej i </w:t>
            </w:r>
            <w:r w:rsidRPr="002D3D7D">
              <w:rPr>
                <w:b/>
                <w:i/>
              </w:rPr>
              <w:t>towarzyszącej jej</w:t>
            </w:r>
            <w:r w:rsidRPr="002D3D7D">
              <w:t xml:space="preserve"> decyzji nakazującej powrót oraz aby przyspieszyć rozpatrywanie sprawy i zmniejszyć obciążenie właściwych organów sądowych, należy zapewnić, aby takie de</w:t>
            </w:r>
            <w:r w:rsidRPr="002D3D7D">
              <w:t>cyzje były przedmiotem wspólnego postępowania przed tym samym sądem lub trybunałem.</w:t>
            </w:r>
          </w:p>
        </w:tc>
        <w:tc>
          <w:tcPr>
            <w:tcW w:w="4876" w:type="dxa"/>
          </w:tcPr>
          <w:p w:rsidR="00FD06F8" w:rsidRPr="002D3D7D" w:rsidRDefault="00494BE5" w:rsidP="000D5C7F">
            <w:pPr>
              <w:pStyle w:val="Normal6a"/>
              <w:rPr>
                <w:szCs w:val="24"/>
              </w:rPr>
            </w:pPr>
            <w:r w:rsidRPr="002D3D7D">
              <w:t>(66c) Aby zapewnić spójność kontroli sądowej przeprowadzanej przez sąd lub trybunał w odniesieniu do decyzji o odrzuceniu wniosku o udzielenie ochrony międzynarodowej i </w:t>
            </w:r>
            <w:r w:rsidRPr="002D3D7D">
              <w:rPr>
                <w:b/>
                <w:i/>
              </w:rPr>
              <w:t>jak</w:t>
            </w:r>
            <w:r w:rsidRPr="002D3D7D">
              <w:rPr>
                <w:b/>
                <w:i/>
              </w:rPr>
              <w:t xml:space="preserve">iejkolwiek powiązanej z nią </w:t>
            </w:r>
            <w:r w:rsidRPr="002D3D7D">
              <w:t xml:space="preserve">decyzji nakazującej powrót oraz aby przyspieszyć rozpatrywanie sprawy i zmniejszyć obciążenie właściwych organów sądowych, należy zapewnić </w:t>
            </w:r>
            <w:r w:rsidRPr="002D3D7D">
              <w:rPr>
                <w:b/>
                <w:i/>
              </w:rPr>
              <w:t>możliwość</w:t>
            </w:r>
            <w:r w:rsidRPr="002D3D7D">
              <w:t>, aby takie decyzje były przedmiotem wspólnego postępowania przed tym samym sąde</w:t>
            </w:r>
            <w:r w:rsidRPr="002D3D7D">
              <w:t>m lub trybunałem</w:t>
            </w:r>
            <w:r w:rsidRPr="002D3D7D">
              <w:rPr>
                <w:b/>
                <w:i/>
              </w:rPr>
              <w:t>, aby ułatwić dotrzymanie terminów przewidzianych w niniejszym rozporządzeniu</w:t>
            </w:r>
            <w:r w:rsidRPr="002D3D7D">
              <w:t>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29</w:t>
      </w:r>
      <w:r w:rsidRPr="002D3D7D">
        <w:rPr>
          <w:rStyle w:val="HideTWBExt"/>
          <w:b w:val="0"/>
        </w:rPr>
        <w:t>&lt;/NumAm&gt;</w:t>
      </w:r>
    </w:p>
    <w:p w:rsidR="00354AB9" w:rsidRPr="002D3D7D" w:rsidRDefault="00494BE5" w:rsidP="00AD6522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354AB9" w:rsidRPr="002D3D7D" w:rsidRDefault="00354AB9" w:rsidP="00AD6522">
      <w:pPr>
        <w:pStyle w:val="NormalBold"/>
      </w:pPr>
    </w:p>
    <w:p w:rsidR="00354AB9" w:rsidRPr="002D3D7D" w:rsidRDefault="00494BE5" w:rsidP="00AD6522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354AB9" w:rsidRPr="002D3D7D" w:rsidRDefault="00494BE5" w:rsidP="00354AB9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Motyw 66 d a 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FD06F8" w:rsidP="008E3AD6">
            <w:pPr>
              <w:pStyle w:val="Normal6a"/>
            </w:pPr>
          </w:p>
        </w:tc>
        <w:tc>
          <w:tcPr>
            <w:tcW w:w="4876" w:type="dxa"/>
          </w:tcPr>
          <w:p w:rsidR="00FD06F8" w:rsidRPr="002D3D7D" w:rsidRDefault="00494BE5" w:rsidP="00CC3BC3">
            <w:pPr>
              <w:pStyle w:val="Normal6a"/>
              <w:rPr>
                <w:b/>
                <w:bCs/>
                <w:i/>
                <w:iCs/>
              </w:rPr>
            </w:pPr>
            <w:r w:rsidRPr="002D3D7D">
              <w:rPr>
                <w:b/>
                <w:i/>
              </w:rPr>
              <w:t>(66da</w:t>
            </w:r>
            <w:proofErr w:type="gramStart"/>
            <w:r w:rsidRPr="002D3D7D">
              <w:rPr>
                <w:b/>
                <w:i/>
              </w:rPr>
              <w:t>)</w:t>
            </w:r>
            <w:r w:rsidRPr="002D3D7D">
              <w:rPr>
                <w:b/>
                <w:i/>
              </w:rPr>
              <w:tab/>
              <w:t>Komisja</w:t>
            </w:r>
            <w:proofErr w:type="gramEnd"/>
            <w:r w:rsidRPr="002D3D7D">
              <w:rPr>
                <w:b/>
                <w:i/>
              </w:rPr>
              <w:t xml:space="preserve"> powinna regularnie monitorować i oceniać odpowiednie stosowanie i wdrażanie niniejszego rozporządzenia. W tym celu Komisję powinna wspierać </w:t>
            </w:r>
            <w:r w:rsidRPr="002D3D7D">
              <w:rPr>
                <w:b/>
                <w:i/>
              </w:rPr>
              <w:t>Agencja Unii Europejskiej ds. Azylu, zgodnie z jej prerogatywami wynikającymi z art. 14 rozporządzenia (UE) 2021/2303. Aby zapewnić przestrzeganie prawa Unii i prawa międzynarodowego, w tym Karty praw podstawowych Unii Europejskiej, każde państwo członkows</w:t>
            </w:r>
            <w:r w:rsidRPr="002D3D7D">
              <w:rPr>
                <w:b/>
                <w:i/>
              </w:rPr>
              <w:t>kie powinno również ustanowić lub wyznaczyć mechanizm monitorowania procedury granicznej oraz wprowadzić odpowiednie zabezpieczenia gwarantujące niezależność tego mechanizmu, zgodnie z zasadami paryskimi, zasadami weneckimi, rezolucją Zgromadzenia Ogólnego</w:t>
            </w:r>
            <w:r w:rsidRPr="002D3D7D">
              <w:rPr>
                <w:b/>
                <w:i/>
              </w:rPr>
              <w:t xml:space="preserve"> ONZ z dnia 28 grudnia 2020 r. pt. „Rola Rzecznika Praw Obywatelskich i instytucji mediatorów w promowaniu i ochronie praw człowieka, dobrych rządów i praworządności” oraz Protokołem fakultatywnym do Konwencji w sprawie zakazu stosowania tortur oraz innego</w:t>
            </w:r>
            <w:r w:rsidRPr="002D3D7D">
              <w:rPr>
                <w:b/>
                <w:i/>
              </w:rPr>
              <w:t xml:space="preserve"> okrutnego, nieludzkiego lub poniżającego traktowania albo karania, w szczególności poprzez zaangażowanie krajowych instytucji praw człowieka, krajowych rzeczników praw obywatelskich, organizacji międzynarodowych </w:t>
            </w:r>
            <w:proofErr w:type="gramStart"/>
            <w:r w:rsidRPr="002D3D7D">
              <w:rPr>
                <w:b/>
                <w:i/>
              </w:rPr>
              <w:t>lub</w:t>
            </w:r>
            <w:proofErr w:type="gramEnd"/>
            <w:r w:rsidRPr="002D3D7D">
              <w:rPr>
                <w:b/>
                <w:i/>
              </w:rPr>
              <w:t xml:space="preserve"> odpowiednich organizacji pozarządowych </w:t>
            </w:r>
            <w:r w:rsidRPr="002D3D7D">
              <w:rPr>
                <w:b/>
                <w:i/>
              </w:rPr>
              <w:t>w zarządzanie i funkcjonowanie tego mechanizmu. Organy odpowiedzialne za mechanizm powinny ustanowić i utrzymywać bliskie kontakty z krajowymi organami ochrony danych i Europejskim Inspektorem Ochrony Danych. Mechanizm monitorowania powinien obejmować w sz</w:t>
            </w:r>
            <w:r w:rsidRPr="002D3D7D">
              <w:rPr>
                <w:b/>
                <w:i/>
              </w:rPr>
              <w:t>czególności poszanowanie praw podstawowych w związku z procedurą azylową i </w:t>
            </w:r>
            <w:proofErr w:type="spellStart"/>
            <w:r w:rsidRPr="002D3D7D">
              <w:rPr>
                <w:b/>
                <w:i/>
              </w:rPr>
              <w:t>powrotową</w:t>
            </w:r>
            <w:proofErr w:type="spellEnd"/>
            <w:r w:rsidRPr="002D3D7D">
              <w:rPr>
                <w:b/>
                <w:i/>
              </w:rPr>
              <w:t>, a także poszanowanie mających zastosowanie przepisów dotyczących zatrzymania oraz zgodność z zasadą non-</w:t>
            </w:r>
            <w:proofErr w:type="spellStart"/>
            <w:r w:rsidRPr="002D3D7D">
              <w:rPr>
                <w:b/>
                <w:i/>
              </w:rPr>
              <w:t>refoulement</w:t>
            </w:r>
            <w:proofErr w:type="spellEnd"/>
            <w:r w:rsidRPr="002D3D7D">
              <w:rPr>
                <w:b/>
                <w:i/>
              </w:rPr>
              <w:t>. Agencja Praw Podstawowych Unii Europejskiej (FRA) pow</w:t>
            </w:r>
            <w:r w:rsidRPr="002D3D7D">
              <w:rPr>
                <w:b/>
                <w:i/>
              </w:rPr>
              <w:t>inna dostarczyć ogólne wskazówki dotyczące ustanowienia i niezależnego funkcjonowania takich mechanizmów monitorowania. Państwa członkowskie powinny ponadto mieć możliwość zwrócenia się do FRA o wsparcie przy opracowywaniu krajowego mechanizmu monitorowani</w:t>
            </w:r>
            <w:r w:rsidRPr="002D3D7D">
              <w:rPr>
                <w:b/>
                <w:i/>
              </w:rPr>
              <w:t>a. Państwa członkowskie powinny również mieć możliwość zwracania się do FRA o porady w odniesieniu do określenia metod monitorowania w ramach tego mechanizmu oraz w odniesieniu do odpowiednich działań szkoleniowych. Niezależny mechanizm monitorowania powin</w:t>
            </w:r>
            <w:r w:rsidRPr="002D3D7D">
              <w:rPr>
                <w:b/>
                <w:i/>
              </w:rPr>
              <w:t>ien być narzędziem dodatkowym, pozostającym bez uszczerbku dla monitorowania poszanowania praw podstawowych, jakie zapewniają obserwatorzy praw podstawowych w ramach Europejskiej Agencji Straży Granicznej i Przybrzeżnej, o których to obserwatorach mowa w r</w:t>
            </w:r>
            <w:r w:rsidRPr="002D3D7D">
              <w:rPr>
                <w:b/>
                <w:i/>
              </w:rPr>
              <w:t>ozporządzeniu (UE) 2019/1896, mechanizmu monitorowania operacyjnego i technicznego stosowania wspólnego europejskiego systemu azylowego (WESA), jak określono w art. 14 rozporządzenia (UE) 2021/2303, oraz bez uszczerbku dla monitorowania poszanowania praw p</w:t>
            </w:r>
            <w:r w:rsidRPr="002D3D7D">
              <w:rPr>
                <w:b/>
                <w:i/>
              </w:rPr>
              <w:t>odstawowych prowadzonego przez istniejące krajowe lub międzynarodowe organy monitorujące. Państwa członkowskie powinny prowadzić postępowania wyjaśniające w sprawie skarg dotyczących naruszeń praw podstawowych podczas procedury azylowej i </w:t>
            </w:r>
            <w:proofErr w:type="spellStart"/>
            <w:r w:rsidRPr="002D3D7D">
              <w:rPr>
                <w:b/>
                <w:i/>
              </w:rPr>
              <w:t>powrotowej</w:t>
            </w:r>
            <w:proofErr w:type="spellEnd"/>
            <w:r w:rsidRPr="002D3D7D">
              <w:rPr>
                <w:b/>
                <w:i/>
              </w:rPr>
              <w:t>, w tym</w:t>
            </w:r>
            <w:r w:rsidRPr="002D3D7D">
              <w:rPr>
                <w:b/>
                <w:i/>
              </w:rPr>
              <w:t xml:space="preserve"> poprzez zagwarantowanie, że skargi są rozpatrywane szybko i sprawnie i są w stanie doprowadzić do wskazania i ukarania w należyty sposób osób odpowiedzialnych za takie naruszenia.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pPr>
        <w:rPr>
          <w:rStyle w:val="HideTWBExt"/>
          <w:rFonts w:eastAsiaTheme="majorEastAsia"/>
        </w:rPr>
      </w:pPr>
      <w:r w:rsidRPr="002D3D7D">
        <w:rPr>
          <w:rStyle w:val="HideTWBExt"/>
        </w:rPr>
        <w:t>&lt;/Amend&gt;</w:t>
      </w:r>
    </w:p>
    <w:p w:rsidR="006805FA" w:rsidRPr="002D3D7D" w:rsidRDefault="00494BE5" w:rsidP="006805FA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30</w:t>
      </w:r>
      <w:r w:rsidRPr="002D3D7D">
        <w:rPr>
          <w:rStyle w:val="HideTWBExt"/>
          <w:b w:val="0"/>
        </w:rPr>
        <w:t>&lt;/NumAm&gt;</w:t>
      </w:r>
    </w:p>
    <w:p w:rsidR="006805FA" w:rsidRPr="002D3D7D" w:rsidRDefault="00494BE5" w:rsidP="006805FA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6805FA" w:rsidRPr="002D3D7D" w:rsidRDefault="006805FA" w:rsidP="006805FA">
      <w:pPr>
        <w:pStyle w:val="NormalBold"/>
      </w:pPr>
    </w:p>
    <w:p w:rsidR="006805FA" w:rsidRPr="002D3D7D" w:rsidRDefault="00494BE5" w:rsidP="006805FA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6805FA" w:rsidRPr="002D3D7D" w:rsidRDefault="00494BE5" w:rsidP="006805FA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Motyw 66 d b 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A05745">
        <w:trPr>
          <w:jc w:val="center"/>
        </w:trPr>
        <w:tc>
          <w:tcPr>
            <w:tcW w:w="9752" w:type="dxa"/>
            <w:gridSpan w:val="2"/>
          </w:tcPr>
          <w:p w:rsidR="006805FA" w:rsidRPr="002D3D7D" w:rsidRDefault="006805FA" w:rsidP="00A05745">
            <w:pPr>
              <w:keepNext/>
            </w:pPr>
          </w:p>
        </w:tc>
      </w:tr>
      <w:tr w:rsidR="000B7448" w:rsidRPr="002D3D7D" w:rsidTr="00A05745">
        <w:trPr>
          <w:jc w:val="center"/>
        </w:trPr>
        <w:tc>
          <w:tcPr>
            <w:tcW w:w="4876" w:type="dxa"/>
          </w:tcPr>
          <w:p w:rsidR="006805FA" w:rsidRPr="002D3D7D" w:rsidRDefault="00494BE5" w:rsidP="00A05745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6805FA" w:rsidRPr="002D3D7D" w:rsidRDefault="00494BE5" w:rsidP="00A05745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A05745">
        <w:trPr>
          <w:jc w:val="center"/>
        </w:trPr>
        <w:tc>
          <w:tcPr>
            <w:tcW w:w="4876" w:type="dxa"/>
          </w:tcPr>
          <w:p w:rsidR="006805FA" w:rsidRPr="002D3D7D" w:rsidRDefault="006805FA" w:rsidP="00AB6825">
            <w:pPr>
              <w:pStyle w:val="Normal6a"/>
            </w:pPr>
          </w:p>
        </w:tc>
        <w:tc>
          <w:tcPr>
            <w:tcW w:w="4876" w:type="dxa"/>
          </w:tcPr>
          <w:p w:rsidR="006805FA" w:rsidRPr="002D3D7D" w:rsidRDefault="00494BE5" w:rsidP="006D7D70">
            <w:pPr>
              <w:spacing w:after="240"/>
              <w:rPr>
                <w:b/>
                <w:bCs/>
                <w:i/>
                <w:iCs/>
              </w:rPr>
            </w:pPr>
            <w:r w:rsidRPr="002D3D7D">
              <w:rPr>
                <w:b/>
                <w:i/>
              </w:rPr>
              <w:t>(66db</w:t>
            </w:r>
            <w:proofErr w:type="gramStart"/>
            <w:r w:rsidRPr="002D3D7D">
              <w:rPr>
                <w:b/>
                <w:i/>
              </w:rPr>
              <w:t>)</w:t>
            </w:r>
            <w:r w:rsidRPr="002D3D7D">
              <w:rPr>
                <w:b/>
                <w:i/>
              </w:rPr>
              <w:tab/>
              <w:t>Obowiązki</w:t>
            </w:r>
            <w:proofErr w:type="gramEnd"/>
            <w:r w:rsidRPr="002D3D7D">
              <w:rPr>
                <w:b/>
                <w:i/>
              </w:rPr>
              <w:t xml:space="preserve"> państw członkowskich dotyczące ustanowienia lub </w:t>
            </w:r>
            <w:r w:rsidRPr="002D3D7D">
              <w:rPr>
                <w:b/>
                <w:i/>
              </w:rPr>
              <w:t>wyznaczenia istniejącego niezależnego mechanizmu monitorowania w trakcie procedur azylowych i procedur powrotu określonych w niniejszym rozporządzeniu oraz podczas procedur ochrony granic i procedur kontroli przesiewowej określonych w rozporządzeniu (UE) x</w:t>
            </w:r>
            <w:r w:rsidRPr="002D3D7D">
              <w:rPr>
                <w:b/>
                <w:i/>
              </w:rPr>
              <w:t>xx/xxx [rozporządzenie w sprawie kontroli przesiewowej] powinny być spełnione poprzez ustanowienie lub wyznaczenie jednego mechanizmu obejmującego wszystkie istotne etapy i procedury określone w odpowiednich rozporządzeniach.</w:t>
            </w:r>
          </w:p>
        </w:tc>
      </w:tr>
    </w:tbl>
    <w:p w:rsidR="006805FA" w:rsidRPr="002D3D7D" w:rsidRDefault="00494BE5" w:rsidP="006805FA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</w:t>
      </w:r>
      <w:r w:rsidRPr="002D3D7D">
        <w:rPr>
          <w:rStyle w:val="HideTWBExt"/>
          <w:noProof w:val="0"/>
        </w:rPr>
        <w:t>l&gt;</w:t>
      </w:r>
      <w:proofErr w:type="gramEnd"/>
    </w:p>
    <w:p w:rsidR="006805FA" w:rsidRPr="002D3D7D" w:rsidRDefault="00494BE5" w:rsidP="006805FA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31</w:t>
      </w:r>
      <w:r w:rsidRPr="002D3D7D">
        <w:rPr>
          <w:rStyle w:val="HideTWBExt"/>
          <w:b w:val="0"/>
        </w:rPr>
        <w:t>&lt;/NumAm&gt;</w:t>
      </w:r>
    </w:p>
    <w:p w:rsidR="00354AB9" w:rsidRPr="002D3D7D" w:rsidRDefault="00494BE5" w:rsidP="00AD6522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354AB9" w:rsidRPr="002D3D7D" w:rsidRDefault="00354AB9" w:rsidP="00AD6522">
      <w:pPr>
        <w:pStyle w:val="NormalBold"/>
      </w:pPr>
    </w:p>
    <w:p w:rsidR="00354AB9" w:rsidRPr="002D3D7D" w:rsidRDefault="00494BE5" w:rsidP="00AD6522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354AB9" w:rsidRPr="002D3D7D" w:rsidRDefault="00494BE5" w:rsidP="00354AB9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4 – ustęp 1 – litera i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CC3BC3">
            <w:pPr>
              <w:pStyle w:val="Normal6a"/>
              <w:rPr>
                <w:b/>
                <w:bCs/>
                <w:i/>
                <w:iCs/>
              </w:rPr>
            </w:pPr>
            <w:proofErr w:type="gramStart"/>
            <w:r w:rsidRPr="002D3D7D">
              <w:rPr>
                <w:b/>
                <w:i/>
              </w:rPr>
              <w:t>i</w:t>
            </w:r>
            <w:proofErr w:type="gramEnd"/>
            <w:r w:rsidRPr="002D3D7D">
              <w:rPr>
                <w:b/>
                <w:i/>
              </w:rPr>
              <w:t>) „członek rodziny”;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rPr>
                <w:b/>
                <w:i/>
                <w:szCs w:val="24"/>
              </w:rPr>
            </w:pPr>
            <w:proofErr w:type="gramStart"/>
            <w:r w:rsidRPr="002D3D7D">
              <w:rPr>
                <w:b/>
                <w:i/>
              </w:rPr>
              <w:t>skreśla</w:t>
            </w:r>
            <w:proofErr w:type="gramEnd"/>
            <w:r w:rsidRPr="002D3D7D">
              <w:rPr>
                <w:b/>
                <w:i/>
              </w:rPr>
              <w:t xml:space="preserve"> się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pPr>
        <w:rPr>
          <w:rStyle w:val="HideTWBExt"/>
          <w:rFonts w:eastAsiaTheme="majorEastAsia"/>
        </w:rPr>
      </w:pPr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32</w:t>
      </w:r>
      <w:r w:rsidRPr="002D3D7D">
        <w:rPr>
          <w:rStyle w:val="HideTWBExt"/>
          <w:b w:val="0"/>
        </w:rPr>
        <w:t>&lt;/NumAm&gt;</w:t>
      </w:r>
    </w:p>
    <w:p w:rsidR="00354AB9" w:rsidRPr="002D3D7D" w:rsidRDefault="00494BE5" w:rsidP="00AD6522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354AB9" w:rsidRPr="002D3D7D" w:rsidRDefault="00354AB9" w:rsidP="00AD6522">
      <w:pPr>
        <w:pStyle w:val="NormalBold"/>
      </w:pPr>
    </w:p>
    <w:p w:rsidR="00354AB9" w:rsidRPr="002D3D7D" w:rsidRDefault="00494BE5" w:rsidP="00AD6522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354AB9" w:rsidRPr="002D3D7D" w:rsidRDefault="00494BE5" w:rsidP="00354AB9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4 – ustęp 2 – litera j a (nowa)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 xml:space="preserve">Tekst </w:t>
            </w:r>
            <w:r w:rsidRPr="002D3D7D">
              <w:t>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FD06F8" w:rsidP="008E3AD6">
            <w:pPr>
              <w:pStyle w:val="Normal6a"/>
            </w:pPr>
          </w:p>
        </w:tc>
        <w:tc>
          <w:tcPr>
            <w:tcW w:w="4876" w:type="dxa"/>
          </w:tcPr>
          <w:p w:rsidR="00FD06F8" w:rsidRPr="002D3D7D" w:rsidRDefault="00494BE5" w:rsidP="000D5C7F">
            <w:pPr>
              <w:pStyle w:val="Normal6a"/>
              <w:rPr>
                <w:szCs w:val="24"/>
              </w:rPr>
            </w:pPr>
            <w:proofErr w:type="gramStart"/>
            <w:r w:rsidRPr="002D3D7D">
              <w:rPr>
                <w:b/>
                <w:i/>
              </w:rPr>
              <w:t>ja</w:t>
            </w:r>
            <w:proofErr w:type="gramEnd"/>
            <w:r w:rsidRPr="002D3D7D">
              <w:rPr>
                <w:b/>
                <w:i/>
              </w:rPr>
              <w:t>) „dzień roboczy” oznacza każdy dzień w roku od poniedziałku do piątku, z wyjątkiem dni ustawowo wolnych od pracy;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pPr>
        <w:rPr>
          <w:rStyle w:val="HideTWBExt"/>
          <w:rFonts w:eastAsiaTheme="majorEastAsia"/>
        </w:rPr>
      </w:pPr>
      <w:r w:rsidRPr="002D3D7D">
        <w:rPr>
          <w:rStyle w:val="HideTWBExt"/>
        </w:rPr>
        <w:t>&lt;/Amend&gt;</w:t>
      </w:r>
    </w:p>
    <w:p w:rsidR="002E2B8B" w:rsidRPr="002D3D7D" w:rsidRDefault="00494BE5" w:rsidP="002E2B8B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33</w:t>
      </w:r>
      <w:r w:rsidRPr="002D3D7D">
        <w:rPr>
          <w:rStyle w:val="HideTWBExt"/>
          <w:b w:val="0"/>
        </w:rPr>
        <w:t>&lt;/NumAm&gt;</w:t>
      </w:r>
    </w:p>
    <w:p w:rsidR="002E2B8B" w:rsidRPr="002D3D7D" w:rsidRDefault="00494BE5" w:rsidP="002E2B8B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2E2B8B" w:rsidRPr="002D3D7D" w:rsidRDefault="002E2B8B" w:rsidP="002E2B8B">
      <w:pPr>
        <w:pStyle w:val="NormalBold"/>
      </w:pPr>
    </w:p>
    <w:p w:rsidR="002E2B8B" w:rsidRPr="002D3D7D" w:rsidRDefault="00494BE5" w:rsidP="002E2B8B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2E2B8B" w:rsidRPr="002D3D7D" w:rsidRDefault="00494BE5" w:rsidP="002E2B8B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4 – ustęp 2 – litera j b (nowa)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A05745">
        <w:trPr>
          <w:jc w:val="center"/>
        </w:trPr>
        <w:tc>
          <w:tcPr>
            <w:tcW w:w="9752" w:type="dxa"/>
            <w:gridSpan w:val="2"/>
          </w:tcPr>
          <w:p w:rsidR="002E2B8B" w:rsidRPr="002D3D7D" w:rsidRDefault="002E2B8B" w:rsidP="00A05745">
            <w:pPr>
              <w:keepNext/>
            </w:pPr>
          </w:p>
        </w:tc>
      </w:tr>
      <w:tr w:rsidR="000B7448" w:rsidRPr="002D3D7D" w:rsidTr="00A05745">
        <w:trPr>
          <w:jc w:val="center"/>
        </w:trPr>
        <w:tc>
          <w:tcPr>
            <w:tcW w:w="4876" w:type="dxa"/>
          </w:tcPr>
          <w:p w:rsidR="002E2B8B" w:rsidRPr="002D3D7D" w:rsidRDefault="00494BE5" w:rsidP="00A05745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2E2B8B" w:rsidRPr="002D3D7D" w:rsidRDefault="00494BE5" w:rsidP="00A05745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A05745">
        <w:trPr>
          <w:jc w:val="center"/>
        </w:trPr>
        <w:tc>
          <w:tcPr>
            <w:tcW w:w="4876" w:type="dxa"/>
          </w:tcPr>
          <w:p w:rsidR="002E2B8B" w:rsidRPr="002D3D7D" w:rsidRDefault="002E2B8B" w:rsidP="00A05745">
            <w:pPr>
              <w:pStyle w:val="Normal6a"/>
            </w:pPr>
          </w:p>
        </w:tc>
        <w:tc>
          <w:tcPr>
            <w:tcW w:w="4876" w:type="dxa"/>
          </w:tcPr>
          <w:p w:rsidR="002E2B8B" w:rsidRPr="002D3D7D" w:rsidRDefault="00494BE5" w:rsidP="00A05745">
            <w:pPr>
              <w:pStyle w:val="Normal6a"/>
              <w:rPr>
                <w:szCs w:val="24"/>
              </w:rPr>
            </w:pPr>
            <w:proofErr w:type="spellStart"/>
            <w:proofErr w:type="gramStart"/>
            <w:r w:rsidRPr="002D3D7D">
              <w:rPr>
                <w:b/>
                <w:i/>
              </w:rPr>
              <w:t>jb</w:t>
            </w:r>
            <w:proofErr w:type="spellEnd"/>
            <w:proofErr w:type="gramEnd"/>
            <w:r w:rsidRPr="002D3D7D">
              <w:rPr>
                <w:b/>
                <w:i/>
              </w:rPr>
              <w:t>) „członkowie rodziny” oznaczają członków rodziny zgodnie z definicją zawartą w art.</w:t>
            </w:r>
            <w:r w:rsidRPr="002D3D7D">
              <w:rPr>
                <w:b/>
                <w:i/>
              </w:rPr>
              <w:t> 2 lit. c) dyrektywy XXX/XXX/UE [dyrektywa w sprawie warunków przyjmowania].</w:t>
            </w:r>
          </w:p>
        </w:tc>
      </w:tr>
    </w:tbl>
    <w:p w:rsidR="002E2B8B" w:rsidRPr="002D3D7D" w:rsidRDefault="00494BE5" w:rsidP="002E2B8B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2E2B8B" w:rsidRPr="002D3D7D" w:rsidRDefault="00494BE5" w:rsidP="002E2B8B">
      <w:pPr>
        <w:rPr>
          <w:rStyle w:val="HideTWBExt"/>
          <w:rFonts w:eastAsiaTheme="majorEastAsia"/>
        </w:rPr>
      </w:pPr>
      <w:r w:rsidRPr="002D3D7D">
        <w:rPr>
          <w:rStyle w:val="HideTWBExt"/>
        </w:rPr>
        <w:t>&lt;/Amend&gt;</w:t>
      </w:r>
    </w:p>
    <w:p w:rsidR="002E2B8B" w:rsidRPr="002D3D7D" w:rsidRDefault="002E2B8B" w:rsidP="00FD06F8"/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34</w:t>
      </w:r>
      <w:r w:rsidRPr="002D3D7D">
        <w:rPr>
          <w:rStyle w:val="HideTWBExt"/>
          <w:b w:val="0"/>
        </w:rPr>
        <w:t>&lt;/NumAm&gt;</w:t>
      </w:r>
    </w:p>
    <w:p w:rsidR="00354AB9" w:rsidRPr="002D3D7D" w:rsidRDefault="00494BE5" w:rsidP="00AD6522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354AB9" w:rsidRPr="002D3D7D" w:rsidRDefault="00354AB9" w:rsidP="00AD6522">
      <w:pPr>
        <w:pStyle w:val="NormalBold"/>
      </w:pPr>
    </w:p>
    <w:p w:rsidR="00354AB9" w:rsidRPr="002D3D7D" w:rsidRDefault="00494BE5" w:rsidP="00AD6522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354AB9" w:rsidRPr="002D3D7D" w:rsidRDefault="00494BE5" w:rsidP="00354AB9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35 a – akapit 1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DA1456">
            <w:pPr>
              <w:pStyle w:val="Normal6a"/>
            </w:pPr>
            <w:r w:rsidRPr="002D3D7D">
              <w:t xml:space="preserve">W przypadku gdy wniosek zostanie odrzucony jako niedopuszczalny, nieuzasadniony lub całkowicie nieuzasadniony, zarówno w odniesieniu do statusu uchodźcy, jak i ochrony </w:t>
            </w:r>
            <w:r w:rsidRPr="002D3D7D">
              <w:t xml:space="preserve">uzupełniającej, albo jako w sposób dorozumiany lub wyraźnie wycofany, państwa członkowskie wydają decyzję nakazującą powrót zgodną z dyrektywą XXX/XXX/UE [dyrektywa </w:t>
            </w:r>
            <w:proofErr w:type="spellStart"/>
            <w:r w:rsidRPr="002D3D7D">
              <w:t>powrotowa</w:t>
            </w:r>
            <w:proofErr w:type="spellEnd"/>
            <w:r w:rsidRPr="002D3D7D">
              <w:t xml:space="preserve">]. </w:t>
            </w:r>
            <w:r w:rsidRPr="002D3D7D">
              <w:rPr>
                <w:b/>
                <w:i/>
              </w:rPr>
              <w:t>Decyzję nakazującą powrót wydaje się w ramach decyzji o odrzuceniu wniosku o ud</w:t>
            </w:r>
            <w:r w:rsidRPr="002D3D7D">
              <w:rPr>
                <w:b/>
                <w:i/>
              </w:rPr>
              <w:t>zielenie ochrony międzynarodowej lub w odrębnym akcie.</w:t>
            </w:r>
            <w:r w:rsidRPr="002D3D7D">
              <w:t xml:space="preserve"> W przypadku </w:t>
            </w:r>
            <w:r w:rsidRPr="002D3D7D">
              <w:rPr>
                <w:b/>
                <w:i/>
              </w:rPr>
              <w:t>gdy</w:t>
            </w:r>
            <w:r w:rsidRPr="002D3D7D">
              <w:t xml:space="preserve"> decyzja nakazująca powrót jest wydawana jako odrębny akt, wydaje się ją w jednocześnie z decyzją o odrzuceniu wniosku o udzielenie ochrony międzynarodowej i łącznie z tą decyzją.</w:t>
            </w:r>
          </w:p>
        </w:tc>
        <w:tc>
          <w:tcPr>
            <w:tcW w:w="4876" w:type="dxa"/>
          </w:tcPr>
          <w:p w:rsidR="00FD06F8" w:rsidRPr="002D3D7D" w:rsidRDefault="00494BE5" w:rsidP="000D5C7F">
            <w:pPr>
              <w:pStyle w:val="Normal6a"/>
              <w:rPr>
                <w:szCs w:val="24"/>
              </w:rPr>
            </w:pPr>
            <w:r w:rsidRPr="002D3D7D">
              <w:t>W przy</w:t>
            </w:r>
            <w:r w:rsidRPr="002D3D7D">
              <w:t>padku gdy wniosek zostanie odrzucony jako niedopuszczalny, nieuzasadniony lub całkowicie nieuzasadniony, zarówno w odniesieniu do statusu uchodźcy, jak i ochrony uzupełniającej, albo jako w sposób dorozumiany lub wyraźnie wycofany, państwa członkowskie wyd</w:t>
            </w:r>
            <w:r w:rsidRPr="002D3D7D">
              <w:t xml:space="preserve">ają decyzję nakazującą powrót zgodną z dyrektywą XXX/XXX/UE [dyrektywa </w:t>
            </w:r>
            <w:proofErr w:type="spellStart"/>
            <w:r w:rsidRPr="002D3D7D">
              <w:t>powrotowa</w:t>
            </w:r>
            <w:proofErr w:type="spellEnd"/>
            <w:r w:rsidRPr="002D3D7D">
              <w:t>]</w:t>
            </w:r>
            <w:r w:rsidRPr="002D3D7D">
              <w:rPr>
                <w:b/>
                <w:i/>
              </w:rPr>
              <w:t xml:space="preserve">, pod warunkiem że osoba ubiegająca się o ochronę międzynarodową nie spełnia warunków ubiegania się o kartę pobytu lub inne zezwolenie na pobyt ze względu na trudne położenie </w:t>
            </w:r>
            <w:r w:rsidRPr="002D3D7D">
              <w:rPr>
                <w:b/>
                <w:i/>
              </w:rPr>
              <w:t>osoby ubiegającej się o ochronę międzynarodową, z przyczyn humanitarnych lub innych zgodnie z obowiązującymi w danym kraju ramami prawnymi i jej powrót nie prowadziłby do ryzyka naruszenia zasady non-</w:t>
            </w:r>
            <w:proofErr w:type="spellStart"/>
            <w:r w:rsidRPr="002D3D7D">
              <w:rPr>
                <w:b/>
                <w:i/>
              </w:rPr>
              <w:t>refoulement</w:t>
            </w:r>
            <w:proofErr w:type="spellEnd"/>
            <w:r w:rsidRPr="002D3D7D">
              <w:rPr>
                <w:b/>
                <w:i/>
              </w:rPr>
              <w:t xml:space="preserve"> </w:t>
            </w:r>
            <w:proofErr w:type="gramStart"/>
            <w:r w:rsidRPr="002D3D7D">
              <w:rPr>
                <w:b/>
                <w:i/>
              </w:rPr>
              <w:t>oraz</w:t>
            </w:r>
            <w:proofErr w:type="gramEnd"/>
            <w:r w:rsidRPr="002D3D7D">
              <w:rPr>
                <w:b/>
                <w:i/>
              </w:rPr>
              <w:t xml:space="preserve"> innych praw podstawowych wynikających z</w:t>
            </w:r>
            <w:r w:rsidRPr="002D3D7D">
              <w:rPr>
                <w:b/>
                <w:i/>
              </w:rPr>
              <w:t> Karty praw podstawowych Unii Europejskiej („Karta”), a także innych unijnych i międzynarodowych zobowiązań</w:t>
            </w:r>
            <w:r w:rsidRPr="002D3D7D">
              <w:t xml:space="preserve">. W przypadku </w:t>
            </w:r>
            <w:r w:rsidRPr="002D3D7D">
              <w:rPr>
                <w:b/>
                <w:i/>
              </w:rPr>
              <w:t>procedury przyspieszonej lub procedury granicznej, jeżeli</w:t>
            </w:r>
            <w:r w:rsidRPr="002D3D7D">
              <w:t xml:space="preserve"> decyzja nakazująca powrót jest wydawana jako odrębny akt, wydaje się ją w jed</w:t>
            </w:r>
            <w:r w:rsidRPr="002D3D7D">
              <w:t xml:space="preserve">nocześnie z decyzją o odrzuceniu wniosku o udzielenie ochrony międzynarodowej i łącznie z tą decyzją </w:t>
            </w:r>
            <w:r w:rsidRPr="002D3D7D">
              <w:rPr>
                <w:b/>
                <w:i/>
              </w:rPr>
              <w:t>lub niezwłocznie po jej wydaniu</w:t>
            </w:r>
            <w:r w:rsidRPr="002D3D7D">
              <w:t>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35</w:t>
      </w:r>
      <w:r w:rsidRPr="002D3D7D">
        <w:rPr>
          <w:rStyle w:val="HideTWBExt"/>
          <w:b w:val="0"/>
        </w:rPr>
        <w:t>&lt;/NumAm&gt;</w:t>
      </w:r>
    </w:p>
    <w:p w:rsidR="00354AB9" w:rsidRPr="002D3D7D" w:rsidRDefault="00494BE5" w:rsidP="00AD6522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354AB9" w:rsidRPr="002D3D7D" w:rsidRDefault="00354AB9" w:rsidP="00AD6522">
      <w:pPr>
        <w:pStyle w:val="NormalBold"/>
      </w:pPr>
    </w:p>
    <w:p w:rsidR="00354AB9" w:rsidRPr="002D3D7D" w:rsidRDefault="00494BE5" w:rsidP="00AD6522">
      <w:pPr>
        <w:pStyle w:val="NormalBold"/>
      </w:pPr>
      <w:r w:rsidRPr="002D3D7D">
        <w:rPr>
          <w:rStyle w:val="HideTWBExt"/>
          <w:b w:val="0"/>
        </w:rPr>
        <w:t>&lt;DocAmend</w:t>
      </w:r>
      <w:r w:rsidRPr="002D3D7D">
        <w:rPr>
          <w:rStyle w:val="HideTWBExt"/>
          <w:b w:val="0"/>
        </w:rPr>
        <w:t>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354AB9" w:rsidRPr="002D3D7D" w:rsidRDefault="00494BE5" w:rsidP="00354AB9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40 – ustęp 1 – litera i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C10266">
            <w:pPr>
              <w:pStyle w:val="Normal6a"/>
            </w:pPr>
            <w:r w:rsidRPr="002D3D7D">
              <w:t>i</w:t>
            </w:r>
            <w:proofErr w:type="gramStart"/>
            <w:r w:rsidRPr="002D3D7D">
              <w:t>)</w:t>
            </w:r>
            <w:r w:rsidRPr="002D3D7D">
              <w:tab/>
              <w:t>osoba</w:t>
            </w:r>
            <w:proofErr w:type="gramEnd"/>
            <w:r w:rsidRPr="002D3D7D">
              <w:t xml:space="preserve"> ubiegająca się o ochronę międzynarodową posiada obywatelstwo lub – w przypadku bezpaństwowców – poprzednie </w:t>
            </w:r>
            <w:r w:rsidRPr="002D3D7D">
              <w:t xml:space="preserve">miejsce zwykłego pobytu w państwie trzecim, dla którego obywateli wskaźnik przyznawania ochrony międzynarodowej przez organ rozstrzygający wynosi – zgodnie z najnowszymi dostępnymi średnimi rocznymi </w:t>
            </w:r>
            <w:proofErr w:type="spellStart"/>
            <w:r w:rsidRPr="002D3D7D">
              <w:t>ogólnounijnymi</w:t>
            </w:r>
            <w:proofErr w:type="spellEnd"/>
            <w:r w:rsidRPr="002D3D7D">
              <w:t xml:space="preserve"> danymi Eurostatu – 20 % lub mniej, chyba ż</w:t>
            </w:r>
            <w:r w:rsidRPr="002D3D7D">
              <w:t>e w danym państwie trzecim nastąpiła istotna zmiana od czasu publikacji odnośnych danych Eurostatu lub osoba ubiegająca się o ochronę międzynarodową należy do kategorii osób, w przypadku których wskaźnika 20 % lub mniej nie można uznać za reprezentatywny w</w:t>
            </w:r>
            <w:r w:rsidRPr="002D3D7D">
              <w:t> odniesieniu do ich potrzeb w zakresie ochrony;</w:t>
            </w:r>
          </w:p>
        </w:tc>
        <w:tc>
          <w:tcPr>
            <w:tcW w:w="4876" w:type="dxa"/>
          </w:tcPr>
          <w:p w:rsidR="00FD06F8" w:rsidRPr="002D3D7D" w:rsidRDefault="00494BE5">
            <w:pPr>
              <w:pStyle w:val="Normal6a"/>
              <w:rPr>
                <w:szCs w:val="24"/>
              </w:rPr>
            </w:pPr>
            <w:r w:rsidRPr="002D3D7D">
              <w:t>i</w:t>
            </w:r>
            <w:proofErr w:type="gramStart"/>
            <w:r w:rsidRPr="002D3D7D">
              <w:t>)</w:t>
            </w:r>
            <w:r w:rsidRPr="002D3D7D">
              <w:tab/>
              <w:t>osoba</w:t>
            </w:r>
            <w:proofErr w:type="gramEnd"/>
            <w:r w:rsidRPr="002D3D7D">
              <w:t xml:space="preserve"> ubiegająca się o ochronę międzynarodową posiada obywatelstwo lub – w przypadku bezpaństwowców – poprzednie miejsce zwykłego pobytu w państwie trzecim, dla którego obywateli wskaźnik przyznawania</w:t>
            </w:r>
            <w:r w:rsidRPr="002D3D7D">
              <w:rPr>
                <w:b/>
                <w:i/>
              </w:rPr>
              <w:t xml:space="preserve"> na m</w:t>
            </w:r>
            <w:r w:rsidRPr="002D3D7D">
              <w:rPr>
                <w:b/>
                <w:i/>
              </w:rPr>
              <w:t xml:space="preserve">ocy ostatecznej decyzji </w:t>
            </w:r>
            <w:r w:rsidRPr="002D3D7D">
              <w:t xml:space="preserve">ochrony międzynarodowej przez organ rozstrzygający wynosi – zgodnie z najnowszymi dostępnymi średnimi rocznymi </w:t>
            </w:r>
            <w:proofErr w:type="spellStart"/>
            <w:r w:rsidRPr="002D3D7D">
              <w:t>ogólnounijnymi</w:t>
            </w:r>
            <w:proofErr w:type="spellEnd"/>
            <w:r w:rsidRPr="002D3D7D">
              <w:t xml:space="preserve"> danymi Eurostatu – 20 % lub mniej, chyba że w danym państwie trzecim nastąpiła istotna zmiana od czasu pub</w:t>
            </w:r>
            <w:r w:rsidRPr="002D3D7D">
              <w:t>likacji odnośnych danych Eurostatu lub osoba ubiegająca się o ochronę międzynarodową należy do kategorii osób, w przypadku których wskaźnika 20 % lub mniej nie można uznać za reprezentatywny w odniesieniu do ich potrzeb w zakresie ochrony</w:t>
            </w:r>
            <w:r w:rsidRPr="002D3D7D">
              <w:rPr>
                <w:b/>
                <w:i/>
              </w:rPr>
              <w:t>.</w:t>
            </w:r>
            <w:r w:rsidRPr="002D3D7D">
              <w:t xml:space="preserve"> </w:t>
            </w:r>
            <w:r w:rsidRPr="002D3D7D">
              <w:rPr>
                <w:b/>
                <w:i/>
              </w:rPr>
              <w:t xml:space="preserve">W przypadku gdy </w:t>
            </w:r>
            <w:r w:rsidRPr="002D3D7D">
              <w:rPr>
                <w:b/>
                <w:i/>
              </w:rPr>
              <w:t>Agencja Unii Europejskiej ds. Azylu przedstawiła wytyczne dotyczące kraju pochodzenia zgodnie z art. 11 rozporządzenia (UE) 2021/2303 wykazujące, że w danym państwie trzecim nastąpiła istotna zmiana od czasu publikacji odnośnych danych Eurostatu, państwa c</w:t>
            </w:r>
            <w:r w:rsidRPr="002D3D7D">
              <w:rPr>
                <w:b/>
                <w:i/>
              </w:rPr>
              <w:t>złonkowskie stosują te wytyczne jako odniesienie do stosowania niniejszej litery</w:t>
            </w:r>
            <w:r w:rsidRPr="002D3D7D">
              <w:t>;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36</w:t>
      </w:r>
      <w:r w:rsidRPr="002D3D7D">
        <w:rPr>
          <w:rStyle w:val="HideTWBExt"/>
          <w:b w:val="0"/>
        </w:rPr>
        <w:t>&lt;/NumAm&gt;</w:t>
      </w:r>
    </w:p>
    <w:p w:rsidR="00AD6522" w:rsidRPr="002D3D7D" w:rsidRDefault="00494BE5" w:rsidP="00AD6522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AD6522" w:rsidRPr="002D3D7D" w:rsidRDefault="00AD6522" w:rsidP="00AD6522">
      <w:pPr>
        <w:pStyle w:val="NormalBold"/>
      </w:pPr>
    </w:p>
    <w:p w:rsidR="00AD6522" w:rsidRPr="002D3D7D" w:rsidRDefault="00494BE5" w:rsidP="00AD6522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AD6522" w:rsidRPr="002D3D7D" w:rsidRDefault="00494BE5" w:rsidP="00AD6522">
      <w:pPr>
        <w:pStyle w:val="NormalBold"/>
        <w:keepNext/>
      </w:pPr>
      <w:r w:rsidRPr="002D3D7D">
        <w:rPr>
          <w:rStyle w:val="HideTWBExt"/>
          <w:b w:val="0"/>
        </w:rPr>
        <w:t>&lt;Articl</w:t>
      </w:r>
      <w:r w:rsidRPr="002D3D7D">
        <w:rPr>
          <w:rStyle w:val="HideTWBExt"/>
          <w:b w:val="0"/>
        </w:rPr>
        <w:t>e&gt;</w:t>
      </w:r>
      <w:r w:rsidRPr="002D3D7D">
        <w:t>Artykuł 40 – ustęp 5 – litera c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BA3B21">
            <w:pPr>
              <w:pStyle w:val="Normal6a"/>
            </w:pPr>
            <w:r w:rsidRPr="002D3D7D">
              <w:t>c</w:t>
            </w:r>
            <w:proofErr w:type="gramStart"/>
            <w:r w:rsidRPr="002D3D7D">
              <w:t>)</w:t>
            </w:r>
            <w:r w:rsidRPr="002D3D7D">
              <w:tab/>
            </w:r>
            <w:r w:rsidRPr="002D3D7D">
              <w:t>osoba</w:t>
            </w:r>
            <w:proofErr w:type="gramEnd"/>
            <w:r w:rsidRPr="002D3D7D">
              <w:t xml:space="preserve"> ubiegająca się o ochronę międzynarodową posiada obywatelstwo lub – w przypadku bezpaństwowców – poprzednie miejsce zwykłego pobytu w państwie trzecim, dla którego obywateli wskaźnik przyznawania ochrony międzynarodowej przez organ rozstrzygający wyno</w:t>
            </w:r>
            <w:r w:rsidRPr="002D3D7D">
              <w:t xml:space="preserve">si – zgodnie z najnowszymi dostępnymi średnimi rocznymi </w:t>
            </w:r>
            <w:proofErr w:type="spellStart"/>
            <w:r w:rsidRPr="002D3D7D">
              <w:t>ogólnounijnymi</w:t>
            </w:r>
            <w:proofErr w:type="spellEnd"/>
            <w:r w:rsidRPr="002D3D7D">
              <w:t xml:space="preserve"> danymi Eurostatu – </w:t>
            </w:r>
            <w:r w:rsidRPr="002D3D7D">
              <w:rPr>
                <w:b/>
                <w:i/>
              </w:rPr>
              <w:t>20</w:t>
            </w:r>
            <w:r w:rsidRPr="002D3D7D">
              <w:t> % lub mniej, chyba że w danym państwie trzecim nastąpiła istotna zmiana od czasu publikacji odpowiednich danych Eurostatu lub osoba ubiegająca się o ochronę między</w:t>
            </w:r>
            <w:r w:rsidRPr="002D3D7D">
              <w:t xml:space="preserve">narodową należy do kategorii osób, w przypadku których wskaźnika </w:t>
            </w:r>
            <w:r w:rsidRPr="002D3D7D">
              <w:rPr>
                <w:b/>
                <w:i/>
              </w:rPr>
              <w:t>20</w:t>
            </w:r>
            <w:r w:rsidRPr="002D3D7D">
              <w:t> % lub mniej nie można uznać za reprezentatywny w odniesieniu do ich potrzeb w zakresie ochrony;</w:t>
            </w:r>
          </w:p>
        </w:tc>
        <w:tc>
          <w:tcPr>
            <w:tcW w:w="4876" w:type="dxa"/>
          </w:tcPr>
          <w:p w:rsidR="00FD06F8" w:rsidRPr="002D3D7D" w:rsidRDefault="00494BE5" w:rsidP="000D5C7F">
            <w:pPr>
              <w:pStyle w:val="Normal6a"/>
              <w:rPr>
                <w:szCs w:val="24"/>
              </w:rPr>
            </w:pPr>
            <w:r w:rsidRPr="002D3D7D">
              <w:t>c</w:t>
            </w:r>
            <w:proofErr w:type="gramStart"/>
            <w:r w:rsidRPr="002D3D7D">
              <w:t>)</w:t>
            </w:r>
            <w:r w:rsidRPr="002D3D7D">
              <w:tab/>
              <w:t>osoba</w:t>
            </w:r>
            <w:proofErr w:type="gramEnd"/>
            <w:r w:rsidRPr="002D3D7D">
              <w:t xml:space="preserve"> ubiegająca się o ochronę międzynarodową posiada obywatelstwo lub – w przypadku bezp</w:t>
            </w:r>
            <w:r w:rsidRPr="002D3D7D">
              <w:t xml:space="preserve">aństwowców – poprzednie miejsce zwykłego pobytu w państwie trzecim, dla którego obywateli wskaźnik przyznawania ochrony międzynarodowej przez organ rozstrzygający wynosi – zgodnie z najnowszymi dostępnymi średnimi rocznymi </w:t>
            </w:r>
            <w:proofErr w:type="spellStart"/>
            <w:r w:rsidRPr="002D3D7D">
              <w:t>ogólnounijnymi</w:t>
            </w:r>
            <w:proofErr w:type="spellEnd"/>
            <w:r w:rsidRPr="002D3D7D">
              <w:t xml:space="preserve"> danymi Eurostatu –</w:t>
            </w:r>
            <w:r w:rsidRPr="002D3D7D">
              <w:t xml:space="preserve"> </w:t>
            </w:r>
            <w:r w:rsidRPr="002D3D7D">
              <w:rPr>
                <w:b/>
                <w:i/>
              </w:rPr>
              <w:t>10</w:t>
            </w:r>
            <w:r w:rsidRPr="002D3D7D">
              <w:t xml:space="preserve"> % lub mniej, chyba że w danym państwie trzecim nastąpiła istotna zmiana od czasu publikacji odpowiednich danych Eurostatu lub osoba ubiegająca się o ochronę międzynarodową należy do kategorii osób, w przypadku których wskaźnika </w:t>
            </w:r>
            <w:r w:rsidRPr="002D3D7D">
              <w:rPr>
                <w:b/>
                <w:i/>
              </w:rPr>
              <w:t>10</w:t>
            </w:r>
            <w:r w:rsidRPr="002D3D7D">
              <w:t> % lub mniej nie można</w:t>
            </w:r>
            <w:r w:rsidRPr="002D3D7D">
              <w:t xml:space="preserve"> uznać za reprezentatywny w odniesieniu do ich potrzeb w zakresie ochrony</w:t>
            </w:r>
            <w:r w:rsidRPr="002D3D7D">
              <w:rPr>
                <w:b/>
                <w:i/>
              </w:rPr>
              <w:t>. W przypadku gdy Agencja Unii Europejskiej ds. Azylu przedstawiła wytyczne dotyczące kraju pochodzenia zgodnie z art. 11 rozporządzenia (UE) 2021/2303 wykazujące, że w danym państwie</w:t>
            </w:r>
            <w:r w:rsidRPr="002D3D7D">
              <w:rPr>
                <w:b/>
                <w:i/>
              </w:rPr>
              <w:t xml:space="preserve"> trzecim nastąpiła istotna zmiana od czasu publikacji odnośnych danych Eurostatu, państwa członkowskie stosują te wytyczne jako odniesienie do stosowania niniejszej litery</w:t>
            </w:r>
            <w:r w:rsidRPr="002D3D7D">
              <w:t>;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37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</w:t>
      </w:r>
      <w:r w:rsidRPr="002D3D7D">
        <w:rPr>
          <w:rStyle w:val="HideTWBExt"/>
          <w:b w:val="0"/>
        </w:rPr>
        <w:t>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41 – ustęp 1 – wprowadzenie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FB185F">
            <w:pPr>
              <w:pStyle w:val="Normal6a"/>
            </w:pPr>
            <w:r w:rsidRPr="002D3D7D">
              <w:t>1.</w:t>
            </w:r>
            <w:r w:rsidRPr="002D3D7D">
              <w:tab/>
              <w:t xml:space="preserve">Po przeprowadzeniu procedury kontroli przesiewowej zgodnie </w:t>
            </w:r>
            <w:r w:rsidRPr="002D3D7D">
              <w:t>z rozporządzeniem (UE) nr XXX/XXX [rozporządzenie w sprawie kontroli przesiewowej] i pod warunkiem że osobie ubiegającej się o ochronę międzynarodową nie zezwolono jeszcze na wjazd na terytorium państw członkowskich, państwo członkowskie może rozpatrzyć wn</w:t>
            </w:r>
            <w:r w:rsidRPr="002D3D7D">
              <w:t>iosek w ramach procedury granicznej, w przypadku gdy wniosek ten został złożony przez obywatela państwa trzeciego lub bezpaństwowca, który nie spełnia warunków wjazdu na terytorium państwa członkowskiego określonych w art. 6 rozporządzenia (UE) 2016/399. P</w:t>
            </w:r>
            <w:r w:rsidRPr="002D3D7D">
              <w:t>rocedura graniczna może mieć miejsce: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Normal6a"/>
              <w:rPr>
                <w:szCs w:val="24"/>
              </w:rPr>
            </w:pPr>
            <w:r w:rsidRPr="002D3D7D">
              <w:t>1.</w:t>
            </w:r>
            <w:r w:rsidRPr="002D3D7D">
              <w:tab/>
              <w:t>Po przeprowadzeniu procedury kontroli przesiewowej zgodnie z rozporządzeniem (UE) nr XXX/XXX [rozporządzenie w sprawie kontroli przesiewowej]</w:t>
            </w:r>
            <w:r w:rsidRPr="002D3D7D">
              <w:rPr>
                <w:b/>
                <w:i/>
              </w:rPr>
              <w:t>, w stosownych przypadkach</w:t>
            </w:r>
            <w:r w:rsidRPr="002D3D7D">
              <w:t xml:space="preserve"> i pod warunkiem że osobie ubiegającej się o och</w:t>
            </w:r>
            <w:r w:rsidRPr="002D3D7D">
              <w:t>ronę międzynarodową nie zezwolono jeszcze na wjazd na terytorium państw członkowskich, państwo członkowskie może rozpatrzyć wniosek w ramach procedury granicznej, w przypadku gdy wniosek ten został złożony przez obywatela państwa trzeciego lub bezpaństwowc</w:t>
            </w:r>
            <w:r w:rsidRPr="002D3D7D">
              <w:t>a, który nie spełnia warunków wjazdu na terytorium państwa członkowskiego określonych w art. 6 rozporządzenia (UE) 2016/399. Procedura graniczna może mieć miejsce: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38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41 – ustęp 1 – litera b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r w:rsidRPr="002D3D7D">
              <w:t>b</w:t>
            </w:r>
            <w:proofErr w:type="gramStart"/>
            <w:r w:rsidRPr="002D3D7D">
              <w:t>)</w:t>
            </w:r>
            <w:r w:rsidRPr="002D3D7D">
              <w:tab/>
              <w:t>po</w:t>
            </w:r>
            <w:proofErr w:type="gramEnd"/>
            <w:r w:rsidRPr="002D3D7D">
              <w:t xml:space="preserve"> zatrzymaniu w związku z niedozwolonym przekroczeniem granicy zewnętrznej;</w:t>
            </w:r>
          </w:p>
        </w:tc>
        <w:tc>
          <w:tcPr>
            <w:tcW w:w="4876" w:type="dxa"/>
          </w:tcPr>
          <w:p w:rsidR="00FD06F8" w:rsidRPr="002D3D7D" w:rsidRDefault="00494BE5" w:rsidP="000D5C7F">
            <w:pPr>
              <w:pStyle w:val="Normal6a"/>
              <w:rPr>
                <w:szCs w:val="24"/>
              </w:rPr>
            </w:pPr>
            <w:r w:rsidRPr="002D3D7D">
              <w:t>b</w:t>
            </w:r>
            <w:proofErr w:type="gramStart"/>
            <w:r w:rsidRPr="002D3D7D">
              <w:t>)</w:t>
            </w:r>
            <w:r w:rsidRPr="002D3D7D">
              <w:tab/>
              <w:t>po</w:t>
            </w:r>
            <w:proofErr w:type="gramEnd"/>
            <w:r w:rsidRPr="002D3D7D">
              <w:t xml:space="preserve"> zatrzymaniu</w:t>
            </w:r>
            <w:r w:rsidRPr="002D3D7D">
              <w:rPr>
                <w:b/>
                <w:i/>
              </w:rPr>
              <w:t xml:space="preserve"> tego obywatela państwa trzeciego lub bezpaństwowca przez właściwe organy na terytorium państwa trzeciego</w:t>
            </w:r>
            <w:r w:rsidRPr="002D3D7D">
              <w:t xml:space="preserve"> w </w:t>
            </w:r>
            <w:r w:rsidRPr="002D3D7D">
              <w:rPr>
                <w:b/>
                <w:i/>
              </w:rPr>
              <w:t xml:space="preserve">bezpośrednim </w:t>
            </w:r>
            <w:r w:rsidRPr="002D3D7D">
              <w:t>związku z niedozwolonym przekroczeniem granicy zewnętrznej;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39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41 – ustęp 1 – litera d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r w:rsidRPr="002D3D7D">
              <w:t>d</w:t>
            </w:r>
            <w:proofErr w:type="gramStart"/>
            <w:r w:rsidRPr="002D3D7D">
              <w:t>)</w:t>
            </w:r>
            <w:r w:rsidRPr="002D3D7D">
              <w:tab/>
              <w:t>w</w:t>
            </w:r>
            <w:proofErr w:type="gramEnd"/>
            <w:r w:rsidRPr="002D3D7D">
              <w:t xml:space="preserve"> następstwie relokacji przeprowadzonej zgodnie </w:t>
            </w:r>
            <w:r w:rsidRPr="002D3D7D">
              <w:t>z art. [X] rozporządzenia (UE) nr XXX/XXX [</w:t>
            </w:r>
            <w:r w:rsidRPr="002D3D7D">
              <w:rPr>
                <w:b/>
                <w:i/>
              </w:rPr>
              <w:t xml:space="preserve">dawne </w:t>
            </w:r>
            <w:r w:rsidRPr="002D3D7D">
              <w:t xml:space="preserve">rozporządzenie </w:t>
            </w:r>
            <w:r w:rsidRPr="002D3D7D">
              <w:rPr>
                <w:b/>
                <w:i/>
              </w:rPr>
              <w:t>dublińskie</w:t>
            </w:r>
            <w:r w:rsidRPr="002D3D7D">
              <w:t>].</w:t>
            </w:r>
          </w:p>
        </w:tc>
        <w:tc>
          <w:tcPr>
            <w:tcW w:w="4876" w:type="dxa"/>
          </w:tcPr>
          <w:p w:rsidR="00FD06F8" w:rsidRPr="002D3D7D" w:rsidRDefault="00494BE5" w:rsidP="00D3507B">
            <w:pPr>
              <w:pStyle w:val="Normal6a"/>
              <w:rPr>
                <w:szCs w:val="24"/>
              </w:rPr>
            </w:pPr>
            <w:r w:rsidRPr="002D3D7D">
              <w:t>d</w:t>
            </w:r>
            <w:proofErr w:type="gramStart"/>
            <w:r w:rsidRPr="002D3D7D">
              <w:t>)</w:t>
            </w:r>
            <w:r w:rsidRPr="002D3D7D">
              <w:tab/>
              <w:t>w</w:t>
            </w:r>
            <w:proofErr w:type="gramEnd"/>
            <w:r w:rsidRPr="002D3D7D">
              <w:t xml:space="preserve"> następstwie relokacji przeprowadzonej zgodnie z art. [X] rozporządzenia (UE) nr XXX/XXX [rozporządzenie </w:t>
            </w:r>
            <w:r w:rsidRPr="002D3D7D">
              <w:rPr>
                <w:b/>
                <w:i/>
              </w:rPr>
              <w:t>w sprawie zarządzania azylem i migracją</w:t>
            </w:r>
            <w:r w:rsidRPr="002D3D7D">
              <w:t>].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</w:t>
      </w:r>
      <w:r w:rsidRPr="002D3D7D">
        <w:rPr>
          <w:rStyle w:val="HideTWBExt"/>
          <w:noProof w:val="0"/>
        </w:rPr>
        <w:t>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40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41 – ustęp 2 – litera b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r w:rsidRPr="002D3D7D">
              <w:t>b</w:t>
            </w:r>
            <w:proofErr w:type="gramStart"/>
            <w:r w:rsidRPr="002D3D7D">
              <w:t>)</w:t>
            </w:r>
            <w:r w:rsidRPr="002D3D7D">
              <w:tab/>
              <w:t>co</w:t>
            </w:r>
            <w:proofErr w:type="gramEnd"/>
            <w:r w:rsidRPr="002D3D7D">
              <w:t xml:space="preserve"> do istoty </w:t>
            </w:r>
            <w:r w:rsidRPr="002D3D7D">
              <w:t>sprawy, w ramach przyspieszonej procedury rozpatrywania wniosku w przypadkach, o których mowa w art. 40 ust. 1.</w:t>
            </w:r>
          </w:p>
        </w:tc>
        <w:tc>
          <w:tcPr>
            <w:tcW w:w="4876" w:type="dxa"/>
          </w:tcPr>
          <w:p w:rsidR="00FD06F8" w:rsidRPr="002D3D7D" w:rsidRDefault="00494BE5" w:rsidP="00CC3BC3">
            <w:pPr>
              <w:pStyle w:val="Normal6a"/>
              <w:rPr>
                <w:noProof/>
              </w:rPr>
            </w:pPr>
            <w:r w:rsidRPr="002D3D7D">
              <w:t>b</w:t>
            </w:r>
            <w:proofErr w:type="gramStart"/>
            <w:r w:rsidRPr="002D3D7D">
              <w:t>)</w:t>
            </w:r>
            <w:r w:rsidRPr="002D3D7D">
              <w:tab/>
              <w:t>co</w:t>
            </w:r>
            <w:proofErr w:type="gramEnd"/>
            <w:r w:rsidRPr="002D3D7D">
              <w:t xml:space="preserve"> do istoty sprawy, w ramach przyspieszonej procedury rozpatrywania wniosku w przypadkach, o których mowa w art. 40 ust. 1</w:t>
            </w:r>
            <w:r w:rsidRPr="002D3D7D">
              <w:rPr>
                <w:b/>
                <w:i/>
              </w:rPr>
              <w:t xml:space="preserve">, w tym jeżeli </w:t>
            </w:r>
            <w:r w:rsidRPr="002D3D7D">
              <w:rPr>
                <w:b/>
                <w:i/>
              </w:rPr>
              <w:t>osoba ubiegająca się o ochronę międzynarodową mogłaby zostać uznana z poważnych powodów za zagrożenie dla bezpieczeństwa wewnętrznego i przy zachowaniu pełnej zgodności z ust. 11 niniejszego artykułu</w:t>
            </w:r>
            <w:r w:rsidRPr="002D3D7D">
              <w:t>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</w:t>
      </w:r>
      <w:r w:rsidRPr="002D3D7D">
        <w:t>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41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41 – ustęp 3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  <w:rPr>
                <w:b/>
                <w:i/>
              </w:rPr>
            </w:pPr>
            <w:r w:rsidRPr="002D3D7D">
              <w:rPr>
                <w:b/>
                <w:i/>
              </w:rPr>
              <w:t>3.</w:t>
            </w:r>
            <w:r w:rsidRPr="002D3D7D">
              <w:rPr>
                <w:b/>
                <w:i/>
              </w:rPr>
              <w:tab/>
              <w:t xml:space="preserve">Państwo członkowskie rozpatruje wniosek w ramach </w:t>
            </w:r>
            <w:r w:rsidRPr="002D3D7D">
              <w:rPr>
                <w:b/>
                <w:i/>
              </w:rPr>
              <w:t>procedury granicznej w przypadkach, o których mowa w ust. 1, gdy mają zastosowanie okoliczności, o których mowa w art. 40 ust. 1 lit. c), f) lub i).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Normal6a"/>
              <w:rPr>
                <w:b/>
                <w:i/>
                <w:szCs w:val="24"/>
              </w:rPr>
            </w:pPr>
            <w:proofErr w:type="gramStart"/>
            <w:r w:rsidRPr="002D3D7D">
              <w:rPr>
                <w:b/>
                <w:i/>
              </w:rPr>
              <w:t>skreśla</w:t>
            </w:r>
            <w:proofErr w:type="gramEnd"/>
            <w:r w:rsidRPr="002D3D7D">
              <w:rPr>
                <w:b/>
                <w:i/>
              </w:rPr>
              <w:t xml:space="preserve"> się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42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</w:t>
      </w:r>
      <w:r w:rsidRPr="002D3D7D">
        <w:t>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41 – ustęp 3 a – akapit 1 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FD06F8" w:rsidP="00AB6825">
            <w:pPr>
              <w:pStyle w:val="Normal6a"/>
            </w:pPr>
          </w:p>
        </w:tc>
        <w:tc>
          <w:tcPr>
            <w:tcW w:w="4876" w:type="dxa"/>
          </w:tcPr>
          <w:p w:rsidR="00FD06F8" w:rsidRPr="002D3D7D" w:rsidRDefault="00494BE5" w:rsidP="00CC3BC3">
            <w:pPr>
              <w:pStyle w:val="Normal6a"/>
              <w:rPr>
                <w:b/>
                <w:i/>
                <w:noProof/>
                <w:szCs w:val="24"/>
              </w:rPr>
            </w:pPr>
            <w:r w:rsidRPr="002D3D7D">
              <w:rPr>
                <w:b/>
                <w:i/>
              </w:rPr>
              <w:t>3a.</w:t>
            </w:r>
            <w:r w:rsidRPr="002D3D7D">
              <w:rPr>
                <w:b/>
                <w:i/>
              </w:rPr>
              <w:tab/>
              <w:t xml:space="preserve">Państwa członkowskie nie stosują procedury granicznej lub zaprzestają jej </w:t>
            </w:r>
            <w:r w:rsidRPr="002D3D7D">
              <w:rPr>
                <w:b/>
                <w:i/>
              </w:rPr>
              <w:t xml:space="preserve">stosowania na dowolnym etapie procedury, jeżeli: 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AB6825" w:rsidRPr="002D3D7D" w:rsidRDefault="00AB6825" w:rsidP="00AB6825">
            <w:pPr>
              <w:pStyle w:val="Normal6a"/>
            </w:pPr>
          </w:p>
        </w:tc>
        <w:tc>
          <w:tcPr>
            <w:tcW w:w="4876" w:type="dxa"/>
          </w:tcPr>
          <w:p w:rsidR="00AB6825" w:rsidRPr="002D3D7D" w:rsidRDefault="00494BE5" w:rsidP="00CC3BC3">
            <w:pPr>
              <w:pStyle w:val="Normal6a"/>
              <w:rPr>
                <w:b/>
                <w:i/>
                <w:noProof/>
                <w:szCs w:val="24"/>
              </w:rPr>
            </w:pPr>
            <w:r w:rsidRPr="002D3D7D">
              <w:rPr>
                <w:b/>
                <w:i/>
              </w:rPr>
              <w:t>a</w:t>
            </w:r>
            <w:proofErr w:type="gramStart"/>
            <w:r w:rsidRPr="002D3D7D">
              <w:rPr>
                <w:b/>
                <w:i/>
              </w:rPr>
              <w:t>)</w:t>
            </w:r>
            <w:r w:rsidRPr="002D3D7D">
              <w:rPr>
                <w:b/>
                <w:i/>
              </w:rPr>
              <w:tab/>
              <w:t>organ</w:t>
            </w:r>
            <w:proofErr w:type="gramEnd"/>
            <w:r w:rsidRPr="002D3D7D">
              <w:rPr>
                <w:b/>
                <w:i/>
              </w:rPr>
              <w:t xml:space="preserve"> rozstrzygający uzna, że podstawy odrzucenia wniosku jako niedopuszczalnego lub zastosowania przyspieszonej procedury rozpatrywania wniosku nie mają zastosowania lub przestały mieć zastosowanie;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AB6825" w:rsidRPr="002D3D7D" w:rsidRDefault="00AB6825" w:rsidP="00AB6825">
            <w:pPr>
              <w:pStyle w:val="Normal6a"/>
            </w:pPr>
          </w:p>
        </w:tc>
        <w:tc>
          <w:tcPr>
            <w:tcW w:w="4876" w:type="dxa"/>
          </w:tcPr>
          <w:p w:rsidR="00AB6825" w:rsidRPr="002D3D7D" w:rsidRDefault="00494BE5" w:rsidP="00CC3BC3">
            <w:pPr>
              <w:pStyle w:val="Normal6a"/>
              <w:rPr>
                <w:b/>
                <w:i/>
                <w:noProof/>
                <w:szCs w:val="24"/>
              </w:rPr>
            </w:pPr>
            <w:r w:rsidRPr="002D3D7D">
              <w:rPr>
                <w:b/>
                <w:i/>
              </w:rPr>
              <w:t>b</w:t>
            </w:r>
            <w:proofErr w:type="gramStart"/>
            <w:r w:rsidRPr="002D3D7D">
              <w:rPr>
                <w:b/>
                <w:i/>
              </w:rPr>
              <w:t>)</w:t>
            </w:r>
            <w:r w:rsidRPr="002D3D7D">
              <w:rPr>
                <w:b/>
                <w:i/>
              </w:rPr>
              <w:tab/>
              <w:t>osoba</w:t>
            </w:r>
            <w:proofErr w:type="gramEnd"/>
            <w:r w:rsidRPr="002D3D7D">
              <w:rPr>
                <w:b/>
                <w:i/>
              </w:rPr>
              <w:t xml:space="preserve"> ubiegająca się o ochronę międzynarodową jest małoletnim bez opieki;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AB6825" w:rsidRPr="002D3D7D" w:rsidRDefault="00AB6825" w:rsidP="00AB6825">
            <w:pPr>
              <w:pStyle w:val="Normal6a"/>
            </w:pPr>
          </w:p>
        </w:tc>
        <w:tc>
          <w:tcPr>
            <w:tcW w:w="4876" w:type="dxa"/>
          </w:tcPr>
          <w:p w:rsidR="00AB6825" w:rsidRPr="002D3D7D" w:rsidRDefault="00494BE5" w:rsidP="00CC3BC3">
            <w:pPr>
              <w:pStyle w:val="Normal6a"/>
              <w:rPr>
                <w:b/>
                <w:i/>
                <w:noProof/>
                <w:szCs w:val="24"/>
              </w:rPr>
            </w:pPr>
            <w:r w:rsidRPr="002D3D7D">
              <w:rPr>
                <w:b/>
                <w:i/>
              </w:rPr>
              <w:t>c</w:t>
            </w:r>
            <w:proofErr w:type="gramStart"/>
            <w:r w:rsidRPr="002D3D7D">
              <w:rPr>
                <w:b/>
                <w:i/>
              </w:rPr>
              <w:t>)</w:t>
            </w:r>
            <w:r w:rsidRPr="002D3D7D">
              <w:rPr>
                <w:b/>
                <w:i/>
              </w:rPr>
              <w:tab/>
              <w:t>osoba</w:t>
            </w:r>
            <w:proofErr w:type="gramEnd"/>
            <w:r w:rsidRPr="002D3D7D">
              <w:rPr>
                <w:b/>
                <w:i/>
              </w:rPr>
              <w:t xml:space="preserve"> ubiegająca się o ochronę międzynarodową jest małoletnim poniżej 12 roku życia lub członkiem rodziny takiego małoletniego, lub małoletnim niepozostającym w związku </w:t>
            </w:r>
            <w:r w:rsidRPr="002D3D7D">
              <w:rPr>
                <w:b/>
                <w:i/>
              </w:rPr>
              <w:t>małżeńskim bratem lub małoletnią niepozostającą w związku małżeńskim siostrą takiego małoletniego;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AB6825" w:rsidRPr="002D3D7D" w:rsidRDefault="00AB6825" w:rsidP="00AB6825">
            <w:pPr>
              <w:pStyle w:val="Normal6a"/>
            </w:pPr>
          </w:p>
        </w:tc>
        <w:tc>
          <w:tcPr>
            <w:tcW w:w="4876" w:type="dxa"/>
          </w:tcPr>
          <w:p w:rsidR="00AB6825" w:rsidRPr="002D3D7D" w:rsidRDefault="00494BE5" w:rsidP="00CC3BC3">
            <w:pPr>
              <w:pStyle w:val="Normal6a"/>
              <w:rPr>
                <w:b/>
                <w:i/>
                <w:noProof/>
                <w:szCs w:val="24"/>
              </w:rPr>
            </w:pPr>
            <w:r w:rsidRPr="002D3D7D">
              <w:rPr>
                <w:b/>
                <w:i/>
              </w:rPr>
              <w:t>d</w:t>
            </w:r>
            <w:proofErr w:type="gramStart"/>
            <w:r w:rsidRPr="002D3D7D">
              <w:rPr>
                <w:b/>
                <w:i/>
              </w:rPr>
              <w:t>)</w:t>
            </w:r>
            <w:r w:rsidRPr="002D3D7D">
              <w:rPr>
                <w:b/>
                <w:i/>
              </w:rPr>
              <w:tab/>
              <w:t>osobę</w:t>
            </w:r>
            <w:proofErr w:type="gramEnd"/>
            <w:r w:rsidRPr="002D3D7D">
              <w:rPr>
                <w:b/>
                <w:i/>
              </w:rPr>
              <w:t xml:space="preserve"> ubiegającą się o ochronę międzynarodową zidentyfikowano jako osobę wymagającą szczególnego traktowania lub jako osobę wymagającą szczególnych gwar</w:t>
            </w:r>
            <w:r w:rsidRPr="002D3D7D">
              <w:rPr>
                <w:b/>
                <w:i/>
              </w:rPr>
              <w:t>ancji proceduralnych lub osobę o szczególnych potrzebach w zakresie przyjmowania, a niezbędne wsparcie nie może zostać udzielone w miejscach, o których mowa w ust. 14;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AB6825" w:rsidRPr="002D3D7D" w:rsidRDefault="00AB6825" w:rsidP="00AB6825">
            <w:pPr>
              <w:pStyle w:val="Normal6a"/>
            </w:pPr>
          </w:p>
        </w:tc>
        <w:tc>
          <w:tcPr>
            <w:tcW w:w="4876" w:type="dxa"/>
          </w:tcPr>
          <w:p w:rsidR="00AB6825" w:rsidRPr="002D3D7D" w:rsidRDefault="00494BE5" w:rsidP="00CC3BC3">
            <w:pPr>
              <w:pStyle w:val="Normal6a"/>
              <w:rPr>
                <w:b/>
                <w:i/>
                <w:noProof/>
                <w:szCs w:val="24"/>
              </w:rPr>
            </w:pPr>
            <w:r w:rsidRPr="002D3D7D">
              <w:rPr>
                <w:b/>
                <w:i/>
              </w:rPr>
              <w:t>e</w:t>
            </w:r>
            <w:proofErr w:type="gramStart"/>
            <w:r w:rsidRPr="002D3D7D">
              <w:rPr>
                <w:b/>
                <w:i/>
              </w:rPr>
              <w:t>)</w:t>
            </w:r>
            <w:r w:rsidRPr="002D3D7D">
              <w:rPr>
                <w:b/>
                <w:i/>
              </w:rPr>
              <w:tab/>
              <w:t>istnieją</w:t>
            </w:r>
            <w:proofErr w:type="gramEnd"/>
            <w:r w:rsidRPr="002D3D7D">
              <w:rPr>
                <w:b/>
                <w:i/>
              </w:rPr>
              <w:t xml:space="preserve"> względy medyczne przemawiające za niestosowaniem procedury granicznej, w t</w:t>
            </w:r>
            <w:r w:rsidRPr="002D3D7D">
              <w:rPr>
                <w:b/>
                <w:i/>
              </w:rPr>
              <w:t>ym względy zdrowia psychicznego;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AB6825" w:rsidRPr="002D3D7D" w:rsidRDefault="00AB6825" w:rsidP="00AB6825">
            <w:pPr>
              <w:pStyle w:val="Normal6a"/>
            </w:pPr>
          </w:p>
        </w:tc>
        <w:tc>
          <w:tcPr>
            <w:tcW w:w="4876" w:type="dxa"/>
          </w:tcPr>
          <w:p w:rsidR="00AB6825" w:rsidRPr="002D3D7D" w:rsidRDefault="00494BE5" w:rsidP="00CC3BC3">
            <w:pPr>
              <w:pStyle w:val="Normal6a"/>
              <w:rPr>
                <w:b/>
                <w:i/>
                <w:noProof/>
                <w:szCs w:val="24"/>
              </w:rPr>
            </w:pPr>
            <w:r w:rsidRPr="002D3D7D">
              <w:rPr>
                <w:b/>
                <w:i/>
              </w:rPr>
              <w:t>f</w:t>
            </w:r>
            <w:proofErr w:type="gramStart"/>
            <w:r w:rsidRPr="002D3D7D">
              <w:rPr>
                <w:b/>
                <w:i/>
              </w:rPr>
              <w:t>)</w:t>
            </w:r>
            <w:r w:rsidRPr="002D3D7D">
              <w:rPr>
                <w:b/>
                <w:i/>
              </w:rPr>
              <w:tab/>
              <w:t>gwarancje</w:t>
            </w:r>
            <w:proofErr w:type="gramEnd"/>
            <w:r w:rsidRPr="002D3D7D">
              <w:rPr>
                <w:b/>
                <w:i/>
              </w:rPr>
              <w:t xml:space="preserve"> i warunki zatrzymania przewidziane w art. 8–11 dyrektywy XXX/XXX/UE [dyrektywa w sprawie warunków przyjmowania] nie są spełnione lub przestały być spełniane, przy czym procedura graniczna nie może być stosowa</w:t>
            </w:r>
            <w:r w:rsidRPr="002D3D7D">
              <w:rPr>
                <w:b/>
                <w:i/>
              </w:rPr>
              <w:t>na wobec danej osoby bez zatrzymania.</w:t>
            </w:r>
          </w:p>
        </w:tc>
      </w:tr>
    </w:tbl>
    <w:p w:rsidR="00B139AE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="00E7450D" w:rsidRPr="002D3D7D">
        <w:rPr>
          <w:rStyle w:val="HideTWBExt"/>
          <w:noProof w:val="0"/>
        </w:rPr>
        <w:t>&lt;/Original&gt;</w:t>
      </w:r>
      <w:proofErr w:type="gramEnd"/>
    </w:p>
    <w:p w:rsidR="002A312B" w:rsidRPr="002D3D7D" w:rsidRDefault="00494BE5" w:rsidP="002A312B">
      <w:r w:rsidRPr="002D3D7D">
        <w:rPr>
          <w:rStyle w:val="HideTWBExt"/>
        </w:rPr>
        <w:t>&lt;/Amend&gt;</w:t>
      </w:r>
    </w:p>
    <w:p w:rsidR="00B139AE" w:rsidRPr="002D3D7D" w:rsidRDefault="00494BE5" w:rsidP="00B139AE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43</w:t>
      </w:r>
      <w:r w:rsidRPr="002D3D7D">
        <w:rPr>
          <w:rStyle w:val="HideTWBExt"/>
          <w:b w:val="0"/>
        </w:rPr>
        <w:t>&lt;/NumAm&gt;</w:t>
      </w:r>
    </w:p>
    <w:p w:rsidR="00B139AE" w:rsidRPr="002D3D7D" w:rsidRDefault="00494BE5" w:rsidP="00B139AE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B139AE" w:rsidRPr="002D3D7D" w:rsidRDefault="00B139AE" w:rsidP="00B139AE">
      <w:pPr>
        <w:pStyle w:val="NormalBold"/>
      </w:pPr>
    </w:p>
    <w:p w:rsidR="00B139AE" w:rsidRPr="002D3D7D" w:rsidRDefault="00494BE5" w:rsidP="00B139AE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B139AE" w:rsidRPr="002D3D7D" w:rsidRDefault="00494BE5" w:rsidP="00B139AE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41 – ustęp 3 a – akapit 2 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C6139B">
        <w:trPr>
          <w:jc w:val="center"/>
        </w:trPr>
        <w:tc>
          <w:tcPr>
            <w:tcW w:w="9752" w:type="dxa"/>
            <w:gridSpan w:val="2"/>
          </w:tcPr>
          <w:p w:rsidR="00B139AE" w:rsidRPr="002D3D7D" w:rsidRDefault="00B139AE" w:rsidP="00C6139B">
            <w:pPr>
              <w:keepNext/>
            </w:pPr>
          </w:p>
        </w:tc>
      </w:tr>
      <w:tr w:rsidR="000B7448" w:rsidRPr="002D3D7D" w:rsidTr="00C6139B">
        <w:trPr>
          <w:jc w:val="center"/>
        </w:trPr>
        <w:tc>
          <w:tcPr>
            <w:tcW w:w="4876" w:type="dxa"/>
          </w:tcPr>
          <w:p w:rsidR="00B139AE" w:rsidRPr="002D3D7D" w:rsidRDefault="00494BE5" w:rsidP="00C6139B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B139AE" w:rsidRPr="002D3D7D" w:rsidRDefault="00494BE5" w:rsidP="00C6139B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C6139B">
        <w:trPr>
          <w:jc w:val="center"/>
        </w:trPr>
        <w:tc>
          <w:tcPr>
            <w:tcW w:w="4876" w:type="dxa"/>
          </w:tcPr>
          <w:p w:rsidR="00B139AE" w:rsidRPr="002D3D7D" w:rsidRDefault="00B139AE" w:rsidP="00AB6825">
            <w:pPr>
              <w:pStyle w:val="Normal6a"/>
            </w:pPr>
          </w:p>
        </w:tc>
        <w:tc>
          <w:tcPr>
            <w:tcW w:w="4876" w:type="dxa"/>
          </w:tcPr>
          <w:p w:rsidR="00B139AE" w:rsidRPr="002D3D7D" w:rsidRDefault="00494BE5" w:rsidP="00CC3BC3">
            <w:pPr>
              <w:pStyle w:val="Normal6a"/>
              <w:rPr>
                <w:b/>
                <w:i/>
                <w:noProof/>
                <w:szCs w:val="24"/>
              </w:rPr>
            </w:pPr>
            <w:r w:rsidRPr="002D3D7D">
              <w:rPr>
                <w:b/>
                <w:i/>
              </w:rPr>
              <w:t>W przypadkach, o których mowa w akapicie pierwszym, właściwy organ zezwala osobie ubiegającej się o ochronę międzynarodową na wjazd na terytorium państwa członkowskiego i stosuje odpowiednią procedurę</w:t>
            </w:r>
            <w:r w:rsidRPr="002D3D7D">
              <w:rPr>
                <w:b/>
                <w:i/>
              </w:rPr>
              <w:t xml:space="preserve"> azylową.</w:t>
            </w:r>
          </w:p>
        </w:tc>
      </w:tr>
    </w:tbl>
    <w:p w:rsidR="00B139AE" w:rsidRPr="002D3D7D" w:rsidRDefault="00494BE5" w:rsidP="00B139AE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="00E7450D" w:rsidRPr="002D3D7D">
        <w:rPr>
          <w:rStyle w:val="HideTWBExt"/>
          <w:noProof w:val="0"/>
        </w:rPr>
        <w:t>&lt;/Original&gt;</w:t>
      </w:r>
      <w:proofErr w:type="gramEnd"/>
    </w:p>
    <w:p w:rsidR="002A312B" w:rsidRPr="002D3D7D" w:rsidRDefault="00494BE5" w:rsidP="002A312B">
      <w:r w:rsidRPr="002D3D7D">
        <w:rPr>
          <w:rStyle w:val="HideTWBExt"/>
        </w:rPr>
        <w:t>&lt;/Amend&gt;</w:t>
      </w:r>
    </w:p>
    <w:p w:rsidR="00B139AE" w:rsidRPr="002D3D7D" w:rsidRDefault="00494BE5" w:rsidP="00B139AE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44</w:t>
      </w:r>
      <w:r w:rsidRPr="002D3D7D">
        <w:rPr>
          <w:rStyle w:val="HideTWBExt"/>
          <w:b w:val="0"/>
        </w:rPr>
        <w:t>&lt;/NumAm&gt;</w:t>
      </w:r>
    </w:p>
    <w:p w:rsidR="00B139AE" w:rsidRPr="002D3D7D" w:rsidRDefault="00494BE5" w:rsidP="00B139AE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B139AE" w:rsidRPr="002D3D7D" w:rsidRDefault="00B139AE" w:rsidP="00B139AE">
      <w:pPr>
        <w:pStyle w:val="NormalBold"/>
      </w:pPr>
    </w:p>
    <w:p w:rsidR="00B139AE" w:rsidRPr="002D3D7D" w:rsidRDefault="00494BE5" w:rsidP="00B139AE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B139AE" w:rsidRPr="002D3D7D" w:rsidRDefault="00494BE5" w:rsidP="00B139AE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41 – ustęp 3 a – akapit 3 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C6139B">
        <w:trPr>
          <w:jc w:val="center"/>
        </w:trPr>
        <w:tc>
          <w:tcPr>
            <w:tcW w:w="9752" w:type="dxa"/>
            <w:gridSpan w:val="2"/>
          </w:tcPr>
          <w:p w:rsidR="00B139AE" w:rsidRPr="002D3D7D" w:rsidRDefault="00B139AE" w:rsidP="00C6139B">
            <w:pPr>
              <w:keepNext/>
            </w:pPr>
          </w:p>
        </w:tc>
      </w:tr>
      <w:tr w:rsidR="000B7448" w:rsidRPr="002D3D7D" w:rsidTr="00C6139B">
        <w:trPr>
          <w:jc w:val="center"/>
        </w:trPr>
        <w:tc>
          <w:tcPr>
            <w:tcW w:w="4876" w:type="dxa"/>
          </w:tcPr>
          <w:p w:rsidR="00B139AE" w:rsidRPr="002D3D7D" w:rsidRDefault="00494BE5" w:rsidP="00C6139B">
            <w:pPr>
              <w:pStyle w:val="AmColumnHeading"/>
              <w:keepNext/>
            </w:pPr>
            <w:r w:rsidRPr="002D3D7D">
              <w:t>Tekst proponowany</w:t>
            </w:r>
            <w:r w:rsidRPr="002D3D7D">
              <w:t xml:space="preserve"> przez Komisję</w:t>
            </w:r>
          </w:p>
        </w:tc>
        <w:tc>
          <w:tcPr>
            <w:tcW w:w="4876" w:type="dxa"/>
          </w:tcPr>
          <w:p w:rsidR="00B139AE" w:rsidRPr="002D3D7D" w:rsidRDefault="00494BE5" w:rsidP="00C6139B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C6139B">
        <w:trPr>
          <w:jc w:val="center"/>
        </w:trPr>
        <w:tc>
          <w:tcPr>
            <w:tcW w:w="4876" w:type="dxa"/>
          </w:tcPr>
          <w:p w:rsidR="00B139AE" w:rsidRPr="002D3D7D" w:rsidRDefault="00B139AE" w:rsidP="00AB6825">
            <w:pPr>
              <w:pStyle w:val="Normal6a"/>
            </w:pPr>
          </w:p>
        </w:tc>
        <w:tc>
          <w:tcPr>
            <w:tcW w:w="4876" w:type="dxa"/>
          </w:tcPr>
          <w:p w:rsidR="00B139AE" w:rsidRPr="002D3D7D" w:rsidRDefault="00494BE5" w:rsidP="00CC3BC3">
            <w:pPr>
              <w:pStyle w:val="Normal6a"/>
              <w:rPr>
                <w:b/>
                <w:i/>
                <w:noProof/>
                <w:szCs w:val="24"/>
              </w:rPr>
            </w:pPr>
            <w:r w:rsidRPr="002D3D7D">
              <w:rPr>
                <w:b/>
                <w:i/>
              </w:rPr>
              <w:t>Do celów stosowania akapitu pierwszego lit. c) państwa członkowskie nie przeprowadzają badań lekarskich. W przypadku gdy wynik oceny wieku nie jest rozstrzygający lub obejmuje przedział wiekowy poniżej 12 lat, państwa członkowskie</w:t>
            </w:r>
            <w:r w:rsidRPr="002D3D7D">
              <w:rPr>
                <w:b/>
                <w:i/>
              </w:rPr>
              <w:t xml:space="preserve"> zakładają, że małoletni ma mniej niż 12 lat.</w:t>
            </w:r>
          </w:p>
        </w:tc>
      </w:tr>
    </w:tbl>
    <w:p w:rsidR="00B139AE" w:rsidRPr="002D3D7D" w:rsidRDefault="00494BE5" w:rsidP="00B139AE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45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 xml:space="preserve">Artykuł 41 – ustęp 3 b – akapit 1 </w:t>
      </w:r>
      <w:r w:rsidRPr="002D3D7D">
        <w:t>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FD06F8" w:rsidP="00AB6825">
            <w:pPr>
              <w:pStyle w:val="Normal6a"/>
            </w:pPr>
          </w:p>
        </w:tc>
        <w:tc>
          <w:tcPr>
            <w:tcW w:w="4876" w:type="dxa"/>
          </w:tcPr>
          <w:p w:rsidR="00FD06F8" w:rsidRPr="002D3D7D" w:rsidRDefault="00494BE5" w:rsidP="00CC3BC3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3D7D">
              <w:rPr>
                <w:b/>
                <w:i/>
              </w:rPr>
              <w:t>3b.</w:t>
            </w:r>
            <w:r w:rsidRPr="002D3D7D">
              <w:rPr>
                <w:b/>
                <w:i/>
              </w:rPr>
              <w:tab/>
              <w:t>Państwa członkowskie regularnie monitorują stosowanie ust. 3a. Państwa członkowskie mogą zwrócić się o wsparcie w tym celu do unijnych agencji.</w:t>
            </w:r>
          </w:p>
        </w:tc>
      </w:tr>
    </w:tbl>
    <w:p w:rsidR="00B139AE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="00E7450D" w:rsidRPr="002D3D7D">
        <w:rPr>
          <w:rStyle w:val="HideTWBExt"/>
          <w:noProof w:val="0"/>
        </w:rPr>
        <w:t>&lt;/Original&gt;</w:t>
      </w:r>
      <w:proofErr w:type="gramEnd"/>
    </w:p>
    <w:p w:rsidR="002A312B" w:rsidRPr="002D3D7D" w:rsidRDefault="00494BE5" w:rsidP="002A312B">
      <w:r w:rsidRPr="002D3D7D">
        <w:rPr>
          <w:rStyle w:val="HideTWBExt"/>
        </w:rPr>
        <w:t>&lt;/Amend&gt;</w:t>
      </w:r>
    </w:p>
    <w:p w:rsidR="00B139AE" w:rsidRPr="002D3D7D" w:rsidRDefault="00494BE5" w:rsidP="00B139AE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46</w:t>
      </w:r>
      <w:r w:rsidRPr="002D3D7D">
        <w:rPr>
          <w:rStyle w:val="HideTWBExt"/>
          <w:b w:val="0"/>
        </w:rPr>
        <w:t>&lt;/NumAm&gt;</w:t>
      </w:r>
    </w:p>
    <w:p w:rsidR="00B139AE" w:rsidRPr="002D3D7D" w:rsidRDefault="00494BE5" w:rsidP="00B139AE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B139AE" w:rsidRPr="002D3D7D" w:rsidRDefault="00B139AE" w:rsidP="00B139AE">
      <w:pPr>
        <w:pStyle w:val="NormalBold"/>
      </w:pPr>
    </w:p>
    <w:p w:rsidR="00B139AE" w:rsidRPr="002D3D7D" w:rsidRDefault="00494BE5" w:rsidP="00B139AE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B139AE" w:rsidRPr="002D3D7D" w:rsidRDefault="00494BE5" w:rsidP="00B139AE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41 – ustęp 3 b – akapit 2 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C6139B">
        <w:trPr>
          <w:jc w:val="center"/>
        </w:trPr>
        <w:tc>
          <w:tcPr>
            <w:tcW w:w="9752" w:type="dxa"/>
            <w:gridSpan w:val="2"/>
          </w:tcPr>
          <w:p w:rsidR="00B139AE" w:rsidRPr="002D3D7D" w:rsidRDefault="00B139AE" w:rsidP="00C6139B">
            <w:pPr>
              <w:keepNext/>
            </w:pPr>
          </w:p>
        </w:tc>
      </w:tr>
      <w:tr w:rsidR="000B7448" w:rsidRPr="002D3D7D" w:rsidTr="00C6139B">
        <w:trPr>
          <w:jc w:val="center"/>
        </w:trPr>
        <w:tc>
          <w:tcPr>
            <w:tcW w:w="4876" w:type="dxa"/>
          </w:tcPr>
          <w:p w:rsidR="00B139AE" w:rsidRPr="002D3D7D" w:rsidRDefault="00494BE5" w:rsidP="00C6139B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B139AE" w:rsidRPr="002D3D7D" w:rsidRDefault="00494BE5" w:rsidP="00C6139B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C6139B">
        <w:trPr>
          <w:jc w:val="center"/>
        </w:trPr>
        <w:tc>
          <w:tcPr>
            <w:tcW w:w="4876" w:type="dxa"/>
          </w:tcPr>
          <w:p w:rsidR="00B139AE" w:rsidRPr="002D3D7D" w:rsidRDefault="00B139AE" w:rsidP="00C6139B">
            <w:pPr>
              <w:pStyle w:val="Normal6a"/>
            </w:pPr>
          </w:p>
        </w:tc>
        <w:tc>
          <w:tcPr>
            <w:tcW w:w="4876" w:type="dxa"/>
          </w:tcPr>
          <w:p w:rsidR="00B139AE" w:rsidRPr="002D3D7D" w:rsidRDefault="00494BE5" w:rsidP="00C6139B">
            <w:pPr>
              <w:pStyle w:val="Normal6a"/>
              <w:rPr>
                <w:szCs w:val="24"/>
              </w:rPr>
            </w:pPr>
            <w:r w:rsidRPr="002D3D7D">
              <w:rPr>
                <w:b/>
                <w:i/>
              </w:rPr>
              <w:t xml:space="preserve">Komisja regularnie ocenia </w:t>
            </w:r>
            <w:r w:rsidRPr="002D3D7D">
              <w:rPr>
                <w:b/>
                <w:i/>
              </w:rPr>
              <w:t>stosowanie niniejszego ustępu, ze wsparciem ze strony Agencji Unii Europejskiej ds. Azylu, oraz co roku przekazuje wnioski z tych ocen do Parlamentu Europejskiego i Rady.</w:t>
            </w:r>
          </w:p>
        </w:tc>
      </w:tr>
    </w:tbl>
    <w:p w:rsidR="00B139AE" w:rsidRPr="002D3D7D" w:rsidRDefault="00494BE5" w:rsidP="00B139AE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47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41 – ustęp 4 – akapit 1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9C7750">
            <w:pPr>
              <w:pStyle w:val="Normal6a"/>
            </w:pPr>
            <w:r w:rsidRPr="002D3D7D">
              <w:t>4.</w:t>
            </w:r>
            <w:r w:rsidRPr="002D3D7D">
              <w:tab/>
              <w:t xml:space="preserve">Państwo członkowskie </w:t>
            </w:r>
            <w:r w:rsidRPr="002D3D7D">
              <w:rPr>
                <w:b/>
                <w:i/>
              </w:rPr>
              <w:t>może podjąć decyzję o niestosowaniu</w:t>
            </w:r>
            <w:r w:rsidRPr="002D3D7D">
              <w:t xml:space="preserve"> ust. </w:t>
            </w:r>
            <w:r w:rsidRPr="002D3D7D">
              <w:rPr>
                <w:b/>
                <w:i/>
              </w:rPr>
              <w:t>3</w:t>
            </w:r>
            <w:r w:rsidRPr="002D3D7D">
              <w:t xml:space="preserve"> do obywateli lub bezpaństwowców mających miejsce zwykłego pobytu w państwach trzecich, w odniesieniu do których to państwo członkowskie przedłożyło Komisji powiadomienie zgodnie z art. 25a ust. 3 rozporządzenia (WE) nr 810/2009.</w:t>
            </w:r>
          </w:p>
        </w:tc>
        <w:tc>
          <w:tcPr>
            <w:tcW w:w="4876" w:type="dxa"/>
          </w:tcPr>
          <w:p w:rsidR="00343B2F" w:rsidRPr="002D3D7D" w:rsidRDefault="00494BE5" w:rsidP="00C6139B">
            <w:pPr>
              <w:pStyle w:val="Normal6a"/>
            </w:pPr>
            <w:r w:rsidRPr="002D3D7D">
              <w:t>4.</w:t>
            </w:r>
            <w:r w:rsidRPr="002D3D7D">
              <w:tab/>
              <w:t xml:space="preserve">Państwo członkowskie </w:t>
            </w:r>
            <w:r w:rsidRPr="002D3D7D">
              <w:rPr>
                <w:b/>
                <w:i/>
              </w:rPr>
              <w:t>ni</w:t>
            </w:r>
            <w:r w:rsidRPr="002D3D7D">
              <w:rPr>
                <w:b/>
                <w:i/>
              </w:rPr>
              <w:t>e stosuje</w:t>
            </w:r>
            <w:r w:rsidRPr="002D3D7D">
              <w:t xml:space="preserve"> ust. </w:t>
            </w:r>
            <w:r w:rsidRPr="002D3D7D">
              <w:rPr>
                <w:b/>
                <w:i/>
              </w:rPr>
              <w:t>1</w:t>
            </w:r>
            <w:r w:rsidRPr="002D3D7D">
              <w:t xml:space="preserve"> do obywateli lub bezpaństwowców mających miejsce zwykłego pobytu w państwach trzecich, w odniesieniu do których to państwo członkowskie przedłożyło Komisji powiadomienie zgodnie z art. 25a ust. 3 rozporządzenia (WE) nr 810/2009.</w:t>
            </w:r>
          </w:p>
        </w:tc>
      </w:tr>
    </w:tbl>
    <w:p w:rsidR="00B139AE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</w:t>
      </w:r>
      <w:r w:rsidRPr="002D3D7D">
        <w:rPr>
          <w:rStyle w:val="HideTWBExt"/>
          <w:noProof w:val="0"/>
        </w:rPr>
        <w:t>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="00E7450D" w:rsidRPr="002D3D7D">
        <w:rPr>
          <w:rStyle w:val="HideTWBExt"/>
          <w:noProof w:val="0"/>
        </w:rPr>
        <w:t>&lt;/Original&gt;</w:t>
      </w:r>
      <w:proofErr w:type="gramEnd"/>
    </w:p>
    <w:p w:rsidR="002A312B" w:rsidRPr="002D3D7D" w:rsidRDefault="00494BE5" w:rsidP="002A312B">
      <w:r w:rsidRPr="002D3D7D">
        <w:rPr>
          <w:rStyle w:val="HideTWBExt"/>
        </w:rPr>
        <w:t>&lt;/Amend&gt;</w:t>
      </w:r>
    </w:p>
    <w:p w:rsidR="00B139AE" w:rsidRPr="002D3D7D" w:rsidRDefault="00494BE5" w:rsidP="00B139AE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48</w:t>
      </w:r>
      <w:r w:rsidRPr="002D3D7D">
        <w:rPr>
          <w:rStyle w:val="HideTWBExt"/>
          <w:b w:val="0"/>
        </w:rPr>
        <w:t>&lt;/NumAm&gt;</w:t>
      </w:r>
    </w:p>
    <w:p w:rsidR="00B139AE" w:rsidRPr="002D3D7D" w:rsidRDefault="00494BE5" w:rsidP="00B139AE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B139AE" w:rsidRPr="002D3D7D" w:rsidRDefault="00B139AE" w:rsidP="00B139AE">
      <w:pPr>
        <w:pStyle w:val="NormalBold"/>
      </w:pPr>
    </w:p>
    <w:p w:rsidR="00B139AE" w:rsidRPr="002D3D7D" w:rsidRDefault="00494BE5" w:rsidP="00B139AE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B139AE" w:rsidRPr="002D3D7D" w:rsidRDefault="00494BE5" w:rsidP="00B139AE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41 – ustęp 4 – akapit 2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C6139B">
        <w:trPr>
          <w:jc w:val="center"/>
        </w:trPr>
        <w:tc>
          <w:tcPr>
            <w:tcW w:w="9752" w:type="dxa"/>
            <w:gridSpan w:val="2"/>
          </w:tcPr>
          <w:p w:rsidR="00B139AE" w:rsidRPr="002D3D7D" w:rsidRDefault="00B139AE" w:rsidP="00C6139B">
            <w:pPr>
              <w:keepNext/>
            </w:pPr>
          </w:p>
        </w:tc>
      </w:tr>
      <w:tr w:rsidR="000B7448" w:rsidRPr="002D3D7D" w:rsidTr="00C6139B">
        <w:trPr>
          <w:jc w:val="center"/>
        </w:trPr>
        <w:tc>
          <w:tcPr>
            <w:tcW w:w="4876" w:type="dxa"/>
          </w:tcPr>
          <w:p w:rsidR="00B139AE" w:rsidRPr="002D3D7D" w:rsidRDefault="00494BE5" w:rsidP="00C6139B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B139AE" w:rsidRPr="002D3D7D" w:rsidRDefault="00494BE5" w:rsidP="00C6139B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C6139B">
        <w:trPr>
          <w:jc w:val="center"/>
        </w:trPr>
        <w:tc>
          <w:tcPr>
            <w:tcW w:w="4876" w:type="dxa"/>
          </w:tcPr>
          <w:p w:rsidR="00B139AE" w:rsidRPr="002D3D7D" w:rsidRDefault="00494BE5" w:rsidP="00C6139B">
            <w:pPr>
              <w:pStyle w:val="Normal6a"/>
            </w:pPr>
            <w:r w:rsidRPr="002D3D7D">
              <w:t xml:space="preserve">Jeżeli w wyniku analizy przeprowadzonej zgodnie z art. 25a ust. 4 rozporządzenia (WE) nr 810/2009 Komisja uzna, że państwo trzecie współpracuje w wystarczającym stopniu, państwo członkowskie ponownie </w:t>
            </w:r>
            <w:r w:rsidRPr="002D3D7D">
              <w:rPr>
                <w:b/>
                <w:i/>
              </w:rPr>
              <w:t xml:space="preserve">zaczyna </w:t>
            </w:r>
            <w:r w:rsidRPr="002D3D7D">
              <w:t>stosować przepisy ust. </w:t>
            </w:r>
            <w:r w:rsidRPr="002D3D7D">
              <w:rPr>
                <w:b/>
                <w:i/>
              </w:rPr>
              <w:t>3</w:t>
            </w:r>
            <w:r w:rsidRPr="002D3D7D">
              <w:t xml:space="preserve">. </w:t>
            </w:r>
          </w:p>
        </w:tc>
        <w:tc>
          <w:tcPr>
            <w:tcW w:w="4876" w:type="dxa"/>
          </w:tcPr>
          <w:p w:rsidR="00B139AE" w:rsidRPr="002D3D7D" w:rsidRDefault="00494BE5" w:rsidP="00EF7E99">
            <w:pPr>
              <w:pStyle w:val="Normal6a"/>
            </w:pPr>
            <w:r w:rsidRPr="002D3D7D">
              <w:t>Jeżeli w wyniku anali</w:t>
            </w:r>
            <w:r w:rsidRPr="002D3D7D">
              <w:t xml:space="preserve">zy przeprowadzonej zgodnie z art. 25a ust. 4 rozporządzenia (WE) nr 810/2009 Komisja uzna, że państwo trzecie współpracuje w wystarczającym stopniu, państwo członkowskie </w:t>
            </w:r>
            <w:r w:rsidRPr="002D3D7D">
              <w:rPr>
                <w:b/>
                <w:i/>
              </w:rPr>
              <w:t xml:space="preserve">może </w:t>
            </w:r>
            <w:r w:rsidRPr="002D3D7D">
              <w:t xml:space="preserve">ponownie </w:t>
            </w:r>
            <w:r w:rsidRPr="002D3D7D">
              <w:rPr>
                <w:b/>
                <w:i/>
              </w:rPr>
              <w:t xml:space="preserve">zacząć </w:t>
            </w:r>
            <w:r w:rsidRPr="002D3D7D">
              <w:t>stosować przepisy ust. </w:t>
            </w:r>
            <w:r w:rsidRPr="002D3D7D">
              <w:rPr>
                <w:b/>
                <w:i/>
              </w:rPr>
              <w:t>1</w:t>
            </w:r>
            <w:r w:rsidRPr="002D3D7D">
              <w:t>.</w:t>
            </w:r>
          </w:p>
        </w:tc>
      </w:tr>
    </w:tbl>
    <w:p w:rsidR="00B139AE" w:rsidRPr="002D3D7D" w:rsidRDefault="00494BE5" w:rsidP="00B139AE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B139AE" w:rsidRPr="002D3D7D" w:rsidRDefault="00494BE5" w:rsidP="00B139AE">
      <w:r w:rsidRPr="002D3D7D">
        <w:rPr>
          <w:rStyle w:val="HideTWBExt"/>
        </w:rPr>
        <w:t>&lt;/Amen</w:t>
      </w:r>
      <w:r w:rsidRPr="002D3D7D">
        <w:rPr>
          <w:rStyle w:val="HideTWBExt"/>
        </w:rPr>
        <w:t>d&gt;</w:t>
      </w:r>
    </w:p>
    <w:p w:rsidR="00B139AE" w:rsidRPr="002D3D7D" w:rsidRDefault="00494BE5" w:rsidP="00B139AE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49</w:t>
      </w:r>
      <w:r w:rsidRPr="002D3D7D">
        <w:rPr>
          <w:rStyle w:val="HideTWBExt"/>
          <w:b w:val="0"/>
        </w:rPr>
        <w:t>&lt;/NumAm&gt;</w:t>
      </w:r>
    </w:p>
    <w:p w:rsidR="00B139AE" w:rsidRPr="002D3D7D" w:rsidRDefault="00494BE5" w:rsidP="00B139AE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B139AE" w:rsidRPr="002D3D7D" w:rsidRDefault="00B139AE" w:rsidP="00B139AE">
      <w:pPr>
        <w:pStyle w:val="NormalBold"/>
      </w:pPr>
    </w:p>
    <w:p w:rsidR="00B139AE" w:rsidRPr="002D3D7D" w:rsidRDefault="00494BE5" w:rsidP="00B139AE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B139AE" w:rsidRPr="002D3D7D" w:rsidRDefault="00494BE5" w:rsidP="00B139AE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41 – ustęp 4 – akapit 3 – wprowadzenie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C6139B">
        <w:trPr>
          <w:jc w:val="center"/>
        </w:trPr>
        <w:tc>
          <w:tcPr>
            <w:tcW w:w="9752" w:type="dxa"/>
            <w:gridSpan w:val="2"/>
          </w:tcPr>
          <w:p w:rsidR="00B139AE" w:rsidRPr="002D3D7D" w:rsidRDefault="00B139AE" w:rsidP="00C6139B">
            <w:pPr>
              <w:keepNext/>
            </w:pPr>
          </w:p>
        </w:tc>
      </w:tr>
      <w:tr w:rsidR="000B7448" w:rsidRPr="002D3D7D" w:rsidTr="00C6139B">
        <w:trPr>
          <w:jc w:val="center"/>
        </w:trPr>
        <w:tc>
          <w:tcPr>
            <w:tcW w:w="4876" w:type="dxa"/>
          </w:tcPr>
          <w:p w:rsidR="00B139AE" w:rsidRPr="002D3D7D" w:rsidRDefault="00494BE5" w:rsidP="00C6139B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B139AE" w:rsidRPr="002D3D7D" w:rsidRDefault="00494BE5" w:rsidP="00C6139B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C6139B">
        <w:trPr>
          <w:jc w:val="center"/>
        </w:trPr>
        <w:tc>
          <w:tcPr>
            <w:tcW w:w="4876" w:type="dxa"/>
          </w:tcPr>
          <w:p w:rsidR="00B139AE" w:rsidRPr="002D3D7D" w:rsidRDefault="00494BE5" w:rsidP="00C6139B">
            <w:pPr>
              <w:pStyle w:val="Normal6a"/>
            </w:pPr>
            <w:r w:rsidRPr="002D3D7D">
              <w:t xml:space="preserve">W przypadku gdy Komisja uzna, że dane państwo trzecie nie współpracuje w wystarczającym stopniu, państwo członkowskie </w:t>
            </w:r>
            <w:r w:rsidRPr="002D3D7D">
              <w:rPr>
                <w:b/>
                <w:i/>
              </w:rPr>
              <w:t xml:space="preserve">może </w:t>
            </w:r>
            <w:r w:rsidRPr="002D3D7D">
              <w:t xml:space="preserve">nadal nie </w:t>
            </w:r>
            <w:r w:rsidRPr="002D3D7D">
              <w:rPr>
                <w:b/>
                <w:i/>
              </w:rPr>
              <w:t xml:space="preserve">stosować </w:t>
            </w:r>
            <w:r w:rsidRPr="002D3D7D">
              <w:t>ust. </w:t>
            </w:r>
            <w:r w:rsidRPr="002D3D7D">
              <w:rPr>
                <w:b/>
                <w:i/>
              </w:rPr>
              <w:t>3</w:t>
            </w:r>
            <w:r w:rsidRPr="002D3D7D">
              <w:t>:</w:t>
            </w:r>
          </w:p>
        </w:tc>
        <w:tc>
          <w:tcPr>
            <w:tcW w:w="4876" w:type="dxa"/>
          </w:tcPr>
          <w:p w:rsidR="00B139AE" w:rsidRPr="002D3D7D" w:rsidRDefault="00494BE5" w:rsidP="00CC3BC3">
            <w:pPr>
              <w:pStyle w:val="Normal6a"/>
            </w:pPr>
            <w:r w:rsidRPr="002D3D7D">
              <w:t xml:space="preserve">W przypadku gdy Komisja uzna, że dane państwo trzecie nie współpracuje w wystarczającym stopniu, państwo członkowskie nadal nie </w:t>
            </w:r>
            <w:r w:rsidRPr="002D3D7D">
              <w:rPr>
                <w:b/>
                <w:i/>
              </w:rPr>
              <w:t xml:space="preserve">stosuje </w:t>
            </w:r>
            <w:r w:rsidRPr="002D3D7D">
              <w:t>ust. </w:t>
            </w:r>
            <w:r w:rsidRPr="002D3D7D">
              <w:rPr>
                <w:b/>
                <w:i/>
              </w:rPr>
              <w:t>1</w:t>
            </w:r>
            <w:r w:rsidRPr="002D3D7D">
              <w:t>:</w:t>
            </w:r>
          </w:p>
        </w:tc>
      </w:tr>
    </w:tbl>
    <w:p w:rsidR="00B139AE" w:rsidRPr="002D3D7D" w:rsidRDefault="00494BE5" w:rsidP="00B139AE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B139AE" w:rsidRPr="002D3D7D" w:rsidRDefault="00494BE5" w:rsidP="00B139AE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50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41 – ustęp 5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  <w:rPr>
                <w:b/>
                <w:i/>
              </w:rPr>
            </w:pPr>
            <w:r w:rsidRPr="002D3D7D">
              <w:rPr>
                <w:b/>
                <w:i/>
              </w:rPr>
              <w:t>5.</w:t>
            </w:r>
            <w:r w:rsidRPr="002D3D7D">
              <w:rPr>
                <w:b/>
                <w:i/>
              </w:rPr>
              <w:tab/>
              <w:t xml:space="preserve">Procedurę graniczną można stosować wobec małoletnich bez opieki oraz małoletnich poniżej 12. </w:t>
            </w:r>
            <w:proofErr w:type="gramStart"/>
            <w:r w:rsidRPr="002D3D7D">
              <w:rPr>
                <w:b/>
                <w:i/>
              </w:rPr>
              <w:t>roku</w:t>
            </w:r>
            <w:proofErr w:type="gramEnd"/>
            <w:r w:rsidRPr="002D3D7D">
              <w:rPr>
                <w:b/>
                <w:i/>
              </w:rPr>
              <w:t xml:space="preserve"> życia i członków</w:t>
            </w:r>
            <w:r w:rsidRPr="002D3D7D">
              <w:rPr>
                <w:b/>
                <w:i/>
              </w:rPr>
              <w:t xml:space="preserve"> ich rodzin wyłącznie w przypadkach, o których mowa w art. 40 ust. 5 lit. b).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Normal6a"/>
              <w:rPr>
                <w:b/>
                <w:i/>
                <w:szCs w:val="24"/>
              </w:rPr>
            </w:pPr>
            <w:proofErr w:type="gramStart"/>
            <w:r w:rsidRPr="002D3D7D">
              <w:rPr>
                <w:b/>
                <w:i/>
              </w:rPr>
              <w:t>skreśla</w:t>
            </w:r>
            <w:proofErr w:type="gramEnd"/>
            <w:r w:rsidRPr="002D3D7D">
              <w:rPr>
                <w:b/>
                <w:i/>
              </w:rPr>
              <w:t xml:space="preserve"> się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51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41 – ustęp 6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r w:rsidRPr="002D3D7D">
              <w:t>6.</w:t>
            </w:r>
            <w:r w:rsidRPr="002D3D7D">
              <w:tab/>
              <w:t>Bez uszczerbku dla ust. </w:t>
            </w:r>
            <w:r w:rsidRPr="002D3D7D">
              <w:rPr>
                <w:b/>
                <w:i/>
              </w:rPr>
              <w:t>9</w:t>
            </w:r>
            <w:r w:rsidRPr="002D3D7D">
              <w:t xml:space="preserve"> i 11 osobom ubiegającym się o ochronę międzynarodową podlegającym procedurze granicznej nie zezwala się na wjazd na terytorium państwa członkowskiego.</w:t>
            </w:r>
          </w:p>
        </w:tc>
        <w:tc>
          <w:tcPr>
            <w:tcW w:w="4876" w:type="dxa"/>
          </w:tcPr>
          <w:p w:rsidR="00FD06F8" w:rsidRPr="002D3D7D" w:rsidRDefault="00494BE5" w:rsidP="00CC3BC3">
            <w:pPr>
              <w:pStyle w:val="Normal6a"/>
            </w:pPr>
            <w:r w:rsidRPr="002D3D7D">
              <w:t>6.</w:t>
            </w:r>
            <w:r w:rsidRPr="002D3D7D">
              <w:tab/>
              <w:t>Bez uszczerbku dla ust. </w:t>
            </w:r>
            <w:r w:rsidRPr="002D3D7D">
              <w:rPr>
                <w:b/>
                <w:i/>
              </w:rPr>
              <w:t>3a</w:t>
            </w:r>
            <w:r w:rsidRPr="002D3D7D">
              <w:t xml:space="preserve"> i 11 osobom ubiegającym się o ochronę międzynarodową podlegającym procedur</w:t>
            </w:r>
            <w:r w:rsidRPr="002D3D7D">
              <w:t xml:space="preserve">ze granicznej nie zezwala się na wjazd na terytorium państwa członkowskiego. 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52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</w:t>
      </w:r>
      <w:r w:rsidRPr="002D3D7D">
        <w:t>ykuł 41 – ustęp 6a – akapit 1 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FD06F8" w:rsidP="008E3AD6">
            <w:pPr>
              <w:pStyle w:val="Normal6a"/>
            </w:pPr>
          </w:p>
        </w:tc>
        <w:tc>
          <w:tcPr>
            <w:tcW w:w="4876" w:type="dxa"/>
          </w:tcPr>
          <w:p w:rsidR="00FD06F8" w:rsidRPr="002D3D7D" w:rsidRDefault="00494BE5" w:rsidP="00CC3BC3">
            <w:pPr>
              <w:pStyle w:val="Normal6a"/>
              <w:rPr>
                <w:b/>
                <w:i/>
              </w:rPr>
            </w:pPr>
            <w:r w:rsidRPr="002D3D7D">
              <w:rPr>
                <w:b/>
                <w:i/>
              </w:rPr>
              <w:t>6a.</w:t>
            </w:r>
            <w:r w:rsidRPr="002D3D7D">
              <w:rPr>
                <w:b/>
                <w:i/>
              </w:rPr>
              <w:tab/>
              <w:t xml:space="preserve">Wszelkie ograniczenia swobody przemieszczania się osoby ubiegającej się o ochronę międzynarodową lub jej zatrzymanie w ramach procedury granicznej muszą być </w:t>
            </w:r>
            <w:r w:rsidRPr="002D3D7D">
              <w:rPr>
                <w:b/>
                <w:i/>
              </w:rPr>
              <w:t>zgodne z dyrektywą XXX/XXX/UE [wersja przekształcona dyrektywy w sprawie warunków przyjmowania]. Małoletnich co do zasady nie zatrzymuje się, zgodnie z art. 11 ust. 2 tej dyrektywy.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pPr>
        <w:rPr>
          <w:rStyle w:val="HideTWBExt"/>
          <w:rFonts w:eastAsiaTheme="majorEastAsia"/>
        </w:rPr>
      </w:pPr>
      <w:r w:rsidRPr="002D3D7D">
        <w:rPr>
          <w:rStyle w:val="HideTWBExt"/>
        </w:rPr>
        <w:t>&lt;/Amend&gt;</w:t>
      </w:r>
    </w:p>
    <w:p w:rsidR="00FE6B28" w:rsidRPr="002D3D7D" w:rsidRDefault="00494BE5" w:rsidP="00FE6B2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53</w:t>
      </w:r>
      <w:r w:rsidRPr="002D3D7D">
        <w:rPr>
          <w:rStyle w:val="HideTWBExt"/>
          <w:b w:val="0"/>
        </w:rPr>
        <w:t>&lt;/NumA</w:t>
      </w:r>
      <w:r w:rsidRPr="002D3D7D">
        <w:rPr>
          <w:rStyle w:val="HideTWBExt"/>
          <w:b w:val="0"/>
        </w:rPr>
        <w:t>m&gt;</w:t>
      </w:r>
    </w:p>
    <w:p w:rsidR="00FE6B28" w:rsidRPr="002D3D7D" w:rsidRDefault="00494BE5" w:rsidP="00FE6B28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FE6B28" w:rsidRPr="002D3D7D" w:rsidRDefault="00FE6B28" w:rsidP="00FE6B28">
      <w:pPr>
        <w:pStyle w:val="NormalBold"/>
      </w:pPr>
    </w:p>
    <w:p w:rsidR="00FE6B28" w:rsidRPr="002D3D7D" w:rsidRDefault="00494BE5" w:rsidP="00FE6B28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FE6B28" w:rsidRPr="002D3D7D" w:rsidRDefault="00494BE5" w:rsidP="00FE6B28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41 – ustęp 6a – akapit 2 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B7AD1">
        <w:trPr>
          <w:jc w:val="center"/>
        </w:trPr>
        <w:tc>
          <w:tcPr>
            <w:tcW w:w="9752" w:type="dxa"/>
            <w:gridSpan w:val="2"/>
          </w:tcPr>
          <w:p w:rsidR="00FE6B28" w:rsidRPr="002D3D7D" w:rsidRDefault="00FE6B28" w:rsidP="008B7AD1">
            <w:pPr>
              <w:keepNext/>
            </w:pPr>
          </w:p>
        </w:tc>
      </w:tr>
      <w:tr w:rsidR="000B7448" w:rsidRPr="002D3D7D" w:rsidTr="008B7AD1">
        <w:trPr>
          <w:jc w:val="center"/>
        </w:trPr>
        <w:tc>
          <w:tcPr>
            <w:tcW w:w="4876" w:type="dxa"/>
          </w:tcPr>
          <w:p w:rsidR="00FE6B28" w:rsidRPr="002D3D7D" w:rsidRDefault="00494BE5" w:rsidP="008B7AD1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E6B28" w:rsidRPr="002D3D7D" w:rsidRDefault="00494BE5" w:rsidP="008B7AD1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B7AD1">
        <w:trPr>
          <w:jc w:val="center"/>
        </w:trPr>
        <w:tc>
          <w:tcPr>
            <w:tcW w:w="4876" w:type="dxa"/>
          </w:tcPr>
          <w:p w:rsidR="00FE6B28" w:rsidRPr="002D3D7D" w:rsidRDefault="00FE6B28" w:rsidP="008B7AD1">
            <w:pPr>
              <w:pStyle w:val="Normal6a"/>
            </w:pPr>
          </w:p>
        </w:tc>
        <w:tc>
          <w:tcPr>
            <w:tcW w:w="4876" w:type="dxa"/>
          </w:tcPr>
          <w:p w:rsidR="00FE6B28" w:rsidRPr="002D3D7D" w:rsidRDefault="00494BE5" w:rsidP="00CC3BC3">
            <w:pPr>
              <w:pStyle w:val="Normal6a"/>
              <w:rPr>
                <w:b/>
                <w:i/>
              </w:rPr>
            </w:pPr>
            <w:r w:rsidRPr="002D3D7D">
              <w:rPr>
                <w:b/>
                <w:i/>
              </w:rPr>
              <w:t>Do dnia ... [</w:t>
            </w:r>
            <w:proofErr w:type="gramStart"/>
            <w:r w:rsidRPr="002D3D7D">
              <w:rPr>
                <w:b/>
                <w:i/>
              </w:rPr>
              <w:t>sześć</w:t>
            </w:r>
            <w:proofErr w:type="gramEnd"/>
            <w:r w:rsidRPr="002D3D7D">
              <w:rPr>
                <w:b/>
                <w:i/>
              </w:rPr>
              <w:t xml:space="preserve"> miesięcy po wejściu w życie niniejszego </w:t>
            </w:r>
            <w:r w:rsidRPr="002D3D7D">
              <w:rPr>
                <w:b/>
                <w:i/>
              </w:rPr>
              <w:t>rozporządzenia] Agencja Unii Europejskiej ds. Azylu, zgodnie z art. 13 ust. 2 rozporządzenia (UE) 2021/2303, opracowuje wytyczne w sprawie różnych praktyk odnoszących się do rozwiązań alternatywnych względem środków detencyjnych, które to rozwiązania mogły</w:t>
            </w:r>
            <w:r w:rsidRPr="002D3D7D">
              <w:rPr>
                <w:b/>
                <w:i/>
              </w:rPr>
              <w:t>by być stosowane w ramach procedury granicznej.</w:t>
            </w:r>
          </w:p>
        </w:tc>
      </w:tr>
    </w:tbl>
    <w:p w:rsidR="00FE6B28" w:rsidRPr="002D3D7D" w:rsidRDefault="00494BE5" w:rsidP="00FE6B28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E6B28" w:rsidRPr="002D3D7D" w:rsidRDefault="00494BE5" w:rsidP="00FE6B28">
      <w:pPr>
        <w:rPr>
          <w:rStyle w:val="HideTWBExt"/>
          <w:rFonts w:eastAsiaTheme="majorEastAsia"/>
        </w:rPr>
      </w:pPr>
      <w:r w:rsidRPr="002D3D7D">
        <w:rPr>
          <w:rStyle w:val="HideTWBExt"/>
        </w:rPr>
        <w:t>&lt;/Amend&gt;</w:t>
      </w:r>
    </w:p>
    <w:p w:rsidR="00FE6B28" w:rsidRPr="002D3D7D" w:rsidRDefault="00494BE5" w:rsidP="00FE6B2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54</w:t>
      </w:r>
      <w:r w:rsidRPr="002D3D7D">
        <w:rPr>
          <w:rStyle w:val="HideTWBExt"/>
          <w:b w:val="0"/>
        </w:rPr>
        <w:t>&lt;/NumAm&gt;</w:t>
      </w:r>
    </w:p>
    <w:p w:rsidR="00FE6B28" w:rsidRPr="002D3D7D" w:rsidRDefault="00494BE5" w:rsidP="00FE6B28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FE6B28" w:rsidRPr="002D3D7D" w:rsidRDefault="00FE6B28" w:rsidP="00FE6B28">
      <w:pPr>
        <w:pStyle w:val="NormalBold"/>
      </w:pPr>
    </w:p>
    <w:p w:rsidR="00FE6B28" w:rsidRPr="002D3D7D" w:rsidRDefault="00494BE5" w:rsidP="00FE6B28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FE6B28" w:rsidRPr="002D3D7D" w:rsidRDefault="00494BE5" w:rsidP="00FE6B28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41 – ustęp 6a – akapit 3</w:t>
      </w:r>
      <w:r w:rsidRPr="002D3D7D">
        <w:t xml:space="preserve"> 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B7AD1">
        <w:trPr>
          <w:jc w:val="center"/>
        </w:trPr>
        <w:tc>
          <w:tcPr>
            <w:tcW w:w="9752" w:type="dxa"/>
            <w:gridSpan w:val="2"/>
          </w:tcPr>
          <w:p w:rsidR="00FE6B28" w:rsidRPr="002D3D7D" w:rsidRDefault="00FE6B28" w:rsidP="008B7AD1">
            <w:pPr>
              <w:keepNext/>
            </w:pPr>
          </w:p>
        </w:tc>
      </w:tr>
      <w:tr w:rsidR="000B7448" w:rsidRPr="002D3D7D" w:rsidTr="008B7AD1">
        <w:trPr>
          <w:jc w:val="center"/>
        </w:trPr>
        <w:tc>
          <w:tcPr>
            <w:tcW w:w="4876" w:type="dxa"/>
          </w:tcPr>
          <w:p w:rsidR="00FE6B28" w:rsidRPr="002D3D7D" w:rsidRDefault="00494BE5" w:rsidP="008B7AD1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E6B28" w:rsidRPr="002D3D7D" w:rsidRDefault="00494BE5" w:rsidP="008B7AD1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B7AD1">
        <w:trPr>
          <w:jc w:val="center"/>
        </w:trPr>
        <w:tc>
          <w:tcPr>
            <w:tcW w:w="4876" w:type="dxa"/>
          </w:tcPr>
          <w:p w:rsidR="00FE6B28" w:rsidRPr="002D3D7D" w:rsidRDefault="00FE6B28" w:rsidP="008B7AD1">
            <w:pPr>
              <w:pStyle w:val="Normal6a"/>
            </w:pPr>
          </w:p>
        </w:tc>
        <w:tc>
          <w:tcPr>
            <w:tcW w:w="4876" w:type="dxa"/>
          </w:tcPr>
          <w:p w:rsidR="00FE6B28" w:rsidRPr="002D3D7D" w:rsidRDefault="00494BE5" w:rsidP="009E5510">
            <w:pPr>
              <w:pStyle w:val="Normal6a"/>
              <w:rPr>
                <w:szCs w:val="24"/>
              </w:rPr>
            </w:pPr>
            <w:r w:rsidRPr="002D3D7D">
              <w:rPr>
                <w:b/>
                <w:i/>
              </w:rPr>
              <w:t xml:space="preserve">Do dnia ... [18 </w:t>
            </w:r>
            <w:proofErr w:type="gramStart"/>
            <w:r w:rsidRPr="002D3D7D">
              <w:rPr>
                <w:b/>
                <w:i/>
              </w:rPr>
              <w:t>miesięcy</w:t>
            </w:r>
            <w:proofErr w:type="gramEnd"/>
            <w:r w:rsidRPr="002D3D7D">
              <w:rPr>
                <w:b/>
                <w:i/>
              </w:rPr>
              <w:t xml:space="preserve"> po wejściu w życie niniejszego rozporządzenia] Komisja ocenia stosowanie niniejszego ustępu.</w:t>
            </w:r>
          </w:p>
        </w:tc>
      </w:tr>
    </w:tbl>
    <w:p w:rsidR="00FE6B28" w:rsidRPr="002D3D7D" w:rsidRDefault="00494BE5" w:rsidP="00FE6B28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E6B28" w:rsidRPr="002D3D7D" w:rsidRDefault="00494BE5" w:rsidP="00FE6B2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55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41 – ustęp 7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r w:rsidRPr="002D3D7D">
              <w:t>7.</w:t>
            </w:r>
            <w:r w:rsidRPr="002D3D7D">
              <w:tab/>
              <w:t>Stosując procedurę graniczną, państwa członkowskie</w:t>
            </w:r>
            <w:r w:rsidRPr="002D3D7D">
              <w:rPr>
                <w:b/>
                <w:i/>
              </w:rPr>
              <w:t xml:space="preserve"> mogą przeprowadzić </w:t>
            </w:r>
            <w:r w:rsidRPr="002D3D7D">
              <w:t>procedurę ustalania państwa członkowskiego odpowiedzialnego za rozpatrzenie wniosku, zgodnie z rozporządzeniem (UE) nr XXX/XXX [rozporządzenie w sprawie zarządzania azylem i migracją], bez uszczerbku dla terminów określonych w ust. 11.</w:t>
            </w:r>
          </w:p>
        </w:tc>
        <w:tc>
          <w:tcPr>
            <w:tcW w:w="4876" w:type="dxa"/>
          </w:tcPr>
          <w:p w:rsidR="00FD06F8" w:rsidRPr="002D3D7D" w:rsidRDefault="00494BE5" w:rsidP="00D6778B">
            <w:pPr>
              <w:pStyle w:val="Normal6a"/>
              <w:rPr>
                <w:szCs w:val="24"/>
              </w:rPr>
            </w:pPr>
            <w:r w:rsidRPr="002D3D7D">
              <w:t>7.</w:t>
            </w:r>
            <w:r w:rsidRPr="002D3D7D">
              <w:tab/>
              <w:t>Stosując procedur</w:t>
            </w:r>
            <w:r w:rsidRPr="002D3D7D">
              <w:t>ę graniczną, państwa członkowskie</w:t>
            </w:r>
            <w:r w:rsidRPr="002D3D7D">
              <w:rPr>
                <w:b/>
                <w:i/>
              </w:rPr>
              <w:t xml:space="preserve"> przeprowadzają </w:t>
            </w:r>
            <w:r w:rsidRPr="002D3D7D">
              <w:t>procedurę ustalania państwa członkowskiego odpowiedzialnego za rozpatrzenie wniosku, zgodnie z rozporządzeniem (UE) nr XXX/XXX [rozporządzenie w sprawie zarządzania azylem i migracją], bez uszczerbku dla ter</w:t>
            </w:r>
            <w:r w:rsidRPr="002D3D7D">
              <w:t>minów określonych w ust. 11.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56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41 – ustęp 8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 xml:space="preserve">Tekst proponowany </w:t>
            </w:r>
            <w:r w:rsidRPr="002D3D7D">
              <w:t>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r w:rsidRPr="002D3D7D">
              <w:t>8.</w:t>
            </w:r>
            <w:r w:rsidRPr="002D3D7D">
              <w:tab/>
              <w:t>Jeżeli warunki zastosowania procedury granicznej są spełnione w państwie członkowskim, z którego relokowana jest osoba ubiegająca się o ochronę międzynarodową,</w:t>
            </w:r>
            <w:r w:rsidRPr="002D3D7D">
              <w:rPr>
                <w:b/>
                <w:i/>
              </w:rPr>
              <w:t xml:space="preserve"> państwo członkowskie</w:t>
            </w:r>
            <w:r w:rsidRPr="002D3D7D">
              <w:t>, do którego osoba ubiegająca się o ochronę międz</w:t>
            </w:r>
            <w:r w:rsidRPr="002D3D7D">
              <w:t xml:space="preserve">ynarodową jest relokowana, </w:t>
            </w:r>
            <w:r w:rsidRPr="002D3D7D">
              <w:rPr>
                <w:b/>
                <w:i/>
              </w:rPr>
              <w:t>może zastosować procedurę graniczną</w:t>
            </w:r>
            <w:r w:rsidRPr="002D3D7D">
              <w:t xml:space="preserve"> zgodnie z art. </w:t>
            </w:r>
            <w:r w:rsidRPr="002D3D7D">
              <w:rPr>
                <w:b/>
                <w:i/>
              </w:rPr>
              <w:t xml:space="preserve">[x] </w:t>
            </w:r>
            <w:r w:rsidRPr="002D3D7D">
              <w:t>rozporządzenia (UE) XXX/XXX [rozporządzenie w sprawie zarządzania azylem i migracją], również w przypadkach, o których mowa w ust. 1 lit. d).</w:t>
            </w:r>
          </w:p>
        </w:tc>
        <w:tc>
          <w:tcPr>
            <w:tcW w:w="4876" w:type="dxa"/>
          </w:tcPr>
          <w:p w:rsidR="00FD06F8" w:rsidRPr="002D3D7D" w:rsidRDefault="00494BE5" w:rsidP="000D5C7F">
            <w:pPr>
              <w:pStyle w:val="Normal6a"/>
              <w:rPr>
                <w:szCs w:val="24"/>
              </w:rPr>
            </w:pPr>
            <w:r w:rsidRPr="002D3D7D">
              <w:t>8.</w:t>
            </w:r>
            <w:r w:rsidRPr="002D3D7D">
              <w:tab/>
              <w:t>Jeżeli warunki zastosowania p</w:t>
            </w:r>
            <w:r w:rsidRPr="002D3D7D">
              <w:t>rocedury granicznej są spełnione w państwie członkowskim, z którego relokowana jest osoba ubiegająca się o ochronę międzynarodową,</w:t>
            </w:r>
            <w:r w:rsidRPr="002D3D7D">
              <w:rPr>
                <w:b/>
                <w:i/>
              </w:rPr>
              <w:t xml:space="preserve"> oraz w państwie członkowskim</w:t>
            </w:r>
            <w:r w:rsidRPr="002D3D7D">
              <w:t>, do którego osoba ubiegająca się o ochronę międzynarodową jest relokowana zgodnie z art. </w:t>
            </w:r>
            <w:r w:rsidRPr="002D3D7D">
              <w:rPr>
                <w:b/>
                <w:i/>
              </w:rPr>
              <w:t>57</w:t>
            </w:r>
            <w:r w:rsidRPr="002D3D7D">
              <w:t xml:space="preserve"> rozp</w:t>
            </w:r>
            <w:r w:rsidRPr="002D3D7D">
              <w:t xml:space="preserve">orządzenia (UE) XXX/XXX [rozporządzenie w sprawie zarządzania azylem i migracją], </w:t>
            </w:r>
            <w:r w:rsidRPr="002D3D7D">
              <w:rPr>
                <w:b/>
                <w:i/>
              </w:rPr>
              <w:t>państwo członkowskie, do którego osoba ubiegająca się o ochronę międzynarodową jest relokowana, może zastosować procedurę graniczną</w:t>
            </w:r>
            <w:r w:rsidRPr="002D3D7D">
              <w:t xml:space="preserve"> również w przypadkach, o których mowa w ust. 1 lit. d).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57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 xml:space="preserve">Artykuł 41 – ustęp 8 </w:t>
      </w:r>
      <w:r w:rsidRPr="002D3D7D">
        <w:t>a 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FD06F8" w:rsidP="00AB6825">
            <w:pPr>
              <w:pStyle w:val="Normal6a"/>
            </w:pPr>
          </w:p>
        </w:tc>
        <w:tc>
          <w:tcPr>
            <w:tcW w:w="4876" w:type="dxa"/>
          </w:tcPr>
          <w:p w:rsidR="00FD06F8" w:rsidRPr="002D3D7D" w:rsidRDefault="00494BE5" w:rsidP="00CC3BC3">
            <w:pPr>
              <w:pStyle w:val="Normal6a"/>
              <w:rPr>
                <w:b/>
                <w:i/>
              </w:rPr>
            </w:pPr>
            <w:r w:rsidRPr="002D3D7D">
              <w:rPr>
                <w:b/>
                <w:i/>
              </w:rPr>
              <w:t>8a.</w:t>
            </w:r>
            <w:r w:rsidRPr="002D3D7D">
              <w:rPr>
                <w:b/>
                <w:i/>
              </w:rPr>
              <w:tab/>
              <w:t>Jeżeli warunki zastosowania procedury granicznej są spełnione w państwie członkowskim, z którego przekazywana jest osoba ubiegająca się o ochronę międzynarodową, oraz w państwie członkowsk</w:t>
            </w:r>
            <w:r w:rsidRPr="002D3D7D">
              <w:rPr>
                <w:b/>
                <w:i/>
              </w:rPr>
              <w:t>im, do którego osoba ubiegająca się o ochronę międzynarodową jest przekazywana zgodnie z art. 35 rozporządzenia (UE) XXX/XXX [rozporządzenie w sprawie zarządzania azylem i migracją], państwo członkowskie, do którego osoba ubiegająca się o ochronę międzynar</w:t>
            </w:r>
            <w:r w:rsidRPr="002D3D7D">
              <w:rPr>
                <w:b/>
                <w:i/>
              </w:rPr>
              <w:t>odową jest przekazywana, może zastosować procedurę graniczną.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58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41 – ustęp</w:t>
      </w:r>
      <w:r w:rsidRPr="002D3D7D">
        <w:t xml:space="preserve"> 9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805E56" w:rsidRPr="002D3D7D" w:rsidRDefault="00494BE5" w:rsidP="00CC3BC3">
            <w:pPr>
              <w:pStyle w:val="Normal6a"/>
              <w:rPr>
                <w:b/>
                <w:bCs/>
                <w:i/>
                <w:iCs/>
                <w:noProof/>
              </w:rPr>
            </w:pPr>
            <w:r w:rsidRPr="002D3D7D">
              <w:rPr>
                <w:b/>
                <w:i/>
              </w:rPr>
              <w:t>9.</w:t>
            </w:r>
            <w:r w:rsidRPr="002D3D7D">
              <w:rPr>
                <w:b/>
                <w:i/>
              </w:rPr>
              <w:tab/>
              <w:t xml:space="preserve">Państwa członkowskie nie stosują procedury granicznej lub zaprzestają jej stosowania na dowolnym etapie procedury, jeżeli: </w:t>
            </w:r>
          </w:p>
          <w:p w:rsidR="00FD06F8" w:rsidRPr="002D3D7D" w:rsidRDefault="00FD06F8" w:rsidP="00CC3BC3">
            <w:pPr>
              <w:pStyle w:val="Normal6a"/>
              <w:rPr>
                <w:b/>
                <w:bCs/>
                <w:i/>
                <w:iCs/>
                <w:noProof/>
              </w:rPr>
            </w:pPr>
          </w:p>
        </w:tc>
        <w:tc>
          <w:tcPr>
            <w:tcW w:w="4876" w:type="dxa"/>
          </w:tcPr>
          <w:p w:rsidR="00FD06F8" w:rsidRPr="002D3D7D" w:rsidRDefault="00494BE5" w:rsidP="007A2C9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proofErr w:type="gramStart"/>
            <w:r w:rsidRPr="002D3D7D">
              <w:rPr>
                <w:b/>
                <w:i/>
              </w:rPr>
              <w:t>skreśla</w:t>
            </w:r>
            <w:proofErr w:type="gramEnd"/>
            <w:r w:rsidRPr="002D3D7D">
              <w:rPr>
                <w:b/>
                <w:i/>
              </w:rPr>
              <w:t xml:space="preserve"> się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AB6825" w:rsidRPr="002D3D7D" w:rsidRDefault="00494BE5" w:rsidP="00CC3BC3">
            <w:pPr>
              <w:pStyle w:val="Normal6a"/>
              <w:rPr>
                <w:b/>
                <w:bCs/>
                <w:i/>
                <w:iCs/>
                <w:noProof/>
              </w:rPr>
            </w:pPr>
            <w:r w:rsidRPr="002D3D7D">
              <w:rPr>
                <w:b/>
                <w:i/>
              </w:rPr>
              <w:t>a</w:t>
            </w:r>
            <w:proofErr w:type="gramStart"/>
            <w:r w:rsidRPr="002D3D7D">
              <w:rPr>
                <w:b/>
                <w:i/>
              </w:rPr>
              <w:t>)</w:t>
            </w:r>
            <w:r w:rsidRPr="002D3D7D">
              <w:rPr>
                <w:b/>
                <w:i/>
              </w:rPr>
              <w:tab/>
              <w:t>organ</w:t>
            </w:r>
            <w:proofErr w:type="gramEnd"/>
            <w:r w:rsidRPr="002D3D7D">
              <w:rPr>
                <w:b/>
                <w:i/>
              </w:rPr>
              <w:t xml:space="preserve"> rozstrzygający uzna, że podstawy odrzucenia </w:t>
            </w:r>
            <w:r w:rsidRPr="002D3D7D">
              <w:rPr>
                <w:b/>
                <w:i/>
              </w:rPr>
              <w:t>wniosku jako niedopuszczalnego lub zastosowania przyspieszonej procedury rozpatrywania wniosku nie mają zastosowania lub przestały mieć zastosowanie;</w:t>
            </w:r>
          </w:p>
        </w:tc>
        <w:tc>
          <w:tcPr>
            <w:tcW w:w="4876" w:type="dxa"/>
          </w:tcPr>
          <w:p w:rsidR="00AB6825" w:rsidRPr="002D3D7D" w:rsidRDefault="00AB6825" w:rsidP="007A2C90">
            <w:pPr>
              <w:pStyle w:val="Normal6a"/>
              <w:rPr>
                <w:b/>
                <w:bCs/>
                <w:i/>
                <w:iCs/>
              </w:rPr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AB6825" w:rsidRPr="002D3D7D" w:rsidRDefault="00494BE5" w:rsidP="00CC3BC3">
            <w:pPr>
              <w:pStyle w:val="Normal6a"/>
              <w:rPr>
                <w:b/>
                <w:bCs/>
                <w:i/>
                <w:iCs/>
                <w:noProof/>
              </w:rPr>
            </w:pPr>
            <w:r w:rsidRPr="002D3D7D">
              <w:rPr>
                <w:b/>
                <w:i/>
              </w:rPr>
              <w:t>a</w:t>
            </w:r>
            <w:proofErr w:type="gramStart"/>
            <w:r w:rsidRPr="002D3D7D">
              <w:rPr>
                <w:b/>
                <w:i/>
              </w:rPr>
              <w:t>)</w:t>
            </w:r>
            <w:r w:rsidRPr="002D3D7D">
              <w:rPr>
                <w:b/>
                <w:i/>
              </w:rPr>
              <w:tab/>
              <w:t>organ</w:t>
            </w:r>
            <w:proofErr w:type="gramEnd"/>
            <w:r w:rsidRPr="002D3D7D">
              <w:rPr>
                <w:b/>
                <w:i/>
              </w:rPr>
              <w:t xml:space="preserve"> rozstrzygający uzna, że podstawy odrzucenia wniosku jako niedopuszczalnego lub zastosowania prz</w:t>
            </w:r>
            <w:r w:rsidRPr="002D3D7D">
              <w:rPr>
                <w:b/>
                <w:i/>
              </w:rPr>
              <w:t>yspieszonej procedury rozpatrywania wniosku nie mają zastosowania lub przestały mieć zastosowanie;</w:t>
            </w:r>
          </w:p>
        </w:tc>
        <w:tc>
          <w:tcPr>
            <w:tcW w:w="4876" w:type="dxa"/>
          </w:tcPr>
          <w:p w:rsidR="00AB6825" w:rsidRPr="002D3D7D" w:rsidRDefault="00AB6825" w:rsidP="007A2C90">
            <w:pPr>
              <w:pStyle w:val="Normal6a"/>
              <w:rPr>
                <w:b/>
                <w:bCs/>
                <w:i/>
                <w:iCs/>
              </w:rPr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AB6825" w:rsidRPr="002D3D7D" w:rsidRDefault="00494BE5" w:rsidP="00CC3BC3">
            <w:pPr>
              <w:pStyle w:val="Normal6a"/>
              <w:rPr>
                <w:b/>
                <w:bCs/>
                <w:i/>
                <w:iCs/>
                <w:noProof/>
              </w:rPr>
            </w:pPr>
            <w:r w:rsidRPr="002D3D7D">
              <w:rPr>
                <w:b/>
                <w:i/>
              </w:rPr>
              <w:t>b</w:t>
            </w:r>
            <w:proofErr w:type="gramStart"/>
            <w:r w:rsidRPr="002D3D7D">
              <w:rPr>
                <w:b/>
                <w:i/>
              </w:rPr>
              <w:t>)</w:t>
            </w:r>
            <w:r w:rsidRPr="002D3D7D">
              <w:rPr>
                <w:b/>
                <w:i/>
              </w:rPr>
              <w:tab/>
              <w:t>nie</w:t>
            </w:r>
            <w:proofErr w:type="gramEnd"/>
            <w:r w:rsidRPr="002D3D7D">
              <w:rPr>
                <w:b/>
                <w:i/>
              </w:rPr>
              <w:t xml:space="preserve"> można udzielić niezbędnego wsparcia osobom ubiegającym się o ochronę międzynarodową potrzebującym szczególnych gwarancji proceduralnych w miejscach,</w:t>
            </w:r>
            <w:r w:rsidRPr="002D3D7D">
              <w:rPr>
                <w:b/>
                <w:i/>
              </w:rPr>
              <w:t xml:space="preserve"> o których mowa w ust. 14;</w:t>
            </w:r>
          </w:p>
        </w:tc>
        <w:tc>
          <w:tcPr>
            <w:tcW w:w="4876" w:type="dxa"/>
          </w:tcPr>
          <w:p w:rsidR="00AB6825" w:rsidRPr="002D3D7D" w:rsidRDefault="00AB6825" w:rsidP="007A2C90">
            <w:pPr>
              <w:pStyle w:val="Normal6a"/>
              <w:rPr>
                <w:b/>
                <w:bCs/>
                <w:i/>
                <w:iCs/>
              </w:rPr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AB6825" w:rsidRPr="002D3D7D" w:rsidRDefault="00494BE5" w:rsidP="00CC3BC3">
            <w:pPr>
              <w:pStyle w:val="Normal6a"/>
              <w:rPr>
                <w:b/>
                <w:bCs/>
                <w:i/>
                <w:iCs/>
                <w:noProof/>
              </w:rPr>
            </w:pPr>
            <w:r w:rsidRPr="002D3D7D">
              <w:rPr>
                <w:b/>
                <w:i/>
              </w:rPr>
              <w:t>c</w:t>
            </w:r>
            <w:proofErr w:type="gramStart"/>
            <w:r w:rsidRPr="002D3D7D">
              <w:rPr>
                <w:b/>
                <w:i/>
              </w:rPr>
              <w:t>)</w:t>
            </w:r>
            <w:r w:rsidRPr="002D3D7D">
              <w:rPr>
                <w:b/>
                <w:i/>
              </w:rPr>
              <w:tab/>
              <w:t>istnieją</w:t>
            </w:r>
            <w:proofErr w:type="gramEnd"/>
            <w:r w:rsidRPr="002D3D7D">
              <w:rPr>
                <w:b/>
                <w:i/>
              </w:rPr>
              <w:t xml:space="preserve"> względy medyczne przemawiające za niestosowaniem procedury granicznej;</w:t>
            </w:r>
          </w:p>
        </w:tc>
        <w:tc>
          <w:tcPr>
            <w:tcW w:w="4876" w:type="dxa"/>
          </w:tcPr>
          <w:p w:rsidR="00AB6825" w:rsidRPr="002D3D7D" w:rsidRDefault="00AB6825" w:rsidP="007A2C90">
            <w:pPr>
              <w:pStyle w:val="Normal6a"/>
              <w:rPr>
                <w:b/>
                <w:bCs/>
                <w:i/>
                <w:iCs/>
              </w:rPr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AB6825" w:rsidRPr="002D3D7D" w:rsidRDefault="00494BE5" w:rsidP="00CC3BC3">
            <w:pPr>
              <w:pStyle w:val="Normal6a"/>
              <w:rPr>
                <w:b/>
                <w:bCs/>
                <w:i/>
                <w:iCs/>
                <w:noProof/>
              </w:rPr>
            </w:pPr>
            <w:r w:rsidRPr="002D3D7D">
              <w:rPr>
                <w:b/>
                <w:i/>
              </w:rPr>
              <w:t>d</w:t>
            </w:r>
            <w:proofErr w:type="gramStart"/>
            <w:r w:rsidRPr="002D3D7D">
              <w:rPr>
                <w:b/>
                <w:i/>
              </w:rPr>
              <w:t>)</w:t>
            </w:r>
            <w:r w:rsidRPr="002D3D7D">
              <w:rPr>
                <w:b/>
                <w:i/>
              </w:rPr>
              <w:tab/>
              <w:t>stosowane</w:t>
            </w:r>
            <w:proofErr w:type="gramEnd"/>
            <w:r w:rsidRPr="002D3D7D">
              <w:rPr>
                <w:b/>
                <w:i/>
              </w:rPr>
              <w:t xml:space="preserve"> jest w indywidualnych przypadkach zatrzymanie, a gwarancje i warunki zatrzymania przewidziane w art. 8–11 dyrektywy XXX/XXX/UE [d</w:t>
            </w:r>
            <w:r w:rsidRPr="002D3D7D">
              <w:rPr>
                <w:b/>
                <w:i/>
              </w:rPr>
              <w:t xml:space="preserve">yrektywa w sprawie warunków przyjmowania] nie są spełnione lub przestały być spełniane, przy czym procedura graniczna nie może być stosowana wobec danej osoby bez zatrzymania. </w:t>
            </w:r>
          </w:p>
        </w:tc>
        <w:tc>
          <w:tcPr>
            <w:tcW w:w="4876" w:type="dxa"/>
          </w:tcPr>
          <w:p w:rsidR="00AB6825" w:rsidRPr="002D3D7D" w:rsidRDefault="00AB6825" w:rsidP="007A2C90">
            <w:pPr>
              <w:pStyle w:val="Normal6a"/>
              <w:rPr>
                <w:b/>
                <w:bCs/>
                <w:i/>
                <w:iCs/>
              </w:rPr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AB6825" w:rsidRPr="002D3D7D" w:rsidRDefault="00494BE5" w:rsidP="00CC3BC3">
            <w:pPr>
              <w:pStyle w:val="Normal6a"/>
              <w:rPr>
                <w:b/>
                <w:bCs/>
                <w:i/>
                <w:iCs/>
                <w:noProof/>
              </w:rPr>
            </w:pPr>
            <w:r w:rsidRPr="002D3D7D">
              <w:rPr>
                <w:b/>
                <w:i/>
              </w:rPr>
              <w:t xml:space="preserve">W takich przypadkach właściwy organ zezwala osobie ubiegającej się o ochronę </w:t>
            </w:r>
            <w:r w:rsidRPr="002D3D7D">
              <w:rPr>
                <w:b/>
                <w:i/>
              </w:rPr>
              <w:t>międzynarodową na wjazd na terytorium państwa członkowskiego.</w:t>
            </w:r>
          </w:p>
        </w:tc>
        <w:tc>
          <w:tcPr>
            <w:tcW w:w="4876" w:type="dxa"/>
          </w:tcPr>
          <w:p w:rsidR="00AB6825" w:rsidRPr="002D3D7D" w:rsidRDefault="00AB6825" w:rsidP="007A2C90">
            <w:pPr>
              <w:pStyle w:val="Normal6a"/>
              <w:rPr>
                <w:b/>
                <w:bCs/>
                <w:i/>
                <w:iCs/>
              </w:rPr>
            </w:pP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59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 xml:space="preserve">Artykuł 41 – </w:t>
      </w:r>
      <w:r w:rsidRPr="002D3D7D">
        <w:t>ustęp 10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r w:rsidRPr="002D3D7D">
              <w:t>10.</w:t>
            </w:r>
            <w:r w:rsidRPr="002D3D7D">
              <w:tab/>
              <w:t>Na zasadzie odstępstwa od art. 28 niniejszego rozporządzenia wnioski podlegające procedurze granicznej składa się nie później niż pięć dni od daty pierwszej rejestracji lub, po relokacji pr</w:t>
            </w:r>
            <w:r w:rsidRPr="002D3D7D">
              <w:t>zeprowadzonej zgodnie z art. [x] rozporządzenia (UE) XXX/XXX [rozporządzenie w sprawie zarządzania azylem i migracją], pięć dni od chwili przybycia osoby ubiegającej się o ochronę międzynarodową do odpowiedzialnego państwa członkowskiego w następstwie prze</w:t>
            </w:r>
            <w:r w:rsidRPr="002D3D7D">
              <w:t>kazania na podstawie art. 56 ust. 1 lit. e) tego rozporządzenia.</w:t>
            </w:r>
          </w:p>
        </w:tc>
        <w:tc>
          <w:tcPr>
            <w:tcW w:w="4876" w:type="dxa"/>
          </w:tcPr>
          <w:p w:rsidR="00FD06F8" w:rsidRPr="002D3D7D" w:rsidRDefault="00494BE5" w:rsidP="000D5C7F">
            <w:pPr>
              <w:pStyle w:val="Normal6a"/>
              <w:rPr>
                <w:b/>
                <w:i/>
                <w:szCs w:val="24"/>
              </w:rPr>
            </w:pPr>
            <w:r w:rsidRPr="002D3D7D">
              <w:t>10.</w:t>
            </w:r>
            <w:r w:rsidRPr="002D3D7D">
              <w:tab/>
              <w:t xml:space="preserve">Na zasadzie odstępstwa od art. 28 niniejszego rozporządzenia wnioski podlegające procedurze granicznej składa się nie później niż pięć dni </w:t>
            </w:r>
            <w:r w:rsidRPr="002D3D7D">
              <w:rPr>
                <w:b/>
                <w:i/>
              </w:rPr>
              <w:t xml:space="preserve">roboczych </w:t>
            </w:r>
            <w:r w:rsidRPr="002D3D7D">
              <w:t xml:space="preserve">od daty pierwszej rejestracji lub, po relokacji przeprowadzonej zgodnie z art. [x] rozporządzenia (UE) XXX/XXX [rozporządzenie w sprawie zarządzania azylem i migracją], pięć dni </w:t>
            </w:r>
            <w:r w:rsidRPr="002D3D7D">
              <w:rPr>
                <w:b/>
                <w:i/>
              </w:rPr>
              <w:t xml:space="preserve">roboczych </w:t>
            </w:r>
            <w:r w:rsidRPr="002D3D7D">
              <w:t>od chwili przybycia osoby ubiegającej się o ochronę międzynarodową d</w:t>
            </w:r>
            <w:r w:rsidRPr="002D3D7D">
              <w:t>o odpowiedzialnego państwa członkowskiego w następstwie przekazania na podstawie art. 56 ust. 1 lit. e) tego rozporządzenia</w:t>
            </w:r>
            <w:r w:rsidRPr="002D3D7D">
              <w:rPr>
                <w:b/>
                <w:i/>
              </w:rPr>
              <w:t>, pod warunkiem że osoba ta otrzymuje skuteczną możliwość dokonania tego w podanych terminach</w:t>
            </w:r>
            <w:r w:rsidRPr="002D3D7D">
              <w:t>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</w:t>
      </w:r>
      <w:r w:rsidRPr="002D3D7D">
        <w:rPr>
          <w:rStyle w:val="HideTWBExt"/>
        </w:rPr>
        <w:t>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60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 xml:space="preserve"> Artykuł 41 – ustęp 11 – akapit 1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3E3098" w:rsidRPr="002D3D7D" w:rsidRDefault="00494BE5" w:rsidP="003E3098">
            <w:pPr>
              <w:pStyle w:val="Normal6a"/>
            </w:pPr>
            <w:r w:rsidRPr="002D3D7D">
              <w:t>11.</w:t>
            </w:r>
            <w:r w:rsidRPr="002D3D7D">
              <w:tab/>
              <w:t>Procedura graniczna mająca</w:t>
            </w:r>
            <w:r w:rsidRPr="002D3D7D">
              <w:t xml:space="preserve"> na celu rozpatrzenie wniosku o udzielenie ochrony międzynarodowej powinna trwać jak najkrócej, a jednocześnie gwarantować pełne i rzetelne rozpatrywanie wniosków. Obejmuje ona decyzję, o której mowa w ust. 2</w:t>
            </w:r>
            <w:r w:rsidRPr="002D3D7D">
              <w:rPr>
                <w:b/>
                <w:i/>
              </w:rPr>
              <w:t xml:space="preserve"> i 3</w:t>
            </w:r>
            <w:r w:rsidRPr="002D3D7D">
              <w:t>, oraz każdą ewentualną decyzję w sprawie od</w:t>
            </w:r>
            <w:r w:rsidRPr="002D3D7D">
              <w:t>wołania i należy ją zakończyć w terminie 12 tygodni od daty zarejestrowania wniosku. Po upływie tego okresu osobie ubiegającej się o ochronę międzynarodową zezwala się na wjazd na terytorium państwa członkowskiego</w:t>
            </w:r>
            <w:r w:rsidRPr="002D3D7D">
              <w:rPr>
                <w:b/>
                <w:i/>
              </w:rPr>
              <w:t xml:space="preserve">, z wyjątkiem przypadków, gdy zastosowanie </w:t>
            </w:r>
            <w:r w:rsidRPr="002D3D7D">
              <w:rPr>
                <w:b/>
                <w:i/>
              </w:rPr>
              <w:t>ma art. 41a ust. 1</w:t>
            </w:r>
            <w:r w:rsidRPr="002D3D7D">
              <w:t xml:space="preserve">. </w:t>
            </w:r>
          </w:p>
          <w:p w:rsidR="00FD06F8" w:rsidRPr="002D3D7D" w:rsidRDefault="00FD06F8" w:rsidP="003E3098">
            <w:pPr>
              <w:pStyle w:val="Normal6a"/>
            </w:pPr>
          </w:p>
        </w:tc>
        <w:tc>
          <w:tcPr>
            <w:tcW w:w="4876" w:type="dxa"/>
          </w:tcPr>
          <w:p w:rsidR="00FD06F8" w:rsidRPr="002D3D7D" w:rsidRDefault="00494BE5" w:rsidP="000D5C7F">
            <w:pPr>
              <w:pStyle w:val="Normal6a"/>
              <w:rPr>
                <w:szCs w:val="24"/>
              </w:rPr>
            </w:pPr>
            <w:r w:rsidRPr="002D3D7D">
              <w:t>11.</w:t>
            </w:r>
            <w:r w:rsidRPr="002D3D7D">
              <w:tab/>
              <w:t>Procedura graniczna mająca na celu rozpatrzenie wniosku o udzielenie ochrony międzynarodowej powinna trwać jak najkrócej, a jednocześnie gwarantować pełne i rzetelne rozpatrywanie wniosków. Obejmuje ona decyzję, o której mowa w us</w:t>
            </w:r>
            <w:r w:rsidRPr="002D3D7D">
              <w:t>t. 2, oraz każdą ewentualną decyzję w sprawie odwołania i należy ją zakończyć w terminie 12 tygodni od daty zarejestrowania wniosku</w:t>
            </w:r>
            <w:r w:rsidRPr="002D3D7D">
              <w:rPr>
                <w:b/>
                <w:i/>
              </w:rPr>
              <w:t>, w tym w przypadku gdy procedura graniczna jest stosowana w innym państwie członkowskim po relokacji przeprowadzonej zgodnie</w:t>
            </w:r>
            <w:r w:rsidRPr="002D3D7D">
              <w:rPr>
                <w:b/>
                <w:i/>
              </w:rPr>
              <w:t xml:space="preserve"> z ust. 8 lub przekazaniu zgodnie z ust. 8a</w:t>
            </w:r>
            <w:r w:rsidRPr="002D3D7D">
              <w:t xml:space="preserve">. </w:t>
            </w:r>
            <w:r w:rsidRPr="002D3D7D">
              <w:rPr>
                <w:b/>
                <w:i/>
              </w:rPr>
              <w:t>Jeżeli,</w:t>
            </w:r>
            <w:r w:rsidRPr="002D3D7D">
              <w:t xml:space="preserve"> po upływie tego okresu</w:t>
            </w:r>
            <w:r w:rsidRPr="002D3D7D">
              <w:rPr>
                <w:b/>
                <w:i/>
              </w:rPr>
              <w:t>, nie zostanie podjęta decyzja w pierwszej instancji i decyzja w sprawie odwołania, w stosownych przypadkach,</w:t>
            </w:r>
            <w:r w:rsidRPr="002D3D7D">
              <w:t xml:space="preserve"> osobie ubiegającej się o ochronę międzynarodową zezwala się na wjazd na</w:t>
            </w:r>
            <w:r w:rsidRPr="002D3D7D">
              <w:t xml:space="preserve"> terytorium państwa członkowskiego.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61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41 – ustęp 12 – akapit 1 – litera a</w:t>
      </w:r>
      <w:r w:rsidRPr="002D3D7D">
        <w:rPr>
          <w:rStyle w:val="HideTWBExt"/>
          <w:b w:val="0"/>
        </w:rPr>
        <w:t>&lt;</w:t>
      </w:r>
      <w:r w:rsidRPr="002D3D7D">
        <w:rPr>
          <w:rStyle w:val="HideTWBExt"/>
          <w:b w:val="0"/>
        </w:rPr>
        <w:t>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r w:rsidRPr="002D3D7D">
              <w:t>a</w:t>
            </w:r>
            <w:proofErr w:type="gramStart"/>
            <w:r w:rsidRPr="002D3D7D">
              <w:t>)</w:t>
            </w:r>
            <w:r w:rsidRPr="002D3D7D">
              <w:tab/>
              <w:t>prawo</w:t>
            </w:r>
            <w:proofErr w:type="gramEnd"/>
            <w:r w:rsidRPr="002D3D7D">
              <w:t xml:space="preserve"> osoby ubiegającej się o ochronę międzynarodową do pozostania zostało cofnięte na podstawie art. 9 ust. 3 lit. a);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Normal6a"/>
              <w:rPr>
                <w:szCs w:val="24"/>
              </w:rPr>
            </w:pPr>
            <w:r w:rsidRPr="002D3D7D">
              <w:t>a</w:t>
            </w:r>
            <w:proofErr w:type="gramStart"/>
            <w:r w:rsidRPr="002D3D7D">
              <w:t>)</w:t>
            </w:r>
            <w:r w:rsidRPr="002D3D7D">
              <w:tab/>
              <w:t>prawo</w:t>
            </w:r>
            <w:proofErr w:type="gramEnd"/>
            <w:r w:rsidRPr="002D3D7D">
              <w:t xml:space="preserve"> osoby ubiegającej się o ochronę międzynarodową do pozostania </w:t>
            </w:r>
            <w:r w:rsidRPr="002D3D7D">
              <w:rPr>
                <w:b/>
                <w:i/>
              </w:rPr>
              <w:t xml:space="preserve">na terytorium państwa członkowskiego </w:t>
            </w:r>
            <w:r w:rsidRPr="002D3D7D">
              <w:t>zostało cofnięte na podstawie art. 9 ust. 3 lit. a);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62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41 – ustęp 12 – akapit 1 – litera b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r w:rsidRPr="002D3D7D">
              <w:t>b</w:t>
            </w:r>
            <w:proofErr w:type="gramStart"/>
            <w:r w:rsidRPr="002D3D7D">
              <w:t>)</w:t>
            </w:r>
            <w:r w:rsidRPr="002D3D7D">
              <w:tab/>
              <w:t>osoba</w:t>
            </w:r>
            <w:proofErr w:type="gramEnd"/>
            <w:r w:rsidRPr="002D3D7D">
              <w:t xml:space="preserve"> ubiegająca się o ochronę międzynarodową nie ma prawa do pozostania zgodnie z art. 54 i nie złożyła wniosku o zezwolenie na pozostanie do </w:t>
            </w:r>
            <w:r w:rsidRPr="002D3D7D">
              <w:t>celów procedury odwoławczej w stosownym terminie;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Normal6a"/>
              <w:rPr>
                <w:szCs w:val="24"/>
              </w:rPr>
            </w:pPr>
            <w:r w:rsidRPr="002D3D7D">
              <w:t>b</w:t>
            </w:r>
            <w:proofErr w:type="gramStart"/>
            <w:r w:rsidRPr="002D3D7D">
              <w:t>)</w:t>
            </w:r>
            <w:r w:rsidRPr="002D3D7D">
              <w:tab/>
              <w:t>osoba</w:t>
            </w:r>
            <w:proofErr w:type="gramEnd"/>
            <w:r w:rsidRPr="002D3D7D">
              <w:t xml:space="preserve"> ubiegająca się o ochronę międzynarodową nie ma prawa do pozostania </w:t>
            </w:r>
            <w:r w:rsidRPr="002D3D7D">
              <w:rPr>
                <w:b/>
                <w:i/>
              </w:rPr>
              <w:t>na terytorium państwa członkowskiego</w:t>
            </w:r>
            <w:r w:rsidRPr="002D3D7D">
              <w:t xml:space="preserve"> zgodnie z art. 54 i nie złożyła wniosku o zezwolenie na pozostanie do celów procedury odwoław</w:t>
            </w:r>
            <w:r w:rsidRPr="002D3D7D">
              <w:t>czej w stosownym terminie;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63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41 – ustęp 12 – akapit 1 – litera c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r w:rsidRPr="002D3D7D">
              <w:t>c</w:t>
            </w:r>
            <w:proofErr w:type="gramStart"/>
            <w:r w:rsidRPr="002D3D7D">
              <w:t>)</w:t>
            </w:r>
            <w:r w:rsidRPr="002D3D7D">
              <w:tab/>
              <w:t>osoba</w:t>
            </w:r>
            <w:proofErr w:type="gramEnd"/>
            <w:r w:rsidRPr="002D3D7D">
              <w:t xml:space="preserve"> ubiegająca się o ochronę międzynarodową nie ma prawa do pozostania zgodnie z art. 54, a sąd lub trybunał postanowił, że osoba ta nie może uzyskać zezwolenia na pozostanie w oczekiwaniu na wynik postępow</w:t>
            </w:r>
            <w:r w:rsidRPr="002D3D7D">
              <w:t>ania odwoławczego.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Normal6a"/>
              <w:rPr>
                <w:szCs w:val="24"/>
              </w:rPr>
            </w:pPr>
            <w:r w:rsidRPr="002D3D7D">
              <w:t>c</w:t>
            </w:r>
            <w:proofErr w:type="gramStart"/>
            <w:r w:rsidRPr="002D3D7D">
              <w:t>)</w:t>
            </w:r>
            <w:r w:rsidRPr="002D3D7D">
              <w:tab/>
              <w:t>osoba</w:t>
            </w:r>
            <w:proofErr w:type="gramEnd"/>
            <w:r w:rsidRPr="002D3D7D">
              <w:t xml:space="preserve"> ubiegająca się o ochronę międzynarodową nie ma prawa do pozostania </w:t>
            </w:r>
            <w:r w:rsidRPr="002D3D7D">
              <w:rPr>
                <w:b/>
                <w:i/>
              </w:rPr>
              <w:t>na terytorium państwa członkowskiego</w:t>
            </w:r>
            <w:r w:rsidRPr="002D3D7D">
              <w:t xml:space="preserve"> zgodnie z art. 54, a sąd lub trybunał postanowił, że osoba ta nie może uzyskać zezwolenia na pozostanie w oczekiwaniu na wyn</w:t>
            </w:r>
            <w:r w:rsidRPr="002D3D7D">
              <w:t>ik postępowania odwoławczego.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64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41 – ustęp 12 – akapit 2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</w:t>
            </w:r>
            <w:r w:rsidRPr="002D3D7D">
              <w:t xml:space="preserve">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r w:rsidRPr="002D3D7D">
              <w:t xml:space="preserve">W takich przypadkach, jeżeli wobec osoby ubiegającej się o ochronę międzynarodową wydano na podstawie dyrektywy XXX/XXX/UE [dyrektywa </w:t>
            </w:r>
            <w:proofErr w:type="spellStart"/>
            <w:r w:rsidRPr="002D3D7D">
              <w:t>powrotowa</w:t>
            </w:r>
            <w:proofErr w:type="spellEnd"/>
            <w:r w:rsidRPr="002D3D7D">
              <w:t>] decyzję nakazującą powrót lub jeżeli odmówiono jej wjazdu na podstawie art. 14 rozporządzenia (UE) 2016/399, za</w:t>
            </w:r>
            <w:r w:rsidRPr="002D3D7D">
              <w:t xml:space="preserve">stosowanie </w:t>
            </w:r>
            <w:r w:rsidRPr="002D3D7D">
              <w:rPr>
                <w:b/>
                <w:i/>
              </w:rPr>
              <w:t xml:space="preserve">ma </w:t>
            </w:r>
            <w:r w:rsidRPr="002D3D7D">
              <w:t>art. 41a.</w:t>
            </w:r>
          </w:p>
        </w:tc>
        <w:tc>
          <w:tcPr>
            <w:tcW w:w="4876" w:type="dxa"/>
          </w:tcPr>
          <w:p w:rsidR="00FD06F8" w:rsidRPr="002D3D7D" w:rsidRDefault="00494BE5" w:rsidP="00CC3BC3">
            <w:pPr>
              <w:pStyle w:val="Normal6a"/>
              <w:rPr>
                <w:noProof/>
              </w:rPr>
            </w:pPr>
            <w:r w:rsidRPr="002D3D7D">
              <w:t xml:space="preserve">W takich przypadkach, jeżeli wobec osoby ubiegającej się o ochronę międzynarodową wydano na podstawie dyrektywy XXX/XXX/UE [dyrektywa </w:t>
            </w:r>
            <w:proofErr w:type="spellStart"/>
            <w:r w:rsidRPr="002D3D7D">
              <w:t>powrotowa</w:t>
            </w:r>
            <w:proofErr w:type="spellEnd"/>
            <w:r w:rsidRPr="002D3D7D">
              <w:t>] decyzję nakazującą powrót lub jeżeli odmówiono jej wjazdu na podstawie art. 14 rozporzą</w:t>
            </w:r>
            <w:r w:rsidRPr="002D3D7D">
              <w:t xml:space="preserve">dzenia (UE) 2016/399, zastosowanie </w:t>
            </w:r>
            <w:r w:rsidRPr="002D3D7D">
              <w:rPr>
                <w:b/>
                <w:i/>
              </w:rPr>
              <w:t xml:space="preserve">może mieć </w:t>
            </w:r>
            <w:r w:rsidRPr="002D3D7D">
              <w:t xml:space="preserve">art. 41a. 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65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41 – ustęp 13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r w:rsidRPr="002D3D7D">
              <w:t>13.</w:t>
            </w:r>
            <w:r w:rsidRPr="002D3D7D">
              <w:tab/>
              <w:t>Podczas rozpatrywania wniosków podlegających procedurze granicznej</w:t>
            </w:r>
            <w:r w:rsidRPr="002D3D7D">
              <w:rPr>
                <w:b/>
                <w:i/>
              </w:rPr>
              <w:t xml:space="preserve"> osoby ubiegające</w:t>
            </w:r>
            <w:r w:rsidRPr="002D3D7D">
              <w:t xml:space="preserve"> się o ochronę międzynarodową </w:t>
            </w:r>
            <w:r w:rsidRPr="002D3D7D">
              <w:rPr>
                <w:b/>
                <w:i/>
              </w:rPr>
              <w:t>są przetrzymywane</w:t>
            </w:r>
            <w:r w:rsidRPr="002D3D7D">
              <w:t xml:space="preserve"> na granicy zewnętrznej, w jej pobliżu albo w strefach tranzytowych.  Najpóźniej [dwa miesiące od daty rozpoczęcia stosowania niniejszego rozporządzenia] każde państwo członkowskie powiadamia Komisję o miejscach, w których będzie prowadzona procedura grani</w:t>
            </w:r>
            <w:r w:rsidRPr="002D3D7D">
              <w:t>czna – na granicach zewnętrznych, w pobliżu granic zewnętrznych albo w strefach tranzytowych – w tym przy stosowaniu ust. </w:t>
            </w:r>
            <w:r w:rsidRPr="002D3D7D">
              <w:rPr>
                <w:b/>
                <w:i/>
              </w:rPr>
              <w:t>3</w:t>
            </w:r>
            <w:r w:rsidRPr="002D3D7D">
              <w:t>, oraz zapewnia, aby przepustowość tych miejsc była wystarczająca do rozpatrzenia wniosków objętych tym ustępem. Wszelkie zmiany miej</w:t>
            </w:r>
            <w:r w:rsidRPr="002D3D7D">
              <w:t xml:space="preserve">sc, w których stosowana jest procedura graniczna, zgłasza się Komisji dwa </w:t>
            </w:r>
            <w:r w:rsidRPr="002D3D7D">
              <w:rPr>
                <w:b/>
                <w:i/>
              </w:rPr>
              <w:t>miesiące</w:t>
            </w:r>
            <w:r w:rsidRPr="002D3D7D">
              <w:t xml:space="preserve"> przed wejściem tych zmian w życie.</w:t>
            </w:r>
          </w:p>
        </w:tc>
        <w:tc>
          <w:tcPr>
            <w:tcW w:w="4876" w:type="dxa"/>
          </w:tcPr>
          <w:p w:rsidR="00FD06F8" w:rsidRPr="002D3D7D" w:rsidRDefault="00494BE5" w:rsidP="00CC3BC3">
            <w:pPr>
              <w:pStyle w:val="Normal6a"/>
              <w:rPr>
                <w:noProof/>
              </w:rPr>
            </w:pPr>
            <w:r w:rsidRPr="002D3D7D">
              <w:t>13.</w:t>
            </w:r>
            <w:r w:rsidRPr="002D3D7D">
              <w:tab/>
              <w:t xml:space="preserve">Podczas rozpatrywania wniosków podlegających procedurze granicznej </w:t>
            </w:r>
            <w:r w:rsidRPr="002D3D7D">
              <w:rPr>
                <w:b/>
                <w:i/>
              </w:rPr>
              <w:t xml:space="preserve">osobom ubiegającym </w:t>
            </w:r>
            <w:r w:rsidRPr="002D3D7D">
              <w:t xml:space="preserve">się o ochronę międzynarodową </w:t>
            </w:r>
            <w:r w:rsidRPr="002D3D7D">
              <w:rPr>
                <w:b/>
                <w:i/>
              </w:rPr>
              <w:t>przydzielane jest z</w:t>
            </w:r>
            <w:r w:rsidRPr="002D3D7D">
              <w:rPr>
                <w:b/>
                <w:i/>
              </w:rPr>
              <w:t>akwaterowanie zgodnie z dyrektywą XXX/XXX/UE [dyrektywa w sprawie warunków przyjmowania]. Właściwe organy krajowe mogą wymagać od osób ubiegających się o ochronę międzynarodową pozostania w miejscach wyznaczonych według ich uznania do czasu zakończenia pro</w:t>
            </w:r>
            <w:r w:rsidRPr="002D3D7D">
              <w:rPr>
                <w:b/>
                <w:i/>
              </w:rPr>
              <w:t xml:space="preserve">cedury granicznej na terytorium państw członkowskich. Procedura graniczna może być przeprowadzana </w:t>
            </w:r>
            <w:r w:rsidRPr="002D3D7D">
              <w:t xml:space="preserve">na granicy zewnętrznej, w jej pobliżu albo w strefach tranzytowych </w:t>
            </w:r>
            <w:r w:rsidRPr="002D3D7D">
              <w:rPr>
                <w:b/>
                <w:i/>
              </w:rPr>
              <w:t>na terytorium państwa członkowskiego, pod warunkiem że zachowana jest pełna zgodność z waru</w:t>
            </w:r>
            <w:r w:rsidRPr="002D3D7D">
              <w:rPr>
                <w:b/>
                <w:i/>
              </w:rPr>
              <w:t>nkami niniejszego ustępu oraz odpowiednio zabezpieczone są szczególne potrzeby osób ubiegających się o ochronę międzynarodową</w:t>
            </w:r>
            <w:r w:rsidRPr="002D3D7D">
              <w:t>. Najpóźniej [dwa miesiące od daty rozpoczęcia stosowania niniejszego rozporządzenia] każde państwo członkowskie powiadamia Komisję</w:t>
            </w:r>
            <w:r w:rsidRPr="002D3D7D">
              <w:t xml:space="preserve"> o miejscach, w których będzie prowadzona procedura graniczna – na granicach zewnętrznych, w pobliżu granic zewnętrznych albo w strefach tranzytowych – w tym przy stosowaniu ust.</w:t>
            </w:r>
            <w:r w:rsidRPr="002D3D7D">
              <w:rPr>
                <w:b/>
                <w:i/>
              </w:rPr>
              <w:t> 1</w:t>
            </w:r>
            <w:r w:rsidRPr="002D3D7D">
              <w:t>, oraz zapewnia, aby przepustowość tych miejsc była wystarczająca do rozpatr</w:t>
            </w:r>
            <w:r w:rsidRPr="002D3D7D">
              <w:t xml:space="preserve">zenia wniosków objętych tym ustępem. Wszelkie zmiany miejsc, w których stosowana jest procedura graniczna </w:t>
            </w:r>
            <w:r w:rsidRPr="002D3D7D">
              <w:rPr>
                <w:b/>
                <w:i/>
              </w:rPr>
              <w:t>na podstawie decyzji właściwych organów krajowych</w:t>
            </w:r>
            <w:r w:rsidRPr="002D3D7D">
              <w:t xml:space="preserve">, zgłasza się Komisji </w:t>
            </w:r>
            <w:r w:rsidRPr="002D3D7D">
              <w:rPr>
                <w:b/>
                <w:i/>
              </w:rPr>
              <w:t xml:space="preserve">jak najszybciej, a co najmniej </w:t>
            </w:r>
            <w:r w:rsidRPr="002D3D7D">
              <w:t xml:space="preserve">dwa </w:t>
            </w:r>
            <w:r w:rsidRPr="002D3D7D">
              <w:rPr>
                <w:b/>
                <w:i/>
              </w:rPr>
              <w:t>tygodnie</w:t>
            </w:r>
            <w:r w:rsidRPr="002D3D7D">
              <w:t xml:space="preserve"> przed wejściem tych zmian w życie.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66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41 – ustęp 14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r w:rsidRPr="002D3D7D">
              <w:t>14.</w:t>
            </w:r>
            <w:r w:rsidRPr="002D3D7D">
              <w:tab/>
            </w:r>
            <w:r w:rsidRPr="002D3D7D">
              <w:t xml:space="preserve">W sytuacjach, w których przepustowość </w:t>
            </w:r>
            <w:r w:rsidRPr="002D3D7D">
              <w:rPr>
                <w:b/>
                <w:i/>
              </w:rPr>
              <w:t>miejsc zgłoszonych</w:t>
            </w:r>
            <w:r w:rsidRPr="002D3D7D">
              <w:t xml:space="preserve"> przez </w:t>
            </w:r>
            <w:r w:rsidRPr="002D3D7D">
              <w:rPr>
                <w:b/>
                <w:i/>
              </w:rPr>
              <w:t xml:space="preserve">państwa </w:t>
            </w:r>
            <w:r w:rsidRPr="002D3D7D">
              <w:t>członkowskie na podstawie ust. </w:t>
            </w:r>
            <w:r w:rsidRPr="002D3D7D">
              <w:rPr>
                <w:b/>
                <w:i/>
              </w:rPr>
              <w:t>14</w:t>
            </w:r>
            <w:r w:rsidRPr="002D3D7D">
              <w:t xml:space="preserve"> jest tymczasowo niewystarczająca do rozpatrzenia wniosków osób ubiegających się o ochronę międzynarodową objętych przepisami ust. </w:t>
            </w:r>
            <w:r w:rsidRPr="002D3D7D">
              <w:rPr>
                <w:b/>
                <w:i/>
              </w:rPr>
              <w:t>3</w:t>
            </w:r>
            <w:r w:rsidRPr="002D3D7D">
              <w:t xml:space="preserve">, </w:t>
            </w:r>
            <w:r w:rsidRPr="002D3D7D">
              <w:rPr>
                <w:b/>
                <w:i/>
              </w:rPr>
              <w:t>państwa</w:t>
            </w:r>
            <w:r w:rsidRPr="002D3D7D">
              <w:t xml:space="preserve"> członkowsk</w:t>
            </w:r>
            <w:r w:rsidRPr="002D3D7D">
              <w:t xml:space="preserve">ie </w:t>
            </w:r>
            <w:r w:rsidRPr="002D3D7D">
              <w:rPr>
                <w:b/>
                <w:i/>
              </w:rPr>
              <w:t>mogą wyznaczyć</w:t>
            </w:r>
            <w:r w:rsidRPr="002D3D7D">
              <w:t xml:space="preserve"> inne miejsca na terytorium </w:t>
            </w:r>
            <w:r w:rsidRPr="002D3D7D">
              <w:rPr>
                <w:b/>
                <w:i/>
              </w:rPr>
              <w:t>państwa członkowskiego</w:t>
            </w:r>
            <w:r w:rsidRPr="002D3D7D">
              <w:t xml:space="preserve"> i po powiadomieniu Komisji o tym fakcie </w:t>
            </w:r>
            <w:r w:rsidRPr="002D3D7D">
              <w:rPr>
                <w:b/>
                <w:i/>
              </w:rPr>
              <w:t xml:space="preserve">umieścić </w:t>
            </w:r>
            <w:r w:rsidRPr="002D3D7D">
              <w:t xml:space="preserve">tam osoby ubiegające się o ochronę międzynarodową </w:t>
            </w:r>
            <w:r w:rsidRPr="002D3D7D">
              <w:rPr>
                <w:b/>
                <w:i/>
              </w:rPr>
              <w:t>tymczasowo i możliwie najkrótszy okres</w:t>
            </w:r>
            <w:r w:rsidRPr="002D3D7D">
              <w:t>.</w:t>
            </w:r>
          </w:p>
        </w:tc>
        <w:tc>
          <w:tcPr>
            <w:tcW w:w="4876" w:type="dxa"/>
          </w:tcPr>
          <w:p w:rsidR="00FD06F8" w:rsidRPr="002D3D7D" w:rsidRDefault="00494BE5" w:rsidP="00E75AA6">
            <w:pPr>
              <w:pStyle w:val="Normal6a"/>
              <w:rPr>
                <w:szCs w:val="24"/>
              </w:rPr>
            </w:pPr>
            <w:r w:rsidRPr="002D3D7D">
              <w:t>14.</w:t>
            </w:r>
            <w:r w:rsidRPr="002D3D7D">
              <w:tab/>
              <w:t xml:space="preserve">W sytuacjach, w których </w:t>
            </w:r>
            <w:r w:rsidRPr="002D3D7D">
              <w:rPr>
                <w:b/>
                <w:i/>
              </w:rPr>
              <w:t>na podstawie oceny do</w:t>
            </w:r>
            <w:r w:rsidRPr="002D3D7D">
              <w:rPr>
                <w:b/>
                <w:i/>
              </w:rPr>
              <w:t>konanej przez Komisję lub właściwy organ krajowy danego państwa członkowskiego stwierdza się, że</w:t>
            </w:r>
            <w:r w:rsidRPr="002D3D7D">
              <w:t xml:space="preserve"> przepustowość </w:t>
            </w:r>
            <w:r w:rsidRPr="002D3D7D">
              <w:rPr>
                <w:b/>
                <w:i/>
              </w:rPr>
              <w:t>miejsca zgłoszonego</w:t>
            </w:r>
            <w:r w:rsidRPr="002D3D7D">
              <w:t xml:space="preserve"> przez </w:t>
            </w:r>
            <w:r w:rsidRPr="002D3D7D">
              <w:rPr>
                <w:b/>
                <w:i/>
              </w:rPr>
              <w:t xml:space="preserve">to państwo </w:t>
            </w:r>
            <w:r w:rsidRPr="002D3D7D">
              <w:t>członkowskie na podstawie ust. </w:t>
            </w:r>
            <w:r w:rsidRPr="002D3D7D">
              <w:rPr>
                <w:b/>
                <w:i/>
              </w:rPr>
              <w:t>13</w:t>
            </w:r>
            <w:r w:rsidRPr="002D3D7D">
              <w:t xml:space="preserve"> jest tymczasowo niewystarczająca do rozpatrzenia wniosków osób ubiegającyc</w:t>
            </w:r>
            <w:r w:rsidRPr="002D3D7D">
              <w:t>h się o ochronę międzynarodową objętych przepisami ust. </w:t>
            </w:r>
            <w:r w:rsidRPr="002D3D7D">
              <w:rPr>
                <w:b/>
                <w:i/>
              </w:rPr>
              <w:t>1</w:t>
            </w:r>
            <w:r w:rsidRPr="002D3D7D">
              <w:t xml:space="preserve">, </w:t>
            </w:r>
            <w:r w:rsidRPr="002D3D7D">
              <w:rPr>
                <w:b/>
                <w:i/>
              </w:rPr>
              <w:t xml:space="preserve">to państwo </w:t>
            </w:r>
            <w:r w:rsidRPr="002D3D7D">
              <w:t xml:space="preserve">członkowskie </w:t>
            </w:r>
            <w:r w:rsidRPr="002D3D7D">
              <w:rPr>
                <w:b/>
                <w:i/>
              </w:rPr>
              <w:t xml:space="preserve">wyznacza </w:t>
            </w:r>
            <w:r w:rsidRPr="002D3D7D">
              <w:t xml:space="preserve">inne miejsca na </w:t>
            </w:r>
            <w:r w:rsidRPr="002D3D7D">
              <w:rPr>
                <w:b/>
                <w:i/>
              </w:rPr>
              <w:t xml:space="preserve">swoim </w:t>
            </w:r>
            <w:r w:rsidRPr="002D3D7D">
              <w:t xml:space="preserve">terytorium i po powiadomieniu Komisji o tym fakcie </w:t>
            </w:r>
            <w:r w:rsidRPr="002D3D7D">
              <w:rPr>
                <w:b/>
                <w:i/>
              </w:rPr>
              <w:t>umieszcza</w:t>
            </w:r>
            <w:r w:rsidRPr="002D3D7D">
              <w:t xml:space="preserve"> tam osoby ubiegające się o ochronę międzynarodową</w:t>
            </w:r>
            <w:r w:rsidRPr="002D3D7D">
              <w:rPr>
                <w:b/>
                <w:i/>
              </w:rPr>
              <w:t xml:space="preserve">, zgodnie z warunkami </w:t>
            </w:r>
            <w:r w:rsidRPr="002D3D7D">
              <w:rPr>
                <w:b/>
                <w:i/>
              </w:rPr>
              <w:t>przewidzianymi w dyrektywie XXX/XXX/UE [wersja przekształcona dyrektywy w sprawie warunków przyjmowania]</w:t>
            </w:r>
            <w:r w:rsidRPr="002D3D7D">
              <w:t>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67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</w:t>
      </w:r>
      <w:r w:rsidRPr="002D3D7D">
        <w:t>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41 a – ustęp 1 – akapit 1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AB6825">
            <w:pPr>
              <w:pStyle w:val="Normal6a"/>
            </w:pPr>
            <w:r w:rsidRPr="002D3D7D">
              <w:t>1.</w:t>
            </w:r>
            <w:r w:rsidRPr="002D3D7D">
              <w:tab/>
            </w:r>
            <w:r w:rsidRPr="002D3D7D">
              <w:rPr>
                <w:b/>
                <w:i/>
              </w:rPr>
              <w:t xml:space="preserve">Obywatelom państw trzecich i bezpaństwowcom, których wniosek został odrzucony </w:t>
            </w:r>
            <w:r w:rsidRPr="002D3D7D">
              <w:t xml:space="preserve">w ramach procedury, o której mowa w art. 41, </w:t>
            </w:r>
            <w:r w:rsidRPr="002D3D7D">
              <w:rPr>
                <w:b/>
                <w:i/>
              </w:rPr>
              <w:t xml:space="preserve">nie zezwala się </w:t>
            </w:r>
            <w:r w:rsidRPr="002D3D7D">
              <w:rPr>
                <w:b/>
                <w:i/>
              </w:rPr>
              <w:t>na wjazd na terytorium</w:t>
            </w:r>
            <w:r w:rsidRPr="002D3D7D">
              <w:t xml:space="preserve"> państwa </w:t>
            </w:r>
            <w:r w:rsidRPr="002D3D7D">
              <w:rPr>
                <w:b/>
                <w:i/>
              </w:rPr>
              <w:t>członkowskiego</w:t>
            </w:r>
            <w:r w:rsidRPr="002D3D7D">
              <w:t>.</w:t>
            </w:r>
          </w:p>
        </w:tc>
        <w:tc>
          <w:tcPr>
            <w:tcW w:w="4876" w:type="dxa"/>
          </w:tcPr>
          <w:p w:rsidR="00FD06F8" w:rsidRPr="002D3D7D" w:rsidRDefault="00494BE5" w:rsidP="00CC3BC3">
            <w:pPr>
              <w:pStyle w:val="Normal6a"/>
            </w:pPr>
            <w:r w:rsidRPr="002D3D7D">
              <w:t>1.</w:t>
            </w:r>
            <w:r w:rsidRPr="002D3D7D">
              <w:tab/>
            </w:r>
            <w:r w:rsidRPr="002D3D7D">
              <w:rPr>
                <w:b/>
                <w:i/>
              </w:rPr>
              <w:t>Po odrzuceniu wniosku obywatela państwa trzeciego</w:t>
            </w:r>
            <w:r w:rsidRPr="002D3D7D">
              <w:t xml:space="preserve"> w ramach procedury, o której mowa w art. 41, </w:t>
            </w:r>
            <w:r w:rsidRPr="002D3D7D">
              <w:rPr>
                <w:b/>
                <w:i/>
              </w:rPr>
              <w:t>państwa członkowskie mogą przeprowadzić powrót obywatela</w:t>
            </w:r>
            <w:r w:rsidRPr="002D3D7D">
              <w:t xml:space="preserve"> państwa </w:t>
            </w:r>
            <w:r w:rsidRPr="002D3D7D">
              <w:rPr>
                <w:b/>
                <w:i/>
              </w:rPr>
              <w:t>trzeciego w ramach procedury granicznej</w:t>
            </w:r>
            <w:r w:rsidRPr="002D3D7D">
              <w:t>.</w:t>
            </w:r>
          </w:p>
        </w:tc>
      </w:tr>
    </w:tbl>
    <w:p w:rsidR="00757F14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="00E7450D" w:rsidRPr="002D3D7D">
        <w:rPr>
          <w:rStyle w:val="HideTWBExt"/>
          <w:noProof w:val="0"/>
        </w:rPr>
        <w:t>&lt;/Original&gt;</w:t>
      </w:r>
      <w:proofErr w:type="gramEnd"/>
    </w:p>
    <w:p w:rsidR="002A312B" w:rsidRPr="002D3D7D" w:rsidRDefault="00494BE5" w:rsidP="002A312B">
      <w:r w:rsidRPr="002D3D7D">
        <w:rPr>
          <w:rStyle w:val="HideTWBExt"/>
        </w:rPr>
        <w:t>&lt;/Amend&gt;</w:t>
      </w:r>
    </w:p>
    <w:p w:rsidR="00757F14" w:rsidRPr="002D3D7D" w:rsidRDefault="00494BE5" w:rsidP="00757F14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68</w:t>
      </w:r>
      <w:r w:rsidRPr="002D3D7D">
        <w:rPr>
          <w:rStyle w:val="HideTWBExt"/>
          <w:b w:val="0"/>
        </w:rPr>
        <w:t>&lt;/NumAm&gt;</w:t>
      </w:r>
    </w:p>
    <w:p w:rsidR="00757F14" w:rsidRPr="002D3D7D" w:rsidRDefault="00494BE5" w:rsidP="00757F14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57F14" w:rsidRPr="002D3D7D" w:rsidRDefault="00757F14" w:rsidP="00757F14">
      <w:pPr>
        <w:pStyle w:val="NormalBold"/>
      </w:pPr>
    </w:p>
    <w:p w:rsidR="00757F14" w:rsidRPr="002D3D7D" w:rsidRDefault="00494BE5" w:rsidP="00757F14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57F14" w:rsidRPr="002D3D7D" w:rsidRDefault="00494BE5" w:rsidP="00757F14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41 a – ustęp 1 – akapit 2 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C6139B">
        <w:trPr>
          <w:jc w:val="center"/>
        </w:trPr>
        <w:tc>
          <w:tcPr>
            <w:tcW w:w="9752" w:type="dxa"/>
            <w:gridSpan w:val="2"/>
          </w:tcPr>
          <w:p w:rsidR="00757F14" w:rsidRPr="002D3D7D" w:rsidRDefault="00757F14" w:rsidP="00C6139B">
            <w:pPr>
              <w:keepNext/>
            </w:pPr>
          </w:p>
        </w:tc>
      </w:tr>
      <w:tr w:rsidR="000B7448" w:rsidRPr="002D3D7D" w:rsidTr="00C6139B">
        <w:trPr>
          <w:jc w:val="center"/>
        </w:trPr>
        <w:tc>
          <w:tcPr>
            <w:tcW w:w="4876" w:type="dxa"/>
          </w:tcPr>
          <w:p w:rsidR="00757F14" w:rsidRPr="002D3D7D" w:rsidRDefault="00494BE5" w:rsidP="00C6139B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757F14" w:rsidRPr="002D3D7D" w:rsidRDefault="00494BE5" w:rsidP="00C6139B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C6139B">
        <w:trPr>
          <w:jc w:val="center"/>
        </w:trPr>
        <w:tc>
          <w:tcPr>
            <w:tcW w:w="4876" w:type="dxa"/>
          </w:tcPr>
          <w:p w:rsidR="00757F14" w:rsidRPr="002D3D7D" w:rsidRDefault="00757F14" w:rsidP="00C6139B">
            <w:pPr>
              <w:pStyle w:val="Normal6a"/>
            </w:pPr>
          </w:p>
        </w:tc>
        <w:tc>
          <w:tcPr>
            <w:tcW w:w="4876" w:type="dxa"/>
          </w:tcPr>
          <w:p w:rsidR="00757F14" w:rsidRPr="002D3D7D" w:rsidRDefault="00494BE5" w:rsidP="002C6FB0">
            <w:pPr>
              <w:pStyle w:val="Normal6a"/>
              <w:rPr>
                <w:szCs w:val="24"/>
              </w:rPr>
            </w:pPr>
            <w:r w:rsidRPr="002D3D7D">
              <w:rPr>
                <w:b/>
                <w:i/>
              </w:rPr>
              <w:t>W przypadku gdy państwo członkowskie przeprowadza powrót obywatela państwa trzeciego w ramach procedury granicznej, obywatelowi państwa trzeciego nie zezwala się na wjazd na terytorium tego państwa członkowskiego, bez uszczerbku dla przepisów ar</w:t>
            </w:r>
            <w:r w:rsidRPr="002D3D7D">
              <w:rPr>
                <w:b/>
                <w:i/>
              </w:rPr>
              <w:t>t. 6 ust. 5 rozporządzenia (UE) 2016/39.</w:t>
            </w:r>
          </w:p>
        </w:tc>
      </w:tr>
    </w:tbl>
    <w:p w:rsidR="00757F14" w:rsidRPr="002D3D7D" w:rsidRDefault="00494BE5" w:rsidP="00757F14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757F14" w:rsidRPr="002D3D7D" w:rsidRDefault="00494BE5" w:rsidP="00757F14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69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41 a – ustęp 2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r w:rsidRPr="002D3D7D">
              <w:t>2.</w:t>
            </w:r>
            <w:r w:rsidRPr="002D3D7D">
              <w:tab/>
              <w:t xml:space="preserve">Osoby, o których mowa w ust. 1, są </w:t>
            </w:r>
            <w:r w:rsidRPr="002D3D7D">
              <w:rPr>
                <w:b/>
                <w:i/>
              </w:rPr>
              <w:t xml:space="preserve">przetrzymywane </w:t>
            </w:r>
            <w:r w:rsidRPr="002D3D7D">
              <w:t>przez okres nieprzekraczający 12 tygodni w miejscach na granicy zewnętrznej, w jej pobliżu lub w strefach tranzytowych</w:t>
            </w:r>
            <w:r w:rsidRPr="002D3D7D">
              <w:rPr>
                <w:b/>
                <w:i/>
              </w:rPr>
              <w:t>;</w:t>
            </w:r>
            <w:r w:rsidRPr="002D3D7D">
              <w:t xml:space="preserve"> </w:t>
            </w:r>
            <w:r w:rsidRPr="002D3D7D">
              <w:rPr>
                <w:b/>
                <w:i/>
              </w:rPr>
              <w:t xml:space="preserve">w przypadku gdy państwo członkowskie nie </w:t>
            </w:r>
            <w:r w:rsidRPr="002D3D7D">
              <w:rPr>
                <w:b/>
                <w:i/>
              </w:rPr>
              <w:t>może ich umieścić w tych miejscach, może skorzystać z innych lokalizacji na swoim terytorium.</w:t>
            </w:r>
            <w:r w:rsidRPr="002D3D7D">
              <w:t xml:space="preserve"> Ten 12-tygodniowy termin liczy się od chwili, w której osoba ubiegająca się o ochronę międzynarodową</w:t>
            </w:r>
            <w:r w:rsidRPr="002D3D7D">
              <w:rPr>
                <w:b/>
                <w:i/>
              </w:rPr>
              <w:t xml:space="preserve"> – obywatel państwa trzeciego lub bezpaństwowiec –</w:t>
            </w:r>
            <w:r w:rsidRPr="002D3D7D">
              <w:t xml:space="preserve"> nie ma już </w:t>
            </w:r>
            <w:r w:rsidRPr="002D3D7D">
              <w:t>prawa do pozostania lub nie ma zezwolenia na pozostanie.</w:t>
            </w:r>
          </w:p>
        </w:tc>
        <w:tc>
          <w:tcPr>
            <w:tcW w:w="4876" w:type="dxa"/>
          </w:tcPr>
          <w:p w:rsidR="00FD06F8" w:rsidRPr="002D3D7D" w:rsidRDefault="00494BE5" w:rsidP="00CC3BC3">
            <w:pPr>
              <w:pStyle w:val="Normal6a"/>
            </w:pPr>
            <w:r w:rsidRPr="002D3D7D">
              <w:t>2.</w:t>
            </w:r>
            <w:r w:rsidRPr="002D3D7D">
              <w:tab/>
              <w:t xml:space="preserve">Osoby, o których mowa w ust. 1, są </w:t>
            </w:r>
            <w:r w:rsidRPr="002D3D7D">
              <w:rPr>
                <w:b/>
                <w:i/>
              </w:rPr>
              <w:t xml:space="preserve">umieszczane </w:t>
            </w:r>
            <w:r w:rsidRPr="002D3D7D">
              <w:t xml:space="preserve">przez okres nieprzekraczający 12 tygodni w miejscach </w:t>
            </w:r>
            <w:r w:rsidRPr="002D3D7D">
              <w:rPr>
                <w:b/>
                <w:i/>
              </w:rPr>
              <w:t xml:space="preserve">wyznaczonych według uznania państw członkowskich. Takie miejsca mogą znajdować się </w:t>
            </w:r>
            <w:r w:rsidRPr="002D3D7D">
              <w:t>na granicy ze</w:t>
            </w:r>
            <w:r w:rsidRPr="002D3D7D">
              <w:t>wnętrznej, w jej pobliżu lub w strefach tranzytowych</w:t>
            </w:r>
            <w:r w:rsidRPr="002D3D7D">
              <w:rPr>
                <w:b/>
                <w:i/>
              </w:rPr>
              <w:t xml:space="preserve"> na terytorium Unii. Warunki panujące w tych miejscach odpowiadają standardom równoważnym z zasadami dotyczącymi świadczeń materialnych w ramach przyjmowania oraz opieki zdrowotnej zapewnianych osobom ubi</w:t>
            </w:r>
            <w:r w:rsidRPr="002D3D7D">
              <w:rPr>
                <w:b/>
                <w:i/>
              </w:rPr>
              <w:t>egającym się o ochronę międzynarodową zgodnie z art. 16 i 17 dyrektywy XXX/XXX/UE [wersja przekształcona dyrektywy w sprawie warunków przyjmowania].</w:t>
            </w:r>
            <w:r w:rsidRPr="002D3D7D">
              <w:t xml:space="preserve"> Ten 12-tygodniowy termin liczy się od chwili, w której osoba ubiegająca się o ochronę międzynarodową nie ma</w:t>
            </w:r>
            <w:r w:rsidRPr="002D3D7D">
              <w:t xml:space="preserve"> już prawa do pozostania lub nie ma zezwolenia na pozostanie.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70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 xml:space="preserve"> Artykuł 41 a – </w:t>
      </w:r>
      <w:r w:rsidRPr="002D3D7D">
        <w:t>ustęp 3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r w:rsidRPr="002D3D7D">
              <w:t>3.</w:t>
            </w:r>
            <w:r w:rsidRPr="002D3D7D">
              <w:tab/>
              <w:t xml:space="preserve">Do celów niniejszego artykułu stosuje się art. 3, art. 4 ust. 1, art. 5–7, art. 8 ust. 1–5, art. 9 ust. 2–4, art. 10–13, art. 15, art. 17 </w:t>
            </w:r>
            <w:r w:rsidRPr="002D3D7D">
              <w:rPr>
                <w:b/>
                <w:i/>
              </w:rPr>
              <w:t>ust. 1</w:t>
            </w:r>
            <w:r w:rsidRPr="002D3D7D">
              <w:t xml:space="preserve">, art. 18 ust. 2–4 oraz art. 19–21 dyrektywy </w:t>
            </w:r>
            <w:r w:rsidRPr="002D3D7D">
              <w:t xml:space="preserve">XXX/XXX/UE [wersja przekształcona dyrektywy </w:t>
            </w:r>
            <w:proofErr w:type="spellStart"/>
            <w:r w:rsidRPr="002D3D7D">
              <w:t>powrotowej</w:t>
            </w:r>
            <w:proofErr w:type="spellEnd"/>
            <w:r w:rsidRPr="002D3D7D">
              <w:t>].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Normal6a"/>
              <w:rPr>
                <w:szCs w:val="24"/>
              </w:rPr>
            </w:pPr>
            <w:r w:rsidRPr="002D3D7D">
              <w:t>3.</w:t>
            </w:r>
            <w:r w:rsidRPr="002D3D7D">
              <w:tab/>
              <w:t>Do celów niniejszego artykułu stosuje się art. 3, art. 4 ust. 1, art. 5–7, art. 8 ust. 1–5, art. 9 ust. 2–4, art. 10–13, art. 15, art. 17, art. 18 ust. 2–4 oraz art. 19–21 dyrektywy XXX/XXX/UE [we</w:t>
            </w:r>
            <w:r w:rsidRPr="002D3D7D">
              <w:t xml:space="preserve">rsja przekształcona dyrektywy </w:t>
            </w:r>
            <w:proofErr w:type="spellStart"/>
            <w:r w:rsidRPr="002D3D7D">
              <w:t>powrotowej</w:t>
            </w:r>
            <w:proofErr w:type="spellEnd"/>
            <w:r w:rsidRPr="002D3D7D">
              <w:t>].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71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41 a – ustęp 4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r w:rsidRPr="002D3D7D">
              <w:t>4.</w:t>
            </w:r>
            <w:r w:rsidRPr="002D3D7D">
              <w:tab/>
              <w:t xml:space="preserve">Bez uszczerbku dla możliwości dobrowolnego powrotu w dowolnym momencie osobom, o których mowa w ust. 1, </w:t>
            </w:r>
            <w:r w:rsidRPr="002D3D7D">
              <w:rPr>
                <w:b/>
                <w:i/>
              </w:rPr>
              <w:t>można wyznaczyć</w:t>
            </w:r>
            <w:r w:rsidRPr="002D3D7D">
              <w:t xml:space="preserve"> </w:t>
            </w:r>
            <w:r w:rsidRPr="002D3D7D">
              <w:rPr>
                <w:b/>
                <w:i/>
              </w:rPr>
              <w:t>nieprzekraczający 15</w:t>
            </w:r>
            <w:r w:rsidRPr="002D3D7D">
              <w:t xml:space="preserve"> dni </w:t>
            </w:r>
            <w:r w:rsidRPr="002D3D7D">
              <w:rPr>
                <w:b/>
                <w:i/>
              </w:rPr>
              <w:t xml:space="preserve">termin </w:t>
            </w:r>
            <w:r w:rsidRPr="002D3D7D">
              <w:t>na dobrowolny wyjazd.</w:t>
            </w:r>
          </w:p>
        </w:tc>
        <w:tc>
          <w:tcPr>
            <w:tcW w:w="4876" w:type="dxa"/>
          </w:tcPr>
          <w:p w:rsidR="00FD06F8" w:rsidRPr="002D3D7D" w:rsidRDefault="00494BE5" w:rsidP="002A0194">
            <w:pPr>
              <w:pStyle w:val="Normal6a"/>
              <w:rPr>
                <w:szCs w:val="24"/>
              </w:rPr>
            </w:pPr>
            <w:r w:rsidRPr="002D3D7D">
              <w:t>4.</w:t>
            </w:r>
            <w:r w:rsidRPr="002D3D7D">
              <w:tab/>
              <w:t>Bez uszczerbku dla możliwości dobr</w:t>
            </w:r>
            <w:r w:rsidRPr="002D3D7D">
              <w:t xml:space="preserve">owolnego powrotu w dowolnym momencie osobom, o których mowa w ust. 1, </w:t>
            </w:r>
            <w:r w:rsidRPr="002D3D7D">
              <w:rPr>
                <w:b/>
                <w:i/>
              </w:rPr>
              <w:t>wyznacza się</w:t>
            </w:r>
            <w:r w:rsidRPr="002D3D7D">
              <w:t xml:space="preserve"> </w:t>
            </w:r>
            <w:r w:rsidRPr="002D3D7D">
              <w:rPr>
                <w:b/>
                <w:i/>
              </w:rPr>
              <w:t>termin 25</w:t>
            </w:r>
            <w:r w:rsidRPr="002D3D7D">
              <w:t xml:space="preserve"> dni na dobrowolny wyjazd.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72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 xml:space="preserve">Wniosek </w:t>
      </w:r>
      <w:r w:rsidRPr="002D3D7D">
        <w:t>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41 a – ustęp 5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r w:rsidRPr="002D3D7D">
              <w:t>5.</w:t>
            </w:r>
            <w:r w:rsidRPr="002D3D7D">
              <w:tab/>
              <w:t>Wobec osób, o których mowa w ust. 1, które zostały zatrzymane w trakcie procedury, o której mowa w art. 41,</w:t>
            </w:r>
            <w:r w:rsidRPr="002D3D7D">
              <w:rPr>
                <w:b/>
                <w:i/>
              </w:rPr>
              <w:t xml:space="preserve"> i</w:t>
            </w:r>
            <w:r w:rsidRPr="002D3D7D">
              <w:t xml:space="preserve"> które nie mają już </w:t>
            </w:r>
            <w:r w:rsidRPr="002D3D7D">
              <w:t>prawa do pozostania ani nie mają zezwolenia na pozostanie, można zastosować środek detencyjny w celu uniemożliwienia im wjazdu na terytorium państwa członkowskiego, w celu przygotowania do powrotu lub w celu wydalenia.</w:t>
            </w:r>
          </w:p>
        </w:tc>
        <w:tc>
          <w:tcPr>
            <w:tcW w:w="4876" w:type="dxa"/>
          </w:tcPr>
          <w:p w:rsidR="00FD06F8" w:rsidRPr="002D3D7D" w:rsidRDefault="00494BE5" w:rsidP="00432698">
            <w:pPr>
              <w:pStyle w:val="Normal6a"/>
              <w:rPr>
                <w:szCs w:val="24"/>
              </w:rPr>
            </w:pPr>
            <w:r w:rsidRPr="002D3D7D">
              <w:t>5.</w:t>
            </w:r>
            <w:r w:rsidRPr="002D3D7D">
              <w:tab/>
              <w:t>Wobec osób, o których mowa w ust. </w:t>
            </w:r>
            <w:r w:rsidRPr="002D3D7D">
              <w:t>1, które zostały zatrzymane w trakcie procedury, o której mowa w art. 41, które nie mają już prawa do pozostania ani nie mają zezwolenia na pozostanie, można zastosować środek detencyjny w celu uniemożliwienia im wjazdu na terytorium państwa członkowskiego</w:t>
            </w:r>
            <w:r w:rsidRPr="002D3D7D">
              <w:t>, w celu przygotowania do powrotu lub w celu wydalenia.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73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41 a – ustęp 6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r w:rsidRPr="002D3D7D">
              <w:t>6.</w:t>
            </w:r>
            <w:r w:rsidRPr="002D3D7D">
              <w:tab/>
              <w:t>Osoby, o których mowa w ust. 1, które nie mają już prawa do pozostania ani nie mają zezwolenia na pozostanie, a które nie zostały zatrzymane w trakcie procedury, o której mowa w art. 41, mogą zostać</w:t>
            </w:r>
            <w:r w:rsidRPr="002D3D7D">
              <w:t xml:space="preserve"> zatrzymane, jeżeli istnieje ryzyko ucieczki w rozumieniu dyrektywy XXX/XXX/UE [dyrektywa w sprawie powrotów], jeżeli utrudniają przygotowanie powrotu lub wydalenie lub ich unikają lub jeżeli stwarzają zagrożenie dla </w:t>
            </w:r>
            <w:r w:rsidRPr="002D3D7D">
              <w:rPr>
                <w:b/>
                <w:i/>
              </w:rPr>
              <w:t>porządku publicznego,</w:t>
            </w:r>
            <w:r w:rsidRPr="002D3D7D">
              <w:t xml:space="preserve"> bezpieczeństwa pu</w:t>
            </w:r>
            <w:r w:rsidRPr="002D3D7D">
              <w:t>blicznego lub bezpieczeństwa narodowego.</w:t>
            </w:r>
          </w:p>
        </w:tc>
        <w:tc>
          <w:tcPr>
            <w:tcW w:w="4876" w:type="dxa"/>
          </w:tcPr>
          <w:p w:rsidR="00FD06F8" w:rsidRPr="002D3D7D" w:rsidRDefault="00494BE5" w:rsidP="001D25EB">
            <w:pPr>
              <w:pStyle w:val="Normal6a"/>
              <w:rPr>
                <w:szCs w:val="24"/>
              </w:rPr>
            </w:pPr>
            <w:r w:rsidRPr="002D3D7D">
              <w:t>6.</w:t>
            </w:r>
            <w:r w:rsidRPr="002D3D7D">
              <w:tab/>
              <w:t>Osoby, o których mowa w ust. 1, które nie mają już prawa do pozostania ani nie mają zezwolenia na pozostanie, a które nie zostały zatrzymane w trakcie procedury, o której mowa w art. 41, mogą zostać zatrzymane, j</w:t>
            </w:r>
            <w:r w:rsidRPr="002D3D7D">
              <w:t>eżeli istnieje ryzyko ucieczki w rozumieniu dyrektywy XXX/XXX/UE [dyrektywa w sprawie powrotów], jeżeli utrudniają przygotowanie powrotu lub wydalenie lub ich unikają lub jeżeli stwarzają zagrożenie dla bezpieczeństwa publicznego lub bezpieczeństwa narodow</w:t>
            </w:r>
            <w:r w:rsidRPr="002D3D7D">
              <w:t>ego.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74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41 a – ustęp 7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r w:rsidRPr="002D3D7D">
              <w:t>7.</w:t>
            </w:r>
            <w:r w:rsidRPr="002D3D7D">
              <w:tab/>
              <w:t xml:space="preserve">Środek detencyjny stosuje się z należytą starannością i przez możliwie najkrótszy okres, </w:t>
            </w:r>
            <w:r w:rsidRPr="002D3D7D">
              <w:rPr>
                <w:b/>
                <w:i/>
              </w:rPr>
              <w:t>dopóki</w:t>
            </w:r>
            <w:r w:rsidRPr="002D3D7D">
              <w:t xml:space="preserve"> trwają przygotowania do wydalenia. Okres zatrzymania nie może przekraczać okresu, o którym mowa w ust. 2, i jest wliczany do maksymalnych okresów zatrzyman</w:t>
            </w:r>
            <w:r w:rsidRPr="002D3D7D">
              <w:t>ia określonych w art. 15 ust. 5 i 6 dyrektywy XXX/XXX/UE [dyrektywa w sprawie powrotów].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Normal6a"/>
              <w:rPr>
                <w:szCs w:val="24"/>
              </w:rPr>
            </w:pPr>
            <w:r w:rsidRPr="002D3D7D">
              <w:t>7.</w:t>
            </w:r>
            <w:r w:rsidRPr="002D3D7D">
              <w:tab/>
              <w:t xml:space="preserve">Środek detencyjny stosuje się z należytą starannością i przez możliwie najkrótszy okres, </w:t>
            </w:r>
            <w:r w:rsidRPr="002D3D7D">
              <w:rPr>
                <w:b/>
                <w:i/>
              </w:rPr>
              <w:t>tylko tak długo, jak istnieje racjonalna perspektywa na wydalenie i </w:t>
            </w:r>
            <w:r w:rsidRPr="002D3D7D">
              <w:t xml:space="preserve">trwają </w:t>
            </w:r>
            <w:r w:rsidRPr="002D3D7D">
              <w:t>przygotowania do wydalenia. Okres zatrzymania nie może przekraczać okresu, o którym mowa w ust. 2, i jest wliczany do maksymalnych okresów zatrzymania określonych w art. 15 ust. 5 i 6 dyrektywy XXX/XXX/UE [dyrektywa w sprawie powrotów].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75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41 a – ustęp 8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r w:rsidRPr="002D3D7D">
              <w:t>8.</w:t>
            </w:r>
            <w:r w:rsidRPr="002D3D7D">
              <w:tab/>
            </w:r>
            <w:r w:rsidRPr="002D3D7D">
              <w:t xml:space="preserve">Państwa członkowskie, które po odrzuceniu wniosku w ramach procedury, o której mowa w art. 41, wydają odmowę wjazdu na podstawie art. 14 rozporządzenia (UE) 2016/399 </w:t>
            </w:r>
            <w:r w:rsidRPr="002D3D7D">
              <w:rPr>
                <w:b/>
                <w:i/>
              </w:rPr>
              <w:t>i które podjęły decyzję o niestosowaniu w takich przypadkach</w:t>
            </w:r>
            <w:r w:rsidRPr="002D3D7D">
              <w:t xml:space="preserve"> dyrektywy XXX/XXX/UE [dyrekty</w:t>
            </w:r>
            <w:r w:rsidRPr="002D3D7D">
              <w:t xml:space="preserve">wy </w:t>
            </w:r>
            <w:proofErr w:type="spellStart"/>
            <w:r w:rsidRPr="002D3D7D">
              <w:t>powrotowej</w:t>
            </w:r>
            <w:proofErr w:type="spellEnd"/>
            <w:r w:rsidRPr="002D3D7D">
              <w:t xml:space="preserve">] </w:t>
            </w:r>
            <w:r w:rsidRPr="002D3D7D">
              <w:rPr>
                <w:b/>
                <w:i/>
              </w:rPr>
              <w:t xml:space="preserve">na podstawie art. 2 ust. 2 lit. a) tej dyrektywy, dopilnowują, by sposób traktowania i poziom ochrony obywateli państw trzecich i bezpaństwowców objętych odmową wjazdu były zgodne z art. 4 ust. 4 dyrektywy XXX/XXX/UE [dyrektywy </w:t>
            </w:r>
            <w:proofErr w:type="spellStart"/>
            <w:r w:rsidRPr="002D3D7D">
              <w:rPr>
                <w:b/>
                <w:i/>
              </w:rPr>
              <w:t>powrotowej</w:t>
            </w:r>
            <w:proofErr w:type="spellEnd"/>
            <w:r w:rsidRPr="002D3D7D">
              <w:rPr>
                <w:b/>
                <w:i/>
              </w:rPr>
              <w:t>] i</w:t>
            </w:r>
            <w:r w:rsidRPr="002D3D7D">
              <w:rPr>
                <w:b/>
                <w:i/>
              </w:rPr>
              <w:t> były równoważne przepisom określonym w ust. 2, 4 i 7 niniejszego artykułu</w:t>
            </w:r>
            <w:r w:rsidRPr="002D3D7D">
              <w:t>.</w:t>
            </w:r>
          </w:p>
        </w:tc>
        <w:tc>
          <w:tcPr>
            <w:tcW w:w="4876" w:type="dxa"/>
          </w:tcPr>
          <w:p w:rsidR="00FD06F8" w:rsidRPr="002D3D7D" w:rsidRDefault="00494BE5" w:rsidP="002F1948">
            <w:pPr>
              <w:pStyle w:val="Normal6a"/>
              <w:rPr>
                <w:szCs w:val="24"/>
              </w:rPr>
            </w:pPr>
            <w:r w:rsidRPr="002D3D7D">
              <w:t>8.</w:t>
            </w:r>
            <w:r w:rsidRPr="002D3D7D">
              <w:tab/>
              <w:t>Państwa członkowskie, które po odrzuceniu wniosku w ramach procedury, o której mowa w art. 41, wydają odmowę wjazdu na podstawie art. 14 rozporządzenia (UE) 2016/399</w:t>
            </w:r>
            <w:r w:rsidRPr="002D3D7D">
              <w:rPr>
                <w:b/>
                <w:i/>
              </w:rPr>
              <w:t>, nie stosuj</w:t>
            </w:r>
            <w:r w:rsidRPr="002D3D7D">
              <w:rPr>
                <w:b/>
                <w:i/>
              </w:rPr>
              <w:t>ą art. 2 ust. 2 lit. a)</w:t>
            </w:r>
            <w:r w:rsidRPr="002D3D7D">
              <w:t xml:space="preserve"> dyrektywy XXX/XXX/UE [dyrektywy </w:t>
            </w:r>
            <w:proofErr w:type="spellStart"/>
            <w:r w:rsidRPr="002D3D7D">
              <w:t>powrotowej</w:t>
            </w:r>
            <w:proofErr w:type="spellEnd"/>
            <w:r w:rsidRPr="002D3D7D">
              <w:t>].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76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 xml:space="preserve">Artykuł 41 </w:t>
      </w:r>
      <w:r w:rsidRPr="002D3D7D">
        <w:t>b – tytuł 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FD06F8" w:rsidP="00AB6825">
            <w:pPr>
              <w:pStyle w:val="Normal6a"/>
            </w:pPr>
          </w:p>
        </w:tc>
        <w:tc>
          <w:tcPr>
            <w:tcW w:w="4876" w:type="dxa"/>
          </w:tcPr>
          <w:p w:rsidR="00FD06F8" w:rsidRPr="002D3D7D" w:rsidRDefault="00494BE5" w:rsidP="00CC3BC3">
            <w:pPr>
              <w:pStyle w:val="Normal6a"/>
              <w:rPr>
                <w:b/>
                <w:szCs w:val="24"/>
              </w:rPr>
            </w:pPr>
            <w:r w:rsidRPr="002D3D7D">
              <w:rPr>
                <w:b/>
                <w:i/>
              </w:rPr>
              <w:t>Personel w ramach procedury granicznej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pPr>
        <w:rPr>
          <w:rStyle w:val="HideTWBExt"/>
          <w:rFonts w:eastAsiaTheme="majorEastAsia"/>
        </w:rPr>
      </w:pPr>
      <w:r w:rsidRPr="002D3D7D">
        <w:rPr>
          <w:rStyle w:val="HideTWBExt"/>
        </w:rPr>
        <w:t>&lt;/Amend&gt;</w:t>
      </w:r>
    </w:p>
    <w:p w:rsidR="002F1948" w:rsidRPr="002D3D7D" w:rsidRDefault="00494BE5" w:rsidP="002F194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77</w:t>
      </w:r>
      <w:r w:rsidRPr="002D3D7D">
        <w:rPr>
          <w:rStyle w:val="HideTWBExt"/>
          <w:b w:val="0"/>
        </w:rPr>
        <w:t>&lt;/NumAm&gt;</w:t>
      </w:r>
    </w:p>
    <w:p w:rsidR="002F1948" w:rsidRPr="002D3D7D" w:rsidRDefault="00494BE5" w:rsidP="002F1948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2F1948" w:rsidRPr="002D3D7D" w:rsidRDefault="002F1948" w:rsidP="002F1948">
      <w:pPr>
        <w:pStyle w:val="NormalBold"/>
      </w:pPr>
    </w:p>
    <w:p w:rsidR="002F1948" w:rsidRPr="002D3D7D" w:rsidRDefault="00494BE5" w:rsidP="002F1948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 xml:space="preserve">Wniosek dotyczący </w:t>
      </w:r>
      <w:r w:rsidRPr="002D3D7D">
        <w:t>rozporządzenia</w:t>
      </w:r>
      <w:r w:rsidRPr="002D3D7D">
        <w:rPr>
          <w:rStyle w:val="HideTWBExt"/>
          <w:b w:val="0"/>
        </w:rPr>
        <w:t>&lt;/DocAmend&gt;</w:t>
      </w:r>
    </w:p>
    <w:p w:rsidR="002F1948" w:rsidRPr="002D3D7D" w:rsidRDefault="00494BE5" w:rsidP="002F1948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41 b – ustęp 1 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376772">
        <w:trPr>
          <w:jc w:val="center"/>
        </w:trPr>
        <w:tc>
          <w:tcPr>
            <w:tcW w:w="9752" w:type="dxa"/>
            <w:gridSpan w:val="2"/>
          </w:tcPr>
          <w:p w:rsidR="002F1948" w:rsidRPr="002D3D7D" w:rsidRDefault="002F1948" w:rsidP="00376772">
            <w:pPr>
              <w:keepNext/>
            </w:pPr>
          </w:p>
        </w:tc>
      </w:tr>
      <w:tr w:rsidR="000B7448" w:rsidRPr="002D3D7D" w:rsidTr="00376772">
        <w:trPr>
          <w:jc w:val="center"/>
        </w:trPr>
        <w:tc>
          <w:tcPr>
            <w:tcW w:w="4876" w:type="dxa"/>
          </w:tcPr>
          <w:p w:rsidR="002F1948" w:rsidRPr="002D3D7D" w:rsidRDefault="00494BE5" w:rsidP="00376772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2F1948" w:rsidRPr="002D3D7D" w:rsidRDefault="00494BE5" w:rsidP="00376772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376772">
        <w:trPr>
          <w:jc w:val="center"/>
        </w:trPr>
        <w:tc>
          <w:tcPr>
            <w:tcW w:w="4876" w:type="dxa"/>
          </w:tcPr>
          <w:p w:rsidR="002F1948" w:rsidRPr="002D3D7D" w:rsidRDefault="002F1948" w:rsidP="00376772">
            <w:pPr>
              <w:pStyle w:val="Normal6a"/>
            </w:pPr>
          </w:p>
        </w:tc>
        <w:tc>
          <w:tcPr>
            <w:tcW w:w="4876" w:type="dxa"/>
          </w:tcPr>
          <w:p w:rsidR="002F1948" w:rsidRPr="002D3D7D" w:rsidRDefault="00494BE5" w:rsidP="00376772">
            <w:pPr>
              <w:pStyle w:val="Normal6a"/>
              <w:rPr>
                <w:szCs w:val="24"/>
              </w:rPr>
            </w:pPr>
            <w:r w:rsidRPr="002D3D7D">
              <w:rPr>
                <w:b/>
                <w:i/>
              </w:rPr>
              <w:t>1.</w:t>
            </w:r>
            <w:r w:rsidRPr="002D3D7D">
              <w:rPr>
                <w:b/>
                <w:i/>
              </w:rPr>
              <w:tab/>
              <w:t xml:space="preserve">Zgodnie z art. 5 niniejszego rozporządzenia państwa członkowskie zapewniają organowi rozstrzygającemu wystarczającą liczbę </w:t>
            </w:r>
            <w:r w:rsidRPr="002D3D7D">
              <w:rPr>
                <w:b/>
                <w:i/>
              </w:rPr>
              <w:t>pracowników, którzy posiadają odpowiednią wiedzę i przeszli niezbędne szkolenie, w tym w zakresie praw podstawowych, do wykonywania jego zadań w ramach procedury granicznej.</w:t>
            </w:r>
          </w:p>
        </w:tc>
      </w:tr>
    </w:tbl>
    <w:p w:rsidR="002F1948" w:rsidRPr="002D3D7D" w:rsidRDefault="00494BE5" w:rsidP="002F1948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2F1948" w:rsidRPr="002D3D7D" w:rsidRDefault="00494BE5" w:rsidP="002F1948">
      <w:r w:rsidRPr="002D3D7D">
        <w:rPr>
          <w:rStyle w:val="HideTWBExt"/>
        </w:rPr>
        <w:t>&lt;/Amend&gt;</w:t>
      </w:r>
    </w:p>
    <w:p w:rsidR="002F1948" w:rsidRPr="002D3D7D" w:rsidRDefault="00494BE5" w:rsidP="002F194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78</w:t>
      </w:r>
      <w:r w:rsidRPr="002D3D7D">
        <w:rPr>
          <w:rStyle w:val="HideTWBExt"/>
          <w:b w:val="0"/>
        </w:rPr>
        <w:t>&lt;/NumAm&gt;</w:t>
      </w:r>
    </w:p>
    <w:p w:rsidR="002F1948" w:rsidRPr="002D3D7D" w:rsidRDefault="00494BE5" w:rsidP="002F1948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</w:t>
      </w:r>
      <w:r w:rsidRPr="002D3D7D">
        <w:rPr>
          <w:rStyle w:val="HideTWBExt"/>
          <w:b w:val="0"/>
        </w:rPr>
        <w:t>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2F1948" w:rsidRPr="002D3D7D" w:rsidRDefault="002F1948" w:rsidP="002F1948">
      <w:pPr>
        <w:pStyle w:val="NormalBold"/>
      </w:pPr>
    </w:p>
    <w:p w:rsidR="002F1948" w:rsidRPr="002D3D7D" w:rsidRDefault="00494BE5" w:rsidP="002F1948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2F1948" w:rsidRPr="002D3D7D" w:rsidRDefault="00494BE5" w:rsidP="002F1948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41 b – ustęp 2 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376772">
        <w:trPr>
          <w:jc w:val="center"/>
        </w:trPr>
        <w:tc>
          <w:tcPr>
            <w:tcW w:w="9752" w:type="dxa"/>
            <w:gridSpan w:val="2"/>
          </w:tcPr>
          <w:p w:rsidR="002F1948" w:rsidRPr="002D3D7D" w:rsidRDefault="002F1948" w:rsidP="00376772">
            <w:pPr>
              <w:keepNext/>
            </w:pPr>
          </w:p>
        </w:tc>
      </w:tr>
      <w:tr w:rsidR="000B7448" w:rsidRPr="002D3D7D" w:rsidTr="00376772">
        <w:trPr>
          <w:jc w:val="center"/>
        </w:trPr>
        <w:tc>
          <w:tcPr>
            <w:tcW w:w="4876" w:type="dxa"/>
          </w:tcPr>
          <w:p w:rsidR="002F1948" w:rsidRPr="002D3D7D" w:rsidRDefault="00494BE5" w:rsidP="00376772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2F1948" w:rsidRPr="002D3D7D" w:rsidRDefault="00494BE5" w:rsidP="00376772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376772">
        <w:trPr>
          <w:jc w:val="center"/>
        </w:trPr>
        <w:tc>
          <w:tcPr>
            <w:tcW w:w="4876" w:type="dxa"/>
          </w:tcPr>
          <w:p w:rsidR="002F1948" w:rsidRPr="002D3D7D" w:rsidRDefault="002F1948" w:rsidP="00376772">
            <w:pPr>
              <w:pStyle w:val="Normal6a"/>
            </w:pPr>
          </w:p>
        </w:tc>
        <w:tc>
          <w:tcPr>
            <w:tcW w:w="4876" w:type="dxa"/>
          </w:tcPr>
          <w:p w:rsidR="002F1948" w:rsidRPr="002D3D7D" w:rsidRDefault="00494BE5" w:rsidP="002C6FB0">
            <w:pPr>
              <w:pStyle w:val="Normal6a"/>
              <w:rPr>
                <w:b/>
                <w:i/>
                <w:szCs w:val="24"/>
              </w:rPr>
            </w:pPr>
            <w:r w:rsidRPr="002D3D7D">
              <w:rPr>
                <w:b/>
                <w:i/>
              </w:rPr>
              <w:t>2.</w:t>
            </w:r>
            <w:r w:rsidRPr="002D3D7D">
              <w:rPr>
                <w:b/>
                <w:i/>
              </w:rPr>
              <w:tab/>
              <w:t>Do dnia ... [</w:t>
            </w:r>
            <w:proofErr w:type="gramStart"/>
            <w:r w:rsidRPr="002D3D7D">
              <w:rPr>
                <w:b/>
                <w:i/>
              </w:rPr>
              <w:t>sześć</w:t>
            </w:r>
            <w:proofErr w:type="gramEnd"/>
            <w:r w:rsidRPr="002D3D7D">
              <w:rPr>
                <w:b/>
                <w:i/>
              </w:rPr>
              <w:t xml:space="preserve"> miesięcy po wejściu w życie niniejszego rozporządzenia]</w:t>
            </w:r>
            <w:r w:rsidRPr="002D3D7D">
              <w:rPr>
                <w:b/>
                <w:i/>
              </w:rPr>
              <w:t xml:space="preserve"> Agencja Unii Europejskiej ds. Azylu wydaje wytyczne, we współpracy z organami krajowymi oraz innymi unijnymi organami, urzędami i agencjami, aby zapewnić pomoc państwom członkowskim w planowaniu i przydziale odpowiedniej liczby pracowników do celów ust. 1</w:t>
            </w:r>
            <w:r w:rsidRPr="002D3D7D">
              <w:rPr>
                <w:b/>
                <w:i/>
              </w:rPr>
              <w:t xml:space="preserve"> niniejszego artykułu, zgodnie z art. 13 rozporządzenia (UE) 2021/2303. W wytycznych tych określa się wymagania dotyczące pracowników pod względem liczby, rodzaju i kwalifikacji, aby można było spełnić wymogi proceduralne i dotyczące przyjmowania.</w:t>
            </w:r>
          </w:p>
        </w:tc>
      </w:tr>
    </w:tbl>
    <w:p w:rsidR="002F1948" w:rsidRPr="002D3D7D" w:rsidRDefault="00494BE5" w:rsidP="002F1948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</w:t>
      </w:r>
      <w:r w:rsidRPr="002D3D7D">
        <w:rPr>
          <w:rStyle w:val="HideTWBExt"/>
          <w:noProof w:val="0"/>
        </w:rPr>
        <w:t>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2F1948" w:rsidRPr="002D3D7D" w:rsidRDefault="00494BE5" w:rsidP="002F1948">
      <w:r w:rsidRPr="002D3D7D">
        <w:rPr>
          <w:rStyle w:val="HideTWBExt"/>
        </w:rPr>
        <w:t>&lt;/Amend&gt;</w:t>
      </w:r>
    </w:p>
    <w:p w:rsidR="002F1948" w:rsidRPr="002D3D7D" w:rsidRDefault="00494BE5" w:rsidP="002F194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79</w:t>
      </w:r>
      <w:r w:rsidRPr="002D3D7D">
        <w:rPr>
          <w:rStyle w:val="HideTWBExt"/>
          <w:b w:val="0"/>
        </w:rPr>
        <w:t>&lt;/NumAm&gt;</w:t>
      </w:r>
    </w:p>
    <w:p w:rsidR="002F1948" w:rsidRPr="002D3D7D" w:rsidRDefault="00494BE5" w:rsidP="002F1948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2F1948" w:rsidRPr="002D3D7D" w:rsidRDefault="002F1948" w:rsidP="002F1948">
      <w:pPr>
        <w:pStyle w:val="NormalBold"/>
      </w:pPr>
    </w:p>
    <w:p w:rsidR="002F1948" w:rsidRPr="002D3D7D" w:rsidRDefault="00494BE5" w:rsidP="002F1948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2F1948" w:rsidRPr="002D3D7D" w:rsidRDefault="00494BE5" w:rsidP="002F1948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41 b – ustęp 3 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376772">
        <w:trPr>
          <w:jc w:val="center"/>
        </w:trPr>
        <w:tc>
          <w:tcPr>
            <w:tcW w:w="9752" w:type="dxa"/>
            <w:gridSpan w:val="2"/>
          </w:tcPr>
          <w:p w:rsidR="002F1948" w:rsidRPr="002D3D7D" w:rsidRDefault="002F1948" w:rsidP="00376772">
            <w:pPr>
              <w:keepNext/>
            </w:pPr>
          </w:p>
        </w:tc>
      </w:tr>
      <w:tr w:rsidR="000B7448" w:rsidRPr="002D3D7D" w:rsidTr="00376772">
        <w:trPr>
          <w:jc w:val="center"/>
        </w:trPr>
        <w:tc>
          <w:tcPr>
            <w:tcW w:w="4876" w:type="dxa"/>
          </w:tcPr>
          <w:p w:rsidR="002F1948" w:rsidRPr="002D3D7D" w:rsidRDefault="00494BE5" w:rsidP="00376772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2F1948" w:rsidRPr="002D3D7D" w:rsidRDefault="00494BE5" w:rsidP="00376772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376772">
        <w:trPr>
          <w:jc w:val="center"/>
        </w:trPr>
        <w:tc>
          <w:tcPr>
            <w:tcW w:w="4876" w:type="dxa"/>
          </w:tcPr>
          <w:p w:rsidR="002F1948" w:rsidRPr="002D3D7D" w:rsidRDefault="002F1948" w:rsidP="00376772">
            <w:pPr>
              <w:pStyle w:val="Normal6a"/>
            </w:pPr>
          </w:p>
        </w:tc>
        <w:tc>
          <w:tcPr>
            <w:tcW w:w="4876" w:type="dxa"/>
          </w:tcPr>
          <w:p w:rsidR="002F1948" w:rsidRPr="002D3D7D" w:rsidRDefault="00494BE5" w:rsidP="00376772">
            <w:pPr>
              <w:pStyle w:val="Normal6a"/>
              <w:rPr>
                <w:szCs w:val="24"/>
              </w:rPr>
            </w:pPr>
            <w:r w:rsidRPr="002D3D7D">
              <w:rPr>
                <w:b/>
                <w:i/>
              </w:rPr>
              <w:t>3.</w:t>
            </w:r>
            <w:r w:rsidRPr="002D3D7D">
              <w:rPr>
                <w:b/>
                <w:i/>
              </w:rPr>
              <w:tab/>
            </w:r>
            <w:r w:rsidRPr="002D3D7D">
              <w:rPr>
                <w:b/>
                <w:i/>
              </w:rPr>
              <w:t>Jeżeli Agencja Unii Europejskiej ds. Azylu uzna na podstawie art. 14 ust. 3 lit. b) rozporządzenia (UE) 2021/2303, że dostępność i potencjał personelu są niewystarczające, państwa członkowskie mogą zwrócić się o pomoc do Unii zgodnie z art. 57a niniejszego</w:t>
            </w:r>
            <w:r w:rsidRPr="002D3D7D">
              <w:rPr>
                <w:b/>
                <w:i/>
              </w:rPr>
              <w:t xml:space="preserve"> rozporządzenia.</w:t>
            </w:r>
          </w:p>
        </w:tc>
      </w:tr>
    </w:tbl>
    <w:p w:rsidR="002F1948" w:rsidRPr="002D3D7D" w:rsidRDefault="00494BE5" w:rsidP="002F1948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2F1948" w:rsidRPr="002D3D7D" w:rsidRDefault="00494BE5" w:rsidP="002F1948">
      <w:pPr>
        <w:rPr>
          <w:rStyle w:val="HideTWBExt"/>
          <w:rFonts w:eastAsiaTheme="majorEastAsia"/>
        </w:rPr>
      </w:pPr>
      <w:r w:rsidRPr="002D3D7D">
        <w:rPr>
          <w:rStyle w:val="HideTWBExt"/>
        </w:rPr>
        <w:t>&lt;/Amend&gt;</w:t>
      </w:r>
    </w:p>
    <w:p w:rsidR="00E0620B" w:rsidRPr="002D3D7D" w:rsidRDefault="00494BE5" w:rsidP="00E0620B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80</w:t>
      </w:r>
      <w:r w:rsidRPr="002D3D7D">
        <w:rPr>
          <w:rStyle w:val="HideTWBExt"/>
          <w:b w:val="0"/>
        </w:rPr>
        <w:t>&lt;/NumAm&gt;</w:t>
      </w:r>
    </w:p>
    <w:p w:rsidR="00E0620B" w:rsidRPr="002D3D7D" w:rsidRDefault="00494BE5" w:rsidP="00E0620B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E0620B" w:rsidRPr="002D3D7D" w:rsidRDefault="00E0620B" w:rsidP="00E0620B">
      <w:pPr>
        <w:pStyle w:val="NormalBold"/>
      </w:pPr>
    </w:p>
    <w:p w:rsidR="00E0620B" w:rsidRPr="002D3D7D" w:rsidRDefault="00494BE5" w:rsidP="00E0620B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E0620B" w:rsidRPr="002D3D7D" w:rsidRDefault="00494BE5" w:rsidP="00E0620B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 xml:space="preserve"> Artykuł 43 – akapit 1 – litera a </w:t>
      </w:r>
      <w:proofErr w:type="spellStart"/>
      <w:r w:rsidRPr="002D3D7D">
        <w:t>a</w:t>
      </w:r>
      <w:proofErr w:type="spellEnd"/>
      <w:r w:rsidRPr="002D3D7D">
        <w:t xml:space="preserve"> (nowa) 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B7AD1">
        <w:trPr>
          <w:jc w:val="center"/>
        </w:trPr>
        <w:tc>
          <w:tcPr>
            <w:tcW w:w="9752" w:type="dxa"/>
            <w:gridSpan w:val="2"/>
          </w:tcPr>
          <w:p w:rsidR="00E0620B" w:rsidRPr="002D3D7D" w:rsidRDefault="00E0620B" w:rsidP="008B7AD1">
            <w:pPr>
              <w:keepNext/>
            </w:pPr>
          </w:p>
        </w:tc>
      </w:tr>
      <w:tr w:rsidR="000B7448" w:rsidRPr="002D3D7D" w:rsidTr="008B7AD1">
        <w:trPr>
          <w:jc w:val="center"/>
        </w:trPr>
        <w:tc>
          <w:tcPr>
            <w:tcW w:w="4876" w:type="dxa"/>
          </w:tcPr>
          <w:p w:rsidR="00E0620B" w:rsidRPr="002D3D7D" w:rsidRDefault="00494BE5" w:rsidP="008B7AD1">
            <w:pPr>
              <w:pStyle w:val="AmColumnHeading"/>
              <w:keepNext/>
            </w:pPr>
            <w:r w:rsidRPr="002D3D7D">
              <w:t xml:space="preserve">Tekst </w:t>
            </w:r>
            <w:r w:rsidRPr="002D3D7D">
              <w:t>proponowany przez Komisję</w:t>
            </w:r>
          </w:p>
        </w:tc>
        <w:tc>
          <w:tcPr>
            <w:tcW w:w="4876" w:type="dxa"/>
          </w:tcPr>
          <w:p w:rsidR="00E0620B" w:rsidRPr="002D3D7D" w:rsidRDefault="00494BE5" w:rsidP="008B7AD1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B7AD1">
        <w:trPr>
          <w:jc w:val="center"/>
        </w:trPr>
        <w:tc>
          <w:tcPr>
            <w:tcW w:w="4876" w:type="dxa"/>
          </w:tcPr>
          <w:p w:rsidR="00E0620B" w:rsidRPr="002D3D7D" w:rsidRDefault="00E0620B" w:rsidP="008B7AD1">
            <w:pPr>
              <w:pStyle w:val="Normal6a"/>
            </w:pPr>
          </w:p>
        </w:tc>
        <w:tc>
          <w:tcPr>
            <w:tcW w:w="4876" w:type="dxa"/>
          </w:tcPr>
          <w:p w:rsidR="00E0620B" w:rsidRPr="002D3D7D" w:rsidRDefault="00494BE5" w:rsidP="008B7AD1">
            <w:pPr>
              <w:pStyle w:val="Normal6a"/>
              <w:rPr>
                <w:b/>
                <w:i/>
                <w:szCs w:val="24"/>
              </w:rPr>
            </w:pPr>
            <w:r w:rsidRPr="002D3D7D">
              <w:rPr>
                <w:b/>
                <w:i/>
              </w:rPr>
              <w:t>aa</w:t>
            </w:r>
            <w:proofErr w:type="gramStart"/>
            <w:r w:rsidRPr="002D3D7D">
              <w:rPr>
                <w:b/>
                <w:i/>
              </w:rPr>
              <w:t>)</w:t>
            </w:r>
            <w:r w:rsidRPr="002D3D7D">
              <w:tab/>
            </w:r>
            <w:r w:rsidRPr="002D3D7D">
              <w:rPr>
                <w:b/>
                <w:i/>
              </w:rPr>
              <w:t>pierwszy</w:t>
            </w:r>
            <w:proofErr w:type="gramEnd"/>
            <w:r w:rsidRPr="002D3D7D">
              <w:rPr>
                <w:b/>
                <w:i/>
              </w:rPr>
              <w:t xml:space="preserve"> kolejny wniosek został złożony w ciągu roku od decyzji organu rozstrzygającego w sprawie pierwszego wniosku wyłącznie w celu opóźnienia lub zakłócenia wykonania decyzji nakazującej powrót, która skutkowałab</w:t>
            </w:r>
            <w:r w:rsidRPr="002D3D7D">
              <w:rPr>
                <w:b/>
                <w:i/>
              </w:rPr>
              <w:t>y natychmiastowym wydaleniem osoby ubiegającej się o ochronę międzynarodową z państwa członkowskiego, do czasu sfinalizowania decyzji o uznaniu tego wniosku za niedopuszczalny, w przypadku gdy dla organu rozstrzygającego jest od razu jasne, że nie przedsta</w:t>
            </w:r>
            <w:r w:rsidRPr="002D3D7D">
              <w:rPr>
                <w:b/>
                <w:i/>
              </w:rPr>
              <w:t>wiono żadnych nowych elementów zgodnie z art. 42 ust. 4;</w:t>
            </w:r>
          </w:p>
        </w:tc>
      </w:tr>
    </w:tbl>
    <w:p w:rsidR="00E0620B" w:rsidRPr="002D3D7D" w:rsidRDefault="00494BE5" w:rsidP="00E0620B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E0620B" w:rsidRPr="002D3D7D" w:rsidRDefault="00494BE5" w:rsidP="002F194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81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 xml:space="preserve"> Artykuł 43 – akapit 1 </w:t>
      </w:r>
      <w:r w:rsidRPr="002D3D7D">
        <w:t>– litera c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r w:rsidRPr="002D3D7D">
              <w:rPr>
                <w:b/>
                <w:i/>
              </w:rPr>
              <w:t>c</w:t>
            </w:r>
            <w:proofErr w:type="gramStart"/>
            <w:r w:rsidRPr="002D3D7D">
              <w:rPr>
                <w:b/>
                <w:i/>
              </w:rPr>
              <w:t>)</w:t>
            </w:r>
            <w:r w:rsidRPr="002D3D7D">
              <w:tab/>
            </w:r>
            <w:r w:rsidRPr="002D3D7D">
              <w:rPr>
                <w:b/>
                <w:i/>
              </w:rPr>
              <w:t>pierwszy</w:t>
            </w:r>
            <w:proofErr w:type="gramEnd"/>
            <w:r w:rsidRPr="002D3D7D">
              <w:rPr>
                <w:b/>
                <w:i/>
              </w:rPr>
              <w:t xml:space="preserve"> kolejny wniosek został złożony w ciągu roku od decyzji organu rozstrzygającego w sprawie pierwszego wniosku wyłącznie w celu opóźnienia lub zakłócenia wykonania decyzji </w:t>
            </w:r>
            <w:r w:rsidRPr="002D3D7D">
              <w:rPr>
                <w:b/>
                <w:i/>
              </w:rPr>
              <w:t>nakazującej powrót, która skutkowałaby natychmiastowym wydaleniem osoby ubiegającej się o ochronę międzynarodową z państwa członkowskiego, do czasu sfinalizowania decyzji o uznaniu tego wniosku za niedopuszczalny, w przypadku gdy dla organu rozstrzygająceg</w:t>
            </w:r>
            <w:r w:rsidRPr="002D3D7D">
              <w:rPr>
                <w:b/>
                <w:i/>
              </w:rPr>
              <w:t>o jest od razu jasne, że nie przedstawiono żadnych nowych elementów zgodnie z art. 42 ust. 4</w:t>
            </w:r>
          </w:p>
        </w:tc>
        <w:tc>
          <w:tcPr>
            <w:tcW w:w="4876" w:type="dxa"/>
          </w:tcPr>
          <w:p w:rsidR="00FD06F8" w:rsidRPr="002D3D7D" w:rsidRDefault="00494BE5" w:rsidP="00D143D7">
            <w:pPr>
              <w:pStyle w:val="Normal6a"/>
              <w:rPr>
                <w:b/>
                <w:i/>
                <w:szCs w:val="24"/>
              </w:rPr>
            </w:pPr>
            <w:proofErr w:type="gramStart"/>
            <w:r w:rsidRPr="002D3D7D">
              <w:rPr>
                <w:b/>
                <w:i/>
              </w:rPr>
              <w:t>skreśla</w:t>
            </w:r>
            <w:proofErr w:type="gramEnd"/>
            <w:r w:rsidRPr="002D3D7D">
              <w:rPr>
                <w:b/>
                <w:i/>
              </w:rPr>
              <w:t xml:space="preserve"> się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82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 xml:space="preserve">Wniosek dotyczący </w:t>
      </w:r>
      <w:r w:rsidRPr="002D3D7D">
        <w:t>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53 – ustęp 1 – akapit 1 – wprowadzenie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r w:rsidRPr="002D3D7D">
              <w:t>1.</w:t>
            </w:r>
            <w:r w:rsidRPr="002D3D7D">
              <w:tab/>
              <w:t>Osoby ubiegające się o ochronę międzynarodową mają prawo do skutecznego środka zaskarżenia do sądu lub trybunału od:</w:t>
            </w:r>
          </w:p>
        </w:tc>
        <w:tc>
          <w:tcPr>
            <w:tcW w:w="4876" w:type="dxa"/>
          </w:tcPr>
          <w:p w:rsidR="00FD06F8" w:rsidRPr="002D3D7D" w:rsidRDefault="00494BE5" w:rsidP="00CC3BC3">
            <w:pPr>
              <w:pStyle w:val="Normal6a"/>
              <w:rPr>
                <w:noProof/>
              </w:rPr>
            </w:pPr>
            <w:r w:rsidRPr="002D3D7D">
              <w:t>1.</w:t>
            </w:r>
            <w:r w:rsidRPr="002D3D7D">
              <w:tab/>
              <w:t xml:space="preserve">Osoby ubiegające się o ochronę międzynarodową mają prawo do skutecznego środka zaskarżenia do sądu lub trybunału </w:t>
            </w:r>
            <w:r w:rsidRPr="002D3D7D">
              <w:rPr>
                <w:b/>
                <w:i/>
              </w:rPr>
              <w:t>zgodnie z podstawowymi zasadami i gwarancjami przewidzianymi w rozdziale II</w:t>
            </w:r>
            <w:r w:rsidRPr="002D3D7D">
              <w:t xml:space="preserve"> od: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</w:t>
      </w:r>
      <w:r w:rsidRPr="002D3D7D">
        <w:rPr>
          <w:rStyle w:val="HideTWBExt"/>
          <w:b w:val="0"/>
        </w:rPr>
        <w:t>NumAm&gt;</w:t>
      </w:r>
      <w:r w:rsidRPr="002D3D7D">
        <w:t>83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53 – ustęp 1 – akapit 1 – litera b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r w:rsidRPr="002D3D7D">
              <w:t>b</w:t>
            </w:r>
            <w:proofErr w:type="gramStart"/>
            <w:r w:rsidRPr="002D3D7D">
              <w:t>)</w:t>
            </w:r>
            <w:r w:rsidRPr="002D3D7D">
              <w:tab/>
              <w:t>decyzji</w:t>
            </w:r>
            <w:proofErr w:type="gramEnd"/>
            <w:r w:rsidRPr="002D3D7D">
              <w:t xml:space="preserve"> o odrzuceniu wniosku jako </w:t>
            </w:r>
            <w:r w:rsidRPr="002D3D7D">
              <w:t>nieuzasadnionego, zarówno w zakresie dotyczącym statusu uchodźcy, jak i statusu ochrony uzupełniającej;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Normal6a"/>
              <w:rPr>
                <w:szCs w:val="24"/>
              </w:rPr>
            </w:pPr>
            <w:r w:rsidRPr="002D3D7D">
              <w:t>b</w:t>
            </w:r>
            <w:proofErr w:type="gramStart"/>
            <w:r w:rsidRPr="002D3D7D">
              <w:t>)</w:t>
            </w:r>
            <w:r w:rsidRPr="002D3D7D">
              <w:tab/>
              <w:t>decyzji</w:t>
            </w:r>
            <w:proofErr w:type="gramEnd"/>
            <w:r w:rsidRPr="002D3D7D">
              <w:t xml:space="preserve"> o odrzuceniu wniosku jako nieuzasadnionego </w:t>
            </w:r>
            <w:r w:rsidRPr="002D3D7D">
              <w:rPr>
                <w:b/>
                <w:i/>
              </w:rPr>
              <w:t>lub całkowicie nieuzasadnionego</w:t>
            </w:r>
            <w:r w:rsidRPr="002D3D7D">
              <w:t>, zarówno w zakresie dotyczącym statusu uchodźcy, jak i statusu och</w:t>
            </w:r>
            <w:r w:rsidRPr="002D3D7D">
              <w:t>rony uzupełniającej;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84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53 – ustęp 1 – akapit 1 – litera e a (nowa)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FD06F8" w:rsidP="008E3AD6">
            <w:pPr>
              <w:pStyle w:val="Normal6a"/>
            </w:pP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Normal6a"/>
              <w:rPr>
                <w:b/>
                <w:i/>
                <w:szCs w:val="24"/>
              </w:rPr>
            </w:pPr>
            <w:proofErr w:type="spellStart"/>
            <w:r w:rsidRPr="002D3D7D">
              <w:rPr>
                <w:b/>
                <w:i/>
              </w:rPr>
              <w:t>ea</w:t>
            </w:r>
            <w:proofErr w:type="spellEnd"/>
            <w:proofErr w:type="gramStart"/>
            <w:r w:rsidRPr="002D3D7D">
              <w:rPr>
                <w:b/>
                <w:i/>
              </w:rPr>
              <w:t>)</w:t>
            </w:r>
            <w:r w:rsidRPr="002D3D7D">
              <w:rPr>
                <w:b/>
                <w:i/>
              </w:rPr>
              <w:tab/>
              <w:t>decyzji</w:t>
            </w:r>
            <w:proofErr w:type="gramEnd"/>
            <w:r w:rsidRPr="002D3D7D">
              <w:rPr>
                <w:b/>
                <w:i/>
              </w:rPr>
              <w:t xml:space="preserve"> o ustaleniu wieku osoby ubiegającej się o ochronę międzynarodową.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85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53 – ustęp 1 – akapit 2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AB6825">
            <w:pPr>
              <w:pStyle w:val="Normal6a"/>
            </w:pPr>
            <w:r w:rsidRPr="002D3D7D">
              <w:t xml:space="preserve">Od decyzji nakazujących powrót </w:t>
            </w:r>
            <w:r w:rsidRPr="002D3D7D">
              <w:rPr>
                <w:b/>
                <w:i/>
              </w:rPr>
              <w:t>przysługuje odwołanie</w:t>
            </w:r>
            <w:r w:rsidRPr="002D3D7D">
              <w:t xml:space="preserve"> do tego samego sądu lub trybunału, w ramach tego sameg</w:t>
            </w:r>
            <w:r w:rsidRPr="002D3D7D">
              <w:t>o postępowania sądowego i w tych samych terminach, co od decyzji, o których mowa w lit. a), b), c) i d).</w:t>
            </w:r>
          </w:p>
        </w:tc>
        <w:tc>
          <w:tcPr>
            <w:tcW w:w="4876" w:type="dxa"/>
          </w:tcPr>
          <w:p w:rsidR="00FD06F8" w:rsidRPr="002D3D7D" w:rsidRDefault="00494BE5" w:rsidP="00CE0209">
            <w:pPr>
              <w:ind w:left="32"/>
              <w:rPr>
                <w:noProof/>
              </w:rPr>
            </w:pPr>
            <w:r w:rsidRPr="002D3D7D">
              <w:rPr>
                <w:b/>
                <w:i/>
              </w:rPr>
              <w:t>W celu dostosowania się do ram czasowych przewidzianych w niniejszym rozporządzeniu</w:t>
            </w:r>
            <w:r w:rsidRPr="002D3D7D">
              <w:t xml:space="preserve"> od decyzji nakazujących powrót</w:t>
            </w:r>
            <w:r w:rsidRPr="002D3D7D">
              <w:rPr>
                <w:b/>
                <w:i/>
              </w:rPr>
              <w:t xml:space="preserve"> można się odwołać</w:t>
            </w:r>
            <w:r w:rsidRPr="002D3D7D">
              <w:t xml:space="preserve"> do tego samego sądu lub trybunału, w ramach tego samego postępowania sądowego i w tych samych terminach, co od decyzji, o których mowa w lit. a), b), c) i d). </w:t>
            </w:r>
            <w:r w:rsidRPr="002D3D7D">
              <w:rPr>
                <w:b/>
                <w:i/>
              </w:rPr>
              <w:t>Osoby ubiegające się o ochronę międzynarodową należy odpowiednio poinformować w terminowy sposób</w:t>
            </w:r>
            <w:r w:rsidRPr="002D3D7D">
              <w:rPr>
                <w:b/>
                <w:i/>
              </w:rPr>
              <w:t xml:space="preserve"> o przysługującym im prawie do odwołania się.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86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53 – ustęp 2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r w:rsidRPr="002D3D7D">
              <w:t>2.</w:t>
            </w:r>
            <w:r w:rsidRPr="002D3D7D">
              <w:tab/>
              <w:t xml:space="preserve">Osoby uznane za kwalifikujące się do objęcia ochroną uzupełniającą mają prawo do skutecznego środka zaskarżenia od decyzji o uznaniu ich wniosku za nieuzasadniony w zakresie dotyczącym statusu uchodźcy. </w:t>
            </w:r>
            <w:r w:rsidRPr="002D3D7D">
              <w:rPr>
                <w:b/>
                <w:i/>
              </w:rPr>
              <w:t>W przypadku gdy status ochrony uzupełniającej przyznany przez państwo członkowskie zapewnia takie same prawa i korzyści jak status uchodźcy na mocy prawa Unii i prawa krajowego, odwołanie od tej decyzji w tym państwie członkowskim można uznać za niedopuszc</w:t>
            </w:r>
            <w:r w:rsidRPr="002D3D7D">
              <w:rPr>
                <w:b/>
                <w:i/>
              </w:rPr>
              <w:t>zalne, jeżeli tak przewidziano w prawie krajowym.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Normal6a"/>
              <w:rPr>
                <w:szCs w:val="24"/>
              </w:rPr>
            </w:pPr>
            <w:r w:rsidRPr="002D3D7D">
              <w:t>2.</w:t>
            </w:r>
            <w:r w:rsidRPr="002D3D7D">
              <w:tab/>
              <w:t>Osoby uznane za kwalifikujące się do objęcia ochroną uzupełniającą mają prawo do skutecznego środka zaskarżenia od decyzji o uznaniu ich wniosku za nieuzasadniony w zakresie dotyczącym statusu uchodźcy.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87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53 – ustęp 3 – akapit 2 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 xml:space="preserve">Tekst proponowany przez </w:t>
            </w:r>
            <w:r w:rsidRPr="002D3D7D">
              <w:t>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FD06F8" w:rsidP="008E3AD6">
            <w:pPr>
              <w:pStyle w:val="Normal6a"/>
            </w:pPr>
          </w:p>
        </w:tc>
        <w:tc>
          <w:tcPr>
            <w:tcW w:w="4876" w:type="dxa"/>
          </w:tcPr>
          <w:p w:rsidR="00FD06F8" w:rsidRPr="002D3D7D" w:rsidRDefault="00494BE5" w:rsidP="002C6FB0">
            <w:pPr>
              <w:pStyle w:val="Normal6a"/>
              <w:rPr>
                <w:szCs w:val="24"/>
              </w:rPr>
            </w:pPr>
            <w:r w:rsidRPr="002D3D7D">
              <w:rPr>
                <w:b/>
                <w:i/>
              </w:rPr>
              <w:t>Bez uszczerbku dla prawa osoby ubiegającej się o ochronę międzynarodową do przesłuchania ustnego jako zasady ogólnej sąd lub trybunał może stwierdzić, że procedura, o której mowa w akapicie pierwszym, zostanie przeprowadzona w drodze pis</w:t>
            </w:r>
            <w:r w:rsidRPr="002D3D7D">
              <w:rPr>
                <w:b/>
                <w:i/>
              </w:rPr>
              <w:t>emnych oświadczeń w ramach procedury granicznej.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88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53 – ustęp 4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r w:rsidRPr="002D3D7D">
              <w:t>4.</w:t>
            </w:r>
            <w:r w:rsidRPr="002D3D7D">
              <w:tab/>
              <w:t xml:space="preserve">Osobom ubiegającym się o ochronę międzynarodową zapewnia się tłumaczenie ustne </w:t>
            </w:r>
            <w:r w:rsidRPr="002D3D7D">
              <w:rPr>
                <w:b/>
                <w:i/>
              </w:rPr>
              <w:t>na potrzeby rozprawy przed właściwym sądem lub trybunałem</w:t>
            </w:r>
            <w:r w:rsidRPr="002D3D7D">
              <w:t xml:space="preserve">, w przypadku </w:t>
            </w:r>
            <w:r w:rsidRPr="002D3D7D">
              <w:rPr>
                <w:b/>
                <w:i/>
              </w:rPr>
              <w:t>gdy taka rozprawa się odbywa i </w:t>
            </w:r>
            <w:r w:rsidRPr="002D3D7D">
              <w:t xml:space="preserve">gdy nie można w inny sposób </w:t>
            </w:r>
            <w:r w:rsidRPr="002D3D7D">
              <w:t>zapewnić stosownej komunikacji.</w:t>
            </w:r>
          </w:p>
        </w:tc>
        <w:tc>
          <w:tcPr>
            <w:tcW w:w="4876" w:type="dxa"/>
          </w:tcPr>
          <w:p w:rsidR="00FD06F8" w:rsidRPr="002D3D7D" w:rsidRDefault="00494BE5" w:rsidP="006213D0">
            <w:pPr>
              <w:pStyle w:val="Normal6a"/>
              <w:rPr>
                <w:szCs w:val="24"/>
              </w:rPr>
            </w:pPr>
            <w:r w:rsidRPr="002D3D7D">
              <w:rPr>
                <w:b/>
                <w:i/>
              </w:rPr>
              <w:t>4.</w:t>
            </w:r>
            <w:r w:rsidRPr="002D3D7D">
              <w:rPr>
                <w:b/>
                <w:i/>
              </w:rPr>
              <w:tab/>
              <w:t>Na potrzeby rozprawy przed właściwym sądem lub trybunałem</w:t>
            </w:r>
            <w:r w:rsidRPr="002D3D7D">
              <w:t xml:space="preserve"> osobom ubiegającym się o ochronę międzynarodową zapewnia się tłumaczenie ustne</w:t>
            </w:r>
            <w:r w:rsidRPr="002D3D7D">
              <w:rPr>
                <w:b/>
                <w:i/>
              </w:rPr>
              <w:t xml:space="preserve"> przez wykwalifikowanych pracowników</w:t>
            </w:r>
            <w:r w:rsidRPr="002D3D7D">
              <w:t xml:space="preserve"> </w:t>
            </w:r>
            <w:r w:rsidRPr="002D3D7D">
              <w:rPr>
                <w:b/>
                <w:i/>
              </w:rPr>
              <w:t>w języku, który osoby te rozumieją, zapewniane</w:t>
            </w:r>
            <w:r w:rsidRPr="002D3D7D">
              <w:t xml:space="preserve">, </w:t>
            </w:r>
            <w:r w:rsidRPr="002D3D7D">
              <w:t>w przypadku gdy nie można w inny sposób zapewnić stosownej komunikacji.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89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 xml:space="preserve"> Artykuł</w:t>
      </w:r>
      <w:r w:rsidRPr="002D3D7D">
        <w:t xml:space="preserve"> 53 – ustęp 6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  <w:rPr>
                <w:b/>
                <w:i/>
              </w:rPr>
            </w:pPr>
            <w:r w:rsidRPr="002D3D7D">
              <w:rPr>
                <w:b/>
                <w:i/>
              </w:rPr>
              <w:t>6.</w:t>
            </w:r>
            <w:r w:rsidRPr="002D3D7D">
              <w:rPr>
                <w:b/>
                <w:i/>
              </w:rPr>
              <w:tab/>
              <w:t>Jeżeli dokumenty nie zostaną przedłożone w terminie umożliwiającym sądowi lub trybunałowi zapewnienie ich tłumaczenia, sąd lub trybunał może odmówić uwzględnienia tych dokumentów, jeżel</w:t>
            </w:r>
            <w:r w:rsidRPr="002D3D7D">
              <w:rPr>
                <w:b/>
                <w:i/>
              </w:rPr>
              <w:t>i nie dołączono do nich tłumaczenia dostarczonego przez osobę ubiegającą się o ochronę międzynarodową.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Normal6a"/>
              <w:rPr>
                <w:b/>
                <w:i/>
                <w:szCs w:val="24"/>
              </w:rPr>
            </w:pPr>
            <w:proofErr w:type="gramStart"/>
            <w:r w:rsidRPr="002D3D7D">
              <w:rPr>
                <w:b/>
                <w:i/>
              </w:rPr>
              <w:t>skreśla</w:t>
            </w:r>
            <w:proofErr w:type="gramEnd"/>
            <w:r w:rsidRPr="002D3D7D">
              <w:rPr>
                <w:b/>
                <w:i/>
              </w:rPr>
              <w:t xml:space="preserve"> się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90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 xml:space="preserve">Wniosek dotyczący </w:t>
      </w:r>
      <w:r w:rsidRPr="002D3D7D">
        <w:t>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53 – ustęp 7 – akapit 1 – litera a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AB6825">
            <w:pPr>
              <w:pStyle w:val="Normal6a"/>
            </w:pPr>
            <w:r w:rsidRPr="002D3D7D">
              <w:t>a</w:t>
            </w:r>
            <w:proofErr w:type="gramStart"/>
            <w:r w:rsidRPr="002D3D7D">
              <w:t>)</w:t>
            </w:r>
            <w:r w:rsidRPr="002D3D7D">
              <w:tab/>
              <w:t>co</w:t>
            </w:r>
            <w:proofErr w:type="gramEnd"/>
            <w:r w:rsidRPr="002D3D7D">
              <w:t xml:space="preserve"> najmniej </w:t>
            </w:r>
            <w:r w:rsidRPr="002D3D7D">
              <w:rPr>
                <w:b/>
                <w:i/>
              </w:rPr>
              <w:t xml:space="preserve">tydzień </w:t>
            </w:r>
            <w:r w:rsidRPr="002D3D7D">
              <w:t xml:space="preserve">w przypadku decyzji o odrzuceniu wniosku jako niedopuszczalnego, wycofanego w sposób dorozumiany lub </w:t>
            </w:r>
            <w:r w:rsidRPr="002D3D7D">
              <w:t>nieuzasadnionego, jeżeli w chwili wydania decyzji zastosowanie ma którakolwiek z okoliczności wymienionych w art. 40 ust. 1 lub 5;</w:t>
            </w:r>
          </w:p>
        </w:tc>
        <w:tc>
          <w:tcPr>
            <w:tcW w:w="4876" w:type="dxa"/>
          </w:tcPr>
          <w:p w:rsidR="00FD06F8" w:rsidRPr="002D3D7D" w:rsidRDefault="00494BE5" w:rsidP="00CC3BC3">
            <w:pPr>
              <w:pStyle w:val="Normal6a"/>
              <w:rPr>
                <w:noProof/>
              </w:rPr>
            </w:pPr>
            <w:r w:rsidRPr="002D3D7D">
              <w:t>a</w:t>
            </w:r>
            <w:proofErr w:type="gramStart"/>
            <w:r w:rsidRPr="002D3D7D">
              <w:t>)</w:t>
            </w:r>
            <w:r w:rsidRPr="002D3D7D">
              <w:tab/>
              <w:t>co</w:t>
            </w:r>
            <w:proofErr w:type="gramEnd"/>
            <w:r w:rsidRPr="002D3D7D">
              <w:t xml:space="preserve"> najmniej </w:t>
            </w:r>
            <w:r w:rsidRPr="002D3D7D">
              <w:rPr>
                <w:b/>
                <w:i/>
              </w:rPr>
              <w:t>7 dni roboczych</w:t>
            </w:r>
            <w:r w:rsidRPr="002D3D7D">
              <w:t xml:space="preserve"> w przypadku decyzji o odrzuceniu wniosku jako niedopuszczalnego, wycofanego w sposób dorozumia</w:t>
            </w:r>
            <w:r w:rsidRPr="002D3D7D">
              <w:t xml:space="preserve">ny </w:t>
            </w:r>
            <w:r w:rsidRPr="002D3D7D">
              <w:rPr>
                <w:b/>
                <w:i/>
              </w:rPr>
              <w:t>lub wyraźny</w:t>
            </w:r>
            <w:r w:rsidRPr="002D3D7D">
              <w:t xml:space="preserve"> </w:t>
            </w:r>
            <w:r w:rsidRPr="002D3D7D">
              <w:rPr>
                <w:b/>
                <w:i/>
              </w:rPr>
              <w:t>lub całkowicie nieuzasadnionego,</w:t>
            </w:r>
            <w:r w:rsidRPr="002D3D7D">
              <w:t xml:space="preserve"> lub nieuzasadnionego, jeżeli w chwili wydania decyzji zastosowanie ma którakolwiek z okoliczności wymienionych w art. 40 ust. 1 lub 5;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91</w:t>
      </w:r>
      <w:r w:rsidRPr="002D3D7D">
        <w:rPr>
          <w:rStyle w:val="HideTWBExt"/>
          <w:b w:val="0"/>
        </w:rPr>
        <w:t>&lt;/Num</w:t>
      </w:r>
      <w:r w:rsidRPr="002D3D7D">
        <w:rPr>
          <w:rStyle w:val="HideTWBExt"/>
          <w:b w:val="0"/>
        </w:rPr>
        <w:t>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53 – ustęp 7 – akapit 1 – litera b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r w:rsidRPr="002D3D7D">
              <w:t>b</w:t>
            </w:r>
            <w:proofErr w:type="gramStart"/>
            <w:r w:rsidRPr="002D3D7D">
              <w:t>)</w:t>
            </w:r>
            <w:r w:rsidRPr="002D3D7D">
              <w:tab/>
            </w:r>
            <w:r w:rsidRPr="002D3D7D">
              <w:rPr>
                <w:b/>
                <w:i/>
              </w:rPr>
              <w:t>od</w:t>
            </w:r>
            <w:proofErr w:type="gramEnd"/>
            <w:r w:rsidRPr="002D3D7D">
              <w:t xml:space="preserve"> co najmniej </w:t>
            </w:r>
            <w:r w:rsidRPr="002D3D7D">
              <w:rPr>
                <w:b/>
                <w:i/>
              </w:rPr>
              <w:t xml:space="preserve">dwóch tygodni do maksymalnie dwóch miesięcy </w:t>
            </w:r>
            <w:r w:rsidRPr="002D3D7D">
              <w:t>we wszystkich pozostałych przypadkach.</w:t>
            </w:r>
          </w:p>
        </w:tc>
        <w:tc>
          <w:tcPr>
            <w:tcW w:w="4876" w:type="dxa"/>
          </w:tcPr>
          <w:p w:rsidR="00FD06F8" w:rsidRPr="002D3D7D" w:rsidRDefault="00494BE5" w:rsidP="003B508B">
            <w:pPr>
              <w:pStyle w:val="Normal6a"/>
              <w:rPr>
                <w:szCs w:val="24"/>
              </w:rPr>
            </w:pPr>
            <w:r w:rsidRPr="002D3D7D">
              <w:t>b</w:t>
            </w:r>
            <w:proofErr w:type="gramStart"/>
            <w:r w:rsidRPr="002D3D7D">
              <w:t>)</w:t>
            </w:r>
            <w:r w:rsidRPr="002D3D7D">
              <w:rPr>
                <w:b/>
                <w:i/>
              </w:rPr>
              <w:tab/>
            </w:r>
            <w:r w:rsidRPr="002D3D7D">
              <w:t>co</w:t>
            </w:r>
            <w:proofErr w:type="gramEnd"/>
            <w:r w:rsidRPr="002D3D7D">
              <w:t xml:space="preserve"> najmniej </w:t>
            </w:r>
            <w:r w:rsidRPr="002D3D7D">
              <w:rPr>
                <w:b/>
                <w:i/>
              </w:rPr>
              <w:t xml:space="preserve">15 dni roboczych </w:t>
            </w:r>
            <w:r w:rsidRPr="002D3D7D">
              <w:t>we wszystkich pozostałych przypadkach.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92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53 – ustęp 7 – akapit 2 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FD06F8" w:rsidP="00AB6825">
            <w:pPr>
              <w:pStyle w:val="Normal6a"/>
            </w:pPr>
          </w:p>
        </w:tc>
        <w:tc>
          <w:tcPr>
            <w:tcW w:w="4876" w:type="dxa"/>
          </w:tcPr>
          <w:p w:rsidR="00FD06F8" w:rsidRPr="002D3D7D" w:rsidRDefault="00494BE5" w:rsidP="00CC3BC3">
            <w:pPr>
              <w:pStyle w:val="Normal6a"/>
              <w:rPr>
                <w:b/>
                <w:bCs/>
                <w:i/>
                <w:iCs/>
              </w:rPr>
            </w:pPr>
            <w:r w:rsidRPr="002D3D7D">
              <w:rPr>
                <w:b/>
                <w:i/>
              </w:rPr>
              <w:t>Państwa członkowskie przedłużają terminy określone w niniejszym ustępie, jeżeli jest to</w:t>
            </w:r>
            <w:r w:rsidRPr="002D3D7D">
              <w:rPr>
                <w:b/>
                <w:i/>
              </w:rPr>
              <w:t xml:space="preserve"> konieczne ze względu na szczególne okoliczności dotyczące wniosku.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93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53 –</w:t>
      </w:r>
      <w:r w:rsidRPr="002D3D7D">
        <w:t xml:space="preserve"> ustęp 8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7A2C90">
            <w:pPr>
              <w:pStyle w:val="Normal6a"/>
            </w:pPr>
            <w:r w:rsidRPr="002D3D7D">
              <w:t>8.</w:t>
            </w:r>
            <w:r w:rsidRPr="002D3D7D">
              <w:tab/>
              <w:t>Bieg terminów, o których mowa w ust. 7, rozpoczyna się z dniem</w:t>
            </w:r>
            <w:r w:rsidRPr="002D3D7D">
              <w:rPr>
                <w:b/>
                <w:i/>
              </w:rPr>
              <w:t xml:space="preserve"> powiadomienia osoby ubiegającej</w:t>
            </w:r>
            <w:r w:rsidRPr="002D3D7D">
              <w:t xml:space="preserve"> się o ochronę międzynarodową, jej przedstawiciela lub </w:t>
            </w:r>
            <w:r w:rsidRPr="002D3D7D">
              <w:rPr>
                <w:b/>
                <w:i/>
              </w:rPr>
              <w:t xml:space="preserve">doradcy </w:t>
            </w:r>
            <w:r w:rsidRPr="002D3D7D">
              <w:t xml:space="preserve">prawnego </w:t>
            </w:r>
            <w:r w:rsidRPr="002D3D7D">
              <w:rPr>
                <w:b/>
                <w:i/>
              </w:rPr>
              <w:t>o </w:t>
            </w:r>
            <w:r w:rsidRPr="002D3D7D">
              <w:t>decyzji organu rozstrz</w:t>
            </w:r>
            <w:r w:rsidRPr="002D3D7D">
              <w:t>ygającego. Procedurę powiadamiania określa się w prawie krajowym.</w:t>
            </w:r>
          </w:p>
        </w:tc>
        <w:tc>
          <w:tcPr>
            <w:tcW w:w="4876" w:type="dxa"/>
          </w:tcPr>
          <w:p w:rsidR="00FD06F8" w:rsidRPr="002D3D7D" w:rsidRDefault="00494BE5" w:rsidP="00CC3BC3">
            <w:pPr>
              <w:pStyle w:val="Normal6a"/>
              <w:rPr>
                <w:noProof/>
              </w:rPr>
            </w:pPr>
            <w:r w:rsidRPr="002D3D7D">
              <w:t>8.</w:t>
            </w:r>
            <w:r w:rsidRPr="002D3D7D">
              <w:tab/>
              <w:t xml:space="preserve">Bieg terminów, o których mowa w ust. 7, rozpoczyna się z dniem </w:t>
            </w:r>
            <w:r w:rsidRPr="002D3D7D">
              <w:rPr>
                <w:b/>
                <w:i/>
              </w:rPr>
              <w:t>skutecznego otrzymania przez osobę ubiegającą</w:t>
            </w:r>
            <w:r w:rsidRPr="002D3D7D">
              <w:t xml:space="preserve"> się o ochronę międzynarodową, jej przedstawiciela lub </w:t>
            </w:r>
            <w:r w:rsidRPr="002D3D7D">
              <w:rPr>
                <w:b/>
                <w:i/>
              </w:rPr>
              <w:t xml:space="preserve">doradcę </w:t>
            </w:r>
            <w:r w:rsidRPr="002D3D7D">
              <w:t>prawnego decyzji</w:t>
            </w:r>
            <w:r w:rsidRPr="002D3D7D">
              <w:t xml:space="preserve"> organu rozstrzygającego. </w:t>
            </w:r>
            <w:r w:rsidRPr="002D3D7D">
              <w:rPr>
                <w:b/>
                <w:i/>
              </w:rPr>
              <w:t xml:space="preserve">Jeżeli osoba ubiegająca się o ochronę międzynarodową zażądała nieodpłatnej pomocy i reprezentacji prawnej, terminy zaczynają biec dopiero od dnia, w którym wyznaczono doradcę prawnego lub – w przypadku decyzji odmownej – od dnia, </w:t>
            </w:r>
            <w:r w:rsidRPr="002D3D7D">
              <w:rPr>
                <w:b/>
                <w:i/>
              </w:rPr>
              <w:t>w którym ta decyzja odmowna staje się ostateczna.</w:t>
            </w:r>
            <w:r w:rsidRPr="002D3D7D">
              <w:t xml:space="preserve"> Procedurę powiadamiania określa się w prawie krajowym.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94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 xml:space="preserve">Wniosek dotyczący </w:t>
      </w:r>
      <w:r w:rsidRPr="002D3D7D">
        <w:t>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53 – ustęp 9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r w:rsidRPr="002D3D7D">
              <w:t>9.</w:t>
            </w:r>
            <w:r w:rsidRPr="002D3D7D">
              <w:tab/>
              <w:t xml:space="preserve">Państwa członkowskie </w:t>
            </w:r>
            <w:r w:rsidRPr="002D3D7D">
              <w:rPr>
                <w:b/>
                <w:i/>
              </w:rPr>
              <w:t xml:space="preserve">przewidują </w:t>
            </w:r>
            <w:r w:rsidRPr="002D3D7D">
              <w:t>tylko jedną instancję odwoławczą w odniesieniu do decyzji podjętej w ramach procedury granicznej.</w:t>
            </w:r>
          </w:p>
        </w:tc>
        <w:tc>
          <w:tcPr>
            <w:tcW w:w="4876" w:type="dxa"/>
          </w:tcPr>
          <w:p w:rsidR="00FD06F8" w:rsidRPr="002D3D7D" w:rsidRDefault="00494BE5" w:rsidP="002077D4">
            <w:pPr>
              <w:pStyle w:val="Normal6a"/>
              <w:rPr>
                <w:szCs w:val="24"/>
              </w:rPr>
            </w:pPr>
            <w:r w:rsidRPr="002D3D7D">
              <w:t>9.</w:t>
            </w:r>
            <w:r w:rsidRPr="002D3D7D">
              <w:tab/>
            </w:r>
            <w:r w:rsidRPr="002D3D7D">
              <w:t xml:space="preserve">Państwa członkowskie </w:t>
            </w:r>
            <w:r w:rsidRPr="002D3D7D">
              <w:rPr>
                <w:b/>
                <w:i/>
              </w:rPr>
              <w:t xml:space="preserve">mogą przewidzieć </w:t>
            </w:r>
            <w:r w:rsidRPr="002D3D7D">
              <w:t>tylko jedną instancję odwoławczą w odniesieniu do decyzji podjętej w ramach procedury granicznej.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95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54 – ustęp 2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r w:rsidRPr="002D3D7D">
              <w:t>2.</w:t>
            </w:r>
            <w:r w:rsidRPr="002D3D7D">
              <w:tab/>
            </w:r>
            <w:r w:rsidRPr="002D3D7D">
              <w:t xml:space="preserve">Osoby ubiegające się o ochronę międzynarodową mają prawo do pozostania na terytorium państwa członkowskiego do czasu upływu terminu </w:t>
            </w:r>
            <w:r w:rsidRPr="002D3D7D">
              <w:rPr>
                <w:b/>
                <w:i/>
              </w:rPr>
              <w:t>na wykonanie prawa</w:t>
            </w:r>
            <w:r w:rsidRPr="002D3D7D">
              <w:t xml:space="preserve"> do skutecznego środka zaskarżenia do sądu lub trybunału pierwszej instancji, a w przypadku gdy takie praw</w:t>
            </w:r>
            <w:r w:rsidRPr="002D3D7D">
              <w:t>o wykonano w wyznaczonym terminie – do czasu rozpatrzenia odwołania.</w:t>
            </w:r>
          </w:p>
        </w:tc>
        <w:tc>
          <w:tcPr>
            <w:tcW w:w="4876" w:type="dxa"/>
          </w:tcPr>
          <w:p w:rsidR="00FD06F8" w:rsidRPr="002D3D7D" w:rsidRDefault="00494BE5" w:rsidP="005B31A9">
            <w:pPr>
              <w:pStyle w:val="Normal6a"/>
              <w:rPr>
                <w:szCs w:val="24"/>
              </w:rPr>
            </w:pPr>
            <w:r w:rsidRPr="002D3D7D">
              <w:t>2.</w:t>
            </w:r>
            <w:r w:rsidRPr="002D3D7D">
              <w:tab/>
              <w:t>Osoby ubiegające się o ochronę międzynarodową mają prawo do pozostania na terytorium państwa członkowskiego do czasu upływu terminu</w:t>
            </w:r>
            <w:r w:rsidRPr="002D3D7D">
              <w:rPr>
                <w:b/>
                <w:i/>
              </w:rPr>
              <w:t>, w którym osoby te mogą wykonać prawo</w:t>
            </w:r>
            <w:r w:rsidRPr="002D3D7D">
              <w:t xml:space="preserve"> do skutecznego</w:t>
            </w:r>
            <w:r w:rsidRPr="002D3D7D">
              <w:t xml:space="preserve"> środka zaskarżenia do sądu lub trybunału pierwszej instancji, a w przypadku gdy takie prawo wykonano w wyznaczonym terminie – do czasu rozpatrzenia odwołania.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96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</w:t>
      </w:r>
      <w:r w:rsidRPr="002D3D7D">
        <w:t>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54 – ustęp 3 – wprowadzenie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r w:rsidRPr="002D3D7D">
              <w:t>3.</w:t>
            </w:r>
            <w:r w:rsidRPr="002D3D7D">
              <w:tab/>
              <w:t xml:space="preserve">Osoba ubiegająca się o ochronę międzynarodową nie ma prawa do pozostania na mocy </w:t>
            </w:r>
            <w:r w:rsidRPr="002D3D7D">
              <w:t>ust. 2, jeżeli właściwy organ podjął jedną z następujących decyzji:</w:t>
            </w:r>
          </w:p>
        </w:tc>
        <w:tc>
          <w:tcPr>
            <w:tcW w:w="4876" w:type="dxa"/>
          </w:tcPr>
          <w:p w:rsidR="00FD06F8" w:rsidRPr="002D3D7D" w:rsidRDefault="00494BE5" w:rsidP="002C6FB0">
            <w:pPr>
              <w:pStyle w:val="Normal6a"/>
              <w:rPr>
                <w:szCs w:val="24"/>
              </w:rPr>
            </w:pPr>
            <w:r w:rsidRPr="002D3D7D">
              <w:t>3.</w:t>
            </w:r>
            <w:r w:rsidRPr="002D3D7D">
              <w:tab/>
            </w:r>
            <w:r w:rsidRPr="002D3D7D">
              <w:rPr>
                <w:b/>
                <w:i/>
              </w:rPr>
              <w:t>Bez uszczerbku dla zasady non-</w:t>
            </w:r>
            <w:proofErr w:type="spellStart"/>
            <w:r w:rsidRPr="002D3D7D">
              <w:rPr>
                <w:b/>
                <w:i/>
              </w:rPr>
              <w:t>refoulement</w:t>
            </w:r>
            <w:proofErr w:type="spellEnd"/>
            <w:r w:rsidRPr="002D3D7D">
              <w:rPr>
                <w:b/>
                <w:i/>
              </w:rPr>
              <w:t xml:space="preserve"> państwa członkowskie mogą postanowić, że</w:t>
            </w:r>
            <w:r w:rsidRPr="002D3D7D">
              <w:t xml:space="preserve"> osoba ubiegająca się o ochronę międzynarodową nie ma prawa do pozostania na mocy ust. 2, jeżeli właści</w:t>
            </w:r>
            <w:r w:rsidRPr="002D3D7D">
              <w:t>wy organ podjął jedną z następujących decyzji: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97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54 – ustęp 3 – litera a</w:t>
      </w:r>
      <w:r w:rsidRPr="002D3D7D">
        <w:rPr>
          <w:rStyle w:val="HideTWBExt"/>
          <w:b w:val="0"/>
        </w:rPr>
        <w:t>&lt;/</w:t>
      </w:r>
      <w:r w:rsidRPr="002D3D7D">
        <w:rPr>
          <w:rStyle w:val="HideTWBExt"/>
          <w:b w:val="0"/>
        </w:rPr>
        <w:t>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r w:rsidRPr="002D3D7D">
              <w:t>a</w:t>
            </w:r>
            <w:proofErr w:type="gramStart"/>
            <w:r w:rsidRPr="002D3D7D">
              <w:t>)</w:t>
            </w:r>
            <w:r w:rsidRPr="002D3D7D">
              <w:tab/>
              <w:t>decyzję</w:t>
            </w:r>
            <w:proofErr w:type="gramEnd"/>
            <w:r w:rsidRPr="002D3D7D">
              <w:t xml:space="preserve"> o odrzuceniu wniosku jako nieuzasadnionego lub całkowicie nieuzasadnionego, jeżeli w chwili wydania decyzji zastosowanie ma którakolwiek z okoliczności wymienionych w art. 40 ust. 1 i 5 </w:t>
            </w:r>
            <w:r w:rsidRPr="002D3D7D">
              <w:rPr>
                <w:b/>
                <w:i/>
              </w:rPr>
              <w:t>[w tym</w:t>
            </w:r>
            <w:r w:rsidRPr="002D3D7D">
              <w:rPr>
                <w:b/>
                <w:i/>
              </w:rPr>
              <w:t xml:space="preserve"> bezpieczny kraj pochodzenia] lub w przypadkach podlegających procedurze granicznej</w:t>
            </w:r>
            <w:r w:rsidRPr="002D3D7D">
              <w:t>;</w:t>
            </w:r>
          </w:p>
        </w:tc>
        <w:tc>
          <w:tcPr>
            <w:tcW w:w="4876" w:type="dxa"/>
          </w:tcPr>
          <w:p w:rsidR="00FD06F8" w:rsidRPr="002D3D7D" w:rsidRDefault="00494BE5" w:rsidP="003F582D">
            <w:pPr>
              <w:pStyle w:val="Normal6a"/>
              <w:rPr>
                <w:szCs w:val="24"/>
              </w:rPr>
            </w:pPr>
            <w:r w:rsidRPr="002D3D7D">
              <w:t>a</w:t>
            </w:r>
            <w:proofErr w:type="gramStart"/>
            <w:r w:rsidRPr="002D3D7D">
              <w:t>)</w:t>
            </w:r>
            <w:r w:rsidRPr="002D3D7D">
              <w:tab/>
              <w:t>decyzję</w:t>
            </w:r>
            <w:proofErr w:type="gramEnd"/>
            <w:r w:rsidRPr="002D3D7D">
              <w:rPr>
                <w:b/>
                <w:i/>
              </w:rPr>
              <w:t xml:space="preserve">, w tym decyzję w ramach procedury granicznej, </w:t>
            </w:r>
            <w:r w:rsidRPr="002D3D7D">
              <w:t>o odrzuceniu wniosku jako nieuzasadnionego lub całkowicie nieuzasadnionego, jeżeli w chwili wydania decyzji zastos</w:t>
            </w:r>
            <w:r w:rsidRPr="002D3D7D">
              <w:t>owanie ma którakolwiek z okoliczności wymienionych w art. 40 ust. 1</w:t>
            </w:r>
            <w:r w:rsidRPr="002D3D7D">
              <w:rPr>
                <w:b/>
                <w:i/>
              </w:rPr>
              <w:t xml:space="preserve"> lit. a), b), c), d), e), f) </w:t>
            </w:r>
            <w:r w:rsidRPr="002D3D7D">
              <w:t>i </w:t>
            </w:r>
            <w:r w:rsidRPr="002D3D7D">
              <w:rPr>
                <w:b/>
                <w:i/>
              </w:rPr>
              <w:t>art. 40 ust. </w:t>
            </w:r>
            <w:r w:rsidRPr="002D3D7D">
              <w:t xml:space="preserve">5 </w:t>
            </w:r>
            <w:r w:rsidRPr="002D3D7D">
              <w:rPr>
                <w:b/>
                <w:i/>
              </w:rPr>
              <w:t>lit. b), chyba że zastosowanie ma art. 47 ust. 4a</w:t>
            </w:r>
            <w:r w:rsidRPr="002D3D7D">
              <w:t>;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98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</w:t>
      </w:r>
      <w:r w:rsidRPr="002D3D7D">
        <w:t>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54 – ustęp 3 – litera b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r w:rsidRPr="002D3D7D">
              <w:t>b</w:t>
            </w:r>
            <w:proofErr w:type="gramStart"/>
            <w:r w:rsidRPr="002D3D7D">
              <w:t>)</w:t>
            </w:r>
            <w:r w:rsidRPr="002D3D7D">
              <w:tab/>
            </w:r>
            <w:r w:rsidRPr="002D3D7D">
              <w:t>decyzję</w:t>
            </w:r>
            <w:proofErr w:type="gramEnd"/>
            <w:r w:rsidRPr="002D3D7D">
              <w:t xml:space="preserve"> o odrzuceniu wniosku jako niedopuszczalnego na podstawie art. 36 ust. 1 lit. a) </w:t>
            </w:r>
            <w:r w:rsidRPr="002D3D7D">
              <w:rPr>
                <w:b/>
                <w:i/>
              </w:rPr>
              <w:t>[kraj pierwszego azylu] lub c) [kolejne wnioski bez nowych elementów]</w:t>
            </w:r>
            <w:r w:rsidRPr="002D3D7D">
              <w:t>;</w:t>
            </w:r>
          </w:p>
        </w:tc>
        <w:tc>
          <w:tcPr>
            <w:tcW w:w="4876" w:type="dxa"/>
          </w:tcPr>
          <w:p w:rsidR="00FD06F8" w:rsidRPr="002D3D7D" w:rsidRDefault="00494BE5" w:rsidP="003F582D">
            <w:pPr>
              <w:pStyle w:val="Normal6a"/>
              <w:rPr>
                <w:szCs w:val="24"/>
              </w:rPr>
            </w:pPr>
            <w:r w:rsidRPr="002D3D7D">
              <w:t>b</w:t>
            </w:r>
            <w:proofErr w:type="gramStart"/>
            <w:r w:rsidRPr="002D3D7D">
              <w:t>)</w:t>
            </w:r>
            <w:r w:rsidRPr="002D3D7D">
              <w:tab/>
              <w:t>decyzję</w:t>
            </w:r>
            <w:proofErr w:type="gramEnd"/>
            <w:r w:rsidRPr="002D3D7D">
              <w:t xml:space="preserve"> o odrzuceniu wniosku jako niedopuszczalnego na podstawie art. 36 ust. 1 lit. a);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99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54 – ustęp 3 – litera c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r w:rsidRPr="002D3D7D">
              <w:t>c</w:t>
            </w:r>
            <w:proofErr w:type="gramStart"/>
            <w:r w:rsidRPr="002D3D7D">
              <w:t>)</w:t>
            </w:r>
            <w:r w:rsidRPr="002D3D7D">
              <w:tab/>
              <w:t>decyzję</w:t>
            </w:r>
            <w:proofErr w:type="gramEnd"/>
            <w:r w:rsidRPr="002D3D7D">
              <w:t xml:space="preserve"> o odrzuceniu wniosku jako wycofanego w sposób </w:t>
            </w:r>
            <w:r w:rsidRPr="002D3D7D">
              <w:rPr>
                <w:b/>
                <w:i/>
              </w:rPr>
              <w:t>dorozumiany</w:t>
            </w:r>
            <w:r w:rsidRPr="002D3D7D">
              <w:t>;</w:t>
            </w:r>
          </w:p>
        </w:tc>
        <w:tc>
          <w:tcPr>
            <w:tcW w:w="4876" w:type="dxa"/>
          </w:tcPr>
          <w:p w:rsidR="00FD06F8" w:rsidRPr="002D3D7D" w:rsidRDefault="00494BE5" w:rsidP="004C4529">
            <w:pPr>
              <w:pStyle w:val="Normal6a"/>
              <w:rPr>
                <w:szCs w:val="24"/>
              </w:rPr>
            </w:pPr>
            <w:r w:rsidRPr="002D3D7D">
              <w:t>c</w:t>
            </w:r>
            <w:proofErr w:type="gramStart"/>
            <w:r w:rsidRPr="002D3D7D">
              <w:t>)</w:t>
            </w:r>
            <w:r w:rsidRPr="002D3D7D">
              <w:tab/>
              <w:t>decyzję</w:t>
            </w:r>
            <w:proofErr w:type="gramEnd"/>
            <w:r w:rsidRPr="002D3D7D">
              <w:t xml:space="preserve"> o odrzuceniu wniosku jako wycofanego w sposób </w:t>
            </w:r>
            <w:r w:rsidRPr="002D3D7D">
              <w:rPr>
                <w:b/>
                <w:i/>
              </w:rPr>
              <w:t>wyraźny</w:t>
            </w:r>
            <w:r w:rsidRPr="002D3D7D">
              <w:t>;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100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54 – ustęp 3 – litera e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  <w:rPr>
                <w:b/>
                <w:i/>
              </w:rPr>
            </w:pPr>
            <w:r w:rsidRPr="002D3D7D">
              <w:rPr>
                <w:b/>
                <w:i/>
              </w:rPr>
              <w:t>e</w:t>
            </w:r>
            <w:proofErr w:type="gramStart"/>
            <w:r w:rsidRPr="002D3D7D">
              <w:rPr>
                <w:b/>
                <w:i/>
              </w:rPr>
              <w:t>)</w:t>
            </w:r>
            <w:r w:rsidRPr="002D3D7D">
              <w:rPr>
                <w:b/>
                <w:i/>
              </w:rPr>
              <w:tab/>
              <w:t>decyzję</w:t>
            </w:r>
            <w:proofErr w:type="gramEnd"/>
            <w:r w:rsidRPr="002D3D7D">
              <w:rPr>
                <w:b/>
                <w:i/>
              </w:rPr>
              <w:t xml:space="preserve"> o cofnięciu ochrony międzynarodowej zgodnie z art. 14 ust. 1 lit. b), d) i e) oraz art. 20 </w:t>
            </w:r>
            <w:r w:rsidRPr="002D3D7D">
              <w:rPr>
                <w:b/>
                <w:i/>
              </w:rPr>
              <w:t>ust. 1 lit. b) rozporządzenia XXX/XXX (rozporządzenie w sprawie kwalifikowania).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Normal6a"/>
              <w:rPr>
                <w:b/>
                <w:i/>
                <w:szCs w:val="24"/>
              </w:rPr>
            </w:pPr>
            <w:proofErr w:type="gramStart"/>
            <w:r w:rsidRPr="002D3D7D">
              <w:rPr>
                <w:b/>
                <w:i/>
              </w:rPr>
              <w:t>skreśla</w:t>
            </w:r>
            <w:proofErr w:type="gramEnd"/>
            <w:r w:rsidRPr="002D3D7D">
              <w:rPr>
                <w:b/>
                <w:i/>
              </w:rPr>
              <w:t xml:space="preserve"> się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101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</w:t>
      </w:r>
      <w:r w:rsidRPr="002D3D7D">
        <w:rPr>
          <w:rStyle w:val="HideTWBExt"/>
          <w:b w:val="0"/>
        </w:rPr>
        <w:t>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54 – ustęp 4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7A2C90">
            <w:pPr>
              <w:pStyle w:val="Normal6a"/>
            </w:pPr>
            <w:r w:rsidRPr="002D3D7D">
              <w:t>4.</w:t>
            </w:r>
            <w:r w:rsidRPr="002D3D7D">
              <w:tab/>
              <w:t xml:space="preserve">W przypadkach, o których mowa w ust. 3, sąd lub trybunał są uprawnione do postanowienia, na wniosek tej osoby, po zbadaniu zarówno okoliczności faktycznych, jak </w:t>
            </w:r>
            <w:r w:rsidRPr="002D3D7D">
              <w:t xml:space="preserve">i kwestii formalnoprawnych, o zezwoleniu osobie ubiegającej się o ochronę międzynarodową na pozostanie na terytorium państw członkowskich do czasu rozstrzygnięcia środka zaskarżenia. Właściwy sąd lub trybunał </w:t>
            </w:r>
            <w:r w:rsidRPr="002D3D7D">
              <w:rPr>
                <w:b/>
                <w:i/>
              </w:rPr>
              <w:t>mogą być</w:t>
            </w:r>
            <w:r w:rsidRPr="002D3D7D">
              <w:t xml:space="preserve"> na mocy prawa krajowego uprawnione do </w:t>
            </w:r>
            <w:r w:rsidRPr="002D3D7D">
              <w:t>rozstrzygania w tej sprawie z urzędu.</w:t>
            </w:r>
          </w:p>
        </w:tc>
        <w:tc>
          <w:tcPr>
            <w:tcW w:w="4876" w:type="dxa"/>
          </w:tcPr>
          <w:p w:rsidR="00FD06F8" w:rsidRPr="002D3D7D" w:rsidRDefault="00494BE5" w:rsidP="00CC3BC3">
            <w:pPr>
              <w:pStyle w:val="Normal6a"/>
              <w:rPr>
                <w:noProof/>
              </w:rPr>
            </w:pPr>
            <w:r w:rsidRPr="002D3D7D">
              <w:t>4.</w:t>
            </w:r>
            <w:r w:rsidRPr="002D3D7D">
              <w:tab/>
              <w:t xml:space="preserve">W przypadkach, o których mowa w ust. 3, sąd lub trybunał są uprawnione do postanowienia, na wniosek tej osoby, po zbadaniu zarówno okoliczności faktycznych, jak i kwestii formalnoprawnych, o zezwoleniu osobie </w:t>
            </w:r>
            <w:r w:rsidRPr="002D3D7D">
              <w:t xml:space="preserve">ubiegającej się o ochronę międzynarodową na pozostanie na terytorium państw członkowskich do czasu rozstrzygnięcia środka zaskarżenia. Właściwy sąd lub trybunał </w:t>
            </w:r>
            <w:r w:rsidRPr="002D3D7D">
              <w:rPr>
                <w:b/>
                <w:i/>
              </w:rPr>
              <w:t xml:space="preserve">są </w:t>
            </w:r>
            <w:r w:rsidRPr="002D3D7D">
              <w:t>na mocy prawa krajowego uprawnione do rozstrzygania w tej sprawie z urzędu.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</w:t>
      </w:r>
      <w:r w:rsidRPr="002D3D7D">
        <w:rPr>
          <w:rStyle w:val="HideTWBInt"/>
        </w:rPr>
        <w:t>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102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54 – ustęp 5 – litera a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7A2C90">
            <w:pPr>
              <w:pStyle w:val="Normal6a"/>
            </w:pPr>
            <w:r w:rsidRPr="002D3D7D">
              <w:t>a</w:t>
            </w:r>
            <w:proofErr w:type="gramStart"/>
            <w:r w:rsidRPr="002D3D7D">
              <w:t>)</w:t>
            </w:r>
            <w:r w:rsidRPr="002D3D7D">
              <w:tab/>
              <w:t>osobie</w:t>
            </w:r>
            <w:proofErr w:type="gramEnd"/>
            <w:r w:rsidRPr="002D3D7D">
              <w:t xml:space="preserve"> ubiegającej się o ochronę międzynarodową przysługuje termin co najmniej 5 dni od dnia powiadomienia jej o decyzji na złożenie wniosku o zezwolenie na pozostanie na terytorium danego państwa do czasu rozpatrzenia środka zaskarżenia;</w:t>
            </w:r>
          </w:p>
        </w:tc>
        <w:tc>
          <w:tcPr>
            <w:tcW w:w="4876" w:type="dxa"/>
          </w:tcPr>
          <w:p w:rsidR="00FD06F8" w:rsidRPr="002D3D7D" w:rsidRDefault="00494BE5" w:rsidP="00CC3BC3">
            <w:pPr>
              <w:pStyle w:val="Normal6a"/>
              <w:rPr>
                <w:noProof/>
              </w:rPr>
            </w:pPr>
            <w:r w:rsidRPr="002D3D7D">
              <w:t>a</w:t>
            </w:r>
            <w:proofErr w:type="gramStart"/>
            <w:r w:rsidRPr="002D3D7D">
              <w:t>)</w:t>
            </w:r>
            <w:r w:rsidRPr="002D3D7D">
              <w:tab/>
            </w:r>
            <w:r w:rsidRPr="002D3D7D">
              <w:rPr>
                <w:b/>
                <w:i/>
              </w:rPr>
              <w:t>w</w:t>
            </w:r>
            <w:proofErr w:type="gramEnd"/>
            <w:r w:rsidRPr="002D3D7D">
              <w:rPr>
                <w:b/>
                <w:i/>
              </w:rPr>
              <w:t xml:space="preserve"> przypadku wydania </w:t>
            </w:r>
            <w:r w:rsidRPr="002D3D7D">
              <w:rPr>
                <w:b/>
                <w:i/>
              </w:rPr>
              <w:t xml:space="preserve">decyzji w ramach procedury granicznej </w:t>
            </w:r>
            <w:r w:rsidRPr="002D3D7D">
              <w:t xml:space="preserve">osobie ubiegającej się o ochronę międzynarodową przysługuje termin co najmniej 5 dni </w:t>
            </w:r>
            <w:r w:rsidRPr="002D3D7D">
              <w:rPr>
                <w:b/>
                <w:i/>
              </w:rPr>
              <w:t xml:space="preserve">roboczych </w:t>
            </w:r>
            <w:r w:rsidRPr="002D3D7D">
              <w:t>od dnia powiadomienia jej o decyzji na złożenie wniosku o zezwolenie na pozostanie na terytorium danego państwa do czasu ro</w:t>
            </w:r>
            <w:r w:rsidRPr="002D3D7D">
              <w:t>zpatrzenia środka zaskarżenia;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103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54 – ustęp 5 – litera c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r w:rsidRPr="002D3D7D">
              <w:t>c</w:t>
            </w:r>
            <w:proofErr w:type="gramStart"/>
            <w:r w:rsidRPr="002D3D7D">
              <w:t>)</w:t>
            </w:r>
            <w:r w:rsidRPr="002D3D7D">
              <w:tab/>
              <w:t>osoba</w:t>
            </w:r>
            <w:proofErr w:type="gramEnd"/>
            <w:r w:rsidRPr="002D3D7D">
              <w:t xml:space="preserve"> ubiegająca się o ochronę międzynarodową otrzymuje</w:t>
            </w:r>
            <w:r w:rsidRPr="002D3D7D">
              <w:rPr>
                <w:b/>
                <w:i/>
              </w:rPr>
              <w:t>, na wniosek,</w:t>
            </w:r>
            <w:r w:rsidRPr="002D3D7D">
              <w:t xml:space="preserve"> nieodpłatną pomoc i reprezentację prawną zgodnie z art. 15 ust. 4 i 5;</w:t>
            </w:r>
          </w:p>
        </w:tc>
        <w:tc>
          <w:tcPr>
            <w:tcW w:w="4876" w:type="dxa"/>
          </w:tcPr>
          <w:p w:rsidR="00FD06F8" w:rsidRPr="002D3D7D" w:rsidRDefault="00494BE5" w:rsidP="00AE059B">
            <w:pPr>
              <w:pStyle w:val="Normal6a"/>
              <w:rPr>
                <w:szCs w:val="24"/>
              </w:rPr>
            </w:pPr>
            <w:r w:rsidRPr="002D3D7D">
              <w:t>c</w:t>
            </w:r>
            <w:proofErr w:type="gramStart"/>
            <w:r w:rsidRPr="002D3D7D">
              <w:t>)</w:t>
            </w:r>
            <w:r w:rsidRPr="002D3D7D">
              <w:tab/>
              <w:t>osoba</w:t>
            </w:r>
            <w:proofErr w:type="gramEnd"/>
            <w:r w:rsidRPr="002D3D7D">
              <w:t xml:space="preserve"> ubiegająca się o ochronę międzynarodową otrzymuje nieodpłatną </w:t>
            </w:r>
            <w:r w:rsidRPr="002D3D7D">
              <w:t>pomoc i reprezentację prawną zgodnie z art. 15 ust. 4 i 5;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104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54 – ustęp 5</w:t>
      </w:r>
      <w:r w:rsidRPr="002D3D7D">
        <w:t xml:space="preserve"> – litera d a (nowa)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FD06F8" w:rsidP="008E3AD6">
            <w:pPr>
              <w:pStyle w:val="Normal6a"/>
            </w:pPr>
          </w:p>
        </w:tc>
        <w:tc>
          <w:tcPr>
            <w:tcW w:w="4876" w:type="dxa"/>
          </w:tcPr>
          <w:p w:rsidR="00FD06F8" w:rsidRPr="002D3D7D" w:rsidRDefault="00494BE5" w:rsidP="0032233E">
            <w:pPr>
              <w:pStyle w:val="Normal6a"/>
              <w:rPr>
                <w:szCs w:val="24"/>
              </w:rPr>
            </w:pPr>
            <w:r w:rsidRPr="002D3D7D">
              <w:rPr>
                <w:b/>
                <w:i/>
              </w:rPr>
              <w:t>da</w:t>
            </w:r>
            <w:proofErr w:type="gramStart"/>
            <w:r w:rsidRPr="002D3D7D">
              <w:rPr>
                <w:b/>
                <w:i/>
              </w:rPr>
              <w:t>)</w:t>
            </w:r>
            <w:r w:rsidRPr="002D3D7D">
              <w:tab/>
            </w:r>
            <w:r w:rsidRPr="002D3D7D">
              <w:rPr>
                <w:b/>
                <w:i/>
              </w:rPr>
              <w:t>osobę</w:t>
            </w:r>
            <w:proofErr w:type="gramEnd"/>
            <w:r w:rsidRPr="002D3D7D">
              <w:rPr>
                <w:b/>
                <w:i/>
              </w:rPr>
              <w:t xml:space="preserve"> ubiegającą się o ochronę międzynarodową odpowiednio informuje się w terminowy sposób o przysługujących jej prawach na mocy niniejszego ustępu.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pPr>
        <w:rPr>
          <w:rStyle w:val="HideTWBExt"/>
          <w:rFonts w:eastAsiaTheme="majorEastAsia"/>
        </w:rPr>
      </w:pPr>
      <w:r w:rsidRPr="002D3D7D">
        <w:rPr>
          <w:rStyle w:val="HideTWBExt"/>
        </w:rPr>
        <w:t>&lt;/Amend&gt;</w:t>
      </w:r>
    </w:p>
    <w:p w:rsidR="005F0B6F" w:rsidRPr="002D3D7D" w:rsidRDefault="00494BE5" w:rsidP="005F0B6F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105</w:t>
      </w:r>
      <w:r w:rsidRPr="002D3D7D">
        <w:rPr>
          <w:rStyle w:val="HideTWBExt"/>
          <w:b w:val="0"/>
        </w:rPr>
        <w:t>&lt;/NumAm&gt;</w:t>
      </w:r>
    </w:p>
    <w:p w:rsidR="005F0B6F" w:rsidRPr="002D3D7D" w:rsidRDefault="00494BE5" w:rsidP="005F0B6F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5F0B6F" w:rsidRPr="002D3D7D" w:rsidRDefault="005F0B6F" w:rsidP="005F0B6F">
      <w:pPr>
        <w:pStyle w:val="NormalBold"/>
      </w:pPr>
    </w:p>
    <w:p w:rsidR="005F0B6F" w:rsidRPr="002D3D7D" w:rsidRDefault="00494BE5" w:rsidP="005F0B6F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5F0B6F" w:rsidRPr="002D3D7D" w:rsidRDefault="00494BE5" w:rsidP="005F0B6F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 xml:space="preserve">Artykuł 54 – ustęp 6 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376772">
        <w:trPr>
          <w:jc w:val="center"/>
        </w:trPr>
        <w:tc>
          <w:tcPr>
            <w:tcW w:w="9752" w:type="dxa"/>
            <w:gridSpan w:val="2"/>
          </w:tcPr>
          <w:p w:rsidR="005F0B6F" w:rsidRPr="002D3D7D" w:rsidRDefault="005F0B6F" w:rsidP="00376772">
            <w:pPr>
              <w:keepNext/>
            </w:pPr>
          </w:p>
        </w:tc>
      </w:tr>
      <w:tr w:rsidR="000B7448" w:rsidRPr="002D3D7D" w:rsidTr="00376772">
        <w:trPr>
          <w:jc w:val="center"/>
        </w:trPr>
        <w:tc>
          <w:tcPr>
            <w:tcW w:w="4876" w:type="dxa"/>
          </w:tcPr>
          <w:p w:rsidR="005F0B6F" w:rsidRPr="002D3D7D" w:rsidRDefault="00494BE5" w:rsidP="00376772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5F0B6F" w:rsidRPr="002D3D7D" w:rsidRDefault="00494BE5" w:rsidP="00376772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376772">
        <w:trPr>
          <w:jc w:val="center"/>
        </w:trPr>
        <w:tc>
          <w:tcPr>
            <w:tcW w:w="4876" w:type="dxa"/>
          </w:tcPr>
          <w:p w:rsidR="005F0B6F" w:rsidRPr="002D3D7D" w:rsidRDefault="00494BE5" w:rsidP="00376772">
            <w:pPr>
              <w:pStyle w:val="Normal6a"/>
            </w:pPr>
            <w:r w:rsidRPr="002D3D7D">
              <w:t>6.</w:t>
            </w:r>
            <w:r w:rsidRPr="002D3D7D">
              <w:tab/>
              <w:t>W przypadku kolejnych</w:t>
            </w:r>
            <w:r w:rsidRPr="002D3D7D">
              <w:t xml:space="preserve"> wniosków, na zasadzie odstępstwa od ust. </w:t>
            </w:r>
            <w:r w:rsidRPr="002D3D7D">
              <w:rPr>
                <w:b/>
                <w:i/>
              </w:rPr>
              <w:t>6</w:t>
            </w:r>
            <w:r w:rsidRPr="002D3D7D">
              <w:t xml:space="preserve"> lit. d) niniejszego artykułu, państwa członkowskie mogą przewidzieć w prawie krajowym, że osoba ubiegająca się o ochronę międzynarodową nie ma prawa do pozostania, bez uszczerbku dla przestrzegania zasady non-</w:t>
            </w:r>
            <w:proofErr w:type="spellStart"/>
            <w:r w:rsidRPr="002D3D7D">
              <w:t>ref</w:t>
            </w:r>
            <w:r w:rsidRPr="002D3D7D">
              <w:t>oulement</w:t>
            </w:r>
            <w:proofErr w:type="spellEnd"/>
            <w:r w:rsidRPr="002D3D7D">
              <w:t>, jeżeli odwołanie zostało wniesione wyłącznie w celu opóźnienia lub zakłócenia wykonania decyzji nakazującej powrót, która skutkowałaby natychmiastowym wydaleniem osoby ubiegającej się o ochronę międzynarodową z państwa członkowskiego, w przypadka</w:t>
            </w:r>
            <w:r w:rsidRPr="002D3D7D">
              <w:t>ch gdy dla sądu jest od razu jasne, że nie przedstawiono żadnych nowych elementów zgodnie z art. 42 ust. 4.</w:t>
            </w:r>
          </w:p>
        </w:tc>
        <w:tc>
          <w:tcPr>
            <w:tcW w:w="4876" w:type="dxa"/>
          </w:tcPr>
          <w:p w:rsidR="005F0B6F" w:rsidRPr="002D3D7D" w:rsidRDefault="00494BE5" w:rsidP="00376772">
            <w:pPr>
              <w:pStyle w:val="Normal6a"/>
              <w:rPr>
                <w:szCs w:val="24"/>
              </w:rPr>
            </w:pPr>
            <w:r w:rsidRPr="002D3D7D">
              <w:t>6.</w:t>
            </w:r>
            <w:r w:rsidRPr="002D3D7D">
              <w:tab/>
              <w:t>W przypadku kolejnych wniosków, na zasadzie odstępstwa od ust. </w:t>
            </w:r>
            <w:r w:rsidRPr="002D3D7D">
              <w:rPr>
                <w:b/>
                <w:i/>
              </w:rPr>
              <w:t xml:space="preserve">5 </w:t>
            </w:r>
            <w:r w:rsidRPr="002D3D7D">
              <w:t>lit. d) niniejszego artykułu, państwa członkowskie mogą przewidzieć w prawie kra</w:t>
            </w:r>
            <w:r w:rsidRPr="002D3D7D">
              <w:t>jowym, że osoba ubiegająca się o ochronę międzynarodową nie ma prawa do pozostania, bez uszczerbku dla przestrzegania zasady non-</w:t>
            </w:r>
            <w:proofErr w:type="spellStart"/>
            <w:r w:rsidRPr="002D3D7D">
              <w:t>refoulement</w:t>
            </w:r>
            <w:proofErr w:type="spellEnd"/>
            <w:r w:rsidRPr="002D3D7D">
              <w:t>, jeżeli odwołanie zostało wniesione wyłącznie w celu opóźnienia lub zakłócenia wykonania decyzji nakazującej powrót</w:t>
            </w:r>
            <w:r w:rsidRPr="002D3D7D">
              <w:t>, która skutkowałaby natychmiastowym wydaleniem osoby ubiegającej się o ochronę międzynarodową z państwa członkowskiego, w przypadkach gdy dla sądu jest od razu jasne, że nie przedstawiono żadnych nowych elementów zgodnie z art. 42 ust. 4.</w:t>
            </w:r>
          </w:p>
        </w:tc>
      </w:tr>
    </w:tbl>
    <w:p w:rsidR="005F0B6F" w:rsidRPr="002D3D7D" w:rsidRDefault="00494BE5" w:rsidP="005F0B6F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</w:t>
      </w:r>
      <w:r w:rsidRPr="002D3D7D">
        <w:rPr>
          <w:rStyle w:val="HideTWBInt"/>
        </w:rPr>
        <w:t>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5F0B6F" w:rsidRPr="002D3D7D" w:rsidRDefault="00494BE5" w:rsidP="005F0B6F">
      <w:pPr>
        <w:rPr>
          <w:rStyle w:val="HideTWBExt"/>
          <w:rFonts w:eastAsiaTheme="majorEastAsia"/>
        </w:rPr>
      </w:pPr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106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57 a – tytuł 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FD06F8" w:rsidP="007A2C90">
            <w:pPr>
              <w:pStyle w:val="Normal6a"/>
            </w:pPr>
          </w:p>
        </w:tc>
        <w:tc>
          <w:tcPr>
            <w:tcW w:w="4876" w:type="dxa"/>
          </w:tcPr>
          <w:p w:rsidR="00FD06F8" w:rsidRPr="002D3D7D" w:rsidRDefault="00494BE5" w:rsidP="00CC3BC3">
            <w:pPr>
              <w:pStyle w:val="Normal6a"/>
              <w:rPr>
                <w:szCs w:val="24"/>
              </w:rPr>
            </w:pPr>
            <w:r w:rsidRPr="002D3D7D">
              <w:rPr>
                <w:b/>
                <w:i/>
              </w:rPr>
              <w:t>Rola agencji</w:t>
            </w:r>
            <w:r w:rsidRPr="002D3D7D">
              <w:rPr>
                <w:b/>
                <w:i/>
              </w:rPr>
              <w:t xml:space="preserve"> unijnych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pPr>
        <w:rPr>
          <w:rStyle w:val="HideTWBExt"/>
          <w:rFonts w:eastAsiaTheme="majorEastAsia"/>
        </w:rPr>
      </w:pPr>
      <w:r w:rsidRPr="002D3D7D">
        <w:rPr>
          <w:rStyle w:val="HideTWBExt"/>
        </w:rPr>
        <w:t>&lt;/Amend&gt;</w:t>
      </w:r>
    </w:p>
    <w:p w:rsidR="001D16DD" w:rsidRPr="002D3D7D" w:rsidRDefault="00494BE5" w:rsidP="001D16DD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107</w:t>
      </w:r>
      <w:r w:rsidRPr="002D3D7D">
        <w:rPr>
          <w:rStyle w:val="HideTWBExt"/>
          <w:b w:val="0"/>
        </w:rPr>
        <w:t>&lt;/NumAm&gt;</w:t>
      </w:r>
    </w:p>
    <w:p w:rsidR="00BA16BC" w:rsidRPr="002D3D7D" w:rsidRDefault="00494BE5" w:rsidP="00BA16BC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BA16BC" w:rsidRPr="002D3D7D" w:rsidRDefault="00BA16BC" w:rsidP="00BA16BC">
      <w:pPr>
        <w:pStyle w:val="NormalBold"/>
      </w:pPr>
    </w:p>
    <w:p w:rsidR="00BA16BC" w:rsidRPr="002D3D7D" w:rsidRDefault="00494BE5" w:rsidP="00BA16BC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BA16BC" w:rsidRPr="002D3D7D" w:rsidRDefault="00494BE5" w:rsidP="00BA16BC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57 a – ustęp 1 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376772">
        <w:trPr>
          <w:jc w:val="center"/>
        </w:trPr>
        <w:tc>
          <w:tcPr>
            <w:tcW w:w="9752" w:type="dxa"/>
            <w:gridSpan w:val="2"/>
          </w:tcPr>
          <w:p w:rsidR="00BA16BC" w:rsidRPr="002D3D7D" w:rsidRDefault="00BA16BC" w:rsidP="00376772">
            <w:pPr>
              <w:keepNext/>
            </w:pPr>
          </w:p>
        </w:tc>
      </w:tr>
      <w:tr w:rsidR="000B7448" w:rsidRPr="002D3D7D" w:rsidTr="00376772">
        <w:trPr>
          <w:jc w:val="center"/>
        </w:trPr>
        <w:tc>
          <w:tcPr>
            <w:tcW w:w="4876" w:type="dxa"/>
          </w:tcPr>
          <w:p w:rsidR="00BA16BC" w:rsidRPr="002D3D7D" w:rsidRDefault="00494BE5" w:rsidP="00376772">
            <w:pPr>
              <w:pStyle w:val="AmColumnHeading"/>
              <w:keepNext/>
            </w:pPr>
            <w:r w:rsidRPr="002D3D7D">
              <w:t xml:space="preserve">Tekst proponowany przez </w:t>
            </w:r>
            <w:r w:rsidRPr="002D3D7D">
              <w:t>Komisję</w:t>
            </w:r>
          </w:p>
        </w:tc>
        <w:tc>
          <w:tcPr>
            <w:tcW w:w="4876" w:type="dxa"/>
          </w:tcPr>
          <w:p w:rsidR="00BA16BC" w:rsidRPr="002D3D7D" w:rsidRDefault="00494BE5" w:rsidP="00376772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376772">
        <w:trPr>
          <w:jc w:val="center"/>
        </w:trPr>
        <w:tc>
          <w:tcPr>
            <w:tcW w:w="4876" w:type="dxa"/>
          </w:tcPr>
          <w:p w:rsidR="00BA16BC" w:rsidRPr="002D3D7D" w:rsidRDefault="00BA16BC" w:rsidP="00376772">
            <w:pPr>
              <w:pStyle w:val="Normal6a"/>
            </w:pPr>
          </w:p>
        </w:tc>
        <w:tc>
          <w:tcPr>
            <w:tcW w:w="4876" w:type="dxa"/>
          </w:tcPr>
          <w:p w:rsidR="00BA16BC" w:rsidRPr="002D3D7D" w:rsidRDefault="00494BE5" w:rsidP="002C6FB0">
            <w:pPr>
              <w:pStyle w:val="Normal6a"/>
              <w:rPr>
                <w:b/>
                <w:i/>
                <w:szCs w:val="24"/>
              </w:rPr>
            </w:pPr>
            <w:r w:rsidRPr="002D3D7D">
              <w:rPr>
                <w:b/>
                <w:i/>
              </w:rPr>
              <w:t>1.</w:t>
            </w:r>
            <w:r w:rsidRPr="002D3D7D">
              <w:rPr>
                <w:b/>
                <w:i/>
              </w:rPr>
              <w:tab/>
              <w:t>Unijne agencje działające w obszarze zarządzania azylem i migracją, na podstawie swoich mandatów, wspierają państwa członkowskie i Komisję w dążeniu do zapewnienia odpowiedniego wdrażania i funkcjonowania niniejszego rozporządzenia, w</w:t>
            </w:r>
            <w:r w:rsidRPr="002D3D7D">
              <w:rPr>
                <w:b/>
                <w:i/>
              </w:rPr>
              <w:t> szczególności jego przepisów w sprawie przyspieszonej procedury rozpatrywania wniosku zgodnie z art. 40, procedury granicznej przeprowadzanej w celu rozpatrzenia wniosków o udzielenie ochrony międzynarodowej zgodnie z art. 41 oraz procedury granicznej maj</w:t>
            </w:r>
            <w:r w:rsidRPr="002D3D7D">
              <w:rPr>
                <w:b/>
                <w:i/>
              </w:rPr>
              <w:t>ącej na celu przeprowadzenie powrotu zgodnie z art. 41a.</w:t>
            </w:r>
          </w:p>
        </w:tc>
      </w:tr>
    </w:tbl>
    <w:p w:rsidR="00BA16BC" w:rsidRPr="002D3D7D" w:rsidRDefault="00494BE5" w:rsidP="00BA16BC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BA16BC" w:rsidRPr="002D3D7D" w:rsidRDefault="00494BE5" w:rsidP="00BA16BC">
      <w:r w:rsidRPr="002D3D7D">
        <w:rPr>
          <w:rStyle w:val="HideTWBExt"/>
        </w:rPr>
        <w:t>&lt;/Amend&gt;</w:t>
      </w:r>
    </w:p>
    <w:p w:rsidR="00506867" w:rsidRPr="002D3D7D" w:rsidRDefault="00494BE5" w:rsidP="00506867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108</w:t>
      </w:r>
      <w:r w:rsidRPr="002D3D7D">
        <w:rPr>
          <w:rStyle w:val="HideTWBExt"/>
          <w:b w:val="0"/>
        </w:rPr>
        <w:t>&lt;/NumAm&gt;</w:t>
      </w:r>
    </w:p>
    <w:p w:rsidR="00BA16BC" w:rsidRPr="002D3D7D" w:rsidRDefault="00494BE5" w:rsidP="00BA16BC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BA16BC" w:rsidRPr="002D3D7D" w:rsidRDefault="00BA16BC" w:rsidP="00BA16BC">
      <w:pPr>
        <w:pStyle w:val="NormalBold"/>
      </w:pPr>
    </w:p>
    <w:p w:rsidR="00BA16BC" w:rsidRPr="002D3D7D" w:rsidRDefault="00494BE5" w:rsidP="00BA16BC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BA16BC" w:rsidRPr="002D3D7D" w:rsidRDefault="00494BE5" w:rsidP="00BA16BC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57 a – ustęp 2</w:t>
      </w:r>
      <w:r w:rsidRPr="002D3D7D">
        <w:t xml:space="preserve"> – akapit 1 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376772">
        <w:trPr>
          <w:jc w:val="center"/>
        </w:trPr>
        <w:tc>
          <w:tcPr>
            <w:tcW w:w="9752" w:type="dxa"/>
            <w:gridSpan w:val="2"/>
          </w:tcPr>
          <w:p w:rsidR="00BA16BC" w:rsidRPr="002D3D7D" w:rsidRDefault="00BA16BC" w:rsidP="00376772">
            <w:pPr>
              <w:keepNext/>
            </w:pPr>
          </w:p>
        </w:tc>
      </w:tr>
      <w:tr w:rsidR="000B7448" w:rsidRPr="002D3D7D" w:rsidTr="00376772">
        <w:trPr>
          <w:jc w:val="center"/>
        </w:trPr>
        <w:tc>
          <w:tcPr>
            <w:tcW w:w="4876" w:type="dxa"/>
          </w:tcPr>
          <w:p w:rsidR="00BA16BC" w:rsidRPr="002D3D7D" w:rsidRDefault="00494BE5" w:rsidP="00376772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BA16BC" w:rsidRPr="002D3D7D" w:rsidRDefault="00494BE5" w:rsidP="00376772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376772">
        <w:trPr>
          <w:jc w:val="center"/>
        </w:trPr>
        <w:tc>
          <w:tcPr>
            <w:tcW w:w="4876" w:type="dxa"/>
          </w:tcPr>
          <w:p w:rsidR="00BA16BC" w:rsidRPr="002D3D7D" w:rsidRDefault="00BA16BC" w:rsidP="00376772">
            <w:pPr>
              <w:pStyle w:val="Normal6a"/>
            </w:pPr>
          </w:p>
        </w:tc>
        <w:tc>
          <w:tcPr>
            <w:tcW w:w="4876" w:type="dxa"/>
          </w:tcPr>
          <w:p w:rsidR="00BA16BC" w:rsidRPr="002D3D7D" w:rsidRDefault="00494BE5" w:rsidP="002C6FB0">
            <w:pPr>
              <w:pStyle w:val="Normal6a"/>
              <w:rPr>
                <w:b/>
                <w:i/>
                <w:noProof/>
              </w:rPr>
            </w:pPr>
            <w:r w:rsidRPr="002D3D7D">
              <w:rPr>
                <w:b/>
                <w:i/>
              </w:rPr>
              <w:t>2.</w:t>
            </w:r>
            <w:r w:rsidRPr="002D3D7D">
              <w:rPr>
                <w:b/>
                <w:i/>
              </w:rPr>
              <w:tab/>
              <w:t>Agencja Unii Europejskiej ds. Azylu z własnej inicjatywy proponuje państwu członkowskiemu, zgodnie z art. 16 ust. 1 lit. d) rozporządzenia (UE) 2021/2303, pomoc operacyjną i techn</w:t>
            </w:r>
            <w:r w:rsidRPr="002D3D7D">
              <w:rPr>
                <w:b/>
                <w:i/>
              </w:rPr>
              <w:t>iczną związaną z wdrażaniem niniejszego rozporządzenia. Europejska Agencja Straży Granicznej i Przybrzeżnej z własnej inicjatywy proponuje państwu członkowskiemu, zgodnie z art. 48 rozporządzenia (UE) 2019/1896, pomoc operacyjną i techniczną związaną z wdr</w:t>
            </w:r>
            <w:r w:rsidRPr="002D3D7D">
              <w:rPr>
                <w:b/>
                <w:i/>
              </w:rPr>
              <w:t>ażaniem niniejszego rozporządzenia. Agencja Praw Podstawowych Unii Europejskiej z własnej inicjatywy proponuje państwu członkowskiemu, zgodnie z art. 4 rozporządzenia (UE) nr 168/2007, pomoc operacyjną i techniczną związaną z wdrażaniem niniejszego rozporz</w:t>
            </w:r>
            <w:r w:rsidRPr="002D3D7D">
              <w:rPr>
                <w:b/>
                <w:i/>
              </w:rPr>
              <w:t>ądzenia.</w:t>
            </w:r>
          </w:p>
        </w:tc>
      </w:tr>
    </w:tbl>
    <w:p w:rsidR="00274C90" w:rsidRPr="002D3D7D" w:rsidRDefault="00494BE5" w:rsidP="00BA16BC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="00E7450D" w:rsidRPr="002D3D7D">
        <w:rPr>
          <w:rStyle w:val="HideTWBExt"/>
          <w:noProof w:val="0"/>
        </w:rPr>
        <w:t>&lt;/Original&gt;</w:t>
      </w:r>
      <w:proofErr w:type="gramEnd"/>
    </w:p>
    <w:p w:rsidR="009274C8" w:rsidRPr="002D3D7D" w:rsidRDefault="00494BE5" w:rsidP="009274C8">
      <w:r w:rsidRPr="002D3D7D">
        <w:rPr>
          <w:rStyle w:val="HideTWBExt"/>
        </w:rPr>
        <w:t>&lt;/Amend&gt;</w:t>
      </w:r>
    </w:p>
    <w:p w:rsidR="00274C90" w:rsidRPr="002D3D7D" w:rsidRDefault="00494BE5" w:rsidP="00274C90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109</w:t>
      </w:r>
      <w:r w:rsidRPr="002D3D7D">
        <w:rPr>
          <w:rStyle w:val="HideTWBExt"/>
          <w:b w:val="0"/>
        </w:rPr>
        <w:t>&lt;/NumAm&gt;</w:t>
      </w:r>
    </w:p>
    <w:p w:rsidR="00274C90" w:rsidRPr="002D3D7D" w:rsidRDefault="00494BE5" w:rsidP="00274C90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274C90" w:rsidRPr="002D3D7D" w:rsidRDefault="00274C90" w:rsidP="00274C90">
      <w:pPr>
        <w:pStyle w:val="NormalBold"/>
      </w:pPr>
    </w:p>
    <w:p w:rsidR="00274C90" w:rsidRPr="002D3D7D" w:rsidRDefault="00494BE5" w:rsidP="00274C90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274C90" w:rsidRPr="002D3D7D" w:rsidRDefault="00494BE5" w:rsidP="00274C90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57 a – ustęp 2 – akapit 2 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C6139B">
        <w:trPr>
          <w:jc w:val="center"/>
        </w:trPr>
        <w:tc>
          <w:tcPr>
            <w:tcW w:w="9752" w:type="dxa"/>
            <w:gridSpan w:val="2"/>
          </w:tcPr>
          <w:p w:rsidR="00274C90" w:rsidRPr="002D3D7D" w:rsidRDefault="00274C90" w:rsidP="00C6139B">
            <w:pPr>
              <w:keepNext/>
            </w:pPr>
          </w:p>
        </w:tc>
      </w:tr>
      <w:tr w:rsidR="000B7448" w:rsidRPr="002D3D7D" w:rsidTr="00C6139B">
        <w:trPr>
          <w:jc w:val="center"/>
        </w:trPr>
        <w:tc>
          <w:tcPr>
            <w:tcW w:w="4876" w:type="dxa"/>
          </w:tcPr>
          <w:p w:rsidR="00274C90" w:rsidRPr="002D3D7D" w:rsidRDefault="00494BE5" w:rsidP="00C6139B">
            <w:pPr>
              <w:pStyle w:val="AmColumnHeading"/>
              <w:keepNext/>
            </w:pPr>
            <w:r w:rsidRPr="002D3D7D">
              <w:t>Tekst proponowany</w:t>
            </w:r>
            <w:r w:rsidRPr="002D3D7D">
              <w:t xml:space="preserve"> przez Komisję</w:t>
            </w:r>
          </w:p>
        </w:tc>
        <w:tc>
          <w:tcPr>
            <w:tcW w:w="4876" w:type="dxa"/>
          </w:tcPr>
          <w:p w:rsidR="00274C90" w:rsidRPr="002D3D7D" w:rsidRDefault="00494BE5" w:rsidP="00C6139B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C6139B">
        <w:trPr>
          <w:jc w:val="center"/>
        </w:trPr>
        <w:tc>
          <w:tcPr>
            <w:tcW w:w="4876" w:type="dxa"/>
          </w:tcPr>
          <w:p w:rsidR="00274C90" w:rsidRPr="002D3D7D" w:rsidRDefault="00274C90" w:rsidP="00C6139B">
            <w:pPr>
              <w:pStyle w:val="Normal6a"/>
            </w:pPr>
          </w:p>
        </w:tc>
        <w:tc>
          <w:tcPr>
            <w:tcW w:w="4876" w:type="dxa"/>
          </w:tcPr>
          <w:p w:rsidR="00274C90" w:rsidRPr="002D3D7D" w:rsidRDefault="00494BE5" w:rsidP="002C6FB0">
            <w:pPr>
              <w:pStyle w:val="Normal6a"/>
              <w:rPr>
                <w:b/>
                <w:i/>
                <w:szCs w:val="24"/>
              </w:rPr>
            </w:pPr>
            <w:r w:rsidRPr="002D3D7D">
              <w:rPr>
                <w:b/>
                <w:i/>
              </w:rPr>
              <w:t>W przypadku gdy państwo członkowskie nie przyjmuje propozycji pomocy operacyjnej i technicznej Agencji Unii Europejskiej ds. Azylu lub Europejskiej Agencji Straży Granicznej i Przybrzeżnej, o której to pomocy mowa w akapicie pierw</w:t>
            </w:r>
            <w:r w:rsidRPr="002D3D7D">
              <w:rPr>
                <w:b/>
                <w:i/>
              </w:rPr>
              <w:t>szym, wyjaśnia powody odrzucenia tej propozycji w terminowy sposób.</w:t>
            </w:r>
          </w:p>
        </w:tc>
      </w:tr>
    </w:tbl>
    <w:p w:rsidR="00274C90" w:rsidRPr="002D3D7D" w:rsidRDefault="00494BE5" w:rsidP="00274C90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274C90" w:rsidRPr="002D3D7D" w:rsidRDefault="00494BE5" w:rsidP="00274C90">
      <w:r w:rsidRPr="002D3D7D">
        <w:rPr>
          <w:rStyle w:val="HideTWBExt"/>
        </w:rPr>
        <w:t>&lt;/Amend&gt;</w:t>
      </w:r>
    </w:p>
    <w:p w:rsidR="00220A8E" w:rsidRPr="002D3D7D" w:rsidRDefault="00494BE5" w:rsidP="00220A8E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110</w:t>
      </w:r>
      <w:r w:rsidRPr="002D3D7D">
        <w:rPr>
          <w:rStyle w:val="HideTWBExt"/>
          <w:b w:val="0"/>
        </w:rPr>
        <w:t>&lt;/NumAm&gt;</w:t>
      </w:r>
    </w:p>
    <w:p w:rsidR="00BA16BC" w:rsidRPr="002D3D7D" w:rsidRDefault="00494BE5" w:rsidP="00BA16BC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BA16BC" w:rsidRPr="002D3D7D" w:rsidRDefault="00BA16BC" w:rsidP="00BA16BC">
      <w:pPr>
        <w:pStyle w:val="NormalBold"/>
      </w:pPr>
    </w:p>
    <w:p w:rsidR="00BA16BC" w:rsidRPr="002D3D7D" w:rsidRDefault="00494BE5" w:rsidP="00BA16BC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BA16BC" w:rsidRPr="002D3D7D" w:rsidRDefault="00494BE5" w:rsidP="00BA16BC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 xml:space="preserve">Artykuł 57 </w:t>
      </w:r>
      <w:r w:rsidRPr="002D3D7D">
        <w:t>a – ustęp 3 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376772">
        <w:trPr>
          <w:jc w:val="center"/>
        </w:trPr>
        <w:tc>
          <w:tcPr>
            <w:tcW w:w="9752" w:type="dxa"/>
            <w:gridSpan w:val="2"/>
          </w:tcPr>
          <w:p w:rsidR="00BA16BC" w:rsidRPr="002D3D7D" w:rsidRDefault="00BA16BC" w:rsidP="00376772">
            <w:pPr>
              <w:keepNext/>
            </w:pPr>
          </w:p>
        </w:tc>
      </w:tr>
      <w:tr w:rsidR="000B7448" w:rsidRPr="002D3D7D" w:rsidTr="00376772">
        <w:trPr>
          <w:jc w:val="center"/>
        </w:trPr>
        <w:tc>
          <w:tcPr>
            <w:tcW w:w="4876" w:type="dxa"/>
          </w:tcPr>
          <w:p w:rsidR="00BA16BC" w:rsidRPr="002D3D7D" w:rsidRDefault="00494BE5" w:rsidP="00376772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BA16BC" w:rsidRPr="002D3D7D" w:rsidRDefault="00494BE5" w:rsidP="00376772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376772">
        <w:trPr>
          <w:jc w:val="center"/>
        </w:trPr>
        <w:tc>
          <w:tcPr>
            <w:tcW w:w="4876" w:type="dxa"/>
          </w:tcPr>
          <w:p w:rsidR="00BA16BC" w:rsidRPr="002D3D7D" w:rsidRDefault="00BA16BC" w:rsidP="00376772">
            <w:pPr>
              <w:pStyle w:val="Normal6a"/>
            </w:pPr>
          </w:p>
        </w:tc>
        <w:tc>
          <w:tcPr>
            <w:tcW w:w="4876" w:type="dxa"/>
          </w:tcPr>
          <w:p w:rsidR="00BA16BC" w:rsidRPr="002D3D7D" w:rsidRDefault="00494BE5" w:rsidP="002C6FB0">
            <w:pPr>
              <w:pStyle w:val="Normal6a"/>
              <w:rPr>
                <w:szCs w:val="24"/>
              </w:rPr>
            </w:pPr>
            <w:r w:rsidRPr="002D3D7D">
              <w:rPr>
                <w:b/>
                <w:i/>
              </w:rPr>
              <w:t>3.</w:t>
            </w:r>
            <w:r w:rsidRPr="002D3D7D">
              <w:rPr>
                <w:b/>
                <w:i/>
              </w:rPr>
              <w:tab/>
              <w:t xml:space="preserve">Do celów niniejszego artykułu Agencja Unii Europejskiej ds. Azylu, Europejska Agencja Straży Granicznej i Przybrzeżnej oraz Agencja Praw Podstawowych Unii Europejskiej </w:t>
            </w:r>
            <w:r w:rsidRPr="002D3D7D">
              <w:rPr>
                <w:b/>
                <w:i/>
              </w:rPr>
              <w:t>ustanawiają, każda z nich z osobna, wykaz zadań wchodzących w zakres ich kompetencji związanych z wdrażaniem niniejszego rozporządzenia zgodnie z ich odpowiednim mandatem. Przekazują ten wykaz Komisji i państwom członkowskim do dnia … [miesiąc po wejściu w</w:t>
            </w:r>
            <w:r w:rsidRPr="002D3D7D">
              <w:rPr>
                <w:b/>
                <w:i/>
              </w:rPr>
              <w:t> życie niniejszego rozporządzenia].</w:t>
            </w:r>
          </w:p>
        </w:tc>
      </w:tr>
    </w:tbl>
    <w:p w:rsidR="00BA16BC" w:rsidRPr="002D3D7D" w:rsidRDefault="00494BE5" w:rsidP="00BA16BC">
      <w:pPr>
        <w:pStyle w:val="AmOrLang"/>
      </w:pPr>
      <w:r w:rsidRPr="002D3D7D">
        <w:t>Or.</w:t>
      </w:r>
      <w:r w:rsidR="009B3F12" w:rsidRPr="002D3D7D">
        <w:t xml:space="preserve">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BA16BC" w:rsidRPr="002D3D7D" w:rsidRDefault="00494BE5" w:rsidP="00BA16BC">
      <w:r w:rsidRPr="002D3D7D">
        <w:rPr>
          <w:rStyle w:val="HideTWBExt"/>
        </w:rPr>
        <w:t>&lt;/Amend&gt;</w:t>
      </w:r>
    </w:p>
    <w:p w:rsidR="00BA16BC" w:rsidRPr="002D3D7D" w:rsidRDefault="00BA16BC" w:rsidP="00FD06F8">
      <w:pPr>
        <w:rPr>
          <w:rStyle w:val="HideTWBExt"/>
          <w:rFonts w:eastAsiaTheme="majorEastAsia"/>
        </w:rPr>
      </w:pPr>
    </w:p>
    <w:p w:rsidR="00BA16BC" w:rsidRPr="002D3D7D" w:rsidRDefault="00BA16BC" w:rsidP="00FD06F8"/>
    <w:p w:rsidR="00220A8E" w:rsidRPr="002D3D7D" w:rsidRDefault="00494BE5" w:rsidP="00220A8E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111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57 c – tytuł 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FD06F8" w:rsidP="007A2C90">
            <w:pPr>
              <w:pStyle w:val="Normal6a"/>
            </w:pPr>
          </w:p>
        </w:tc>
        <w:tc>
          <w:tcPr>
            <w:tcW w:w="4876" w:type="dxa"/>
          </w:tcPr>
          <w:p w:rsidR="00FD06F8" w:rsidRPr="002D3D7D" w:rsidRDefault="00494BE5" w:rsidP="00CC3BC3">
            <w:pPr>
              <w:pStyle w:val="Normal6a"/>
              <w:rPr>
                <w:b/>
                <w:i/>
              </w:rPr>
            </w:pPr>
            <w:r w:rsidRPr="002D3D7D">
              <w:rPr>
                <w:b/>
                <w:i/>
              </w:rPr>
              <w:t>Monitorowanie poszanowania praw podstawowych w ramach procedury granicznej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>Or.</w:t>
      </w:r>
      <w:r w:rsidR="009B3F12" w:rsidRPr="002D3D7D">
        <w:t xml:space="preserve">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FD06F8" w:rsidRPr="002D3D7D" w:rsidRDefault="00494BE5" w:rsidP="00FD06F8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112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</w:t>
      </w:r>
      <w:r w:rsidRPr="002D3D7D">
        <w:t>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57 c – ustęp 1 – akapit 1 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FD06F8" w:rsidP="008E3AD6">
            <w:pPr>
              <w:pStyle w:val="Normal6a"/>
            </w:pP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Normal6a"/>
              <w:rPr>
                <w:b/>
                <w:i/>
              </w:rPr>
            </w:pPr>
            <w:r w:rsidRPr="002D3D7D">
              <w:rPr>
                <w:b/>
                <w:i/>
              </w:rPr>
              <w:t>1.</w:t>
            </w:r>
            <w:r w:rsidRPr="002D3D7D">
              <w:rPr>
                <w:b/>
                <w:i/>
              </w:rPr>
              <w:tab/>
              <w:t xml:space="preserve">Państwa członkowskie przyjmują odpowiednie przepisy w celu badania wszystkich zarzutów nieprzestrzegania praw </w:t>
            </w:r>
            <w:r w:rsidRPr="002D3D7D">
              <w:rPr>
                <w:b/>
                <w:i/>
              </w:rPr>
              <w:t>podstawowych podczas procedury granicznej przeprowadzanej w celu rozpatrzenia wniosków o udzielenie ochrony międzynarodowej zgodnie z art. 41 oraz procedury granicznej mającej na celu przeprowadzenie powrotu zgodnie z art. 41a.</w:t>
            </w:r>
          </w:p>
        </w:tc>
      </w:tr>
    </w:tbl>
    <w:p w:rsidR="00274C90" w:rsidRPr="002D3D7D" w:rsidRDefault="00494BE5" w:rsidP="004F4862">
      <w:pPr>
        <w:pStyle w:val="AmOrLang"/>
      </w:pPr>
      <w:r w:rsidRPr="002D3D7D">
        <w:t>Or.</w:t>
      </w:r>
      <w:r w:rsidR="009B3F12" w:rsidRPr="002D3D7D">
        <w:t xml:space="preserve">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="00E7450D" w:rsidRPr="002D3D7D">
        <w:rPr>
          <w:rStyle w:val="HideTWBExt"/>
          <w:noProof w:val="0"/>
        </w:rPr>
        <w:t>&lt;/Original&gt;</w:t>
      </w:r>
      <w:proofErr w:type="gramEnd"/>
    </w:p>
    <w:p w:rsidR="009274C8" w:rsidRPr="002D3D7D" w:rsidRDefault="00494BE5" w:rsidP="009274C8">
      <w:r w:rsidRPr="002D3D7D">
        <w:rPr>
          <w:rStyle w:val="HideTWBExt"/>
        </w:rPr>
        <w:t>&lt;/Amend&gt;</w:t>
      </w:r>
    </w:p>
    <w:p w:rsidR="00274C90" w:rsidRPr="002D3D7D" w:rsidRDefault="00494BE5" w:rsidP="00274C90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113</w:t>
      </w:r>
      <w:r w:rsidRPr="002D3D7D">
        <w:rPr>
          <w:rStyle w:val="HideTWBExt"/>
          <w:b w:val="0"/>
        </w:rPr>
        <w:t>&lt;/NumAm&gt;</w:t>
      </w:r>
    </w:p>
    <w:p w:rsidR="00274C90" w:rsidRPr="002D3D7D" w:rsidRDefault="00494BE5" w:rsidP="00274C90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274C90" w:rsidRPr="002D3D7D" w:rsidRDefault="00274C90" w:rsidP="00274C90">
      <w:pPr>
        <w:pStyle w:val="NormalBold"/>
      </w:pPr>
    </w:p>
    <w:p w:rsidR="00274C90" w:rsidRPr="002D3D7D" w:rsidRDefault="00494BE5" w:rsidP="00274C90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274C90" w:rsidRPr="002D3D7D" w:rsidRDefault="00494BE5" w:rsidP="00274C90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 xml:space="preserve">Artykuł 57 c – ustęp 1 – akapit 2 (nowy) 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C6139B">
        <w:trPr>
          <w:jc w:val="center"/>
        </w:trPr>
        <w:tc>
          <w:tcPr>
            <w:tcW w:w="9752" w:type="dxa"/>
            <w:gridSpan w:val="2"/>
          </w:tcPr>
          <w:p w:rsidR="00274C90" w:rsidRPr="002D3D7D" w:rsidRDefault="00274C90" w:rsidP="00C6139B">
            <w:pPr>
              <w:keepNext/>
            </w:pPr>
          </w:p>
        </w:tc>
      </w:tr>
      <w:tr w:rsidR="000B7448" w:rsidRPr="002D3D7D" w:rsidTr="00C6139B">
        <w:trPr>
          <w:jc w:val="center"/>
        </w:trPr>
        <w:tc>
          <w:tcPr>
            <w:tcW w:w="4876" w:type="dxa"/>
          </w:tcPr>
          <w:p w:rsidR="00274C90" w:rsidRPr="002D3D7D" w:rsidRDefault="00494BE5" w:rsidP="00C6139B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274C90" w:rsidRPr="002D3D7D" w:rsidRDefault="00494BE5" w:rsidP="00C6139B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C6139B">
        <w:trPr>
          <w:jc w:val="center"/>
        </w:trPr>
        <w:tc>
          <w:tcPr>
            <w:tcW w:w="4876" w:type="dxa"/>
          </w:tcPr>
          <w:p w:rsidR="00274C90" w:rsidRPr="002D3D7D" w:rsidRDefault="00274C90" w:rsidP="00C6139B">
            <w:pPr>
              <w:pStyle w:val="Normal6a"/>
            </w:pPr>
          </w:p>
        </w:tc>
        <w:tc>
          <w:tcPr>
            <w:tcW w:w="4876" w:type="dxa"/>
          </w:tcPr>
          <w:p w:rsidR="00274C90" w:rsidRPr="002D3D7D" w:rsidRDefault="00494BE5" w:rsidP="00C6139B">
            <w:pPr>
              <w:pStyle w:val="Normal6a"/>
              <w:rPr>
                <w:b/>
                <w:i/>
              </w:rPr>
            </w:pPr>
            <w:r w:rsidRPr="002D3D7D">
              <w:rPr>
                <w:b/>
                <w:i/>
              </w:rPr>
              <w:t xml:space="preserve">Państwa członkowskie przyjmują przepisy prawa krajowego przewidujące kary za nieprzestrzeganie praw podstawowych. Przewidziane kary muszą być skuteczne, proporcjonalne i odstraszające. 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>Or.</w:t>
      </w:r>
      <w:r w:rsidR="009B3F12" w:rsidRPr="002D3D7D">
        <w:t xml:space="preserve">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pPr>
        <w:rPr>
          <w:rStyle w:val="HideTWBExt"/>
          <w:rFonts w:eastAsiaTheme="majorEastAsia"/>
        </w:rPr>
      </w:pPr>
      <w:r w:rsidRPr="002D3D7D">
        <w:rPr>
          <w:rStyle w:val="HideTWBExt"/>
        </w:rPr>
        <w:t>&lt;/Amend&gt;</w:t>
      </w:r>
    </w:p>
    <w:p w:rsidR="00220A8E" w:rsidRPr="002D3D7D" w:rsidRDefault="00494BE5" w:rsidP="00220A8E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114</w:t>
      </w:r>
      <w:r w:rsidRPr="002D3D7D">
        <w:rPr>
          <w:rStyle w:val="HideTWBExt"/>
          <w:b w:val="0"/>
        </w:rPr>
        <w:t>&lt;/NumAm&gt;</w:t>
      </w:r>
    </w:p>
    <w:p w:rsidR="0017298F" w:rsidRPr="002D3D7D" w:rsidRDefault="00494BE5" w:rsidP="0017298F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17298F" w:rsidRPr="002D3D7D" w:rsidRDefault="0017298F" w:rsidP="0017298F">
      <w:pPr>
        <w:pStyle w:val="NormalBold"/>
      </w:pPr>
    </w:p>
    <w:p w:rsidR="0017298F" w:rsidRPr="002D3D7D" w:rsidRDefault="00494BE5" w:rsidP="0017298F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17298F" w:rsidRPr="002D3D7D" w:rsidRDefault="00494BE5" w:rsidP="0017298F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57 c – ustęp 2 – akapit 1 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376772">
        <w:trPr>
          <w:jc w:val="center"/>
        </w:trPr>
        <w:tc>
          <w:tcPr>
            <w:tcW w:w="9752" w:type="dxa"/>
            <w:gridSpan w:val="2"/>
          </w:tcPr>
          <w:p w:rsidR="0017298F" w:rsidRPr="002D3D7D" w:rsidRDefault="0017298F" w:rsidP="00376772">
            <w:pPr>
              <w:keepNext/>
            </w:pPr>
          </w:p>
        </w:tc>
      </w:tr>
      <w:tr w:rsidR="000B7448" w:rsidRPr="002D3D7D" w:rsidTr="00376772">
        <w:trPr>
          <w:jc w:val="center"/>
        </w:trPr>
        <w:tc>
          <w:tcPr>
            <w:tcW w:w="4876" w:type="dxa"/>
          </w:tcPr>
          <w:p w:rsidR="0017298F" w:rsidRPr="002D3D7D" w:rsidRDefault="00494BE5" w:rsidP="00376772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17298F" w:rsidRPr="002D3D7D" w:rsidRDefault="00494BE5" w:rsidP="00376772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376772">
        <w:trPr>
          <w:jc w:val="center"/>
        </w:trPr>
        <w:tc>
          <w:tcPr>
            <w:tcW w:w="4876" w:type="dxa"/>
          </w:tcPr>
          <w:p w:rsidR="0017298F" w:rsidRPr="002D3D7D" w:rsidRDefault="0017298F" w:rsidP="007A2C90">
            <w:pPr>
              <w:pStyle w:val="Normal6a"/>
            </w:pPr>
          </w:p>
        </w:tc>
        <w:tc>
          <w:tcPr>
            <w:tcW w:w="4876" w:type="dxa"/>
          </w:tcPr>
          <w:p w:rsidR="0017298F" w:rsidRPr="002D3D7D" w:rsidRDefault="00494BE5" w:rsidP="00CC3BC3">
            <w:pPr>
              <w:pStyle w:val="Normal6a"/>
              <w:rPr>
                <w:b/>
                <w:i/>
              </w:rPr>
            </w:pPr>
            <w:r w:rsidRPr="002D3D7D">
              <w:rPr>
                <w:b/>
                <w:i/>
              </w:rPr>
              <w:t>2.</w:t>
            </w:r>
            <w:r w:rsidRPr="002D3D7D">
              <w:rPr>
                <w:b/>
                <w:i/>
              </w:rPr>
              <w:tab/>
              <w:t xml:space="preserve">Każde państwo członkowskie ustanawia niezależny </w:t>
            </w:r>
            <w:r w:rsidRPr="002D3D7D">
              <w:rPr>
                <w:b/>
                <w:i/>
              </w:rPr>
              <w:t>mechanizm monitorowania lub wyznacza istniejący niezależny mechanizm spełniający kryteria określone w niniejszym rozporządzeniu.</w:t>
            </w:r>
          </w:p>
        </w:tc>
      </w:tr>
    </w:tbl>
    <w:p w:rsidR="00274C90" w:rsidRPr="002D3D7D" w:rsidRDefault="00494BE5" w:rsidP="0017298F">
      <w:pPr>
        <w:pStyle w:val="AmOrLang"/>
      </w:pPr>
      <w:r w:rsidRPr="002D3D7D">
        <w:t>Or.</w:t>
      </w:r>
      <w:r w:rsidR="009B3F12" w:rsidRPr="002D3D7D">
        <w:t xml:space="preserve">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="00E7450D" w:rsidRPr="002D3D7D">
        <w:rPr>
          <w:rStyle w:val="HideTWBExt"/>
          <w:noProof w:val="0"/>
        </w:rPr>
        <w:t>&lt;/Original&gt;</w:t>
      </w:r>
      <w:proofErr w:type="gramEnd"/>
    </w:p>
    <w:p w:rsidR="00364921" w:rsidRPr="002D3D7D" w:rsidRDefault="00494BE5" w:rsidP="00364921">
      <w:pPr>
        <w:rPr>
          <w:rStyle w:val="HideTWBExt"/>
          <w:rFonts w:eastAsiaTheme="majorEastAsia"/>
        </w:rPr>
      </w:pPr>
      <w:r w:rsidRPr="002D3D7D">
        <w:rPr>
          <w:rStyle w:val="HideTWBExt"/>
        </w:rPr>
        <w:t>&lt;/Amend&gt;</w:t>
      </w:r>
    </w:p>
    <w:p w:rsidR="00274C90" w:rsidRPr="002D3D7D" w:rsidRDefault="00494BE5" w:rsidP="00274C90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115</w:t>
      </w:r>
      <w:r w:rsidRPr="002D3D7D">
        <w:rPr>
          <w:rStyle w:val="HideTWBExt"/>
          <w:b w:val="0"/>
        </w:rPr>
        <w:t>&lt;/NumAm&gt;</w:t>
      </w:r>
    </w:p>
    <w:p w:rsidR="00274C90" w:rsidRPr="002D3D7D" w:rsidRDefault="00494BE5" w:rsidP="00274C90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274C90" w:rsidRPr="002D3D7D" w:rsidRDefault="00274C90" w:rsidP="00274C90">
      <w:pPr>
        <w:pStyle w:val="NormalBold"/>
      </w:pPr>
    </w:p>
    <w:p w:rsidR="00274C90" w:rsidRPr="002D3D7D" w:rsidRDefault="00494BE5" w:rsidP="00274C90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274C90" w:rsidRPr="002D3D7D" w:rsidRDefault="00494BE5" w:rsidP="00274C90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57 c – ustęp 2 – akapit 2 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C6139B">
        <w:trPr>
          <w:jc w:val="center"/>
        </w:trPr>
        <w:tc>
          <w:tcPr>
            <w:tcW w:w="9752" w:type="dxa"/>
            <w:gridSpan w:val="2"/>
          </w:tcPr>
          <w:p w:rsidR="00274C90" w:rsidRPr="002D3D7D" w:rsidRDefault="00274C90" w:rsidP="00C6139B">
            <w:pPr>
              <w:keepNext/>
            </w:pPr>
          </w:p>
        </w:tc>
      </w:tr>
      <w:tr w:rsidR="000B7448" w:rsidRPr="002D3D7D" w:rsidTr="00C6139B">
        <w:trPr>
          <w:jc w:val="center"/>
        </w:trPr>
        <w:tc>
          <w:tcPr>
            <w:tcW w:w="4876" w:type="dxa"/>
          </w:tcPr>
          <w:p w:rsidR="00274C90" w:rsidRPr="002D3D7D" w:rsidRDefault="00494BE5" w:rsidP="00C6139B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274C90" w:rsidRPr="002D3D7D" w:rsidRDefault="00494BE5" w:rsidP="00C6139B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C6139B">
        <w:trPr>
          <w:jc w:val="center"/>
        </w:trPr>
        <w:tc>
          <w:tcPr>
            <w:tcW w:w="4876" w:type="dxa"/>
          </w:tcPr>
          <w:p w:rsidR="00274C90" w:rsidRPr="002D3D7D" w:rsidRDefault="00274C90" w:rsidP="007A2C90">
            <w:pPr>
              <w:pStyle w:val="Normal6a"/>
            </w:pPr>
          </w:p>
        </w:tc>
        <w:tc>
          <w:tcPr>
            <w:tcW w:w="4876" w:type="dxa"/>
          </w:tcPr>
          <w:p w:rsidR="00274C90" w:rsidRPr="002D3D7D" w:rsidRDefault="00494BE5" w:rsidP="00CC3BC3">
            <w:pPr>
              <w:pStyle w:val="Normal6a"/>
              <w:rPr>
                <w:b/>
                <w:i/>
              </w:rPr>
            </w:pPr>
            <w:r w:rsidRPr="002D3D7D">
              <w:rPr>
                <w:b/>
                <w:i/>
              </w:rPr>
              <w:t xml:space="preserve">W ramach mechanizmu monitorowania monitoruje się przestrzeganie prawa Unii i prawa międzynarodowego, w tym </w:t>
            </w:r>
            <w:r w:rsidRPr="002D3D7D">
              <w:rPr>
                <w:b/>
                <w:i/>
              </w:rPr>
              <w:t>Karty praw podstawowych Unii Europejskiej, podczas procedury granicznej, w tym w odniesieniu do:</w:t>
            </w:r>
          </w:p>
          <w:p w:rsidR="00274C90" w:rsidRPr="002D3D7D" w:rsidRDefault="00274C90" w:rsidP="00CC3BC3">
            <w:pPr>
              <w:pStyle w:val="Normal6a"/>
              <w:rPr>
                <w:b/>
                <w:i/>
              </w:rPr>
            </w:pPr>
          </w:p>
        </w:tc>
      </w:tr>
      <w:tr w:rsidR="000B7448" w:rsidRPr="002D3D7D" w:rsidTr="00C6139B">
        <w:trPr>
          <w:jc w:val="center"/>
        </w:trPr>
        <w:tc>
          <w:tcPr>
            <w:tcW w:w="4876" w:type="dxa"/>
          </w:tcPr>
          <w:p w:rsidR="007A2C90" w:rsidRPr="002D3D7D" w:rsidRDefault="007A2C90" w:rsidP="007A2C90">
            <w:pPr>
              <w:pStyle w:val="Normal6a"/>
            </w:pPr>
          </w:p>
        </w:tc>
        <w:tc>
          <w:tcPr>
            <w:tcW w:w="4876" w:type="dxa"/>
          </w:tcPr>
          <w:p w:rsidR="007A2C90" w:rsidRPr="002D3D7D" w:rsidRDefault="00494BE5" w:rsidP="00CC3BC3">
            <w:pPr>
              <w:pStyle w:val="Normal6a"/>
              <w:rPr>
                <w:b/>
                <w:i/>
              </w:rPr>
            </w:pPr>
            <w:r w:rsidRPr="002D3D7D">
              <w:rPr>
                <w:b/>
                <w:i/>
              </w:rPr>
              <w:t>a</w:t>
            </w:r>
            <w:proofErr w:type="gramStart"/>
            <w:r w:rsidRPr="002D3D7D">
              <w:rPr>
                <w:b/>
                <w:i/>
              </w:rPr>
              <w:t>)</w:t>
            </w:r>
            <w:r w:rsidRPr="002D3D7D">
              <w:rPr>
                <w:b/>
                <w:i/>
              </w:rPr>
              <w:tab/>
              <w:t>dostępu</w:t>
            </w:r>
            <w:proofErr w:type="gramEnd"/>
            <w:r w:rsidRPr="002D3D7D">
              <w:rPr>
                <w:b/>
                <w:i/>
              </w:rPr>
              <w:t xml:space="preserve"> do procedury azylowej;</w:t>
            </w:r>
          </w:p>
        </w:tc>
      </w:tr>
      <w:tr w:rsidR="000B7448" w:rsidRPr="002D3D7D" w:rsidTr="00C6139B">
        <w:trPr>
          <w:jc w:val="center"/>
        </w:trPr>
        <w:tc>
          <w:tcPr>
            <w:tcW w:w="4876" w:type="dxa"/>
          </w:tcPr>
          <w:p w:rsidR="007A2C90" w:rsidRPr="002D3D7D" w:rsidRDefault="007A2C90" w:rsidP="007A2C90">
            <w:pPr>
              <w:pStyle w:val="Normal6a"/>
            </w:pPr>
          </w:p>
        </w:tc>
        <w:tc>
          <w:tcPr>
            <w:tcW w:w="4876" w:type="dxa"/>
          </w:tcPr>
          <w:p w:rsidR="007A2C90" w:rsidRPr="002D3D7D" w:rsidRDefault="00494BE5" w:rsidP="00CC3BC3">
            <w:pPr>
              <w:pStyle w:val="Normal6a"/>
              <w:rPr>
                <w:b/>
                <w:i/>
              </w:rPr>
            </w:pPr>
            <w:r w:rsidRPr="002D3D7D">
              <w:rPr>
                <w:b/>
                <w:i/>
              </w:rPr>
              <w:t>b</w:t>
            </w:r>
            <w:proofErr w:type="gramStart"/>
            <w:r w:rsidRPr="002D3D7D">
              <w:rPr>
                <w:b/>
                <w:i/>
              </w:rPr>
              <w:t>)</w:t>
            </w:r>
            <w:r w:rsidRPr="002D3D7D">
              <w:rPr>
                <w:b/>
                <w:i/>
              </w:rPr>
              <w:tab/>
              <w:t>gwarancji</w:t>
            </w:r>
            <w:proofErr w:type="gramEnd"/>
            <w:r w:rsidRPr="002D3D7D">
              <w:rPr>
                <w:b/>
                <w:i/>
              </w:rPr>
              <w:t xml:space="preserve"> proceduralnych mających zastosowanie do danej osoby;</w:t>
            </w:r>
          </w:p>
        </w:tc>
      </w:tr>
      <w:tr w:rsidR="000B7448" w:rsidRPr="002D3D7D" w:rsidTr="00C6139B">
        <w:trPr>
          <w:jc w:val="center"/>
        </w:trPr>
        <w:tc>
          <w:tcPr>
            <w:tcW w:w="4876" w:type="dxa"/>
          </w:tcPr>
          <w:p w:rsidR="007A2C90" w:rsidRPr="002D3D7D" w:rsidRDefault="007A2C90" w:rsidP="007A2C90">
            <w:pPr>
              <w:pStyle w:val="Normal6a"/>
            </w:pPr>
          </w:p>
        </w:tc>
        <w:tc>
          <w:tcPr>
            <w:tcW w:w="4876" w:type="dxa"/>
          </w:tcPr>
          <w:p w:rsidR="007A2C90" w:rsidRPr="002D3D7D" w:rsidRDefault="00494BE5" w:rsidP="00CC3BC3">
            <w:pPr>
              <w:pStyle w:val="Normal6a"/>
              <w:rPr>
                <w:b/>
                <w:i/>
              </w:rPr>
            </w:pPr>
            <w:r w:rsidRPr="002D3D7D">
              <w:rPr>
                <w:b/>
                <w:i/>
              </w:rPr>
              <w:t>c</w:t>
            </w:r>
            <w:proofErr w:type="gramStart"/>
            <w:r w:rsidRPr="002D3D7D">
              <w:rPr>
                <w:b/>
                <w:i/>
              </w:rPr>
              <w:t>)</w:t>
            </w:r>
            <w:r w:rsidRPr="002D3D7D">
              <w:rPr>
                <w:b/>
                <w:i/>
              </w:rPr>
              <w:tab/>
              <w:t>przestrzegania</w:t>
            </w:r>
            <w:proofErr w:type="gramEnd"/>
            <w:r w:rsidRPr="002D3D7D">
              <w:rPr>
                <w:b/>
                <w:i/>
              </w:rPr>
              <w:t xml:space="preserve"> prawa Unii i prawa międzynarodoweg</w:t>
            </w:r>
            <w:r w:rsidRPr="002D3D7D">
              <w:rPr>
                <w:b/>
                <w:i/>
              </w:rPr>
              <w:t>o przez personel i podmioty zaangażowane w przeprowadzanie procedury granicznej;</w:t>
            </w:r>
          </w:p>
        </w:tc>
      </w:tr>
      <w:tr w:rsidR="000B7448" w:rsidRPr="002D3D7D" w:rsidTr="00C6139B">
        <w:trPr>
          <w:jc w:val="center"/>
        </w:trPr>
        <w:tc>
          <w:tcPr>
            <w:tcW w:w="4876" w:type="dxa"/>
          </w:tcPr>
          <w:p w:rsidR="007A2C90" w:rsidRPr="002D3D7D" w:rsidRDefault="007A2C90" w:rsidP="007A2C90">
            <w:pPr>
              <w:pStyle w:val="Normal6a"/>
            </w:pPr>
          </w:p>
        </w:tc>
        <w:tc>
          <w:tcPr>
            <w:tcW w:w="4876" w:type="dxa"/>
          </w:tcPr>
          <w:p w:rsidR="007A2C90" w:rsidRPr="002D3D7D" w:rsidRDefault="00494BE5" w:rsidP="00CC3BC3">
            <w:pPr>
              <w:pStyle w:val="Normal6a"/>
              <w:rPr>
                <w:b/>
                <w:i/>
              </w:rPr>
            </w:pPr>
            <w:r w:rsidRPr="002D3D7D">
              <w:rPr>
                <w:b/>
                <w:i/>
              </w:rPr>
              <w:t>d</w:t>
            </w:r>
            <w:proofErr w:type="gramStart"/>
            <w:r w:rsidRPr="002D3D7D">
              <w:rPr>
                <w:b/>
                <w:i/>
              </w:rPr>
              <w:t>)</w:t>
            </w:r>
            <w:r w:rsidRPr="002D3D7D">
              <w:rPr>
                <w:b/>
                <w:i/>
              </w:rPr>
              <w:tab/>
              <w:t>zasady</w:t>
            </w:r>
            <w:proofErr w:type="gramEnd"/>
            <w:r w:rsidRPr="002D3D7D">
              <w:rPr>
                <w:b/>
                <w:i/>
              </w:rPr>
              <w:t xml:space="preserve"> non-</w:t>
            </w:r>
            <w:proofErr w:type="spellStart"/>
            <w:r w:rsidRPr="002D3D7D">
              <w:rPr>
                <w:b/>
                <w:i/>
              </w:rPr>
              <w:t>refoulement</w:t>
            </w:r>
            <w:proofErr w:type="spellEnd"/>
            <w:r w:rsidRPr="002D3D7D">
              <w:rPr>
                <w:b/>
                <w:i/>
              </w:rPr>
              <w:t>;</w:t>
            </w:r>
          </w:p>
        </w:tc>
      </w:tr>
      <w:tr w:rsidR="000B7448" w:rsidRPr="002D3D7D" w:rsidTr="00C6139B">
        <w:trPr>
          <w:jc w:val="center"/>
        </w:trPr>
        <w:tc>
          <w:tcPr>
            <w:tcW w:w="4876" w:type="dxa"/>
          </w:tcPr>
          <w:p w:rsidR="007A2C90" w:rsidRPr="002D3D7D" w:rsidRDefault="007A2C90" w:rsidP="007A2C90">
            <w:pPr>
              <w:pStyle w:val="Normal6a"/>
            </w:pPr>
          </w:p>
        </w:tc>
        <w:tc>
          <w:tcPr>
            <w:tcW w:w="4876" w:type="dxa"/>
          </w:tcPr>
          <w:p w:rsidR="007A2C90" w:rsidRPr="002D3D7D" w:rsidRDefault="00494BE5" w:rsidP="00CC3BC3">
            <w:pPr>
              <w:pStyle w:val="Normal6a"/>
              <w:rPr>
                <w:b/>
                <w:i/>
              </w:rPr>
            </w:pPr>
            <w:r w:rsidRPr="002D3D7D">
              <w:rPr>
                <w:b/>
                <w:i/>
              </w:rPr>
              <w:t>e</w:t>
            </w:r>
            <w:proofErr w:type="gramStart"/>
            <w:r w:rsidRPr="002D3D7D">
              <w:rPr>
                <w:b/>
                <w:i/>
              </w:rPr>
              <w:t>)</w:t>
            </w:r>
            <w:r w:rsidRPr="002D3D7D">
              <w:rPr>
                <w:b/>
                <w:i/>
              </w:rPr>
              <w:tab/>
              <w:t>najlepszego</w:t>
            </w:r>
            <w:proofErr w:type="gramEnd"/>
            <w:r w:rsidRPr="002D3D7D">
              <w:rPr>
                <w:b/>
                <w:i/>
              </w:rPr>
              <w:t xml:space="preserve"> interesu dziecka;</w:t>
            </w:r>
          </w:p>
        </w:tc>
      </w:tr>
      <w:tr w:rsidR="000B7448" w:rsidRPr="002D3D7D" w:rsidTr="00C6139B">
        <w:trPr>
          <w:jc w:val="center"/>
        </w:trPr>
        <w:tc>
          <w:tcPr>
            <w:tcW w:w="4876" w:type="dxa"/>
          </w:tcPr>
          <w:p w:rsidR="007A2C90" w:rsidRPr="002D3D7D" w:rsidRDefault="007A2C90" w:rsidP="007A2C90">
            <w:pPr>
              <w:pStyle w:val="Normal6a"/>
            </w:pPr>
          </w:p>
        </w:tc>
        <w:tc>
          <w:tcPr>
            <w:tcW w:w="4876" w:type="dxa"/>
          </w:tcPr>
          <w:p w:rsidR="007A2C90" w:rsidRPr="002D3D7D" w:rsidRDefault="00494BE5" w:rsidP="00CC3BC3">
            <w:pPr>
              <w:pStyle w:val="Normal6a"/>
              <w:rPr>
                <w:b/>
                <w:i/>
              </w:rPr>
            </w:pPr>
            <w:r w:rsidRPr="002D3D7D">
              <w:rPr>
                <w:b/>
                <w:i/>
              </w:rPr>
              <w:t>f</w:t>
            </w:r>
            <w:proofErr w:type="gramStart"/>
            <w:r w:rsidRPr="002D3D7D">
              <w:rPr>
                <w:b/>
                <w:i/>
              </w:rPr>
              <w:t>)</w:t>
            </w:r>
            <w:r w:rsidRPr="002D3D7D">
              <w:rPr>
                <w:b/>
                <w:i/>
              </w:rPr>
              <w:tab/>
              <w:t>prawa</w:t>
            </w:r>
            <w:proofErr w:type="gramEnd"/>
            <w:r w:rsidRPr="002D3D7D">
              <w:rPr>
                <w:b/>
                <w:i/>
              </w:rPr>
              <w:t xml:space="preserve"> do opieki zdrowotnej;</w:t>
            </w:r>
          </w:p>
        </w:tc>
      </w:tr>
      <w:tr w:rsidR="000B7448" w:rsidRPr="002D3D7D" w:rsidTr="00C6139B">
        <w:trPr>
          <w:jc w:val="center"/>
        </w:trPr>
        <w:tc>
          <w:tcPr>
            <w:tcW w:w="4876" w:type="dxa"/>
          </w:tcPr>
          <w:p w:rsidR="007A2C90" w:rsidRPr="002D3D7D" w:rsidRDefault="007A2C90" w:rsidP="007A2C90">
            <w:pPr>
              <w:pStyle w:val="Normal6a"/>
            </w:pPr>
          </w:p>
        </w:tc>
        <w:tc>
          <w:tcPr>
            <w:tcW w:w="4876" w:type="dxa"/>
          </w:tcPr>
          <w:p w:rsidR="007A2C90" w:rsidRPr="002D3D7D" w:rsidRDefault="00494BE5" w:rsidP="00CC3BC3">
            <w:pPr>
              <w:pStyle w:val="Normal6a"/>
              <w:rPr>
                <w:b/>
                <w:i/>
              </w:rPr>
            </w:pPr>
            <w:r w:rsidRPr="002D3D7D">
              <w:rPr>
                <w:b/>
                <w:i/>
              </w:rPr>
              <w:t>g</w:t>
            </w:r>
            <w:proofErr w:type="gramStart"/>
            <w:r w:rsidRPr="002D3D7D">
              <w:rPr>
                <w:b/>
                <w:i/>
              </w:rPr>
              <w:t>)</w:t>
            </w:r>
            <w:r w:rsidRPr="002D3D7D">
              <w:rPr>
                <w:b/>
                <w:i/>
              </w:rPr>
              <w:tab/>
              <w:t>warunków</w:t>
            </w:r>
            <w:proofErr w:type="gramEnd"/>
            <w:r w:rsidRPr="002D3D7D">
              <w:rPr>
                <w:b/>
                <w:i/>
              </w:rPr>
              <w:t xml:space="preserve"> przyjmowania; </w:t>
            </w:r>
          </w:p>
        </w:tc>
      </w:tr>
      <w:tr w:rsidR="000B7448" w:rsidRPr="002D3D7D" w:rsidTr="00C6139B">
        <w:trPr>
          <w:jc w:val="center"/>
        </w:trPr>
        <w:tc>
          <w:tcPr>
            <w:tcW w:w="4876" w:type="dxa"/>
          </w:tcPr>
          <w:p w:rsidR="007A2C90" w:rsidRPr="002D3D7D" w:rsidRDefault="007A2C90" w:rsidP="007A2C90">
            <w:pPr>
              <w:pStyle w:val="Normal6a"/>
            </w:pPr>
          </w:p>
        </w:tc>
        <w:tc>
          <w:tcPr>
            <w:tcW w:w="4876" w:type="dxa"/>
          </w:tcPr>
          <w:p w:rsidR="007A2C90" w:rsidRPr="002D3D7D" w:rsidRDefault="00494BE5" w:rsidP="00CC3BC3">
            <w:pPr>
              <w:pStyle w:val="Normal6a"/>
              <w:rPr>
                <w:b/>
                <w:i/>
              </w:rPr>
            </w:pPr>
            <w:r w:rsidRPr="002D3D7D">
              <w:rPr>
                <w:b/>
                <w:i/>
              </w:rPr>
              <w:t>h</w:t>
            </w:r>
            <w:proofErr w:type="gramStart"/>
            <w:r w:rsidRPr="002D3D7D">
              <w:rPr>
                <w:b/>
                <w:i/>
              </w:rPr>
              <w:t>)</w:t>
            </w:r>
            <w:r w:rsidRPr="002D3D7D">
              <w:rPr>
                <w:b/>
                <w:i/>
              </w:rPr>
              <w:tab/>
              <w:t>odpowiednich</w:t>
            </w:r>
            <w:proofErr w:type="gramEnd"/>
            <w:r w:rsidRPr="002D3D7D">
              <w:rPr>
                <w:b/>
                <w:i/>
              </w:rPr>
              <w:t xml:space="preserve"> przepisów dotyczących </w:t>
            </w:r>
            <w:r w:rsidRPr="002D3D7D">
              <w:rPr>
                <w:b/>
                <w:i/>
              </w:rPr>
              <w:t>zatrzymania danej osoby, w szczególności przepisów dotyczących podstaw i czasu trwania zatrzymania.</w:t>
            </w:r>
          </w:p>
        </w:tc>
      </w:tr>
    </w:tbl>
    <w:p w:rsidR="00274C90" w:rsidRPr="002D3D7D" w:rsidRDefault="00494BE5" w:rsidP="00274C90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="00E7450D" w:rsidRPr="002D3D7D">
        <w:rPr>
          <w:rStyle w:val="HideTWBExt"/>
          <w:noProof w:val="0"/>
        </w:rPr>
        <w:t>&lt;/Original&gt;</w:t>
      </w:r>
      <w:proofErr w:type="gramEnd"/>
    </w:p>
    <w:p w:rsidR="00364921" w:rsidRPr="002D3D7D" w:rsidRDefault="00494BE5" w:rsidP="00364921">
      <w:pPr>
        <w:rPr>
          <w:rStyle w:val="HideTWBExt"/>
          <w:rFonts w:eastAsiaTheme="majorEastAsia"/>
        </w:rPr>
      </w:pPr>
      <w:r w:rsidRPr="002D3D7D">
        <w:rPr>
          <w:rStyle w:val="HideTWBExt"/>
        </w:rPr>
        <w:t>&lt;/Amend&gt;</w:t>
      </w:r>
    </w:p>
    <w:p w:rsidR="00274C90" w:rsidRPr="002D3D7D" w:rsidRDefault="00494BE5" w:rsidP="00274C90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116</w:t>
      </w:r>
      <w:r w:rsidRPr="002D3D7D">
        <w:rPr>
          <w:rStyle w:val="HideTWBExt"/>
          <w:b w:val="0"/>
        </w:rPr>
        <w:t>&lt;/NumAm&gt;</w:t>
      </w:r>
    </w:p>
    <w:p w:rsidR="00274C90" w:rsidRPr="002D3D7D" w:rsidRDefault="00494BE5" w:rsidP="00274C90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274C90" w:rsidRPr="002D3D7D" w:rsidRDefault="00274C90" w:rsidP="00274C90">
      <w:pPr>
        <w:pStyle w:val="NormalBold"/>
      </w:pPr>
    </w:p>
    <w:p w:rsidR="00274C90" w:rsidRPr="002D3D7D" w:rsidRDefault="00494BE5" w:rsidP="00274C90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274C90" w:rsidRPr="002D3D7D" w:rsidRDefault="00494BE5" w:rsidP="00274C90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57 c – ustęp 2 – akapit 3 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C6139B">
        <w:trPr>
          <w:jc w:val="center"/>
        </w:trPr>
        <w:tc>
          <w:tcPr>
            <w:tcW w:w="9752" w:type="dxa"/>
            <w:gridSpan w:val="2"/>
          </w:tcPr>
          <w:p w:rsidR="00274C90" w:rsidRPr="002D3D7D" w:rsidRDefault="00274C90" w:rsidP="00C6139B">
            <w:pPr>
              <w:keepNext/>
            </w:pPr>
          </w:p>
        </w:tc>
      </w:tr>
      <w:tr w:rsidR="000B7448" w:rsidRPr="002D3D7D" w:rsidTr="00C6139B">
        <w:trPr>
          <w:jc w:val="center"/>
        </w:trPr>
        <w:tc>
          <w:tcPr>
            <w:tcW w:w="4876" w:type="dxa"/>
          </w:tcPr>
          <w:p w:rsidR="00274C90" w:rsidRPr="002D3D7D" w:rsidRDefault="00494BE5" w:rsidP="00C6139B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274C90" w:rsidRPr="002D3D7D" w:rsidRDefault="00494BE5" w:rsidP="00C6139B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C6139B">
        <w:trPr>
          <w:jc w:val="center"/>
        </w:trPr>
        <w:tc>
          <w:tcPr>
            <w:tcW w:w="4876" w:type="dxa"/>
          </w:tcPr>
          <w:p w:rsidR="00274C90" w:rsidRPr="002D3D7D" w:rsidRDefault="00274C90" w:rsidP="007A2C90">
            <w:pPr>
              <w:pStyle w:val="Normal6a"/>
            </w:pPr>
          </w:p>
        </w:tc>
        <w:tc>
          <w:tcPr>
            <w:tcW w:w="4876" w:type="dxa"/>
          </w:tcPr>
          <w:p w:rsidR="00274C90" w:rsidRPr="002D3D7D" w:rsidRDefault="00494BE5" w:rsidP="00CC3BC3">
            <w:pPr>
              <w:pStyle w:val="Normal6a"/>
              <w:rPr>
                <w:b/>
                <w:i/>
              </w:rPr>
            </w:pPr>
            <w:r w:rsidRPr="002D3D7D">
              <w:rPr>
                <w:b/>
                <w:i/>
              </w:rPr>
              <w:t xml:space="preserve">Mechanizm monitorowania gwarantuje, że zarzuty odnoszące się do nieprzestrzegania praw podstawowych we wszystkich odpowiednich działaniach </w:t>
            </w:r>
            <w:r w:rsidRPr="002D3D7D">
              <w:rPr>
                <w:b/>
                <w:i/>
              </w:rPr>
              <w:t>dotyczących wszystkich obywateli państw trzecich, o których mowa w art. 3 ust. 1 i 2, są odpowiednio badane i skutecznie oraz bez zbędnej zwłoki rozpatrywane, a w razie konieczności wszczynane jest dochodzenie. W ramach tego mechanizmu monitoruje się postę</w:t>
            </w:r>
            <w:r w:rsidRPr="002D3D7D">
              <w:rPr>
                <w:b/>
                <w:i/>
              </w:rPr>
              <w:t>py w prowadzeniu tych dochodzeń.</w:t>
            </w:r>
          </w:p>
        </w:tc>
      </w:tr>
    </w:tbl>
    <w:p w:rsidR="00274C90" w:rsidRPr="002D3D7D" w:rsidRDefault="00494BE5" w:rsidP="00274C90">
      <w:pPr>
        <w:pStyle w:val="AmOrLang"/>
        <w:rPr>
          <w:rStyle w:val="HideTWBExt"/>
          <w:noProof w:val="0"/>
        </w:rPr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</w:p>
    <w:p w:rsidR="00274C90" w:rsidRPr="002D3D7D" w:rsidRDefault="00494BE5" w:rsidP="00274C90">
      <w:proofErr w:type="gramEnd"/>
      <w:r w:rsidRPr="002D3D7D">
        <w:rPr>
          <w:rStyle w:val="HideTWBExt"/>
        </w:rPr>
        <w:t>&lt;/Amend&gt;</w:t>
      </w:r>
    </w:p>
    <w:p w:rsidR="00220A8E" w:rsidRPr="002D3D7D" w:rsidRDefault="00494BE5" w:rsidP="00220A8E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117</w:t>
      </w:r>
      <w:r w:rsidRPr="002D3D7D">
        <w:rPr>
          <w:rStyle w:val="HideTWBExt"/>
          <w:b w:val="0"/>
        </w:rPr>
        <w:t>&lt;/NumAm&gt;</w:t>
      </w:r>
    </w:p>
    <w:p w:rsidR="0017298F" w:rsidRPr="002D3D7D" w:rsidRDefault="00494BE5" w:rsidP="0017298F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17298F" w:rsidRPr="002D3D7D" w:rsidRDefault="0017298F" w:rsidP="0017298F">
      <w:pPr>
        <w:pStyle w:val="NormalBold"/>
      </w:pPr>
    </w:p>
    <w:p w:rsidR="0017298F" w:rsidRPr="002D3D7D" w:rsidRDefault="00494BE5" w:rsidP="0017298F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17298F" w:rsidRPr="002D3D7D" w:rsidRDefault="00494BE5" w:rsidP="0017298F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57 c – ustęp 3 – akapit 1 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376772">
        <w:trPr>
          <w:jc w:val="center"/>
        </w:trPr>
        <w:tc>
          <w:tcPr>
            <w:tcW w:w="9752" w:type="dxa"/>
            <w:gridSpan w:val="2"/>
          </w:tcPr>
          <w:p w:rsidR="0017298F" w:rsidRPr="002D3D7D" w:rsidRDefault="0017298F" w:rsidP="00376772">
            <w:pPr>
              <w:keepNext/>
            </w:pPr>
          </w:p>
        </w:tc>
      </w:tr>
      <w:tr w:rsidR="000B7448" w:rsidRPr="002D3D7D" w:rsidTr="00376772">
        <w:trPr>
          <w:jc w:val="center"/>
        </w:trPr>
        <w:tc>
          <w:tcPr>
            <w:tcW w:w="4876" w:type="dxa"/>
          </w:tcPr>
          <w:p w:rsidR="0017298F" w:rsidRPr="002D3D7D" w:rsidRDefault="00494BE5" w:rsidP="00376772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17298F" w:rsidRPr="002D3D7D" w:rsidRDefault="00494BE5" w:rsidP="00376772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376772">
        <w:trPr>
          <w:jc w:val="center"/>
        </w:trPr>
        <w:tc>
          <w:tcPr>
            <w:tcW w:w="4876" w:type="dxa"/>
          </w:tcPr>
          <w:p w:rsidR="0017298F" w:rsidRPr="002D3D7D" w:rsidRDefault="0017298F" w:rsidP="007A2C90">
            <w:pPr>
              <w:pStyle w:val="Normal6a"/>
            </w:pPr>
          </w:p>
        </w:tc>
        <w:tc>
          <w:tcPr>
            <w:tcW w:w="4876" w:type="dxa"/>
          </w:tcPr>
          <w:p w:rsidR="003A678C" w:rsidRPr="002D3D7D" w:rsidRDefault="00494BE5" w:rsidP="00CC3BC3">
            <w:pPr>
              <w:pStyle w:val="Normal6a"/>
              <w:rPr>
                <w:b/>
                <w:i/>
                <w:noProof/>
              </w:rPr>
            </w:pPr>
            <w:r w:rsidRPr="002D3D7D">
              <w:rPr>
                <w:b/>
                <w:i/>
              </w:rPr>
              <w:t>3.</w:t>
            </w:r>
            <w:r w:rsidRPr="002D3D7D">
              <w:rPr>
                <w:b/>
                <w:i/>
              </w:rPr>
              <w:tab/>
              <w:t>Państwa członkowskie wprowadzają odpowiednie zabezpieczenia w celu zagwarantowania niezależności mechanizmu monitorowania zgodnie z kryteriami uznanymi na podstawie odnośnego prawa międzynarodowego</w:t>
            </w:r>
            <w:r w:rsidRPr="002D3D7D">
              <w:rPr>
                <w:b/>
                <w:i/>
              </w:rPr>
              <w:t xml:space="preserve"> i norm międzynarodowych w dziedzinie praw człowieka.</w:t>
            </w:r>
          </w:p>
        </w:tc>
      </w:tr>
    </w:tbl>
    <w:p w:rsidR="0088213C" w:rsidRPr="002D3D7D" w:rsidRDefault="00494BE5" w:rsidP="0017298F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="00E7450D" w:rsidRPr="002D3D7D">
        <w:rPr>
          <w:rStyle w:val="HideTWBExt"/>
          <w:noProof w:val="0"/>
        </w:rPr>
        <w:t>&lt;/Original&gt;</w:t>
      </w:r>
      <w:proofErr w:type="gramEnd"/>
    </w:p>
    <w:p w:rsidR="00364921" w:rsidRPr="002D3D7D" w:rsidRDefault="00494BE5" w:rsidP="00364921">
      <w:pPr>
        <w:rPr>
          <w:rStyle w:val="HideTWBExt"/>
          <w:rFonts w:eastAsiaTheme="majorEastAsia"/>
        </w:rPr>
      </w:pPr>
      <w:r w:rsidRPr="002D3D7D">
        <w:rPr>
          <w:rStyle w:val="HideTWBExt"/>
        </w:rPr>
        <w:t>&lt;/Amend&gt;</w:t>
      </w:r>
    </w:p>
    <w:p w:rsidR="0088213C" w:rsidRPr="002D3D7D" w:rsidRDefault="00494BE5" w:rsidP="0088213C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118</w:t>
      </w:r>
      <w:r w:rsidRPr="002D3D7D">
        <w:rPr>
          <w:rStyle w:val="HideTWBExt"/>
          <w:b w:val="0"/>
        </w:rPr>
        <w:t>&lt;/NumAm&gt;</w:t>
      </w:r>
    </w:p>
    <w:p w:rsidR="0088213C" w:rsidRPr="002D3D7D" w:rsidRDefault="00494BE5" w:rsidP="0088213C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88213C" w:rsidRPr="002D3D7D" w:rsidRDefault="0088213C" w:rsidP="0088213C">
      <w:pPr>
        <w:pStyle w:val="NormalBold"/>
      </w:pPr>
    </w:p>
    <w:p w:rsidR="0088213C" w:rsidRPr="002D3D7D" w:rsidRDefault="00494BE5" w:rsidP="0088213C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88213C" w:rsidRPr="002D3D7D" w:rsidRDefault="00494BE5" w:rsidP="0088213C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 xml:space="preserve">Artykuł 57 c – ustęp 3 – </w:t>
      </w:r>
      <w:r w:rsidRPr="002D3D7D">
        <w:t>akapit 2 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C6139B">
        <w:trPr>
          <w:jc w:val="center"/>
        </w:trPr>
        <w:tc>
          <w:tcPr>
            <w:tcW w:w="9752" w:type="dxa"/>
            <w:gridSpan w:val="2"/>
          </w:tcPr>
          <w:p w:rsidR="0088213C" w:rsidRPr="002D3D7D" w:rsidRDefault="0088213C" w:rsidP="00C6139B">
            <w:pPr>
              <w:keepNext/>
            </w:pPr>
          </w:p>
        </w:tc>
      </w:tr>
      <w:tr w:rsidR="000B7448" w:rsidRPr="002D3D7D" w:rsidTr="00C6139B">
        <w:trPr>
          <w:jc w:val="center"/>
        </w:trPr>
        <w:tc>
          <w:tcPr>
            <w:tcW w:w="4876" w:type="dxa"/>
          </w:tcPr>
          <w:p w:rsidR="0088213C" w:rsidRPr="002D3D7D" w:rsidRDefault="00494BE5" w:rsidP="00C6139B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88213C" w:rsidRPr="002D3D7D" w:rsidRDefault="00494BE5" w:rsidP="00C6139B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C6139B">
        <w:trPr>
          <w:jc w:val="center"/>
        </w:trPr>
        <w:tc>
          <w:tcPr>
            <w:tcW w:w="4876" w:type="dxa"/>
          </w:tcPr>
          <w:p w:rsidR="0088213C" w:rsidRPr="002D3D7D" w:rsidRDefault="0088213C" w:rsidP="007A2C90">
            <w:pPr>
              <w:pStyle w:val="Normal6a"/>
            </w:pPr>
          </w:p>
        </w:tc>
        <w:tc>
          <w:tcPr>
            <w:tcW w:w="4876" w:type="dxa"/>
          </w:tcPr>
          <w:p w:rsidR="0088213C" w:rsidRPr="002D3D7D" w:rsidRDefault="00494BE5" w:rsidP="00CC3BC3">
            <w:pPr>
              <w:pStyle w:val="Normal6a"/>
              <w:rPr>
                <w:b/>
                <w:i/>
              </w:rPr>
            </w:pPr>
            <w:r w:rsidRPr="002D3D7D">
              <w:rPr>
                <w:b/>
                <w:i/>
              </w:rPr>
              <w:t xml:space="preserve">Państwa członkowskie angażują krajowe instytucje praw człowieka, krajowych rzeczników praw obywatelskich i organizacje międzynarodowe w zarządzanie mechanizmem monitorowania i jego </w:t>
            </w:r>
            <w:r w:rsidRPr="002D3D7D">
              <w:rPr>
                <w:b/>
                <w:i/>
              </w:rPr>
              <w:t>funkcjonowanie oraz zapewniają ich udział w mechanizmie. Mogą również angażować w powyższe działania odpowiednie organizacje pozarządowe. Jeżeli co najmniej jedna z tych instytucji, rzeczników praw obywatelskich lub organizacji nie jest bezpośrednio zaanga</w:t>
            </w:r>
            <w:r w:rsidRPr="002D3D7D">
              <w:rPr>
                <w:b/>
                <w:i/>
              </w:rPr>
              <w:t>żowana w mechanizm, organy odpowiedzialne za mechanizm monitorowania ustanawiają i utrzymują z nimi bliskie powiązania. Organy odpowiedzialne za mechanizm monitorowania ustanawiają i utrzymują bliskie powiązania z krajowymi organami ochrony danych i Europe</w:t>
            </w:r>
            <w:r w:rsidRPr="002D3D7D">
              <w:rPr>
                <w:b/>
                <w:i/>
              </w:rPr>
              <w:t>jskim Inspektorem Ochrony Danych.</w:t>
            </w:r>
          </w:p>
        </w:tc>
      </w:tr>
    </w:tbl>
    <w:p w:rsidR="0088213C" w:rsidRPr="002D3D7D" w:rsidRDefault="00494BE5" w:rsidP="0088213C">
      <w:pPr>
        <w:pStyle w:val="AmOrLang"/>
        <w:rPr>
          <w:rStyle w:val="HideTWBExt"/>
          <w:noProof w:val="0"/>
        </w:rPr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</w:p>
    <w:p w:rsidR="0017298F" w:rsidRPr="002D3D7D" w:rsidRDefault="00494BE5" w:rsidP="0017298F">
      <w:proofErr w:type="gramEnd"/>
      <w:r w:rsidRPr="002D3D7D">
        <w:rPr>
          <w:rStyle w:val="HideTWBExt"/>
        </w:rPr>
        <w:t>&lt;/Amend&gt;</w:t>
      </w:r>
    </w:p>
    <w:p w:rsidR="00220A8E" w:rsidRPr="002D3D7D" w:rsidRDefault="00494BE5" w:rsidP="00220A8E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119</w:t>
      </w:r>
      <w:r w:rsidRPr="002D3D7D">
        <w:rPr>
          <w:rStyle w:val="HideTWBExt"/>
          <w:b w:val="0"/>
        </w:rPr>
        <w:t>&lt;/NumAm&gt;</w:t>
      </w:r>
    </w:p>
    <w:p w:rsidR="0017298F" w:rsidRPr="002D3D7D" w:rsidRDefault="00494BE5" w:rsidP="0017298F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17298F" w:rsidRPr="002D3D7D" w:rsidRDefault="0017298F" w:rsidP="0017298F">
      <w:pPr>
        <w:pStyle w:val="NormalBold"/>
      </w:pPr>
    </w:p>
    <w:p w:rsidR="0017298F" w:rsidRPr="002D3D7D" w:rsidRDefault="00494BE5" w:rsidP="0017298F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17298F" w:rsidRPr="002D3D7D" w:rsidRDefault="00494BE5" w:rsidP="0017298F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57 c – ustęp 4 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376772">
        <w:trPr>
          <w:jc w:val="center"/>
        </w:trPr>
        <w:tc>
          <w:tcPr>
            <w:tcW w:w="9752" w:type="dxa"/>
            <w:gridSpan w:val="2"/>
          </w:tcPr>
          <w:p w:rsidR="0017298F" w:rsidRPr="002D3D7D" w:rsidRDefault="0017298F" w:rsidP="00376772">
            <w:pPr>
              <w:keepNext/>
            </w:pPr>
          </w:p>
        </w:tc>
      </w:tr>
      <w:tr w:rsidR="000B7448" w:rsidRPr="002D3D7D" w:rsidTr="00376772">
        <w:trPr>
          <w:jc w:val="center"/>
        </w:trPr>
        <w:tc>
          <w:tcPr>
            <w:tcW w:w="4876" w:type="dxa"/>
          </w:tcPr>
          <w:p w:rsidR="0017298F" w:rsidRPr="002D3D7D" w:rsidRDefault="00494BE5" w:rsidP="00376772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17298F" w:rsidRPr="002D3D7D" w:rsidRDefault="00494BE5" w:rsidP="00376772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376772">
        <w:trPr>
          <w:jc w:val="center"/>
        </w:trPr>
        <w:tc>
          <w:tcPr>
            <w:tcW w:w="4876" w:type="dxa"/>
          </w:tcPr>
          <w:p w:rsidR="0017298F" w:rsidRPr="002D3D7D" w:rsidRDefault="0017298F" w:rsidP="007A2C90">
            <w:pPr>
              <w:pStyle w:val="Normal6a"/>
            </w:pPr>
          </w:p>
        </w:tc>
        <w:tc>
          <w:tcPr>
            <w:tcW w:w="4876" w:type="dxa"/>
          </w:tcPr>
          <w:p w:rsidR="0017298F" w:rsidRPr="002D3D7D" w:rsidRDefault="00494BE5" w:rsidP="00CC3BC3">
            <w:pPr>
              <w:pStyle w:val="Normal6a"/>
              <w:rPr>
                <w:b/>
                <w:i/>
              </w:rPr>
            </w:pPr>
            <w:r w:rsidRPr="002D3D7D">
              <w:rPr>
                <w:b/>
                <w:i/>
              </w:rPr>
              <w:t>4.</w:t>
            </w:r>
            <w:r w:rsidRPr="002D3D7D">
              <w:rPr>
                <w:b/>
                <w:i/>
              </w:rPr>
              <w:tab/>
              <w:t xml:space="preserve">Państwa członkowskie zapewniają organom odpowiedzialnym za mechanizm monitorowania dostęp do wszystkich odpowiednich miejsc, w tym ośrodków przyjmowania i ośrodków detencyjnych, osób i dokumentów, w zakresie, </w:t>
            </w:r>
            <w:r w:rsidRPr="002D3D7D">
              <w:rPr>
                <w:b/>
                <w:i/>
              </w:rPr>
              <w:t>w jakim taki dostęp jest niezbędny, aby umożliwić organom odpowiedzialnym za mechanizm monitorowania wypełnienie obowiązków określonych w niniejszym artykule. W przypadku gdy informacje zebrane na temat indywidualnej sprawy sugerują, że popełniono przestęp</w:t>
            </w:r>
            <w:r w:rsidRPr="002D3D7D">
              <w:rPr>
                <w:b/>
                <w:i/>
              </w:rPr>
              <w:t>stwo, informacje te przekazuje się krajowym organom ścigania lub prokuraturze.</w:t>
            </w:r>
          </w:p>
        </w:tc>
      </w:tr>
    </w:tbl>
    <w:p w:rsidR="0017298F" w:rsidRPr="002D3D7D" w:rsidRDefault="00494BE5" w:rsidP="0017298F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17298F" w:rsidRPr="002D3D7D" w:rsidRDefault="00494BE5" w:rsidP="0017298F">
      <w:pPr>
        <w:rPr>
          <w:rStyle w:val="HideTWBExt"/>
          <w:rFonts w:eastAsiaTheme="majorEastAsia"/>
        </w:rPr>
      </w:pPr>
      <w:r w:rsidRPr="002D3D7D">
        <w:rPr>
          <w:rStyle w:val="HideTWBExt"/>
        </w:rPr>
        <w:t>&lt;/Amend&gt;</w:t>
      </w:r>
    </w:p>
    <w:p w:rsidR="00220A8E" w:rsidRPr="002D3D7D" w:rsidRDefault="00494BE5" w:rsidP="00220A8E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120</w:t>
      </w:r>
      <w:r w:rsidRPr="002D3D7D">
        <w:rPr>
          <w:rStyle w:val="HideTWBExt"/>
          <w:b w:val="0"/>
        </w:rPr>
        <w:t>&lt;/NumAm&gt;</w:t>
      </w:r>
    </w:p>
    <w:p w:rsidR="0017298F" w:rsidRPr="002D3D7D" w:rsidRDefault="00494BE5" w:rsidP="0017298F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17298F" w:rsidRPr="002D3D7D" w:rsidRDefault="0017298F" w:rsidP="0017298F">
      <w:pPr>
        <w:pStyle w:val="NormalBold"/>
      </w:pPr>
    </w:p>
    <w:p w:rsidR="0017298F" w:rsidRPr="002D3D7D" w:rsidRDefault="00494BE5" w:rsidP="0017298F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17298F" w:rsidRPr="002D3D7D" w:rsidRDefault="00494BE5" w:rsidP="0017298F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57 c – ustęp 5 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376772">
        <w:trPr>
          <w:jc w:val="center"/>
        </w:trPr>
        <w:tc>
          <w:tcPr>
            <w:tcW w:w="9752" w:type="dxa"/>
            <w:gridSpan w:val="2"/>
          </w:tcPr>
          <w:p w:rsidR="0017298F" w:rsidRPr="002D3D7D" w:rsidRDefault="0017298F" w:rsidP="00376772">
            <w:pPr>
              <w:keepNext/>
            </w:pPr>
          </w:p>
        </w:tc>
      </w:tr>
      <w:tr w:rsidR="000B7448" w:rsidRPr="002D3D7D" w:rsidTr="00376772">
        <w:trPr>
          <w:jc w:val="center"/>
        </w:trPr>
        <w:tc>
          <w:tcPr>
            <w:tcW w:w="4876" w:type="dxa"/>
          </w:tcPr>
          <w:p w:rsidR="0017298F" w:rsidRPr="002D3D7D" w:rsidRDefault="00494BE5" w:rsidP="00376772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17298F" w:rsidRPr="002D3D7D" w:rsidRDefault="00494BE5" w:rsidP="00376772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376772">
        <w:trPr>
          <w:jc w:val="center"/>
        </w:trPr>
        <w:tc>
          <w:tcPr>
            <w:tcW w:w="4876" w:type="dxa"/>
          </w:tcPr>
          <w:p w:rsidR="0017298F" w:rsidRPr="002D3D7D" w:rsidRDefault="0017298F" w:rsidP="007A2C90">
            <w:pPr>
              <w:pStyle w:val="Normal6a"/>
            </w:pPr>
          </w:p>
        </w:tc>
        <w:tc>
          <w:tcPr>
            <w:tcW w:w="4876" w:type="dxa"/>
          </w:tcPr>
          <w:p w:rsidR="0017298F" w:rsidRPr="002D3D7D" w:rsidRDefault="00494BE5" w:rsidP="00CC3BC3">
            <w:pPr>
              <w:pStyle w:val="Normal6a"/>
              <w:rPr>
                <w:b/>
                <w:i/>
              </w:rPr>
            </w:pPr>
            <w:r w:rsidRPr="002D3D7D">
              <w:rPr>
                <w:b/>
                <w:i/>
              </w:rPr>
              <w:t>5.</w:t>
            </w:r>
            <w:r w:rsidRPr="002D3D7D">
              <w:rPr>
                <w:b/>
                <w:i/>
              </w:rPr>
              <w:tab/>
              <w:t xml:space="preserve">FRA wydaje ogólne wytyczne dla państw członkowskich dotyczące ustanowienia mechanizmu monitorowania i jego niezależnego funkcjonowania. Ponadto państwa członkowskie </w:t>
            </w:r>
            <w:r w:rsidRPr="002D3D7D">
              <w:rPr>
                <w:b/>
                <w:i/>
              </w:rPr>
              <w:t>mogą zwrócić się do FRA o wsparcie w opracowaniu krajowego mechanizmu monitorowania, w tym zabezpieczeń w celu zagwarantowania niezależności takich mechanizmów, a także metod monitorowania i odpowiednich programów szkoleniowych.</w:t>
            </w:r>
          </w:p>
        </w:tc>
      </w:tr>
    </w:tbl>
    <w:p w:rsidR="0017298F" w:rsidRPr="002D3D7D" w:rsidRDefault="00494BE5" w:rsidP="0017298F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</w:t>
      </w:r>
      <w:r w:rsidRPr="002D3D7D">
        <w:rPr>
          <w:rStyle w:val="HideTWBExt"/>
          <w:noProof w:val="0"/>
        </w:rPr>
        <w:t>inal&gt;</w:t>
      </w:r>
      <w:proofErr w:type="gramEnd"/>
    </w:p>
    <w:p w:rsidR="0017298F" w:rsidRPr="002D3D7D" w:rsidRDefault="00494BE5" w:rsidP="0017298F">
      <w:pPr>
        <w:rPr>
          <w:rStyle w:val="HideTWBExt"/>
          <w:rFonts w:eastAsiaTheme="majorEastAsia"/>
        </w:rPr>
      </w:pPr>
      <w:r w:rsidRPr="002D3D7D">
        <w:rPr>
          <w:rStyle w:val="HideTWBExt"/>
        </w:rPr>
        <w:t>&lt;/Amend&gt;</w:t>
      </w:r>
    </w:p>
    <w:p w:rsidR="00220A8E" w:rsidRPr="002D3D7D" w:rsidRDefault="00494BE5" w:rsidP="00220A8E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121</w:t>
      </w:r>
      <w:r w:rsidRPr="002D3D7D">
        <w:rPr>
          <w:rStyle w:val="HideTWBExt"/>
          <w:b w:val="0"/>
        </w:rPr>
        <w:t>&lt;/NumAm&gt;</w:t>
      </w:r>
    </w:p>
    <w:p w:rsidR="0017298F" w:rsidRPr="002D3D7D" w:rsidRDefault="00494BE5" w:rsidP="0017298F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17298F" w:rsidRPr="002D3D7D" w:rsidRDefault="0017298F" w:rsidP="0017298F">
      <w:pPr>
        <w:pStyle w:val="NormalBold"/>
      </w:pPr>
    </w:p>
    <w:p w:rsidR="0017298F" w:rsidRPr="002D3D7D" w:rsidRDefault="00494BE5" w:rsidP="0017298F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17298F" w:rsidRPr="002D3D7D" w:rsidRDefault="00494BE5" w:rsidP="0017298F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57 c – ustęp 6 – akapit 1 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376772">
        <w:trPr>
          <w:jc w:val="center"/>
        </w:trPr>
        <w:tc>
          <w:tcPr>
            <w:tcW w:w="9752" w:type="dxa"/>
            <w:gridSpan w:val="2"/>
          </w:tcPr>
          <w:p w:rsidR="0017298F" w:rsidRPr="002D3D7D" w:rsidRDefault="0017298F" w:rsidP="00376772">
            <w:pPr>
              <w:keepNext/>
            </w:pPr>
          </w:p>
        </w:tc>
      </w:tr>
      <w:tr w:rsidR="000B7448" w:rsidRPr="002D3D7D" w:rsidTr="00376772">
        <w:trPr>
          <w:jc w:val="center"/>
        </w:trPr>
        <w:tc>
          <w:tcPr>
            <w:tcW w:w="4876" w:type="dxa"/>
          </w:tcPr>
          <w:p w:rsidR="0017298F" w:rsidRPr="002D3D7D" w:rsidRDefault="00494BE5" w:rsidP="00376772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17298F" w:rsidRPr="002D3D7D" w:rsidRDefault="00494BE5" w:rsidP="00376772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376772">
        <w:trPr>
          <w:jc w:val="center"/>
        </w:trPr>
        <w:tc>
          <w:tcPr>
            <w:tcW w:w="4876" w:type="dxa"/>
          </w:tcPr>
          <w:p w:rsidR="0017298F" w:rsidRPr="002D3D7D" w:rsidRDefault="0017298F" w:rsidP="007A2C90">
            <w:pPr>
              <w:pStyle w:val="Normal6a"/>
            </w:pPr>
          </w:p>
        </w:tc>
        <w:tc>
          <w:tcPr>
            <w:tcW w:w="4876" w:type="dxa"/>
          </w:tcPr>
          <w:p w:rsidR="0017298F" w:rsidRPr="002D3D7D" w:rsidRDefault="00494BE5" w:rsidP="00CC3BC3">
            <w:pPr>
              <w:pStyle w:val="Normal6a"/>
              <w:rPr>
                <w:b/>
                <w:i/>
              </w:rPr>
            </w:pPr>
            <w:r w:rsidRPr="002D3D7D">
              <w:rPr>
                <w:b/>
                <w:i/>
              </w:rPr>
              <w:t>6.</w:t>
            </w:r>
            <w:r w:rsidRPr="002D3D7D">
              <w:rPr>
                <w:b/>
                <w:i/>
              </w:rPr>
              <w:tab/>
            </w:r>
            <w:r w:rsidRPr="002D3D7D">
              <w:rPr>
                <w:b/>
                <w:i/>
              </w:rPr>
              <w:t>Mechanizm monitorowania stanowi uzupełnienie mechanizmu, o którym mowa w art. 7 rozporządzenia (UE) XXX/XXX [rozporządzenie w sprawie kontroli przesiewowej].</w:t>
            </w:r>
          </w:p>
        </w:tc>
      </w:tr>
    </w:tbl>
    <w:p w:rsidR="0088213C" w:rsidRPr="002D3D7D" w:rsidRDefault="00494BE5" w:rsidP="0017298F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="00E7450D" w:rsidRPr="002D3D7D">
        <w:rPr>
          <w:rStyle w:val="HideTWBExt"/>
          <w:noProof w:val="0"/>
        </w:rPr>
        <w:t>&lt;/Original&gt;</w:t>
      </w:r>
      <w:proofErr w:type="gramEnd"/>
    </w:p>
    <w:p w:rsidR="00F64584" w:rsidRPr="002D3D7D" w:rsidRDefault="00494BE5" w:rsidP="00F64584">
      <w:pPr>
        <w:rPr>
          <w:rStyle w:val="HideTWBExt"/>
          <w:rFonts w:eastAsiaTheme="majorEastAsia"/>
        </w:rPr>
      </w:pPr>
      <w:r w:rsidRPr="002D3D7D">
        <w:rPr>
          <w:rStyle w:val="HideTWBExt"/>
        </w:rPr>
        <w:t>&lt;/Amend&gt;</w:t>
      </w:r>
    </w:p>
    <w:p w:rsidR="0088213C" w:rsidRPr="002D3D7D" w:rsidRDefault="00494BE5" w:rsidP="0088213C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122</w:t>
      </w:r>
      <w:r w:rsidRPr="002D3D7D">
        <w:rPr>
          <w:rStyle w:val="HideTWBExt"/>
          <w:b w:val="0"/>
        </w:rPr>
        <w:t>&lt;/NumAm&gt;</w:t>
      </w:r>
    </w:p>
    <w:p w:rsidR="0088213C" w:rsidRPr="002D3D7D" w:rsidRDefault="00494BE5" w:rsidP="0088213C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</w:t>
      </w:r>
      <w:r w:rsidRPr="002D3D7D">
        <w:t>Keller</w:t>
      </w:r>
      <w:r w:rsidRPr="002D3D7D">
        <w:rPr>
          <w:rStyle w:val="HideTWBExt"/>
          <w:b w:val="0"/>
        </w:rPr>
        <w:t>&lt;/Members&gt;</w:t>
      </w:r>
    </w:p>
    <w:p w:rsidR="0088213C" w:rsidRPr="002D3D7D" w:rsidRDefault="0088213C" w:rsidP="0088213C">
      <w:pPr>
        <w:pStyle w:val="NormalBold"/>
      </w:pPr>
    </w:p>
    <w:p w:rsidR="0088213C" w:rsidRPr="002D3D7D" w:rsidRDefault="00494BE5" w:rsidP="0088213C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88213C" w:rsidRPr="002D3D7D" w:rsidRDefault="00494BE5" w:rsidP="0088213C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57 c – ustęp 6 – akapit 2 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C6139B">
        <w:trPr>
          <w:jc w:val="center"/>
        </w:trPr>
        <w:tc>
          <w:tcPr>
            <w:tcW w:w="9752" w:type="dxa"/>
            <w:gridSpan w:val="2"/>
          </w:tcPr>
          <w:p w:rsidR="0088213C" w:rsidRPr="002D3D7D" w:rsidRDefault="0088213C" w:rsidP="00C6139B">
            <w:pPr>
              <w:keepNext/>
            </w:pPr>
          </w:p>
        </w:tc>
      </w:tr>
      <w:tr w:rsidR="000B7448" w:rsidRPr="002D3D7D" w:rsidTr="00C6139B">
        <w:trPr>
          <w:jc w:val="center"/>
        </w:trPr>
        <w:tc>
          <w:tcPr>
            <w:tcW w:w="4876" w:type="dxa"/>
          </w:tcPr>
          <w:p w:rsidR="0088213C" w:rsidRPr="002D3D7D" w:rsidRDefault="00494BE5" w:rsidP="00C6139B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88213C" w:rsidRPr="002D3D7D" w:rsidRDefault="00494BE5" w:rsidP="00C6139B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C6139B">
        <w:trPr>
          <w:jc w:val="center"/>
        </w:trPr>
        <w:tc>
          <w:tcPr>
            <w:tcW w:w="4876" w:type="dxa"/>
          </w:tcPr>
          <w:p w:rsidR="0088213C" w:rsidRPr="002D3D7D" w:rsidRDefault="0088213C" w:rsidP="007A2C90">
            <w:pPr>
              <w:pStyle w:val="Normal6a"/>
            </w:pPr>
          </w:p>
        </w:tc>
        <w:tc>
          <w:tcPr>
            <w:tcW w:w="4876" w:type="dxa"/>
          </w:tcPr>
          <w:p w:rsidR="0088213C" w:rsidRPr="002D3D7D" w:rsidRDefault="00494BE5" w:rsidP="00CC3BC3">
            <w:pPr>
              <w:pStyle w:val="Normal6a"/>
              <w:rPr>
                <w:b/>
                <w:i/>
              </w:rPr>
            </w:pPr>
            <w:r w:rsidRPr="002D3D7D">
              <w:rPr>
                <w:b/>
                <w:i/>
              </w:rPr>
              <w:t>Mechanizm monitorowania stosuje się bez uszczerbku dla mechanizmu monitorowania</w:t>
            </w:r>
            <w:r w:rsidRPr="002D3D7D">
              <w:rPr>
                <w:b/>
                <w:i/>
              </w:rPr>
              <w:t xml:space="preserve"> stosowania WESA pod względem operacyjnym i technicznym określonego w art. 14 rozporządzenia (UE) 2021/2303 oraz dla roli obserwatorów praw podstawowych w zakresie monitorowania poszanowania praw podstawowych w ramach wszystkich działań Europejskiej Agencj</w:t>
            </w:r>
            <w:r w:rsidRPr="002D3D7D">
              <w:rPr>
                <w:b/>
                <w:i/>
              </w:rPr>
              <w:t>i Straży Granicznej i Przybrzeżnej, jak określono w art. 80 rozporządzenia (UE) 2019/1896.</w:t>
            </w:r>
          </w:p>
        </w:tc>
      </w:tr>
    </w:tbl>
    <w:p w:rsidR="0088213C" w:rsidRPr="002D3D7D" w:rsidRDefault="00494BE5" w:rsidP="0088213C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17298F" w:rsidRPr="002D3D7D" w:rsidRDefault="00494BE5" w:rsidP="0017298F">
      <w:pPr>
        <w:rPr>
          <w:rStyle w:val="HideTWBExt"/>
          <w:rFonts w:eastAsiaTheme="majorEastAsia"/>
        </w:rPr>
      </w:pPr>
      <w:r w:rsidRPr="002D3D7D">
        <w:rPr>
          <w:rStyle w:val="HideTWBExt"/>
        </w:rPr>
        <w:t>&lt;/Amend&gt;</w:t>
      </w:r>
    </w:p>
    <w:p w:rsidR="00220A8E" w:rsidRPr="002D3D7D" w:rsidRDefault="00494BE5" w:rsidP="00220A8E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123</w:t>
      </w:r>
      <w:r w:rsidRPr="002D3D7D">
        <w:rPr>
          <w:rStyle w:val="HideTWBExt"/>
          <w:b w:val="0"/>
        </w:rPr>
        <w:t>&lt;/NumAm&gt;</w:t>
      </w:r>
    </w:p>
    <w:p w:rsidR="0005789F" w:rsidRPr="002D3D7D" w:rsidRDefault="00494BE5" w:rsidP="0005789F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05789F" w:rsidRPr="002D3D7D" w:rsidRDefault="0005789F" w:rsidP="0005789F">
      <w:pPr>
        <w:pStyle w:val="NormalBold"/>
      </w:pPr>
    </w:p>
    <w:p w:rsidR="0005789F" w:rsidRPr="002D3D7D" w:rsidRDefault="00494BE5" w:rsidP="0005789F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05789F" w:rsidRPr="002D3D7D" w:rsidRDefault="00494BE5" w:rsidP="0005789F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59 a – tytuł 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376772">
        <w:trPr>
          <w:jc w:val="center"/>
        </w:trPr>
        <w:tc>
          <w:tcPr>
            <w:tcW w:w="9752" w:type="dxa"/>
            <w:gridSpan w:val="2"/>
          </w:tcPr>
          <w:p w:rsidR="0005789F" w:rsidRPr="002D3D7D" w:rsidRDefault="0005789F" w:rsidP="00376772">
            <w:pPr>
              <w:keepNext/>
            </w:pPr>
          </w:p>
        </w:tc>
      </w:tr>
      <w:tr w:rsidR="000B7448" w:rsidRPr="002D3D7D" w:rsidTr="00376772">
        <w:trPr>
          <w:jc w:val="center"/>
        </w:trPr>
        <w:tc>
          <w:tcPr>
            <w:tcW w:w="4876" w:type="dxa"/>
          </w:tcPr>
          <w:p w:rsidR="0005789F" w:rsidRPr="002D3D7D" w:rsidRDefault="00494BE5" w:rsidP="00376772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05789F" w:rsidRPr="002D3D7D" w:rsidRDefault="00494BE5" w:rsidP="00376772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376772">
        <w:trPr>
          <w:jc w:val="center"/>
        </w:trPr>
        <w:tc>
          <w:tcPr>
            <w:tcW w:w="4876" w:type="dxa"/>
          </w:tcPr>
          <w:p w:rsidR="0005789F" w:rsidRPr="002D3D7D" w:rsidRDefault="0005789F" w:rsidP="007A2C90">
            <w:pPr>
              <w:pStyle w:val="Normal6a"/>
            </w:pPr>
          </w:p>
        </w:tc>
        <w:tc>
          <w:tcPr>
            <w:tcW w:w="4876" w:type="dxa"/>
          </w:tcPr>
          <w:p w:rsidR="0005789F" w:rsidRPr="002D3D7D" w:rsidRDefault="00494BE5" w:rsidP="00CC3BC3">
            <w:pPr>
              <w:pStyle w:val="Normal6a"/>
              <w:rPr>
                <w:b/>
                <w:i/>
              </w:rPr>
            </w:pPr>
            <w:r w:rsidRPr="002D3D7D">
              <w:rPr>
                <w:b/>
                <w:i/>
              </w:rPr>
              <w:t>Monitorowanie</w:t>
            </w:r>
          </w:p>
        </w:tc>
      </w:tr>
    </w:tbl>
    <w:p w:rsidR="0005789F" w:rsidRPr="002D3D7D" w:rsidRDefault="00494BE5" w:rsidP="0005789F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05789F" w:rsidRPr="002D3D7D" w:rsidRDefault="00494BE5" w:rsidP="0005789F">
      <w:r w:rsidRPr="002D3D7D">
        <w:rPr>
          <w:rStyle w:val="HideTWBExt"/>
        </w:rPr>
        <w:t>&lt;/Amend&gt;</w:t>
      </w:r>
    </w:p>
    <w:p w:rsidR="00220A8E" w:rsidRPr="002D3D7D" w:rsidRDefault="00494BE5" w:rsidP="00220A8E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124</w:t>
      </w:r>
      <w:r w:rsidRPr="002D3D7D">
        <w:rPr>
          <w:rStyle w:val="HideTWBExt"/>
          <w:b w:val="0"/>
        </w:rPr>
        <w:t>&lt;/NumAm&gt;</w:t>
      </w:r>
    </w:p>
    <w:p w:rsidR="0005789F" w:rsidRPr="002D3D7D" w:rsidRDefault="00494BE5" w:rsidP="0005789F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05789F" w:rsidRPr="002D3D7D" w:rsidRDefault="0005789F" w:rsidP="0005789F">
      <w:pPr>
        <w:pStyle w:val="NormalBold"/>
      </w:pPr>
    </w:p>
    <w:p w:rsidR="0005789F" w:rsidRPr="002D3D7D" w:rsidRDefault="00494BE5" w:rsidP="0005789F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 xml:space="preserve">Wniosek </w:t>
      </w:r>
      <w:r w:rsidRPr="002D3D7D">
        <w:t>dotyczący rozporządzenia</w:t>
      </w:r>
      <w:r w:rsidRPr="002D3D7D">
        <w:rPr>
          <w:rStyle w:val="HideTWBExt"/>
          <w:b w:val="0"/>
        </w:rPr>
        <w:t>&lt;/DocAmend&gt;</w:t>
      </w:r>
    </w:p>
    <w:p w:rsidR="0005789F" w:rsidRPr="002D3D7D" w:rsidRDefault="00494BE5" w:rsidP="0005789F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59 a – ustęp 1 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376772">
        <w:trPr>
          <w:jc w:val="center"/>
        </w:trPr>
        <w:tc>
          <w:tcPr>
            <w:tcW w:w="9752" w:type="dxa"/>
            <w:gridSpan w:val="2"/>
          </w:tcPr>
          <w:p w:rsidR="0005789F" w:rsidRPr="002D3D7D" w:rsidRDefault="0005789F" w:rsidP="00376772">
            <w:pPr>
              <w:keepNext/>
            </w:pPr>
          </w:p>
        </w:tc>
      </w:tr>
      <w:tr w:rsidR="000B7448" w:rsidRPr="002D3D7D" w:rsidTr="00376772">
        <w:trPr>
          <w:jc w:val="center"/>
        </w:trPr>
        <w:tc>
          <w:tcPr>
            <w:tcW w:w="4876" w:type="dxa"/>
          </w:tcPr>
          <w:p w:rsidR="0005789F" w:rsidRPr="002D3D7D" w:rsidRDefault="00494BE5" w:rsidP="00376772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05789F" w:rsidRPr="002D3D7D" w:rsidRDefault="00494BE5" w:rsidP="00376772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376772">
        <w:trPr>
          <w:jc w:val="center"/>
        </w:trPr>
        <w:tc>
          <w:tcPr>
            <w:tcW w:w="4876" w:type="dxa"/>
          </w:tcPr>
          <w:p w:rsidR="0005789F" w:rsidRPr="002D3D7D" w:rsidRDefault="0005789F" w:rsidP="00376772">
            <w:pPr>
              <w:pStyle w:val="Normal6a"/>
            </w:pPr>
          </w:p>
        </w:tc>
        <w:tc>
          <w:tcPr>
            <w:tcW w:w="4876" w:type="dxa"/>
          </w:tcPr>
          <w:p w:rsidR="003255CF" w:rsidRPr="002D3D7D" w:rsidRDefault="00494BE5" w:rsidP="002C6FB0">
            <w:pPr>
              <w:pStyle w:val="Normal6a"/>
              <w:rPr>
                <w:b/>
                <w:i/>
              </w:rPr>
            </w:pPr>
            <w:r w:rsidRPr="002D3D7D">
              <w:rPr>
                <w:b/>
                <w:i/>
              </w:rPr>
              <w:t>1.</w:t>
            </w:r>
            <w:r w:rsidRPr="002D3D7D">
              <w:rPr>
                <w:b/>
                <w:i/>
              </w:rPr>
              <w:tab/>
              <w:t xml:space="preserve">Komisja regularnie monitoruje stosowanie niniejszego rozporządzenia. W tym celu Komisję wspiera Agencja Unii Europejskiej </w:t>
            </w:r>
            <w:r w:rsidRPr="002D3D7D">
              <w:rPr>
                <w:b/>
                <w:i/>
              </w:rPr>
              <w:t>ds. Azylu, zgodnie z art. 14 rozporządzenia (UE) 2021/2303.</w:t>
            </w:r>
          </w:p>
        </w:tc>
      </w:tr>
    </w:tbl>
    <w:p w:rsidR="0005789F" w:rsidRPr="002D3D7D" w:rsidRDefault="00494BE5" w:rsidP="0005789F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05789F" w:rsidRPr="002D3D7D" w:rsidRDefault="00494BE5" w:rsidP="0005789F">
      <w:r w:rsidRPr="002D3D7D">
        <w:rPr>
          <w:rStyle w:val="HideTWBExt"/>
        </w:rPr>
        <w:t>&lt;/Amend&gt;</w:t>
      </w:r>
    </w:p>
    <w:p w:rsidR="00220A8E" w:rsidRPr="002D3D7D" w:rsidRDefault="00494BE5" w:rsidP="00220A8E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125</w:t>
      </w:r>
      <w:r w:rsidRPr="002D3D7D">
        <w:rPr>
          <w:rStyle w:val="HideTWBExt"/>
          <w:b w:val="0"/>
        </w:rPr>
        <w:t>&lt;/NumAm&gt;</w:t>
      </w:r>
    </w:p>
    <w:p w:rsidR="0005789F" w:rsidRPr="002D3D7D" w:rsidRDefault="00494BE5" w:rsidP="0005789F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05789F" w:rsidRPr="002D3D7D" w:rsidRDefault="0005789F" w:rsidP="0005789F">
      <w:pPr>
        <w:pStyle w:val="NormalBold"/>
      </w:pPr>
    </w:p>
    <w:p w:rsidR="0005789F" w:rsidRPr="002D3D7D" w:rsidRDefault="00494BE5" w:rsidP="0005789F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05789F" w:rsidRPr="002D3D7D" w:rsidRDefault="00494BE5" w:rsidP="0005789F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 xml:space="preserve">Artykuł 59 a – </w:t>
      </w:r>
      <w:r w:rsidRPr="002D3D7D">
        <w:t>ustęp 2 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376772">
        <w:trPr>
          <w:jc w:val="center"/>
        </w:trPr>
        <w:tc>
          <w:tcPr>
            <w:tcW w:w="9752" w:type="dxa"/>
            <w:gridSpan w:val="2"/>
          </w:tcPr>
          <w:p w:rsidR="0005789F" w:rsidRPr="002D3D7D" w:rsidRDefault="0005789F" w:rsidP="00376772">
            <w:pPr>
              <w:keepNext/>
            </w:pPr>
          </w:p>
        </w:tc>
      </w:tr>
      <w:tr w:rsidR="000B7448" w:rsidRPr="002D3D7D" w:rsidTr="00376772">
        <w:trPr>
          <w:jc w:val="center"/>
        </w:trPr>
        <w:tc>
          <w:tcPr>
            <w:tcW w:w="4876" w:type="dxa"/>
          </w:tcPr>
          <w:p w:rsidR="0005789F" w:rsidRPr="002D3D7D" w:rsidRDefault="00494BE5" w:rsidP="00376772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05789F" w:rsidRPr="002D3D7D" w:rsidRDefault="00494BE5" w:rsidP="00376772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376772">
        <w:trPr>
          <w:jc w:val="center"/>
        </w:trPr>
        <w:tc>
          <w:tcPr>
            <w:tcW w:w="4876" w:type="dxa"/>
          </w:tcPr>
          <w:p w:rsidR="0005789F" w:rsidRPr="002D3D7D" w:rsidRDefault="0005789F" w:rsidP="00376772">
            <w:pPr>
              <w:pStyle w:val="Normal6a"/>
            </w:pPr>
          </w:p>
        </w:tc>
        <w:tc>
          <w:tcPr>
            <w:tcW w:w="4876" w:type="dxa"/>
          </w:tcPr>
          <w:p w:rsidR="0005789F" w:rsidRPr="002D3D7D" w:rsidRDefault="00494BE5" w:rsidP="0088213C">
            <w:pPr>
              <w:pStyle w:val="Normal6a"/>
              <w:rPr>
                <w:b/>
                <w:i/>
              </w:rPr>
            </w:pPr>
            <w:r w:rsidRPr="002D3D7D">
              <w:rPr>
                <w:b/>
                <w:i/>
              </w:rPr>
              <w:t>2.</w:t>
            </w:r>
            <w:r w:rsidRPr="002D3D7D">
              <w:rPr>
                <w:b/>
                <w:i/>
              </w:rPr>
              <w:tab/>
              <w:t>Monitorowanie obejmuje w szczególności następujące obszary:</w:t>
            </w:r>
          </w:p>
        </w:tc>
      </w:tr>
      <w:tr w:rsidR="000B7448" w:rsidRPr="002D3D7D" w:rsidTr="00376772">
        <w:trPr>
          <w:jc w:val="center"/>
        </w:trPr>
        <w:tc>
          <w:tcPr>
            <w:tcW w:w="4876" w:type="dxa"/>
          </w:tcPr>
          <w:p w:rsidR="007A2C90" w:rsidRPr="002D3D7D" w:rsidRDefault="007A2C90" w:rsidP="00376772">
            <w:pPr>
              <w:pStyle w:val="Normal6a"/>
            </w:pPr>
          </w:p>
        </w:tc>
        <w:tc>
          <w:tcPr>
            <w:tcW w:w="4876" w:type="dxa"/>
          </w:tcPr>
          <w:p w:rsidR="007A2C90" w:rsidRPr="002D3D7D" w:rsidRDefault="00494BE5" w:rsidP="003255CF">
            <w:pPr>
              <w:pStyle w:val="Normal6a"/>
              <w:rPr>
                <w:b/>
                <w:i/>
              </w:rPr>
            </w:pPr>
            <w:r w:rsidRPr="002D3D7D">
              <w:rPr>
                <w:b/>
                <w:i/>
              </w:rPr>
              <w:t>a</w:t>
            </w:r>
            <w:proofErr w:type="gramStart"/>
            <w:r w:rsidRPr="002D3D7D">
              <w:rPr>
                <w:b/>
                <w:i/>
              </w:rPr>
              <w:t>)</w:t>
            </w:r>
            <w:r w:rsidRPr="002D3D7D">
              <w:rPr>
                <w:b/>
                <w:i/>
              </w:rPr>
              <w:tab/>
              <w:t>dostęp</w:t>
            </w:r>
            <w:proofErr w:type="gramEnd"/>
            <w:r w:rsidRPr="002D3D7D">
              <w:rPr>
                <w:b/>
                <w:i/>
              </w:rPr>
              <w:t xml:space="preserve"> wszystkich właściwych podmiotów, w tym organizacji pozarządowych, do obiektów wykorzystywanych do celów </w:t>
            </w:r>
            <w:r w:rsidRPr="002D3D7D">
              <w:rPr>
                <w:b/>
                <w:i/>
              </w:rPr>
              <w:t>procedury granicznej;</w:t>
            </w:r>
          </w:p>
        </w:tc>
      </w:tr>
      <w:tr w:rsidR="000B7448" w:rsidRPr="002D3D7D" w:rsidTr="00376772">
        <w:trPr>
          <w:jc w:val="center"/>
        </w:trPr>
        <w:tc>
          <w:tcPr>
            <w:tcW w:w="4876" w:type="dxa"/>
          </w:tcPr>
          <w:p w:rsidR="007A2C90" w:rsidRPr="002D3D7D" w:rsidRDefault="007A2C90" w:rsidP="00376772">
            <w:pPr>
              <w:pStyle w:val="Normal6a"/>
            </w:pPr>
          </w:p>
        </w:tc>
        <w:tc>
          <w:tcPr>
            <w:tcW w:w="4876" w:type="dxa"/>
          </w:tcPr>
          <w:p w:rsidR="007A2C90" w:rsidRPr="002D3D7D" w:rsidRDefault="00494BE5" w:rsidP="00271CF9">
            <w:pPr>
              <w:pStyle w:val="Normal6a"/>
              <w:rPr>
                <w:b/>
                <w:i/>
              </w:rPr>
            </w:pPr>
            <w:r w:rsidRPr="002D3D7D">
              <w:rPr>
                <w:b/>
                <w:i/>
              </w:rPr>
              <w:t>b</w:t>
            </w:r>
            <w:proofErr w:type="gramStart"/>
            <w:r w:rsidRPr="002D3D7D">
              <w:rPr>
                <w:b/>
                <w:i/>
              </w:rPr>
              <w:t>)</w:t>
            </w:r>
            <w:r w:rsidRPr="002D3D7D">
              <w:rPr>
                <w:b/>
                <w:i/>
              </w:rPr>
              <w:tab/>
              <w:t>personel</w:t>
            </w:r>
            <w:proofErr w:type="gramEnd"/>
            <w:r w:rsidRPr="002D3D7D">
              <w:rPr>
                <w:b/>
                <w:i/>
              </w:rPr>
              <w:t xml:space="preserve"> zgodnie z art. 41b oraz koordynację między podmiotami zgodnie z art. 41c;</w:t>
            </w:r>
          </w:p>
        </w:tc>
      </w:tr>
      <w:tr w:rsidR="000B7448" w:rsidRPr="002D3D7D" w:rsidTr="00376772">
        <w:trPr>
          <w:jc w:val="center"/>
        </w:trPr>
        <w:tc>
          <w:tcPr>
            <w:tcW w:w="4876" w:type="dxa"/>
          </w:tcPr>
          <w:p w:rsidR="007A2C90" w:rsidRPr="002D3D7D" w:rsidRDefault="007A2C90" w:rsidP="00376772">
            <w:pPr>
              <w:pStyle w:val="Normal6a"/>
            </w:pPr>
          </w:p>
        </w:tc>
        <w:tc>
          <w:tcPr>
            <w:tcW w:w="4876" w:type="dxa"/>
          </w:tcPr>
          <w:p w:rsidR="007A2C90" w:rsidRPr="002D3D7D" w:rsidRDefault="00494BE5" w:rsidP="003255CF">
            <w:pPr>
              <w:pStyle w:val="Normal6a"/>
            </w:pPr>
            <w:r w:rsidRPr="002D3D7D">
              <w:rPr>
                <w:b/>
                <w:i/>
              </w:rPr>
              <w:t>c</w:t>
            </w:r>
            <w:proofErr w:type="gramStart"/>
            <w:r w:rsidRPr="002D3D7D">
              <w:rPr>
                <w:b/>
                <w:i/>
              </w:rPr>
              <w:t>)</w:t>
            </w:r>
            <w:r w:rsidRPr="002D3D7D">
              <w:rPr>
                <w:b/>
                <w:i/>
              </w:rPr>
              <w:tab/>
              <w:t>warunki</w:t>
            </w:r>
            <w:proofErr w:type="gramEnd"/>
            <w:r w:rsidRPr="002D3D7D">
              <w:rPr>
                <w:b/>
                <w:i/>
              </w:rPr>
              <w:t xml:space="preserve"> przyjmowania zgodnie z art. 41a ust. 2 oraz wymogi szczególne dotyczące procedury granicznej;</w:t>
            </w:r>
          </w:p>
        </w:tc>
      </w:tr>
      <w:tr w:rsidR="000B7448" w:rsidRPr="002D3D7D" w:rsidTr="00376772">
        <w:trPr>
          <w:jc w:val="center"/>
        </w:trPr>
        <w:tc>
          <w:tcPr>
            <w:tcW w:w="4876" w:type="dxa"/>
          </w:tcPr>
          <w:p w:rsidR="007A2C90" w:rsidRPr="002D3D7D" w:rsidRDefault="007A2C90" w:rsidP="00376772">
            <w:pPr>
              <w:pStyle w:val="Normal6a"/>
            </w:pPr>
          </w:p>
        </w:tc>
        <w:tc>
          <w:tcPr>
            <w:tcW w:w="4876" w:type="dxa"/>
          </w:tcPr>
          <w:p w:rsidR="007A2C90" w:rsidRPr="002D3D7D" w:rsidRDefault="00494BE5" w:rsidP="003255CF">
            <w:pPr>
              <w:pStyle w:val="Normal6a"/>
              <w:rPr>
                <w:b/>
                <w:i/>
              </w:rPr>
            </w:pPr>
            <w:r w:rsidRPr="002D3D7D">
              <w:rPr>
                <w:b/>
                <w:i/>
              </w:rPr>
              <w:t>d</w:t>
            </w:r>
            <w:proofErr w:type="gramStart"/>
            <w:r w:rsidRPr="002D3D7D">
              <w:rPr>
                <w:b/>
                <w:i/>
              </w:rPr>
              <w:t>)</w:t>
            </w:r>
            <w:r w:rsidRPr="002D3D7D">
              <w:rPr>
                <w:b/>
                <w:i/>
              </w:rPr>
              <w:tab/>
              <w:t>poszanowanie</w:t>
            </w:r>
            <w:proofErr w:type="gramEnd"/>
            <w:r w:rsidRPr="002D3D7D">
              <w:rPr>
                <w:b/>
                <w:i/>
              </w:rPr>
              <w:t xml:space="preserve"> praw proceduralnych, </w:t>
            </w:r>
            <w:r w:rsidRPr="002D3D7D">
              <w:rPr>
                <w:b/>
                <w:i/>
              </w:rPr>
              <w:t>takich jak dostęp do informacji, pomocy oraz reprezentacji prawnej i usług tłumaczeń ustnych lub dostęp do skutecznego środka zaskarżenia.</w:t>
            </w:r>
          </w:p>
        </w:tc>
      </w:tr>
    </w:tbl>
    <w:p w:rsidR="0005789F" w:rsidRPr="002D3D7D" w:rsidRDefault="00494BE5" w:rsidP="0005789F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05789F" w:rsidRPr="002D3D7D" w:rsidRDefault="00494BE5" w:rsidP="0005789F">
      <w:r w:rsidRPr="002D3D7D">
        <w:rPr>
          <w:rStyle w:val="HideTWBExt"/>
        </w:rPr>
        <w:t>&lt;/Amend&gt;</w:t>
      </w:r>
    </w:p>
    <w:p w:rsidR="00220A8E" w:rsidRPr="002D3D7D" w:rsidRDefault="00494BE5" w:rsidP="00220A8E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126</w:t>
      </w:r>
      <w:r w:rsidRPr="002D3D7D">
        <w:rPr>
          <w:rStyle w:val="HideTWBExt"/>
          <w:b w:val="0"/>
        </w:rPr>
        <w:t>&lt;/NumAm&gt;</w:t>
      </w:r>
    </w:p>
    <w:p w:rsidR="0005789F" w:rsidRPr="002D3D7D" w:rsidRDefault="00494BE5" w:rsidP="0005789F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05789F" w:rsidRPr="002D3D7D" w:rsidRDefault="0005789F" w:rsidP="0005789F">
      <w:pPr>
        <w:pStyle w:val="NormalBold"/>
      </w:pPr>
    </w:p>
    <w:p w:rsidR="0005789F" w:rsidRPr="002D3D7D" w:rsidRDefault="00494BE5" w:rsidP="0005789F">
      <w:pPr>
        <w:pStyle w:val="NormalBold"/>
      </w:pPr>
      <w:r w:rsidRPr="002D3D7D">
        <w:rPr>
          <w:rStyle w:val="HideTWBExt"/>
          <w:b w:val="0"/>
        </w:rPr>
        <w:t>&lt;Do</w:t>
      </w:r>
      <w:r w:rsidRPr="002D3D7D">
        <w:rPr>
          <w:rStyle w:val="HideTWBExt"/>
          <w:b w:val="0"/>
        </w:rPr>
        <w:t>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05789F" w:rsidRPr="002D3D7D" w:rsidRDefault="00494BE5" w:rsidP="0005789F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59 a – ustęp 3 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376772">
        <w:trPr>
          <w:jc w:val="center"/>
        </w:trPr>
        <w:tc>
          <w:tcPr>
            <w:tcW w:w="9752" w:type="dxa"/>
            <w:gridSpan w:val="2"/>
          </w:tcPr>
          <w:p w:rsidR="0005789F" w:rsidRPr="002D3D7D" w:rsidRDefault="0005789F" w:rsidP="00376772">
            <w:pPr>
              <w:keepNext/>
            </w:pPr>
          </w:p>
        </w:tc>
      </w:tr>
      <w:tr w:rsidR="000B7448" w:rsidRPr="002D3D7D" w:rsidTr="00376772">
        <w:trPr>
          <w:jc w:val="center"/>
        </w:trPr>
        <w:tc>
          <w:tcPr>
            <w:tcW w:w="4876" w:type="dxa"/>
          </w:tcPr>
          <w:p w:rsidR="0005789F" w:rsidRPr="002D3D7D" w:rsidRDefault="00494BE5" w:rsidP="00376772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05789F" w:rsidRPr="002D3D7D" w:rsidRDefault="00494BE5" w:rsidP="00376772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376772">
        <w:trPr>
          <w:jc w:val="center"/>
        </w:trPr>
        <w:tc>
          <w:tcPr>
            <w:tcW w:w="4876" w:type="dxa"/>
          </w:tcPr>
          <w:p w:rsidR="0005789F" w:rsidRPr="002D3D7D" w:rsidRDefault="0005789F" w:rsidP="00376772">
            <w:pPr>
              <w:pStyle w:val="Normal6a"/>
            </w:pPr>
          </w:p>
        </w:tc>
        <w:tc>
          <w:tcPr>
            <w:tcW w:w="4876" w:type="dxa"/>
          </w:tcPr>
          <w:p w:rsidR="0005789F" w:rsidRPr="002D3D7D" w:rsidRDefault="00494BE5" w:rsidP="00376772">
            <w:pPr>
              <w:pStyle w:val="Normal6a"/>
              <w:rPr>
                <w:szCs w:val="24"/>
              </w:rPr>
            </w:pPr>
            <w:r w:rsidRPr="002D3D7D">
              <w:rPr>
                <w:b/>
                <w:i/>
              </w:rPr>
              <w:t>3.</w:t>
            </w:r>
            <w:r w:rsidRPr="002D3D7D">
              <w:rPr>
                <w:b/>
                <w:i/>
              </w:rPr>
              <w:tab/>
              <w:t xml:space="preserve">Państwa członkowskie regularnie składają Komisji i Agencji Unii Europejskiej ds. Azylu sprawozdania </w:t>
            </w:r>
            <w:r w:rsidRPr="002D3D7D">
              <w:rPr>
                <w:b/>
                <w:i/>
              </w:rPr>
              <w:t>dotyczące wdrażania i stosowania sekcji III i IV.</w:t>
            </w:r>
          </w:p>
        </w:tc>
      </w:tr>
    </w:tbl>
    <w:p w:rsidR="0005789F" w:rsidRPr="002D3D7D" w:rsidRDefault="00494BE5" w:rsidP="0005789F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05789F" w:rsidRPr="002D3D7D" w:rsidRDefault="00494BE5" w:rsidP="0005789F">
      <w:r w:rsidRPr="002D3D7D">
        <w:rPr>
          <w:rStyle w:val="HideTWBExt"/>
        </w:rPr>
        <w:t>&lt;/Amend&gt;</w:t>
      </w:r>
    </w:p>
    <w:p w:rsidR="0005789F" w:rsidRPr="002D3D7D" w:rsidRDefault="00494BE5" w:rsidP="0005789F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127</w:t>
      </w:r>
      <w:r w:rsidRPr="002D3D7D">
        <w:rPr>
          <w:rStyle w:val="HideTWBExt"/>
          <w:b w:val="0"/>
        </w:rPr>
        <w:t>&lt;/NumAm&gt;</w:t>
      </w:r>
    </w:p>
    <w:p w:rsidR="0005789F" w:rsidRPr="002D3D7D" w:rsidRDefault="00494BE5" w:rsidP="0005789F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05789F" w:rsidRPr="002D3D7D" w:rsidRDefault="0005789F" w:rsidP="0005789F">
      <w:pPr>
        <w:pStyle w:val="NormalBold"/>
      </w:pPr>
    </w:p>
    <w:p w:rsidR="0005789F" w:rsidRPr="002D3D7D" w:rsidRDefault="00494BE5" w:rsidP="0005789F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05789F" w:rsidRPr="002D3D7D" w:rsidRDefault="00494BE5" w:rsidP="0005789F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59 a – ustęp 4 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376772">
        <w:trPr>
          <w:jc w:val="center"/>
        </w:trPr>
        <w:tc>
          <w:tcPr>
            <w:tcW w:w="9752" w:type="dxa"/>
            <w:gridSpan w:val="2"/>
          </w:tcPr>
          <w:p w:rsidR="0005789F" w:rsidRPr="002D3D7D" w:rsidRDefault="0005789F" w:rsidP="00376772">
            <w:pPr>
              <w:keepNext/>
            </w:pPr>
          </w:p>
        </w:tc>
      </w:tr>
      <w:tr w:rsidR="000B7448" w:rsidRPr="002D3D7D" w:rsidTr="00376772">
        <w:trPr>
          <w:jc w:val="center"/>
        </w:trPr>
        <w:tc>
          <w:tcPr>
            <w:tcW w:w="4876" w:type="dxa"/>
          </w:tcPr>
          <w:p w:rsidR="0005789F" w:rsidRPr="002D3D7D" w:rsidRDefault="00494BE5" w:rsidP="00376772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05789F" w:rsidRPr="002D3D7D" w:rsidRDefault="00494BE5" w:rsidP="00376772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376772">
        <w:trPr>
          <w:jc w:val="center"/>
        </w:trPr>
        <w:tc>
          <w:tcPr>
            <w:tcW w:w="4876" w:type="dxa"/>
          </w:tcPr>
          <w:p w:rsidR="0005789F" w:rsidRPr="002D3D7D" w:rsidRDefault="0005789F" w:rsidP="00376772">
            <w:pPr>
              <w:pStyle w:val="Normal6a"/>
            </w:pPr>
          </w:p>
        </w:tc>
        <w:tc>
          <w:tcPr>
            <w:tcW w:w="4876" w:type="dxa"/>
          </w:tcPr>
          <w:p w:rsidR="0005789F" w:rsidRPr="002D3D7D" w:rsidRDefault="00494BE5" w:rsidP="002C6FB0">
            <w:pPr>
              <w:pStyle w:val="Normal6a"/>
              <w:rPr>
                <w:szCs w:val="24"/>
              </w:rPr>
            </w:pPr>
            <w:r w:rsidRPr="002D3D7D">
              <w:rPr>
                <w:b/>
                <w:i/>
              </w:rPr>
              <w:t>4.</w:t>
            </w:r>
            <w:r w:rsidRPr="002D3D7D">
              <w:rPr>
                <w:b/>
                <w:i/>
              </w:rPr>
              <w:tab/>
              <w:t>Agencja Unii Europejskiej ds. Azylu informuje państwo członkowskie, jeżeli na podstawie monitorowania operacyjnego i technicznego zgodnie z art. 14 rozporządzenia (UE) 2021/2303 uzna, że przepustow</w:t>
            </w:r>
            <w:r w:rsidRPr="002D3D7D">
              <w:rPr>
                <w:b/>
                <w:i/>
              </w:rPr>
              <w:t>ość miejsca zgłoszonego przez nie zgodnie z art. 41 ust. 14 jest tymczasowo niewystarczająca do rozpatrzenia wniosków osób ubiegających się o ochronę międzynarodową.</w:t>
            </w:r>
          </w:p>
        </w:tc>
      </w:tr>
    </w:tbl>
    <w:p w:rsidR="0005789F" w:rsidRPr="002D3D7D" w:rsidRDefault="00494BE5" w:rsidP="0005789F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05789F" w:rsidRPr="002D3D7D" w:rsidRDefault="00494BE5" w:rsidP="0005789F">
      <w:r w:rsidRPr="002D3D7D">
        <w:rPr>
          <w:rStyle w:val="HideTWBExt"/>
        </w:rPr>
        <w:t>&lt;/Amend&gt;</w:t>
      </w:r>
    </w:p>
    <w:p w:rsidR="00220A8E" w:rsidRPr="002D3D7D" w:rsidRDefault="00494BE5" w:rsidP="00220A8E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128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60 – tytuł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Normal6a"/>
            </w:pPr>
            <w:r w:rsidRPr="002D3D7D">
              <w:rPr>
                <w:b/>
                <w:i/>
              </w:rPr>
              <w:t>Monitorowanie i </w:t>
            </w:r>
            <w:r w:rsidRPr="002D3D7D">
              <w:t>ocena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Normal6a"/>
              <w:rPr>
                <w:b/>
                <w:i/>
                <w:szCs w:val="24"/>
              </w:rPr>
            </w:pPr>
            <w:r w:rsidRPr="002D3D7D">
              <w:rPr>
                <w:b/>
                <w:i/>
              </w:rPr>
              <w:t>Ocena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FD06F8" w:rsidRPr="002D3D7D" w:rsidRDefault="00494BE5" w:rsidP="00FD06F8">
      <w:r w:rsidRPr="002D3D7D">
        <w:rPr>
          <w:rStyle w:val="HideTWBExt"/>
        </w:rPr>
        <w:t>&lt;/Amend&gt;</w:t>
      </w:r>
    </w:p>
    <w:p w:rsidR="00220A8E" w:rsidRPr="002D3D7D" w:rsidRDefault="00494BE5" w:rsidP="00220A8E">
      <w:pPr>
        <w:pStyle w:val="AmNumberTabs"/>
        <w:keepNext/>
      </w:pPr>
      <w:r w:rsidRPr="002D3D7D">
        <w:rPr>
          <w:rStyle w:val="HideTWBExt"/>
          <w:b w:val="0"/>
        </w:rPr>
        <w:t>&lt;Amend&gt;</w:t>
      </w:r>
      <w:r w:rsidRPr="002D3D7D">
        <w:t>Poprawka</w:t>
      </w:r>
      <w:r w:rsidRPr="002D3D7D">
        <w:tab/>
      </w:r>
      <w:r w:rsidRPr="002D3D7D">
        <w:tab/>
      </w:r>
      <w:r w:rsidRPr="002D3D7D">
        <w:rPr>
          <w:rStyle w:val="HideTWBExt"/>
          <w:b w:val="0"/>
        </w:rPr>
        <w:t>&lt;NumAm&gt;</w:t>
      </w:r>
      <w:r w:rsidRPr="002D3D7D">
        <w:t>129</w:t>
      </w:r>
      <w:r w:rsidRPr="002D3D7D">
        <w:rPr>
          <w:rStyle w:val="HideTWBExt"/>
          <w:b w:val="0"/>
        </w:rPr>
        <w:t>&lt;/NumAm&gt;</w:t>
      </w:r>
    </w:p>
    <w:p w:rsidR="00772586" w:rsidRPr="002D3D7D" w:rsidRDefault="00494BE5" w:rsidP="00646776">
      <w:pPr>
        <w:pStyle w:val="NormalBold"/>
        <w:rPr>
          <w:rStyle w:val="HideTWBExt"/>
          <w:b w:val="0"/>
        </w:rPr>
      </w:pPr>
      <w:r w:rsidRPr="002D3D7D">
        <w:rPr>
          <w:rStyle w:val="HideTWBExt"/>
          <w:b w:val="0"/>
        </w:rPr>
        <w:t>&lt;Members&gt;</w:t>
      </w:r>
      <w:proofErr w:type="spellStart"/>
      <w:r w:rsidRPr="002D3D7D">
        <w:t>Fabienne</w:t>
      </w:r>
      <w:proofErr w:type="spellEnd"/>
      <w:r w:rsidRPr="002D3D7D">
        <w:t xml:space="preserve"> Keller</w:t>
      </w:r>
      <w:r w:rsidRPr="002D3D7D">
        <w:rPr>
          <w:rStyle w:val="HideTWBExt"/>
          <w:b w:val="0"/>
        </w:rPr>
        <w:t>&lt;/Members&gt;</w:t>
      </w:r>
    </w:p>
    <w:p w:rsidR="00772586" w:rsidRPr="002D3D7D" w:rsidRDefault="00772586" w:rsidP="00646776">
      <w:pPr>
        <w:pStyle w:val="NormalBold"/>
      </w:pPr>
    </w:p>
    <w:p w:rsidR="00772586" w:rsidRPr="002D3D7D" w:rsidRDefault="00494BE5" w:rsidP="00646776">
      <w:pPr>
        <w:pStyle w:val="NormalBold"/>
      </w:pPr>
      <w:r w:rsidRPr="002D3D7D">
        <w:rPr>
          <w:rStyle w:val="HideTWBExt"/>
          <w:b w:val="0"/>
        </w:rPr>
        <w:t>&lt;DocAmend&gt;</w:t>
      </w:r>
      <w:r w:rsidRPr="002D3D7D">
        <w:t>Wniosek dotyczący rozporządzenia</w:t>
      </w:r>
      <w:r w:rsidRPr="002D3D7D">
        <w:rPr>
          <w:rStyle w:val="HideTWBExt"/>
          <w:b w:val="0"/>
        </w:rPr>
        <w:t>&lt;/DocAmend&gt;</w:t>
      </w:r>
    </w:p>
    <w:p w:rsidR="00772586" w:rsidRPr="002D3D7D" w:rsidRDefault="00494BE5" w:rsidP="00772586">
      <w:pPr>
        <w:pStyle w:val="NormalBold"/>
        <w:keepNext/>
      </w:pPr>
      <w:r w:rsidRPr="002D3D7D">
        <w:rPr>
          <w:rStyle w:val="HideTWBExt"/>
          <w:b w:val="0"/>
        </w:rPr>
        <w:t>&lt;Article&gt;</w:t>
      </w:r>
      <w:r w:rsidRPr="002D3D7D">
        <w:t>Artykuł 60 – ustęp 1 a (nowy)</w:t>
      </w:r>
      <w:r w:rsidRPr="002D3D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B7448" w:rsidRPr="002D3D7D" w:rsidTr="008E3AD6">
        <w:trPr>
          <w:jc w:val="center"/>
        </w:trPr>
        <w:tc>
          <w:tcPr>
            <w:tcW w:w="9752" w:type="dxa"/>
            <w:gridSpan w:val="2"/>
          </w:tcPr>
          <w:p w:rsidR="00FD06F8" w:rsidRPr="002D3D7D" w:rsidRDefault="00FD06F8" w:rsidP="008E3AD6">
            <w:pPr>
              <w:keepNext/>
            </w:pP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Tekst proponowany przez Komisję</w:t>
            </w:r>
          </w:p>
        </w:tc>
        <w:tc>
          <w:tcPr>
            <w:tcW w:w="4876" w:type="dxa"/>
          </w:tcPr>
          <w:p w:rsidR="00FD06F8" w:rsidRPr="002D3D7D" w:rsidRDefault="00494BE5" w:rsidP="008E3AD6">
            <w:pPr>
              <w:pStyle w:val="AmColumnHeading"/>
              <w:keepNext/>
            </w:pPr>
            <w:r w:rsidRPr="002D3D7D">
              <w:t>Poprawka</w:t>
            </w:r>
          </w:p>
        </w:tc>
      </w:tr>
      <w:tr w:rsidR="000B7448" w:rsidRPr="002D3D7D" w:rsidTr="008E3AD6">
        <w:trPr>
          <w:jc w:val="center"/>
        </w:trPr>
        <w:tc>
          <w:tcPr>
            <w:tcW w:w="4876" w:type="dxa"/>
          </w:tcPr>
          <w:p w:rsidR="00FD06F8" w:rsidRPr="002D3D7D" w:rsidRDefault="00FD06F8" w:rsidP="008E3AD6">
            <w:pPr>
              <w:pStyle w:val="Normal6a"/>
            </w:pPr>
          </w:p>
        </w:tc>
        <w:tc>
          <w:tcPr>
            <w:tcW w:w="4876" w:type="dxa"/>
          </w:tcPr>
          <w:p w:rsidR="00FD06F8" w:rsidRPr="002D3D7D" w:rsidRDefault="00494BE5" w:rsidP="00742D5B">
            <w:pPr>
              <w:pStyle w:val="Normal6a"/>
              <w:rPr>
                <w:szCs w:val="24"/>
              </w:rPr>
            </w:pPr>
            <w:r w:rsidRPr="002D3D7D">
              <w:rPr>
                <w:b/>
                <w:i/>
              </w:rPr>
              <w:t>1a.</w:t>
            </w:r>
            <w:r w:rsidRPr="002D3D7D">
              <w:rPr>
                <w:b/>
                <w:i/>
              </w:rPr>
              <w:tab/>
              <w:t xml:space="preserve"> W ramach sprawozdania Komisja informuje </w:t>
            </w:r>
            <w:r w:rsidRPr="002D3D7D">
              <w:rPr>
                <w:b/>
                <w:i/>
              </w:rPr>
              <w:t>o metodach stosowanych w celu oceny sytuacji w państwach trzecich figurujących w unijnym wspólnym wykazie bezpiecznych krajów trzecich pochodzenia lub o potencjalnym włączeniu takich krajów do wykazu lub zawieszeniu ich obecności w wykazie. Komisja informu</w:t>
            </w:r>
            <w:r w:rsidRPr="002D3D7D">
              <w:rPr>
                <w:b/>
                <w:i/>
              </w:rPr>
              <w:t>je również o stosowaniu gwarancji proceduralnych dla osób ubiegających się o ochronę międzynarodową pochodzących z kraju figurującego w unijnym wspólnym wykazie bezpiecznych krajów pochodzenia.</w:t>
            </w:r>
          </w:p>
        </w:tc>
      </w:tr>
    </w:tbl>
    <w:p w:rsidR="004F4862" w:rsidRPr="002D3D7D" w:rsidRDefault="00494BE5" w:rsidP="004F4862">
      <w:pPr>
        <w:pStyle w:val="AmOrLang"/>
      </w:pPr>
      <w:r w:rsidRPr="002D3D7D">
        <w:t xml:space="preserve">Or. </w:t>
      </w:r>
      <w:r w:rsidRPr="002D3D7D">
        <w:rPr>
          <w:rStyle w:val="HideTWBExt"/>
          <w:noProof w:val="0"/>
        </w:rPr>
        <w:t>&lt;Original&gt;</w:t>
      </w:r>
      <w:r w:rsidRPr="002D3D7D">
        <w:rPr>
          <w:rStyle w:val="HideTWBInt"/>
        </w:rPr>
        <w:t>{EN}</w:t>
      </w:r>
      <w:proofErr w:type="gramStart"/>
      <w:r w:rsidRPr="002D3D7D">
        <w:t>en</w:t>
      </w:r>
      <w:r w:rsidRPr="002D3D7D">
        <w:rPr>
          <w:rStyle w:val="HideTWBExt"/>
          <w:noProof w:val="0"/>
        </w:rPr>
        <w:t>&lt;/Original&gt;</w:t>
      </w:r>
      <w:proofErr w:type="gramEnd"/>
    </w:p>
    <w:p w:rsidR="002D4A73" w:rsidRPr="002D3D7D" w:rsidRDefault="00494BE5" w:rsidP="002D4A73">
      <w:pPr>
        <w:rPr>
          <w:rFonts w:ascii="Arial" w:eastAsiaTheme="majorEastAsia" w:hAnsi="Arial"/>
          <w:noProof/>
          <w:vanish/>
          <w:color w:val="000080"/>
          <w:sz w:val="20"/>
        </w:rPr>
      </w:pPr>
      <w:r w:rsidRPr="002D3D7D">
        <w:rPr>
          <w:rStyle w:val="HideTWBExt"/>
        </w:rPr>
        <w:t>&lt;/Amend&gt;&lt;/RepeatBlock-Amend&gt;</w:t>
      </w:r>
    </w:p>
    <w:p w:rsidR="00FD06F8" w:rsidRPr="002D3D7D" w:rsidRDefault="00FD06F8" w:rsidP="00FD06F8"/>
    <w:bookmarkEnd w:id="3"/>
    <w:p w:rsidR="008363E4" w:rsidRPr="002D3D7D" w:rsidRDefault="008363E4" w:rsidP="00FA192C"/>
    <w:p w:rsidR="00022DCB" w:rsidRPr="002D3D7D" w:rsidRDefault="00494BE5">
      <w:pPr>
        <w:widowControl/>
      </w:pPr>
      <w:r w:rsidRPr="002D3D7D">
        <w:br w:type="page"/>
      </w:r>
    </w:p>
    <w:p w:rsidR="0032233E" w:rsidRPr="002D3D7D" w:rsidRDefault="00494BE5" w:rsidP="00300B5E">
      <w:pPr>
        <w:pStyle w:val="Heading2"/>
        <w:keepLines/>
        <w:widowControl/>
        <w:spacing w:before="40" w:after="0" w:line="259" w:lineRule="auto"/>
        <w:ind w:left="720" w:hanging="360"/>
        <w:rPr>
          <w:rFonts w:cs="Arial"/>
          <w:b w:val="0"/>
          <w:sz w:val="20"/>
        </w:rPr>
      </w:pPr>
      <w:bookmarkStart w:id="4" w:name="_Toc130914575"/>
      <w:r w:rsidRPr="002D3D7D">
        <w:rPr>
          <w:b w:val="0"/>
          <w:sz w:val="20"/>
        </w:rPr>
        <w:t>1.</w:t>
      </w:r>
      <w:r w:rsidRPr="002D3D7D">
        <w:rPr>
          <w:b w:val="0"/>
          <w:sz w:val="20"/>
        </w:rPr>
        <w:tab/>
      </w:r>
      <w:r w:rsidRPr="002D3D7D">
        <w:rPr>
          <w:sz w:val="20"/>
        </w:rPr>
        <w:t>Zmieniony wniosek dotyczący rozporządzenia Parlamentu Europejskiego i Rady ustanawiającego wspólną procedurę ubiegania się o ochronę międzynarodową w Unii i uchylającego dyrektywę 2013/32/UE</w:t>
      </w:r>
      <w:bookmarkEnd w:id="4"/>
    </w:p>
    <w:p w:rsidR="0032233E" w:rsidRPr="002D3D7D" w:rsidRDefault="00494BE5" w:rsidP="0032233E">
      <w:pPr>
        <w:ind w:left="737"/>
      </w:pPr>
      <w:r w:rsidRPr="002D3D7D">
        <w:t>LIBE/9/00168</w:t>
      </w:r>
    </w:p>
    <w:p w:rsidR="0032233E" w:rsidRPr="002D3D7D" w:rsidRDefault="0032233E" w:rsidP="0032233E">
      <w:pPr>
        <w:ind w:left="737"/>
      </w:pPr>
    </w:p>
    <w:p w:rsidR="0032233E" w:rsidRPr="002D3D7D" w:rsidRDefault="00494BE5" w:rsidP="0032233E">
      <w:pPr>
        <w:tabs>
          <w:tab w:val="left" w:pos="1701"/>
          <w:tab w:val="left" w:pos="4110"/>
        </w:tabs>
        <w:ind w:left="737"/>
        <w:rPr>
          <w:rFonts w:ascii="Arial" w:hAnsi="Arial" w:cs="Arial"/>
          <w:sz w:val="20"/>
        </w:rPr>
      </w:pPr>
      <w:r w:rsidRPr="002D3D7D">
        <w:t>***I 2016/0224(COD</w:t>
      </w:r>
      <w:proofErr w:type="gramStart"/>
      <w:r w:rsidRPr="002D3D7D">
        <w:t>)</w:t>
      </w:r>
      <w:r w:rsidRPr="002D3D7D">
        <w:tab/>
      </w:r>
      <w:r w:rsidRPr="002D3D7D">
        <w:tab/>
        <w:t xml:space="preserve"> COM</w:t>
      </w:r>
      <w:proofErr w:type="gramEnd"/>
      <w:r w:rsidRPr="002D3D7D">
        <w:t>(2020)0611</w:t>
      </w:r>
    </w:p>
    <w:p w:rsidR="0032233E" w:rsidRPr="002D3D7D" w:rsidRDefault="00494BE5" w:rsidP="0032233E">
      <w:pPr>
        <w:pStyle w:val="Heading2"/>
        <w:ind w:left="720"/>
        <w:rPr>
          <w:rFonts w:asciiTheme="minorHAnsi" w:hAnsiTheme="minorHAnsi" w:cstheme="minorHAnsi"/>
          <w:sz w:val="22"/>
          <w:szCs w:val="22"/>
        </w:rPr>
      </w:pPr>
      <w:bookmarkStart w:id="5" w:name="_Toc130914576"/>
      <w:r w:rsidRPr="002D3D7D">
        <w:rPr>
          <w:rFonts w:asciiTheme="minorHAnsi" w:hAnsiTheme="minorHAnsi"/>
          <w:sz w:val="22"/>
        </w:rPr>
        <w:t>4.1 Głos</w:t>
      </w:r>
      <w:r w:rsidRPr="002D3D7D">
        <w:rPr>
          <w:rFonts w:asciiTheme="minorHAnsi" w:hAnsiTheme="minorHAnsi"/>
          <w:sz w:val="22"/>
        </w:rPr>
        <w:t>owanie końcowe</w:t>
      </w:r>
      <w:bookmarkEnd w:id="5"/>
    </w:p>
    <w:p w:rsidR="0032233E" w:rsidRPr="002D3D7D" w:rsidRDefault="0032233E" w:rsidP="0032233E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4A0" w:firstRow="1" w:lastRow="0" w:firstColumn="1" w:lastColumn="0" w:noHBand="0" w:noVBand="1"/>
      </w:tblPr>
      <w:tblGrid>
        <w:gridCol w:w="1701"/>
        <w:gridCol w:w="7371"/>
      </w:tblGrid>
      <w:tr w:rsidR="000B7448" w:rsidRPr="002D3D7D" w:rsidTr="0075747E">
        <w:trPr>
          <w:cantSplit/>
        </w:trPr>
        <w:tc>
          <w:tcPr>
            <w:tcW w:w="1701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pct10" w:color="000000" w:fill="FFFFFF"/>
            <w:vAlign w:val="center"/>
            <w:hideMark/>
          </w:tcPr>
          <w:p w:rsidR="0032233E" w:rsidRPr="002D3D7D" w:rsidRDefault="00494BE5" w:rsidP="0075747E">
            <w:pPr>
              <w:pStyle w:val="RollCallVotes"/>
            </w:pPr>
            <w:r w:rsidRPr="002D3D7D">
              <w:t>38</w:t>
            </w:r>
          </w:p>
        </w:tc>
        <w:tc>
          <w:tcPr>
            <w:tcW w:w="7371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pct10" w:color="000000" w:fill="FFFFFF"/>
            <w:hideMark/>
          </w:tcPr>
          <w:p w:rsidR="0032233E" w:rsidRPr="002D3D7D" w:rsidRDefault="00494BE5" w:rsidP="0075747E">
            <w:pPr>
              <w:pStyle w:val="RollCallSymbols14pt"/>
            </w:pPr>
            <w:r w:rsidRPr="002D3D7D">
              <w:t>+</w:t>
            </w:r>
          </w:p>
        </w:tc>
      </w:tr>
      <w:tr w:rsidR="000B7448" w:rsidRPr="002D3D7D" w:rsidTr="0075747E">
        <w:trPr>
          <w:cantSplit/>
        </w:trPr>
        <w:tc>
          <w:tcPr>
            <w:tcW w:w="1701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233E" w:rsidRPr="002D3D7D" w:rsidRDefault="00494BE5" w:rsidP="0075747E">
            <w:pPr>
              <w:pStyle w:val="RollCallTable"/>
            </w:pPr>
            <w:r w:rsidRPr="002D3D7D">
              <w:t>PPE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hideMark/>
          </w:tcPr>
          <w:p w:rsidR="0032233E" w:rsidRPr="002D3D7D" w:rsidRDefault="00494BE5" w:rsidP="0075747E">
            <w:pPr>
              <w:pStyle w:val="RollCallTable"/>
            </w:pPr>
            <w:r w:rsidRPr="002D3D7D">
              <w:t xml:space="preserve">Isabel </w:t>
            </w:r>
            <w:proofErr w:type="spellStart"/>
            <w:r w:rsidRPr="002D3D7D">
              <w:t>Benjumea</w:t>
            </w:r>
            <w:proofErr w:type="spellEnd"/>
            <w:r w:rsidRPr="002D3D7D">
              <w:t xml:space="preserve"> </w:t>
            </w:r>
            <w:proofErr w:type="spellStart"/>
            <w:r w:rsidRPr="002D3D7D">
              <w:t>Benjumea</w:t>
            </w:r>
            <w:proofErr w:type="spellEnd"/>
            <w:r w:rsidRPr="002D3D7D">
              <w:t xml:space="preserve">, </w:t>
            </w:r>
            <w:proofErr w:type="spellStart"/>
            <w:r w:rsidRPr="002D3D7D">
              <w:t>Vladimír</w:t>
            </w:r>
            <w:proofErr w:type="spellEnd"/>
            <w:r w:rsidRPr="002D3D7D">
              <w:t xml:space="preserve"> </w:t>
            </w:r>
            <w:proofErr w:type="spellStart"/>
            <w:r w:rsidRPr="002D3D7D">
              <w:t>Bilčík</w:t>
            </w:r>
            <w:proofErr w:type="spellEnd"/>
            <w:r w:rsidRPr="002D3D7D">
              <w:t xml:space="preserve">, </w:t>
            </w:r>
            <w:proofErr w:type="spellStart"/>
            <w:r w:rsidRPr="002D3D7D">
              <w:t>Vasile</w:t>
            </w:r>
            <w:proofErr w:type="spellEnd"/>
            <w:r w:rsidRPr="002D3D7D">
              <w:t xml:space="preserve"> Blaga, </w:t>
            </w:r>
            <w:proofErr w:type="spellStart"/>
            <w:r w:rsidRPr="002D3D7D">
              <w:t>Ioan-Rareş</w:t>
            </w:r>
            <w:proofErr w:type="spellEnd"/>
            <w:r w:rsidRPr="002D3D7D">
              <w:t xml:space="preserve"> Bogdan, Karolin </w:t>
            </w:r>
            <w:proofErr w:type="spellStart"/>
            <w:r w:rsidRPr="002D3D7D">
              <w:t>Braunsberger</w:t>
            </w:r>
            <w:proofErr w:type="spellEnd"/>
            <w:r w:rsidRPr="002D3D7D">
              <w:t xml:space="preserve">-Reinhold, Lena </w:t>
            </w:r>
            <w:proofErr w:type="spellStart"/>
            <w:r w:rsidRPr="002D3D7D">
              <w:t>Düpont</w:t>
            </w:r>
            <w:proofErr w:type="spellEnd"/>
            <w:r w:rsidRPr="002D3D7D">
              <w:t xml:space="preserve">, </w:t>
            </w:r>
            <w:proofErr w:type="spellStart"/>
            <w:r w:rsidRPr="002D3D7D">
              <w:t>Othmar</w:t>
            </w:r>
            <w:proofErr w:type="spellEnd"/>
            <w:r w:rsidRPr="002D3D7D">
              <w:t xml:space="preserve"> </w:t>
            </w:r>
            <w:proofErr w:type="spellStart"/>
            <w:r w:rsidRPr="002D3D7D">
              <w:t>Karas</w:t>
            </w:r>
            <w:proofErr w:type="spellEnd"/>
            <w:r w:rsidRPr="002D3D7D">
              <w:t xml:space="preserve">, </w:t>
            </w:r>
            <w:proofErr w:type="spellStart"/>
            <w:r w:rsidRPr="002D3D7D">
              <w:t>Jeroen</w:t>
            </w:r>
            <w:proofErr w:type="spellEnd"/>
            <w:r w:rsidRPr="002D3D7D">
              <w:t xml:space="preserve"> </w:t>
            </w:r>
            <w:proofErr w:type="spellStart"/>
            <w:r w:rsidRPr="002D3D7D">
              <w:t>Lenaers</w:t>
            </w:r>
            <w:proofErr w:type="spellEnd"/>
            <w:r w:rsidRPr="002D3D7D">
              <w:t xml:space="preserve">, </w:t>
            </w:r>
            <w:proofErr w:type="spellStart"/>
            <w:r w:rsidRPr="002D3D7D">
              <w:t>Aušra</w:t>
            </w:r>
            <w:proofErr w:type="spellEnd"/>
            <w:r w:rsidRPr="002D3D7D">
              <w:t xml:space="preserve"> </w:t>
            </w:r>
            <w:proofErr w:type="spellStart"/>
            <w:r w:rsidRPr="002D3D7D">
              <w:t>Maldeikienė</w:t>
            </w:r>
            <w:proofErr w:type="spellEnd"/>
            <w:r w:rsidRPr="002D3D7D">
              <w:t xml:space="preserve">, Alessandra Mussolini, Emil </w:t>
            </w:r>
            <w:proofErr w:type="spellStart"/>
            <w:r w:rsidRPr="002D3D7D">
              <w:t>Radev</w:t>
            </w:r>
            <w:proofErr w:type="spellEnd"/>
            <w:r w:rsidRPr="002D3D7D">
              <w:t xml:space="preserve">, </w:t>
            </w:r>
            <w:proofErr w:type="spellStart"/>
            <w:r w:rsidRPr="002D3D7D">
              <w:t>Karlo</w:t>
            </w:r>
            <w:proofErr w:type="spellEnd"/>
            <w:r w:rsidRPr="002D3D7D">
              <w:t xml:space="preserve"> </w:t>
            </w:r>
            <w:proofErr w:type="spellStart"/>
            <w:r w:rsidRPr="002D3D7D">
              <w:t>Ressler</w:t>
            </w:r>
            <w:proofErr w:type="spellEnd"/>
            <w:r w:rsidRPr="002D3D7D">
              <w:t xml:space="preserve">, Tomas </w:t>
            </w:r>
            <w:proofErr w:type="spellStart"/>
            <w:r w:rsidRPr="002D3D7D">
              <w:t>Tobé</w:t>
            </w:r>
            <w:proofErr w:type="spellEnd"/>
            <w:r w:rsidRPr="002D3D7D">
              <w:t xml:space="preserve">, </w:t>
            </w:r>
            <w:proofErr w:type="spellStart"/>
            <w:r w:rsidRPr="002D3D7D">
              <w:t>Elissavet</w:t>
            </w:r>
            <w:proofErr w:type="spellEnd"/>
            <w:r w:rsidRPr="002D3D7D">
              <w:t xml:space="preserve"> </w:t>
            </w:r>
            <w:proofErr w:type="spellStart"/>
            <w:r w:rsidRPr="002D3D7D">
              <w:t>Vozemberg-Vrionidi</w:t>
            </w:r>
            <w:proofErr w:type="spellEnd"/>
            <w:r w:rsidRPr="002D3D7D">
              <w:t xml:space="preserve">, </w:t>
            </w:r>
            <w:proofErr w:type="spellStart"/>
            <w:r w:rsidRPr="002D3D7D">
              <w:t>Tomáš</w:t>
            </w:r>
            <w:proofErr w:type="spellEnd"/>
            <w:r w:rsidRPr="002D3D7D">
              <w:t xml:space="preserve"> </w:t>
            </w:r>
            <w:proofErr w:type="spellStart"/>
            <w:r w:rsidRPr="002D3D7D">
              <w:t>Zdechovský</w:t>
            </w:r>
            <w:proofErr w:type="spellEnd"/>
          </w:p>
        </w:tc>
      </w:tr>
      <w:tr w:rsidR="000B7448" w:rsidRPr="002D3D7D" w:rsidTr="0075747E">
        <w:trPr>
          <w:cantSplit/>
        </w:trPr>
        <w:tc>
          <w:tcPr>
            <w:tcW w:w="1701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233E" w:rsidRPr="002D3D7D" w:rsidRDefault="00494BE5" w:rsidP="0075747E">
            <w:pPr>
              <w:pStyle w:val="RollCallTable"/>
            </w:pPr>
            <w:proofErr w:type="spellStart"/>
            <w:r w:rsidRPr="002D3D7D">
              <w:t>Renew</w:t>
            </w:r>
            <w:proofErr w:type="spellEnd"/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hideMark/>
          </w:tcPr>
          <w:p w:rsidR="0032233E" w:rsidRPr="002D3D7D" w:rsidRDefault="00494BE5" w:rsidP="0075747E">
            <w:pPr>
              <w:pStyle w:val="RollCallTable"/>
            </w:pPr>
            <w:proofErr w:type="spellStart"/>
            <w:r w:rsidRPr="002D3D7D">
              <w:t>Abir</w:t>
            </w:r>
            <w:proofErr w:type="spellEnd"/>
            <w:r w:rsidRPr="002D3D7D">
              <w:t xml:space="preserve"> Al-</w:t>
            </w:r>
            <w:proofErr w:type="spellStart"/>
            <w:r w:rsidRPr="002D3D7D">
              <w:t>Sahlani</w:t>
            </w:r>
            <w:proofErr w:type="spellEnd"/>
            <w:r w:rsidRPr="002D3D7D">
              <w:t xml:space="preserve">, Malik </w:t>
            </w:r>
            <w:proofErr w:type="spellStart"/>
            <w:r w:rsidRPr="002D3D7D">
              <w:t>Azmani</w:t>
            </w:r>
            <w:proofErr w:type="spellEnd"/>
            <w:r w:rsidRPr="002D3D7D">
              <w:t xml:space="preserve">, </w:t>
            </w:r>
            <w:proofErr w:type="spellStart"/>
            <w:r w:rsidRPr="002D3D7D">
              <w:t>Sophia</w:t>
            </w:r>
            <w:proofErr w:type="spellEnd"/>
            <w:r w:rsidRPr="002D3D7D">
              <w:t xml:space="preserve"> in 't </w:t>
            </w:r>
            <w:proofErr w:type="spellStart"/>
            <w:r w:rsidRPr="002D3D7D">
              <w:t>Veld</w:t>
            </w:r>
            <w:proofErr w:type="spellEnd"/>
            <w:r w:rsidRPr="002D3D7D">
              <w:t xml:space="preserve">, </w:t>
            </w:r>
            <w:proofErr w:type="spellStart"/>
            <w:r w:rsidRPr="002D3D7D">
              <w:t>Fabienne</w:t>
            </w:r>
            <w:proofErr w:type="spellEnd"/>
            <w:r w:rsidRPr="002D3D7D">
              <w:t xml:space="preserve"> Keller, Moritz </w:t>
            </w:r>
            <w:proofErr w:type="spellStart"/>
            <w:r w:rsidRPr="002D3D7D">
              <w:t>Körner</w:t>
            </w:r>
            <w:proofErr w:type="spellEnd"/>
            <w:r w:rsidRPr="002D3D7D">
              <w:t>, Jan-</w:t>
            </w:r>
            <w:proofErr w:type="spellStart"/>
            <w:r w:rsidRPr="002D3D7D">
              <w:t>Christoph</w:t>
            </w:r>
            <w:proofErr w:type="spellEnd"/>
            <w:r w:rsidRPr="002D3D7D">
              <w:t xml:space="preserve"> </w:t>
            </w:r>
            <w:proofErr w:type="spellStart"/>
            <w:r w:rsidRPr="002D3D7D">
              <w:t>Oetjen</w:t>
            </w:r>
            <w:proofErr w:type="spellEnd"/>
            <w:r w:rsidRPr="002D3D7D">
              <w:t xml:space="preserve">, </w:t>
            </w:r>
            <w:proofErr w:type="spellStart"/>
            <w:r w:rsidRPr="002D3D7D">
              <w:t>Maite</w:t>
            </w:r>
            <w:proofErr w:type="spellEnd"/>
            <w:r w:rsidRPr="002D3D7D">
              <w:t xml:space="preserve"> </w:t>
            </w:r>
            <w:proofErr w:type="spellStart"/>
            <w:r w:rsidRPr="002D3D7D">
              <w:t>Pagazaurtundúa</w:t>
            </w:r>
            <w:proofErr w:type="spellEnd"/>
            <w:r w:rsidRPr="002D3D7D">
              <w:t xml:space="preserve">, </w:t>
            </w:r>
            <w:proofErr w:type="spellStart"/>
            <w:r w:rsidRPr="002D3D7D">
              <w:t>Susana</w:t>
            </w:r>
            <w:proofErr w:type="spellEnd"/>
            <w:r w:rsidRPr="002D3D7D">
              <w:t xml:space="preserve"> </w:t>
            </w:r>
            <w:proofErr w:type="spellStart"/>
            <w:r w:rsidRPr="002D3D7D">
              <w:t>Solís</w:t>
            </w:r>
            <w:proofErr w:type="spellEnd"/>
            <w:r w:rsidRPr="002D3D7D">
              <w:t xml:space="preserve"> </w:t>
            </w:r>
            <w:proofErr w:type="spellStart"/>
            <w:r w:rsidRPr="002D3D7D">
              <w:t>Pérez</w:t>
            </w:r>
            <w:proofErr w:type="spellEnd"/>
            <w:r w:rsidRPr="002D3D7D">
              <w:t xml:space="preserve">, Ramona </w:t>
            </w:r>
            <w:proofErr w:type="spellStart"/>
            <w:r w:rsidRPr="002D3D7D">
              <w:t>Strugariu</w:t>
            </w:r>
            <w:proofErr w:type="spellEnd"/>
            <w:r w:rsidRPr="002D3D7D">
              <w:t xml:space="preserve">, </w:t>
            </w:r>
            <w:proofErr w:type="spellStart"/>
            <w:r w:rsidRPr="002D3D7D">
              <w:t>Yana</w:t>
            </w:r>
            <w:proofErr w:type="spellEnd"/>
            <w:r w:rsidRPr="002D3D7D">
              <w:t xml:space="preserve"> </w:t>
            </w:r>
            <w:proofErr w:type="spellStart"/>
            <w:r w:rsidRPr="002D3D7D">
              <w:t>Toom</w:t>
            </w:r>
            <w:proofErr w:type="spellEnd"/>
          </w:p>
        </w:tc>
      </w:tr>
      <w:tr w:rsidR="000B7448" w:rsidRPr="002D3D7D" w:rsidTr="0075747E">
        <w:trPr>
          <w:cantSplit/>
        </w:trPr>
        <w:tc>
          <w:tcPr>
            <w:tcW w:w="1701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233E" w:rsidRPr="002D3D7D" w:rsidRDefault="00494BE5" w:rsidP="0075747E">
            <w:pPr>
              <w:pStyle w:val="RollCallTable"/>
            </w:pPr>
            <w:r w:rsidRPr="002D3D7D">
              <w:t>S&amp;D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FFFFF"/>
            <w:hideMark/>
          </w:tcPr>
          <w:p w:rsidR="0032233E" w:rsidRPr="002D3D7D" w:rsidRDefault="00494BE5" w:rsidP="0075747E">
            <w:pPr>
              <w:pStyle w:val="RollCallTable"/>
            </w:pPr>
            <w:r w:rsidRPr="002D3D7D">
              <w:t xml:space="preserve">Pietro </w:t>
            </w:r>
            <w:proofErr w:type="spellStart"/>
            <w:r w:rsidRPr="002D3D7D">
              <w:t>Bartolo</w:t>
            </w:r>
            <w:proofErr w:type="spellEnd"/>
            <w:r w:rsidRPr="002D3D7D">
              <w:t xml:space="preserve">, Maria </w:t>
            </w:r>
            <w:proofErr w:type="spellStart"/>
            <w:r w:rsidRPr="002D3D7D">
              <w:t>Grapini</w:t>
            </w:r>
            <w:proofErr w:type="spellEnd"/>
            <w:r w:rsidRPr="002D3D7D">
              <w:t xml:space="preserve">, Sylvie Guillaume, Marina </w:t>
            </w:r>
            <w:proofErr w:type="spellStart"/>
            <w:r w:rsidRPr="002D3D7D">
              <w:t>Kaljurand</w:t>
            </w:r>
            <w:proofErr w:type="spellEnd"/>
            <w:r w:rsidRPr="002D3D7D">
              <w:t xml:space="preserve">, Łukasz Kohut, Juan Fernando </w:t>
            </w:r>
            <w:proofErr w:type="spellStart"/>
            <w:r w:rsidRPr="002D3D7D">
              <w:t>López</w:t>
            </w:r>
            <w:proofErr w:type="spellEnd"/>
            <w:r w:rsidRPr="002D3D7D">
              <w:t xml:space="preserve"> </w:t>
            </w:r>
            <w:proofErr w:type="spellStart"/>
            <w:r w:rsidRPr="002D3D7D">
              <w:t>Aguilar</w:t>
            </w:r>
            <w:proofErr w:type="spellEnd"/>
            <w:r w:rsidRPr="002D3D7D">
              <w:t xml:space="preserve">, Javier Moreno </w:t>
            </w:r>
            <w:proofErr w:type="spellStart"/>
            <w:r w:rsidRPr="002D3D7D">
              <w:t>Sánchez</w:t>
            </w:r>
            <w:proofErr w:type="spellEnd"/>
            <w:r w:rsidRPr="002D3D7D">
              <w:t xml:space="preserve">, Carina </w:t>
            </w:r>
            <w:proofErr w:type="spellStart"/>
            <w:r w:rsidRPr="002D3D7D">
              <w:t>Ohlsson</w:t>
            </w:r>
            <w:proofErr w:type="spellEnd"/>
            <w:r w:rsidRPr="002D3D7D">
              <w:t xml:space="preserve">, </w:t>
            </w:r>
            <w:proofErr w:type="spellStart"/>
            <w:r w:rsidRPr="002D3D7D">
              <w:t>Thijs</w:t>
            </w:r>
            <w:proofErr w:type="spellEnd"/>
            <w:r w:rsidRPr="002D3D7D">
              <w:t xml:space="preserve"> </w:t>
            </w:r>
            <w:proofErr w:type="spellStart"/>
            <w:r w:rsidRPr="002D3D7D">
              <w:t>Reuten</w:t>
            </w:r>
            <w:proofErr w:type="spellEnd"/>
            <w:r w:rsidRPr="002D3D7D">
              <w:t xml:space="preserve">, Daniela </w:t>
            </w:r>
            <w:proofErr w:type="spellStart"/>
            <w:r w:rsidRPr="002D3D7D">
              <w:t>Rondinelli</w:t>
            </w:r>
            <w:proofErr w:type="spellEnd"/>
            <w:r w:rsidRPr="002D3D7D">
              <w:t xml:space="preserve">, Günther Sidl, </w:t>
            </w:r>
            <w:proofErr w:type="spellStart"/>
            <w:r w:rsidRPr="002D3D7D">
              <w:t>Birgit</w:t>
            </w:r>
            <w:proofErr w:type="spellEnd"/>
            <w:r w:rsidRPr="002D3D7D">
              <w:t xml:space="preserve"> </w:t>
            </w:r>
            <w:proofErr w:type="spellStart"/>
            <w:r w:rsidRPr="002D3D7D">
              <w:t>Sippel</w:t>
            </w:r>
            <w:proofErr w:type="spellEnd"/>
            <w:r w:rsidRPr="002D3D7D">
              <w:t xml:space="preserve">, Elena </w:t>
            </w:r>
            <w:proofErr w:type="spellStart"/>
            <w:r w:rsidRPr="002D3D7D">
              <w:t>Yoncheva</w:t>
            </w:r>
            <w:proofErr w:type="spellEnd"/>
          </w:p>
        </w:tc>
      </w:tr>
    </w:tbl>
    <w:p w:rsidR="0032233E" w:rsidRPr="002D3D7D" w:rsidRDefault="0032233E" w:rsidP="0032233E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4A0" w:firstRow="1" w:lastRow="0" w:firstColumn="1" w:lastColumn="0" w:noHBand="0" w:noVBand="1"/>
      </w:tblPr>
      <w:tblGrid>
        <w:gridCol w:w="1701"/>
        <w:gridCol w:w="7371"/>
      </w:tblGrid>
      <w:tr w:rsidR="000B7448" w:rsidRPr="002D3D7D" w:rsidTr="0075747E">
        <w:trPr>
          <w:cantSplit/>
        </w:trPr>
        <w:tc>
          <w:tcPr>
            <w:tcW w:w="1701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pct10" w:color="000000" w:fill="FFFFFF"/>
            <w:vAlign w:val="center"/>
            <w:hideMark/>
          </w:tcPr>
          <w:p w:rsidR="0032233E" w:rsidRPr="002D3D7D" w:rsidRDefault="00494BE5" w:rsidP="0075747E">
            <w:pPr>
              <w:pStyle w:val="RollCallVotes"/>
            </w:pPr>
            <w:r w:rsidRPr="002D3D7D">
              <w:t>21</w:t>
            </w:r>
          </w:p>
        </w:tc>
        <w:tc>
          <w:tcPr>
            <w:tcW w:w="7371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pct10" w:color="000000" w:fill="FFFFFF"/>
            <w:hideMark/>
          </w:tcPr>
          <w:p w:rsidR="0032233E" w:rsidRPr="002D3D7D" w:rsidRDefault="00494BE5" w:rsidP="0075747E">
            <w:pPr>
              <w:pStyle w:val="RollCallSymbols14pt"/>
            </w:pPr>
            <w:r w:rsidRPr="002D3D7D">
              <w:t>-</w:t>
            </w:r>
          </w:p>
        </w:tc>
      </w:tr>
      <w:tr w:rsidR="000B7448" w:rsidRPr="002D3D7D" w:rsidTr="0075747E">
        <w:trPr>
          <w:cantSplit/>
        </w:trPr>
        <w:tc>
          <w:tcPr>
            <w:tcW w:w="1701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233E" w:rsidRPr="002D3D7D" w:rsidRDefault="00494BE5" w:rsidP="0075747E">
            <w:pPr>
              <w:pStyle w:val="RollCallTable"/>
            </w:pPr>
            <w:r w:rsidRPr="002D3D7D">
              <w:t>ECR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hideMark/>
          </w:tcPr>
          <w:p w:rsidR="0032233E" w:rsidRPr="002D3D7D" w:rsidRDefault="00494BE5" w:rsidP="0075747E">
            <w:pPr>
              <w:pStyle w:val="RollCallTable"/>
            </w:pPr>
            <w:r w:rsidRPr="002D3D7D">
              <w:t xml:space="preserve">Jorge </w:t>
            </w:r>
            <w:proofErr w:type="spellStart"/>
            <w:r w:rsidRPr="002D3D7D">
              <w:t>Buxadé</w:t>
            </w:r>
            <w:proofErr w:type="spellEnd"/>
            <w:r w:rsidRPr="002D3D7D">
              <w:t xml:space="preserve"> </w:t>
            </w:r>
            <w:proofErr w:type="spellStart"/>
            <w:r w:rsidRPr="002D3D7D">
              <w:t>Villalba</w:t>
            </w:r>
            <w:proofErr w:type="spellEnd"/>
            <w:r w:rsidRPr="002D3D7D">
              <w:t>, Vincenzo Sofo</w:t>
            </w:r>
          </w:p>
        </w:tc>
      </w:tr>
      <w:tr w:rsidR="000B7448" w:rsidRPr="002D3D7D" w:rsidTr="0075747E">
        <w:trPr>
          <w:cantSplit/>
        </w:trPr>
        <w:tc>
          <w:tcPr>
            <w:tcW w:w="1701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233E" w:rsidRPr="002D3D7D" w:rsidRDefault="00494BE5" w:rsidP="0075747E">
            <w:pPr>
              <w:pStyle w:val="RollCallTable"/>
            </w:pPr>
            <w:r w:rsidRPr="002D3D7D">
              <w:t>ID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hideMark/>
          </w:tcPr>
          <w:p w:rsidR="0032233E" w:rsidRPr="002D3D7D" w:rsidRDefault="00494BE5" w:rsidP="0075747E">
            <w:pPr>
              <w:pStyle w:val="RollCallTable"/>
            </w:pPr>
            <w:proofErr w:type="spellStart"/>
            <w:r w:rsidRPr="002D3D7D">
              <w:t>Annika</w:t>
            </w:r>
            <w:proofErr w:type="spellEnd"/>
            <w:r w:rsidRPr="002D3D7D">
              <w:t xml:space="preserve"> Bruna, Patricia </w:t>
            </w:r>
            <w:proofErr w:type="spellStart"/>
            <w:r w:rsidRPr="002D3D7D">
              <w:t>Chagnon</w:t>
            </w:r>
            <w:proofErr w:type="spellEnd"/>
            <w:r w:rsidRPr="002D3D7D">
              <w:t xml:space="preserve">, Jean-Paul </w:t>
            </w:r>
            <w:proofErr w:type="spellStart"/>
            <w:r w:rsidRPr="002D3D7D">
              <w:t>Garraud</w:t>
            </w:r>
            <w:proofErr w:type="spellEnd"/>
            <w:r w:rsidRPr="002D3D7D">
              <w:t xml:space="preserve">, Joachim </w:t>
            </w:r>
            <w:proofErr w:type="spellStart"/>
            <w:r w:rsidRPr="002D3D7D">
              <w:t>Kuhs</w:t>
            </w:r>
            <w:proofErr w:type="spellEnd"/>
            <w:r w:rsidRPr="002D3D7D">
              <w:t xml:space="preserve">, </w:t>
            </w:r>
            <w:proofErr w:type="spellStart"/>
            <w:r w:rsidRPr="002D3D7D">
              <w:t>Annalisa</w:t>
            </w:r>
            <w:proofErr w:type="spellEnd"/>
            <w:r w:rsidRPr="002D3D7D">
              <w:t xml:space="preserve"> </w:t>
            </w:r>
            <w:proofErr w:type="spellStart"/>
            <w:r w:rsidRPr="002D3D7D">
              <w:t>Tardino</w:t>
            </w:r>
            <w:proofErr w:type="spellEnd"/>
            <w:r w:rsidRPr="002D3D7D">
              <w:t xml:space="preserve">, Tom </w:t>
            </w:r>
            <w:proofErr w:type="spellStart"/>
            <w:r w:rsidRPr="002D3D7D">
              <w:t>Vandendriessche</w:t>
            </w:r>
            <w:proofErr w:type="spellEnd"/>
          </w:p>
        </w:tc>
      </w:tr>
      <w:tr w:rsidR="000B7448" w:rsidRPr="002D3D7D" w:rsidTr="0075747E">
        <w:trPr>
          <w:cantSplit/>
        </w:trPr>
        <w:tc>
          <w:tcPr>
            <w:tcW w:w="1701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233E" w:rsidRPr="002D3D7D" w:rsidRDefault="00494BE5" w:rsidP="0075747E">
            <w:pPr>
              <w:pStyle w:val="RollCallTable"/>
            </w:pPr>
            <w:r w:rsidRPr="002D3D7D">
              <w:t>NI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hideMark/>
          </w:tcPr>
          <w:p w:rsidR="0032233E" w:rsidRPr="002D3D7D" w:rsidRDefault="00494BE5" w:rsidP="0075747E">
            <w:pPr>
              <w:pStyle w:val="RollCallTable"/>
            </w:pPr>
            <w:r w:rsidRPr="002D3D7D">
              <w:t>Laura Ferrara</w:t>
            </w:r>
          </w:p>
        </w:tc>
      </w:tr>
      <w:tr w:rsidR="000B7448" w:rsidRPr="002D3D7D" w:rsidTr="0075747E">
        <w:trPr>
          <w:cantSplit/>
        </w:trPr>
        <w:tc>
          <w:tcPr>
            <w:tcW w:w="1701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233E" w:rsidRPr="002D3D7D" w:rsidRDefault="00494BE5" w:rsidP="0075747E">
            <w:pPr>
              <w:pStyle w:val="RollCallTable"/>
            </w:pPr>
            <w:r w:rsidRPr="002D3D7D">
              <w:t>PPE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hideMark/>
          </w:tcPr>
          <w:p w:rsidR="0032233E" w:rsidRPr="002D3D7D" w:rsidRDefault="00494BE5" w:rsidP="0075747E">
            <w:pPr>
              <w:pStyle w:val="RollCallTable"/>
            </w:pPr>
            <w:r w:rsidRPr="002D3D7D">
              <w:t xml:space="preserve">Lukas </w:t>
            </w:r>
            <w:proofErr w:type="spellStart"/>
            <w:r w:rsidRPr="002D3D7D">
              <w:t>Mandl</w:t>
            </w:r>
            <w:proofErr w:type="spellEnd"/>
          </w:p>
        </w:tc>
      </w:tr>
      <w:tr w:rsidR="000B7448" w:rsidRPr="002D3D7D" w:rsidTr="0075747E">
        <w:trPr>
          <w:cantSplit/>
        </w:trPr>
        <w:tc>
          <w:tcPr>
            <w:tcW w:w="1701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233E" w:rsidRPr="002D3D7D" w:rsidRDefault="00494BE5" w:rsidP="0075747E">
            <w:pPr>
              <w:pStyle w:val="RollCallTable"/>
            </w:pPr>
            <w:r w:rsidRPr="002D3D7D">
              <w:t xml:space="preserve">The </w:t>
            </w:r>
            <w:proofErr w:type="spellStart"/>
            <w:r w:rsidRPr="002D3D7D">
              <w:t>Left</w:t>
            </w:r>
            <w:proofErr w:type="spellEnd"/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hideMark/>
          </w:tcPr>
          <w:p w:rsidR="0032233E" w:rsidRPr="002D3D7D" w:rsidRDefault="00494BE5" w:rsidP="0075747E">
            <w:pPr>
              <w:pStyle w:val="RollCallTable"/>
            </w:pPr>
            <w:proofErr w:type="spellStart"/>
            <w:r w:rsidRPr="002D3D7D">
              <w:t>Konstantinos</w:t>
            </w:r>
            <w:proofErr w:type="spellEnd"/>
            <w:r w:rsidRPr="002D3D7D">
              <w:t xml:space="preserve"> </w:t>
            </w:r>
            <w:proofErr w:type="spellStart"/>
            <w:r w:rsidRPr="002D3D7D">
              <w:t>Arvanitis</w:t>
            </w:r>
            <w:proofErr w:type="spellEnd"/>
            <w:r w:rsidRPr="002D3D7D">
              <w:t xml:space="preserve">, Malin </w:t>
            </w:r>
            <w:proofErr w:type="spellStart"/>
            <w:r w:rsidRPr="002D3D7D">
              <w:t>Björk</w:t>
            </w:r>
            <w:proofErr w:type="spellEnd"/>
            <w:r w:rsidRPr="002D3D7D">
              <w:t xml:space="preserve">, </w:t>
            </w:r>
            <w:proofErr w:type="spellStart"/>
            <w:r w:rsidRPr="002D3D7D">
              <w:t>Cornelia</w:t>
            </w:r>
            <w:proofErr w:type="spellEnd"/>
            <w:r w:rsidRPr="002D3D7D">
              <w:t xml:space="preserve"> Ernst, </w:t>
            </w:r>
            <w:proofErr w:type="spellStart"/>
            <w:r w:rsidRPr="002D3D7D">
              <w:t>Sira</w:t>
            </w:r>
            <w:proofErr w:type="spellEnd"/>
            <w:r w:rsidRPr="002D3D7D">
              <w:t xml:space="preserve"> Rego</w:t>
            </w:r>
          </w:p>
        </w:tc>
      </w:tr>
      <w:tr w:rsidR="000B7448" w:rsidRPr="002D3D7D" w:rsidTr="0075747E">
        <w:trPr>
          <w:cantSplit/>
        </w:trPr>
        <w:tc>
          <w:tcPr>
            <w:tcW w:w="1701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233E" w:rsidRPr="002D3D7D" w:rsidRDefault="00494BE5" w:rsidP="0075747E">
            <w:pPr>
              <w:pStyle w:val="RollCallTable"/>
            </w:pPr>
            <w:proofErr w:type="spellStart"/>
            <w:r w:rsidRPr="002D3D7D">
              <w:t>Verts</w:t>
            </w:r>
            <w:proofErr w:type="spellEnd"/>
            <w:r w:rsidRPr="002D3D7D">
              <w:t>/ALE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FFFFF"/>
            <w:hideMark/>
          </w:tcPr>
          <w:p w:rsidR="0032233E" w:rsidRPr="002D3D7D" w:rsidRDefault="00494BE5" w:rsidP="0075747E">
            <w:pPr>
              <w:pStyle w:val="RollCallTable"/>
            </w:pPr>
            <w:r w:rsidRPr="002D3D7D">
              <w:t xml:space="preserve">Damian </w:t>
            </w:r>
            <w:proofErr w:type="spellStart"/>
            <w:r w:rsidRPr="002D3D7D">
              <w:t>Boeselager</w:t>
            </w:r>
            <w:proofErr w:type="spellEnd"/>
            <w:r w:rsidRPr="002D3D7D">
              <w:t xml:space="preserve">, </w:t>
            </w:r>
            <w:proofErr w:type="spellStart"/>
            <w:r w:rsidRPr="002D3D7D">
              <w:t>Saskia</w:t>
            </w:r>
            <w:proofErr w:type="spellEnd"/>
            <w:r w:rsidRPr="002D3D7D">
              <w:t xml:space="preserve"> </w:t>
            </w:r>
            <w:proofErr w:type="spellStart"/>
            <w:r w:rsidRPr="002D3D7D">
              <w:t>Bricmont</w:t>
            </w:r>
            <w:proofErr w:type="spellEnd"/>
            <w:r w:rsidRPr="002D3D7D">
              <w:t xml:space="preserve">, </w:t>
            </w:r>
            <w:proofErr w:type="spellStart"/>
            <w:r w:rsidRPr="002D3D7D">
              <w:t>Damien</w:t>
            </w:r>
            <w:proofErr w:type="spellEnd"/>
            <w:r w:rsidRPr="002D3D7D">
              <w:t xml:space="preserve"> </w:t>
            </w:r>
            <w:proofErr w:type="spellStart"/>
            <w:r w:rsidRPr="002D3D7D">
              <w:t>Carême</w:t>
            </w:r>
            <w:proofErr w:type="spellEnd"/>
            <w:r w:rsidRPr="002D3D7D">
              <w:t xml:space="preserve">, Alice </w:t>
            </w:r>
            <w:proofErr w:type="spellStart"/>
            <w:r w:rsidRPr="002D3D7D">
              <w:t>Kuhnke</w:t>
            </w:r>
            <w:proofErr w:type="spellEnd"/>
            <w:r w:rsidRPr="002D3D7D">
              <w:t xml:space="preserve">, Erik Marquardt, Diana </w:t>
            </w:r>
            <w:proofErr w:type="spellStart"/>
            <w:r w:rsidRPr="002D3D7D">
              <w:t>Riba</w:t>
            </w:r>
            <w:proofErr w:type="spellEnd"/>
            <w:r w:rsidRPr="002D3D7D">
              <w:t xml:space="preserve"> i </w:t>
            </w:r>
            <w:proofErr w:type="spellStart"/>
            <w:r w:rsidRPr="002D3D7D">
              <w:t>Giner</w:t>
            </w:r>
            <w:proofErr w:type="spellEnd"/>
            <w:r w:rsidRPr="002D3D7D">
              <w:t xml:space="preserve">, </w:t>
            </w:r>
            <w:proofErr w:type="spellStart"/>
            <w:r w:rsidRPr="002D3D7D">
              <w:t>Tineke</w:t>
            </w:r>
            <w:proofErr w:type="spellEnd"/>
            <w:r w:rsidRPr="002D3D7D">
              <w:t xml:space="preserve"> </w:t>
            </w:r>
            <w:proofErr w:type="spellStart"/>
            <w:r w:rsidRPr="002D3D7D">
              <w:t>Strik</w:t>
            </w:r>
            <w:proofErr w:type="spellEnd"/>
          </w:p>
        </w:tc>
      </w:tr>
    </w:tbl>
    <w:p w:rsidR="0032233E" w:rsidRPr="002D3D7D" w:rsidRDefault="0032233E" w:rsidP="0032233E"/>
    <w:tbl>
      <w:tblPr>
        <w:tblW w:w="0" w:type="dxa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4A0" w:firstRow="1" w:lastRow="0" w:firstColumn="1" w:lastColumn="0" w:noHBand="0" w:noVBand="1"/>
      </w:tblPr>
      <w:tblGrid>
        <w:gridCol w:w="1701"/>
        <w:gridCol w:w="7371"/>
      </w:tblGrid>
      <w:tr w:rsidR="000B7448" w:rsidRPr="002D3D7D" w:rsidTr="0075747E">
        <w:trPr>
          <w:cantSplit/>
        </w:trPr>
        <w:tc>
          <w:tcPr>
            <w:tcW w:w="1701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pct10" w:color="000000" w:fill="FFFFFF"/>
            <w:vAlign w:val="center"/>
            <w:hideMark/>
          </w:tcPr>
          <w:p w:rsidR="0032233E" w:rsidRPr="002D3D7D" w:rsidRDefault="00494BE5" w:rsidP="0075747E">
            <w:pPr>
              <w:pStyle w:val="RollCallVotes"/>
            </w:pPr>
            <w:r w:rsidRPr="002D3D7D">
              <w:t>6</w:t>
            </w:r>
          </w:p>
        </w:tc>
        <w:tc>
          <w:tcPr>
            <w:tcW w:w="7371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pct10" w:color="000000" w:fill="FFFFFF"/>
            <w:hideMark/>
          </w:tcPr>
          <w:p w:rsidR="0032233E" w:rsidRPr="002D3D7D" w:rsidRDefault="00494BE5" w:rsidP="0075747E">
            <w:pPr>
              <w:pStyle w:val="RollCallSymbols14pt"/>
            </w:pPr>
            <w:r w:rsidRPr="002D3D7D">
              <w:t>0</w:t>
            </w:r>
          </w:p>
        </w:tc>
      </w:tr>
      <w:tr w:rsidR="000B7448" w:rsidRPr="002D3D7D" w:rsidTr="0075747E">
        <w:trPr>
          <w:cantSplit/>
        </w:trPr>
        <w:tc>
          <w:tcPr>
            <w:tcW w:w="1701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233E" w:rsidRPr="002D3D7D" w:rsidRDefault="00494BE5" w:rsidP="0075747E">
            <w:pPr>
              <w:pStyle w:val="RollCallTable"/>
            </w:pPr>
            <w:r w:rsidRPr="002D3D7D">
              <w:t>ECR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hideMark/>
          </w:tcPr>
          <w:p w:rsidR="0032233E" w:rsidRPr="002D3D7D" w:rsidRDefault="00494BE5" w:rsidP="0075747E">
            <w:pPr>
              <w:pStyle w:val="RollCallTable"/>
            </w:pPr>
            <w:r w:rsidRPr="002D3D7D">
              <w:t xml:space="preserve">Patryk Jaki, </w:t>
            </w:r>
            <w:proofErr w:type="spellStart"/>
            <w:r w:rsidRPr="002D3D7D">
              <w:t>Assita</w:t>
            </w:r>
            <w:proofErr w:type="spellEnd"/>
            <w:r w:rsidRPr="002D3D7D">
              <w:t xml:space="preserve"> Kanko, Beata Kempa, Jadwiga Wiśniewska</w:t>
            </w:r>
          </w:p>
        </w:tc>
      </w:tr>
      <w:tr w:rsidR="000B7448" w:rsidRPr="002D3D7D" w:rsidTr="0075747E">
        <w:trPr>
          <w:cantSplit/>
        </w:trPr>
        <w:tc>
          <w:tcPr>
            <w:tcW w:w="1701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233E" w:rsidRPr="002D3D7D" w:rsidRDefault="00494BE5" w:rsidP="0075747E">
            <w:pPr>
              <w:pStyle w:val="RollCallTable"/>
            </w:pPr>
            <w:r w:rsidRPr="002D3D7D">
              <w:t>PPE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FFFFF"/>
            <w:hideMark/>
          </w:tcPr>
          <w:p w:rsidR="0032233E" w:rsidRPr="002D3D7D" w:rsidRDefault="00494BE5" w:rsidP="0075747E">
            <w:pPr>
              <w:pStyle w:val="RollCallTable"/>
            </w:pPr>
            <w:r w:rsidRPr="002D3D7D">
              <w:t xml:space="preserve">Nuno Melo, </w:t>
            </w:r>
            <w:proofErr w:type="spellStart"/>
            <w:r w:rsidRPr="002D3D7D">
              <w:t>Nadine</w:t>
            </w:r>
            <w:proofErr w:type="spellEnd"/>
            <w:r w:rsidRPr="002D3D7D">
              <w:t xml:space="preserve"> </w:t>
            </w:r>
            <w:proofErr w:type="spellStart"/>
            <w:r w:rsidRPr="002D3D7D">
              <w:t>Morano</w:t>
            </w:r>
            <w:proofErr w:type="spellEnd"/>
          </w:p>
        </w:tc>
      </w:tr>
    </w:tbl>
    <w:p w:rsidR="0032233E" w:rsidRPr="002D3D7D" w:rsidRDefault="0032233E" w:rsidP="0032233E"/>
    <w:p w:rsidR="0032233E" w:rsidRPr="002D3D7D" w:rsidRDefault="00494BE5" w:rsidP="0032233E">
      <w:r w:rsidRPr="002D3D7D">
        <w:rPr>
          <w:snapToGrid w:val="0"/>
        </w:rPr>
        <w:t>Objaśnienie używanych znaków</w:t>
      </w:r>
      <w:r w:rsidRPr="002D3D7D">
        <w:t>:</w:t>
      </w:r>
    </w:p>
    <w:p w:rsidR="0032233E" w:rsidRPr="002D3D7D" w:rsidRDefault="00494BE5" w:rsidP="0032233E">
      <w:pPr>
        <w:pStyle w:val="RollCallTabs"/>
      </w:pPr>
      <w:proofErr w:type="gramStart"/>
      <w:r w:rsidRPr="002D3D7D">
        <w:t>+</w:t>
      </w:r>
      <w:r w:rsidRPr="002D3D7D">
        <w:tab/>
        <w:t>:</w:t>
      </w:r>
      <w:r w:rsidRPr="002D3D7D">
        <w:tab/>
        <w:t>za</w:t>
      </w:r>
      <w:proofErr w:type="gramEnd"/>
    </w:p>
    <w:p w:rsidR="0032233E" w:rsidRPr="002D3D7D" w:rsidRDefault="00494BE5" w:rsidP="0032233E">
      <w:pPr>
        <w:pStyle w:val="RollCallTabs"/>
      </w:pPr>
      <w:r w:rsidRPr="002D3D7D">
        <w:t>-</w:t>
      </w:r>
      <w:proofErr w:type="gramStart"/>
      <w:r w:rsidRPr="002D3D7D">
        <w:tab/>
        <w:t>:</w:t>
      </w:r>
      <w:r w:rsidRPr="002D3D7D">
        <w:tab/>
        <w:t>przeciw</w:t>
      </w:r>
      <w:proofErr w:type="gramEnd"/>
    </w:p>
    <w:p w:rsidR="0032233E" w:rsidRPr="002D3D7D" w:rsidRDefault="00494BE5" w:rsidP="0032233E">
      <w:pPr>
        <w:pStyle w:val="RollCallTabs"/>
      </w:pPr>
      <w:proofErr w:type="gramStart"/>
      <w:r w:rsidRPr="002D3D7D">
        <w:t>0</w:t>
      </w:r>
      <w:r w:rsidRPr="002D3D7D">
        <w:tab/>
        <w:t>:</w:t>
      </w:r>
      <w:r w:rsidRPr="002D3D7D">
        <w:tab/>
        <w:t>wstrzymało</w:t>
      </w:r>
      <w:proofErr w:type="gramEnd"/>
      <w:r w:rsidRPr="002D3D7D">
        <w:t xml:space="preserve"> </w:t>
      </w:r>
      <w:r w:rsidRPr="002D3D7D">
        <w:t>się</w:t>
      </w:r>
    </w:p>
    <w:p w:rsidR="0032233E" w:rsidRPr="002D3D7D" w:rsidRDefault="0032233E" w:rsidP="0032233E"/>
    <w:p w:rsidR="0032233E" w:rsidRPr="002D3D7D" w:rsidRDefault="0032233E" w:rsidP="0032233E"/>
    <w:sectPr w:rsidR="0032233E" w:rsidRPr="002D3D7D" w:rsidSect="002D3D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2D3D7D" w:rsidRDefault="00494BE5">
      <w:r w:rsidRPr="002D3D7D">
        <w:separator/>
      </w:r>
    </w:p>
  </w:endnote>
  <w:endnote w:type="continuationSeparator" w:id="0">
    <w:p w:rsidR="00000000" w:rsidRPr="002D3D7D" w:rsidRDefault="00494BE5">
      <w:r w:rsidRPr="002D3D7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3D7D" w:rsidRPr="002D3D7D" w:rsidRDefault="002D3D7D" w:rsidP="002D3D7D">
    <w:pPr>
      <w:pStyle w:val="EPFooter"/>
    </w:pPr>
    <w:r w:rsidRPr="002D3D7D">
      <w:t>PE</w:t>
    </w:r>
    <w:r w:rsidRPr="002D3D7D">
      <w:rPr>
        <w:rStyle w:val="HideTWBExt"/>
      </w:rPr>
      <w:t>&lt;NoPE&gt;</w:t>
    </w:r>
    <w:r w:rsidRPr="002D3D7D">
      <w:t>745.488</w:t>
    </w:r>
    <w:r w:rsidRPr="002D3D7D">
      <w:rPr>
        <w:rStyle w:val="HideTWBExt"/>
      </w:rPr>
      <w:t>&lt;/NoPE&gt;&lt;Version&gt;</w:t>
    </w:r>
    <w:proofErr w:type="gramStart"/>
    <w:r w:rsidRPr="002D3D7D">
      <w:t>v</w:t>
    </w:r>
    <w:proofErr w:type="gramEnd"/>
    <w:r w:rsidRPr="002D3D7D">
      <w:t>01-00</w:t>
    </w:r>
    <w:r w:rsidRPr="002D3D7D">
      <w:rPr>
        <w:rStyle w:val="HideTWBExt"/>
      </w:rPr>
      <w:t>&lt;/Version&gt;</w:t>
    </w:r>
    <w:r w:rsidRPr="002D3D7D">
      <w:tab/>
    </w:r>
    <w:r w:rsidRPr="002D3D7D">
      <w:fldChar w:fldCharType="begin"/>
    </w:r>
    <w:r w:rsidRPr="002D3D7D">
      <w:instrText xml:space="preserve"> PAGE  \* MERGEFORMAT </w:instrText>
    </w:r>
    <w:r w:rsidRPr="002D3D7D">
      <w:fldChar w:fldCharType="separate"/>
    </w:r>
    <w:r w:rsidR="00494BE5">
      <w:rPr>
        <w:noProof/>
      </w:rPr>
      <w:t>4</w:t>
    </w:r>
    <w:r w:rsidRPr="002D3D7D">
      <w:fldChar w:fldCharType="end"/>
    </w:r>
    <w:r w:rsidRPr="002D3D7D">
      <w:t>/</w:t>
    </w:r>
    <w:fldSimple w:instr=" NUMPAGES  \* MERGEFORMAT ">
      <w:r w:rsidR="00494BE5">
        <w:rPr>
          <w:noProof/>
        </w:rPr>
        <w:t>4</w:t>
      </w:r>
    </w:fldSimple>
    <w:r w:rsidRPr="002D3D7D">
      <w:tab/>
    </w:r>
    <w:r w:rsidRPr="002D3D7D">
      <w:rPr>
        <w:rStyle w:val="HideTWBExt"/>
      </w:rPr>
      <w:t>&lt;PathFdR&gt;</w:t>
    </w:r>
    <w:r w:rsidRPr="002D3D7D">
      <w:t>AM\1275590PL.docx</w:t>
    </w:r>
    <w:r w:rsidRPr="002D3D7D">
      <w:rPr>
        <w:rStyle w:val="HideTWBExt"/>
      </w:rPr>
      <w:t>&lt;/PathFdR&gt;</w:t>
    </w:r>
  </w:p>
  <w:p w:rsidR="000A4CBD" w:rsidRPr="002D3D7D" w:rsidRDefault="002D3D7D" w:rsidP="002D3D7D">
    <w:pPr>
      <w:pStyle w:val="EPFooter2"/>
    </w:pPr>
    <w:r w:rsidRPr="002D3D7D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3D7D" w:rsidRPr="002D3D7D" w:rsidRDefault="002D3D7D" w:rsidP="002D3D7D">
    <w:pPr>
      <w:pStyle w:val="EPFooter"/>
    </w:pPr>
    <w:r w:rsidRPr="002D3D7D">
      <w:rPr>
        <w:rStyle w:val="HideTWBExt"/>
      </w:rPr>
      <w:t>&lt;PathFdR&gt;</w:t>
    </w:r>
    <w:r w:rsidRPr="002D3D7D">
      <w:t>AM\1275590PL.docx</w:t>
    </w:r>
    <w:r w:rsidRPr="002D3D7D">
      <w:rPr>
        <w:rStyle w:val="HideTWBExt"/>
      </w:rPr>
      <w:t>&lt;/PathFdR&gt;</w:t>
    </w:r>
    <w:r w:rsidRPr="002D3D7D">
      <w:tab/>
    </w:r>
    <w:r w:rsidRPr="002D3D7D">
      <w:fldChar w:fldCharType="begin"/>
    </w:r>
    <w:r w:rsidRPr="002D3D7D">
      <w:instrText xml:space="preserve"> PAGE  \* MERGEFORMAT </w:instrText>
    </w:r>
    <w:r w:rsidRPr="002D3D7D">
      <w:fldChar w:fldCharType="separate"/>
    </w:r>
    <w:r w:rsidR="00494BE5">
      <w:rPr>
        <w:noProof/>
      </w:rPr>
      <w:t>5</w:t>
    </w:r>
    <w:r w:rsidRPr="002D3D7D">
      <w:fldChar w:fldCharType="end"/>
    </w:r>
    <w:r w:rsidRPr="002D3D7D">
      <w:t>/</w:t>
    </w:r>
    <w:fldSimple w:instr=" NUMPAGES  \* MERGEFORMAT ">
      <w:r w:rsidR="00494BE5">
        <w:rPr>
          <w:noProof/>
        </w:rPr>
        <w:t>5</w:t>
      </w:r>
    </w:fldSimple>
    <w:r w:rsidRPr="002D3D7D">
      <w:tab/>
      <w:t>PE</w:t>
    </w:r>
    <w:r w:rsidRPr="002D3D7D">
      <w:rPr>
        <w:rStyle w:val="HideTWBExt"/>
      </w:rPr>
      <w:t>&lt;NoPE&gt;</w:t>
    </w:r>
    <w:r w:rsidRPr="002D3D7D">
      <w:t>745.488</w:t>
    </w:r>
    <w:r w:rsidRPr="002D3D7D">
      <w:rPr>
        <w:rStyle w:val="HideTWBExt"/>
      </w:rPr>
      <w:t>&lt;/NoPE&gt;&lt;Version&gt;</w:t>
    </w:r>
    <w:proofErr w:type="gramStart"/>
    <w:r w:rsidRPr="002D3D7D">
      <w:t>v</w:t>
    </w:r>
    <w:proofErr w:type="gramEnd"/>
    <w:r w:rsidRPr="002D3D7D">
      <w:t>01-00</w:t>
    </w:r>
    <w:r w:rsidRPr="002D3D7D">
      <w:rPr>
        <w:rStyle w:val="HideTWBExt"/>
      </w:rPr>
      <w:t>&lt;/Version&gt;</w:t>
    </w:r>
  </w:p>
  <w:p w:rsidR="000A4CBD" w:rsidRPr="002D3D7D" w:rsidRDefault="002D3D7D" w:rsidP="002D3D7D">
    <w:pPr>
      <w:pStyle w:val="EPFooter2"/>
    </w:pPr>
    <w:r w:rsidRPr="002D3D7D">
      <w:tab/>
    </w:r>
    <w:r w:rsidRPr="002D3D7D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3D7D" w:rsidRPr="002D3D7D" w:rsidRDefault="002D3D7D" w:rsidP="002D3D7D">
    <w:pPr>
      <w:pStyle w:val="EPFooter"/>
    </w:pPr>
    <w:r w:rsidRPr="002D3D7D">
      <w:rPr>
        <w:rStyle w:val="HideTWBExt"/>
      </w:rPr>
      <w:t>&lt;PathFdR&gt;</w:t>
    </w:r>
    <w:r w:rsidRPr="002D3D7D">
      <w:t>AM\1275590PL.docx</w:t>
    </w:r>
    <w:r w:rsidRPr="002D3D7D">
      <w:rPr>
        <w:rStyle w:val="HideTWBExt"/>
      </w:rPr>
      <w:t>&lt;/PathFdR&gt;</w:t>
    </w:r>
    <w:r w:rsidRPr="002D3D7D">
      <w:tab/>
    </w:r>
    <w:r w:rsidRPr="002D3D7D">
      <w:tab/>
      <w:t>PE</w:t>
    </w:r>
    <w:r w:rsidRPr="002D3D7D">
      <w:rPr>
        <w:rStyle w:val="HideTWBExt"/>
      </w:rPr>
      <w:t>&lt;NoPE&gt;</w:t>
    </w:r>
    <w:r w:rsidRPr="002D3D7D">
      <w:t>745.488</w:t>
    </w:r>
    <w:r w:rsidRPr="002D3D7D">
      <w:rPr>
        <w:rStyle w:val="HideTWBExt"/>
      </w:rPr>
      <w:t>&lt;/NoPE&gt;&lt;Version&gt;</w:t>
    </w:r>
    <w:proofErr w:type="gramStart"/>
    <w:r w:rsidRPr="002D3D7D">
      <w:t>v</w:t>
    </w:r>
    <w:proofErr w:type="gramEnd"/>
    <w:r w:rsidRPr="002D3D7D">
      <w:t>01-00</w:t>
    </w:r>
    <w:r w:rsidRPr="002D3D7D">
      <w:rPr>
        <w:rStyle w:val="HideTWBExt"/>
      </w:rPr>
      <w:t>&lt;/Version&gt;</w:t>
    </w:r>
  </w:p>
  <w:p w:rsidR="000A4CBD" w:rsidRPr="002D3D7D" w:rsidRDefault="002D3D7D" w:rsidP="002D3D7D">
    <w:pPr>
      <w:pStyle w:val="EPFooter2"/>
    </w:pPr>
    <w:r w:rsidRPr="002D3D7D">
      <w:t>PL</w:t>
    </w:r>
    <w:r w:rsidRPr="002D3D7D">
      <w:tab/>
    </w:r>
    <w:r w:rsidRPr="002D3D7D">
      <w:rPr>
        <w:b w:val="0"/>
        <w:i/>
        <w:color w:val="C0C0C0"/>
        <w:sz w:val="22"/>
      </w:rPr>
      <w:t>Zjednoczona w różnorodności</w:t>
    </w:r>
    <w:r w:rsidRPr="002D3D7D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Pr="002D3D7D" w:rsidRDefault="00494BE5">
      <w:r w:rsidRPr="002D3D7D">
        <w:separator/>
      </w:r>
    </w:p>
  </w:footnote>
  <w:footnote w:type="continuationSeparator" w:id="0">
    <w:p w:rsidR="00000000" w:rsidRPr="002D3D7D" w:rsidRDefault="00494BE5">
      <w:r w:rsidRPr="002D3D7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BE5" w:rsidRDefault="00494B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BE5" w:rsidRDefault="00494BE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BE5" w:rsidRDefault="00494B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8E31A1D"/>
    <w:multiLevelType w:val="hybridMultilevel"/>
    <w:tmpl w:val="E744A178"/>
    <w:lvl w:ilvl="0" w:tplc="CB6693BE">
      <w:start w:val="1"/>
      <w:numFmt w:val="lowerLetter"/>
      <w:lvlText w:val="%1)"/>
      <w:lvlJc w:val="left"/>
      <w:pPr>
        <w:ind w:left="1570" w:hanging="360"/>
      </w:pPr>
      <w:rPr>
        <w:rFonts w:cs="Times New Roman"/>
      </w:rPr>
    </w:lvl>
    <w:lvl w:ilvl="1" w:tplc="8CD8C03C">
      <w:start w:val="1"/>
      <w:numFmt w:val="lowerLetter"/>
      <w:lvlText w:val="%2."/>
      <w:lvlJc w:val="left"/>
      <w:pPr>
        <w:ind w:left="2290" w:hanging="360"/>
      </w:pPr>
      <w:rPr>
        <w:rFonts w:cs="Times New Roman"/>
      </w:rPr>
    </w:lvl>
    <w:lvl w:ilvl="2" w:tplc="47F86E1E">
      <w:start w:val="1"/>
      <w:numFmt w:val="lowerRoman"/>
      <w:lvlText w:val="%3."/>
      <w:lvlJc w:val="right"/>
      <w:pPr>
        <w:ind w:left="3010" w:hanging="180"/>
      </w:pPr>
      <w:rPr>
        <w:rFonts w:cs="Times New Roman"/>
      </w:rPr>
    </w:lvl>
    <w:lvl w:ilvl="3" w:tplc="F1B65790">
      <w:start w:val="1"/>
      <w:numFmt w:val="decimal"/>
      <w:lvlText w:val="%4."/>
      <w:lvlJc w:val="left"/>
      <w:pPr>
        <w:ind w:left="3730" w:hanging="360"/>
      </w:pPr>
      <w:rPr>
        <w:rFonts w:cs="Times New Roman"/>
      </w:rPr>
    </w:lvl>
    <w:lvl w:ilvl="4" w:tplc="A7E81582">
      <w:start w:val="1"/>
      <w:numFmt w:val="lowerLetter"/>
      <w:lvlText w:val="%5."/>
      <w:lvlJc w:val="left"/>
      <w:pPr>
        <w:ind w:left="4450" w:hanging="360"/>
      </w:pPr>
      <w:rPr>
        <w:rFonts w:cs="Times New Roman"/>
      </w:rPr>
    </w:lvl>
    <w:lvl w:ilvl="5" w:tplc="83C2371E">
      <w:start w:val="1"/>
      <w:numFmt w:val="lowerRoman"/>
      <w:lvlText w:val="%6."/>
      <w:lvlJc w:val="right"/>
      <w:pPr>
        <w:ind w:left="5170" w:hanging="180"/>
      </w:pPr>
      <w:rPr>
        <w:rFonts w:cs="Times New Roman"/>
      </w:rPr>
    </w:lvl>
    <w:lvl w:ilvl="6" w:tplc="D7FA52DA">
      <w:start w:val="1"/>
      <w:numFmt w:val="decimal"/>
      <w:lvlText w:val="%7."/>
      <w:lvlJc w:val="left"/>
      <w:pPr>
        <w:ind w:left="5890" w:hanging="360"/>
      </w:pPr>
      <w:rPr>
        <w:rFonts w:cs="Times New Roman"/>
      </w:rPr>
    </w:lvl>
    <w:lvl w:ilvl="7" w:tplc="D6FCFB38">
      <w:start w:val="1"/>
      <w:numFmt w:val="lowerLetter"/>
      <w:lvlText w:val="%8."/>
      <w:lvlJc w:val="left"/>
      <w:pPr>
        <w:ind w:left="6610" w:hanging="360"/>
      </w:pPr>
      <w:rPr>
        <w:rFonts w:cs="Times New Roman"/>
      </w:rPr>
    </w:lvl>
    <w:lvl w:ilvl="8" w:tplc="559A4DBA">
      <w:start w:val="1"/>
      <w:numFmt w:val="lowerRoman"/>
      <w:lvlText w:val="%9."/>
      <w:lvlJc w:val="right"/>
      <w:pPr>
        <w:ind w:left="7330" w:hanging="180"/>
      </w:pPr>
      <w:rPr>
        <w:rFonts w:cs="Times New Roman"/>
      </w:rPr>
    </w:lvl>
  </w:abstractNum>
  <w:abstractNum w:abstractNumId="11" w15:restartNumberingAfterBreak="0">
    <w:nsid w:val="7D3B1B0D"/>
    <w:multiLevelType w:val="hybridMultilevel"/>
    <w:tmpl w:val="585EAB0E"/>
    <w:lvl w:ilvl="0" w:tplc="A4A4CD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310DF0C" w:tentative="1">
      <w:start w:val="1"/>
      <w:numFmt w:val="lowerLetter"/>
      <w:lvlText w:val="%2."/>
      <w:lvlJc w:val="left"/>
      <w:pPr>
        <w:ind w:left="1440" w:hanging="360"/>
      </w:pPr>
    </w:lvl>
    <w:lvl w:ilvl="2" w:tplc="922C416C" w:tentative="1">
      <w:start w:val="1"/>
      <w:numFmt w:val="lowerRoman"/>
      <w:lvlText w:val="%3."/>
      <w:lvlJc w:val="right"/>
      <w:pPr>
        <w:ind w:left="2160" w:hanging="180"/>
      </w:pPr>
    </w:lvl>
    <w:lvl w:ilvl="3" w:tplc="3950FDBC" w:tentative="1">
      <w:start w:val="1"/>
      <w:numFmt w:val="decimal"/>
      <w:lvlText w:val="%4."/>
      <w:lvlJc w:val="left"/>
      <w:pPr>
        <w:ind w:left="2880" w:hanging="360"/>
      </w:pPr>
    </w:lvl>
    <w:lvl w:ilvl="4" w:tplc="B89A69A2" w:tentative="1">
      <w:start w:val="1"/>
      <w:numFmt w:val="lowerLetter"/>
      <w:lvlText w:val="%5."/>
      <w:lvlJc w:val="left"/>
      <w:pPr>
        <w:ind w:left="3600" w:hanging="360"/>
      </w:pPr>
    </w:lvl>
    <w:lvl w:ilvl="5" w:tplc="E8221BDC" w:tentative="1">
      <w:start w:val="1"/>
      <w:numFmt w:val="lowerRoman"/>
      <w:lvlText w:val="%6."/>
      <w:lvlJc w:val="right"/>
      <w:pPr>
        <w:ind w:left="4320" w:hanging="180"/>
      </w:pPr>
    </w:lvl>
    <w:lvl w:ilvl="6" w:tplc="2CA86E22" w:tentative="1">
      <w:start w:val="1"/>
      <w:numFmt w:val="decimal"/>
      <w:lvlText w:val="%7."/>
      <w:lvlJc w:val="left"/>
      <w:pPr>
        <w:ind w:left="5040" w:hanging="360"/>
      </w:pPr>
    </w:lvl>
    <w:lvl w:ilvl="7" w:tplc="9B4ACBCE" w:tentative="1">
      <w:start w:val="1"/>
      <w:numFmt w:val="lowerLetter"/>
      <w:lvlText w:val="%8."/>
      <w:lvlJc w:val="left"/>
      <w:pPr>
        <w:ind w:left="5760" w:hanging="360"/>
      </w:pPr>
    </w:lvl>
    <w:lvl w:ilvl="8" w:tplc="2842CA4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MNU" w:val=" 2"/>
    <w:docVar w:name="AMPLURMNU" w:val=" 1"/>
    <w:docVar w:name="CODEMNU" w:val=" 1"/>
    <w:docVar w:name="COMKEY" w:val="LIBE"/>
    <w:docVar w:name="CopyToNetwork" w:val="-1"/>
    <w:docVar w:name="CVA" w:val="100"/>
    <w:docVar w:name="DOCCODMNU" w:val=" 1"/>
    <w:docVar w:name="DOCDT" w:val="29/03/2023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100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1\fbidi \fswiss\fcharset0\fprq2{\*\panose 020b0604020202020204}Arial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2\fbidi \froman\fcharset238\fprq2 Times New Roman CE;}{\f303\fbidi \froman\fcharset204\fprq2 Times New Roman Cyr;}_x000d__x000a_{\f305\fbidi \froman\fcharset161\fprq2 Times New Roman Greek;}{\f306\fbidi \froman\fcharset162\fprq2 Times New Roman Tur;}{\f307\fbidi \froman\fcharset177\fprq2 Times New Roman (Hebrew);}{\f308\fbidi \froman\fcharset178\fprq2 Times New Roman (Arabic);}_x000d__x000a_{\f309\fbidi \froman\fcharset186\fprq2 Times New Roman Baltic;}{\f310\fbidi \froman\fcharset163\fprq2 Times New Roman (Vietnamese);}{\f312\fbidi \fswiss\fcharset238\fprq2 Arial CE;}{\f313\fbidi \fswiss\fcharset204\fprq2 Arial Cyr;}_x000d__x000a_{\f315\fbidi \fswiss\fcharset161\fprq2 Arial Greek;}{\f316\fbidi \fswiss\fcharset162\fprq2 Arial Tur;}{\f317\fbidi \fswiss\fcharset177\fprq2 Arial (Hebrew);}{\f318\fbidi \fswiss\fcharset178\fprq2 Arial (Arabic);}_x000d__x000a_{\f319\fbidi \fswiss\fcharset186\fprq2 Arial Baltic;}{\f320\fbidi \fswiss\fcharset163\fprq2 Arial (Vietnamese);}{\f312\fbidi \fswiss\fcharset238\fprq2 Arial CE;}{\f313\fbidi \fswiss\fcharset204\fprq2 Arial Cyr;}_x000d__x000a_{\f315\fbidi \fswiss\fcharset161\fprq2 Arial Greek;}{\f316\fbidi \fswiss\fcharset162\fprq2 Arial Tur;}{\f317\fbidi \fswiss\fcharset177\fprq2 Arial (Hebrew);}{\f318\fbidi \fswiss\fcharset178\fprq2 Arial (Arabic);}_x000d__x000a_{\f319\fbidi \fswiss\fcharset186\fprq2 Arial Baltic;}{\f320\fbidi \fswiss\fcharset163\fprq2 Arial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{\*\falt Leelawadee UI}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16648895 HideTWBInt;}}{\*\rsidtbl \rsid24658\rsid223860\rsid735077\rsid1264747\rsid1718133\rsid2892074_x000d__x000a_\rsid3565327\rsid4666813\rsid6641733\rsid7823322\rsid9636012\rsid10377208\rsid11215221\rsid11549030\rsid12154954\rsid14382809\rsid14424199\rsid15204470\rsid15285974\rsid15950462\rsid16324206\rsid16648895\rsid16662270}{\mmathPr\mmathFont34\mbrkBin0_x000d__x000a_\mbrkBinSub0\msmallFrac0\mdispDef1\mlMargin0\mrMargin0\mdefJc1\mwrapIndent1440\mintLim0\mnaryLim1}{\info{\author LECUYER Katarzyna}{\operator LECUYER Katarzyna}{\creatim\yr2023\mo3\dy21\hr17\min30}{\revtim\yr2023\mo3\dy21\hr17\min30}{\version1}{\edmins0}_x000d__x000a_{\nofpages1}{\nofwords2}{\nofchars16}{\nofcharsws17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6648895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26474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6474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6474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6474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6648895\charrsid2703499 {\*\bkmkstart ReplaceBookmark}#}{\rtlch\fcs1 \af1 \ltrch\fcs0 _x000d__x000a_\cs17\v\f1\fs20\cf15\insrsid16648895\charrsid2703499 &gt;&gt;&gt;CVAR@@AmendA}{\rtlch\fcs1 \af0 \ltrch\fcs0 \insrsid16648895\charrsid2703499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d_x000d__x000a_6476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2\fbidi \froman\fcharset238\fprq2 Times New Roman CE;}{\f303\fbidi \froman\fcharset204\fprq2 Times New Roman Cyr;}_x000d__x000a_{\f305\fbidi \froman\fcharset161\fprq2 Times New Roman Greek;}{\f306\fbidi \froman\fcharset162\fprq2 Times New Roman Tur;}{\f307\fbidi \froman\fcharset177\fprq2 Times New Roman (Hebrew);}{\f308\fbidi \froman\fcharset178\fprq2 Times New Roman (Arabic);}_x000d__x000a_{\f309\fbidi \froman\fcharset186\fprq2 Times New Roman Baltic;}{\f310\fbidi \froman\fcharset163\fprq2 Times New Roman (Vietnamese);}{\f312\fbidi \fswiss\fcharset238\fprq2 Arial CE;}{\f313\fbidi \fswiss\fcharset204\fprq2 Arial Cyr;}_x000d__x000a_{\f315\fbidi \fswiss\fcharset161\fprq2 Arial Greek;}{\f316\fbidi \fswiss\fcharset162\fprq2 Arial Tur;}{\f317\fbidi \fswiss\fcharset177\fprq2 Arial (Hebrew);}{\f318\fbidi \fswiss\fcharset178\fprq2 Arial (Arabic);}_x000d__x000a_{\f319\fbidi \fswiss\fcharset186\fprq2 Arial Baltic;}{\f320\fbidi \fswiss\fcharset163\fprq2 Arial (Vietnamese);}{\f642\fbidi \froman\fcharset238\fprq2 Cambria Math CE;}{\f643\fbidi \froman\fcharset204\fprq2 Cambria Math Cyr;}_x000d__x000a_{\f645\fbidi \froman\fcharset161\fprq2 Cambria Math Greek;}{\f646\fbidi \froman\fcharset162\fprq2 Cambria Math Tur;}{\f649\fbidi \froman\fcharset186\fprq2 Cambria Math Baltic;}{\f65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9197261 HideTWBExt;}{\*\cs18 \additive \v\f1\fs20\cf15 _x000d__x000a_\spriority0 \styrsid9197261 HideTWBInt;}{\s19\ql \li0\ri0\sa120\nowidctlpar\wrapdefault\aspalpha\aspnum\faauto\adjustright\rin0\lin0\itap0 \rtlch\fcs1 \af0\afs20\alang1025 \ltrch\fcs0 \fs24\lang2057\langfe2057\cgrid\langnp2057\langfenp2057 _x000d__x000a_\sbasedon0 \snext19 \spriority0 \styrsid9197261 Normal6a;}{\s20\ql \li0\ri0\nowidctlpar\wrapdefault\aspalpha\aspnum\faauto\adjustright\rin0\lin0\itap0 \rtlch\fcs1 \af0\afs20\alang1025 \ltrch\fcs0 \b\fs24\lang2057\langfe2057\cgrid\langnp2057\langfenp2057 _x000d__x000a_\sbasedon0 \snext20 \spriority0 \styrsid9197261 NormalBold;}{\s21\qr \li0\ri0\sb240\sa240\nowidctlpar\wrapdefault\aspalpha\aspnum\faauto\adjustright\rin0\lin0\itap0 \rtlch\fcs1 \af0\afs20\alang1025 \ltrch\fcs0 _x000d__x000a_\fs24\lang2057\langfe2057\cgrid\langnp2057\langfenp2057 \sbasedon0 \snext21 \spriority0 \styrsid9197261 AmOrLang;}{\s22\qc \li0\ri0\sa240\nowidctlpar\wrapdefault\aspalpha\aspnum\faauto\adjustright\rin0\lin0\itap0 \rtlch\fcs1 \af0\afs20\alang1025 _x000d__x000a_\ltrch\fcs0 \i\fs24\lang2057\langfe2057\cgrid\langnp2057\langfenp2057 \sbasedon0 \snext22 \spriority0 \styrsid91972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9197261 AmNumberTabs;}}{\*\rsidtbl \rsid24658\rsid223860\rsid735077\rsid1718133\rsid2892074\rsid3565327\rsid4666813\rsid4749410\rsid6641733_x000d__x000a_\rsid7823322\rsid9197261\rsid9636012\rsid10377208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LECUYER Katarzyna}{\operator LECUYER Katarzyna}{\creatim\yr2023\mo3\dy21\hr17\min28}{\revtim\yr2023\mo3\dy21\hr17\min28}{\version1}{\edmins0}{\nofpages1}{\nofwords70}{\nofchars404}_x000d__x000a_{\nofcharsws473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9197261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4749410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474941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474941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4749410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9197261 \rtlch\fcs1 _x000d__x000a_\af0\afs20\alang1025 \ltrch\fcs0 \b\fs24\lang2057\langfe2057\cgrid\langnp2057\langfenp2057 {\rtlch\fcs1 \af0 \ltrch\fcs0 \cs17\b0\v\fs20\cf9\lang1024\langfe1024\loch\af1\hich\af1\dbch\af31501\noproof\insrsid9197261\charrsid2703499 {\*\bkmkstart restartA}_x000d__x000a_\hich\af1\dbch\af31501\loch\f1 &lt;AmendA&gt;}{\rtlch\fcs1 \af0 \ltrch\fcs0 \insrsid9197261\charrsid2703499 Amendment\tab \tab }{\rtlch\fcs1 \af0 \ltrch\fcs0 _x000d__x000a_\cs17\b0\v\fs20\cf9\lang1024\langfe1024\loch\af1\hich\af1\dbch\af31501\noproof\insrsid9197261\charrsid2703499 \hich\af1\dbch\af31501\loch\f1 &lt;NumAmA&gt;}{\rtlch\fcs1 \af0 \ltrch\fcs0 \insrsid9197261\charrsid2703499 #}{\rtlch\fcs1 \af1 \ltrch\fcs0 _x000d__x000a_\cs18\v\f1\fs20\cf15\insrsid9197261\charrsid2703499 ENMIENDA@NRAM@}{\rtlch\fcs1 \af0 \ltrch\fcs0 \insrsid9197261\charrsid2703499 #}{\rtlch\fcs1 \af0 \ltrch\fcs0 _x000d__x000a_\cs17\b0\v\fs20\cf9\lang1024\langfe1024\loch\af1\hich\af1\dbch\af31501\noproof\insrsid9197261\charrsid2703499 \hich\af1\dbch\af31501\loch\f1 &lt;/NumAmA&gt;}{\rtlch\fcs1 \af0 \ltrch\fcs0 \insrsid9197261\charrsid2703499 _x000d__x000a_\par }\pard\plain \ltrpar\s20\ql \li0\ri0\nowidctlpar\wrapdefault\aspalpha\aspnum\faauto\adjustright\rin0\lin0\itap0\pararsid9197261 \rtlch\fcs1 \af0\afs20\alang1025 \ltrch\fcs0 \b\fs24\lang2057\langfe2057\cgrid\langnp2057\langfenp2057 {\rtlch\fcs1 \af0 _x000d__x000a_\ltrch\fcs0 \cs17\b0\v\fs20\cf9\lang1024\langfe1024\loch\af1\hich\af1\dbch\af31501\noproof\insrsid9197261\charrsid2703499 \hich\af1\dbch\af31501\loch\f1 &lt;RepeatBlock-By&gt;}{\rtlch\fcs1 \af0 \ltrch\fcs0 \insrsid9197261\charrsid2703499 #}{\rtlch\fcs1 \af1 _x000d__x000a_\ltrch\fcs0 \cs18\v\f1\fs20\cf15\insrsid9197261\charrsid2703499 (MOD@InsideLoop()}{\rtlch\fcs1 \af0 \ltrch\fcs0 \insrsid9197261\charrsid2703499 ##}{\rtlch\fcs1 \af1 \ltrch\fcs0 \cs18\v\f1\fs20\cf15\insrsid9197261\charrsid2703499 &gt;&gt;&gt;@[ZMEMBERSMSG]@}{_x000d__x000a_\rtlch\fcs1 \af0 \ltrch\fcs0 \insrsid9197261\charrsid2703499 #}{\rtlch\fcs1 \af0 \ltrch\fcs0 \cs17\b0\v\fs20\cf9\lang1024\langfe1024\loch\af1\hich\af1\dbch\af31501\noproof\insrsid9197261\charrsid2703499 \hich\af1\dbch\af31501\loch\f1 &lt;Members&gt;}{_x000d__x000a_\rtlch\fcs1 \af0 \ltrch\fcs0 \insrsid9197261\charrsid2703499 #}{\rtlch\fcs1 \af1 \ltrch\fcs0 \cs18\v\f1\fs20\cf15\insrsid9197261\charrsid2703499 (MOD@InsideLoop(\'a7)}{\rtlch\fcs1 \af0 \ltrch\fcs0 \insrsid9197261\charrsid2703499 #}{\rtlch\fcs1 \af0 _x000d__x000a_\ltrch\fcs0 \cf10\insrsid9197261\charrsid2703499 \u9668\'3f}{\rtlch\fcs1 \af0 \ltrch\fcs0 \insrsid9197261\charrsid2703499 #}{\rtlch\fcs1 \af1 \ltrch\fcs0 \cs18\v\f1\fs20\cf15\insrsid9197261\charrsid2703499 TVTMEMBERS\'a7@MEMBERS@}{\rtlch\fcs1 \af0 _x000d__x000a_\ltrch\fcs0 \insrsid9197261\charrsid2703499 #}{\rtlch\fcs1 \af0 \ltrch\fcs0 \cf10\insrsid9197261\charrsid2703499 \u9658\'3f}{\rtlch\fcs1 \af0 \ltrch\fcs0 _x000d__x000a_\cs17\b0\v\fs20\cf9\lang1024\langfe1024\loch\af1\hich\af1\dbch\af31501\noproof\insrsid9197261\charrsid2703499 \hich\af1\dbch\af31501\loch\f1 &lt;/Members&gt;}{\rtlch\fcs1 \af0 \ltrch\fcs0 \insrsid9197261\charrsid2703499 _x000d__x000a_\par }\pard\plain \ltrpar\ql \li0\ri0\widctlpar\wrapdefault\aspalpha\aspnum\faauto\adjustright\rin0\lin0\itap0\pararsid9197261 \rtlch\fcs1 \af0\afs20\alang1025 \ltrch\fcs0 \fs24\lang2057\langfe2057\cgrid\langnp2057\langfenp2057 {\rtlch\fcs1 \af0 \ltrch\fcs0 _x000d__x000a_\cs17\v\fs20\cf9\lang1024\langfe1024\loch\af1\hich\af1\dbch\af31501\noproof\insrsid9197261\charrsid2703499 \hich\af1\dbch\af31501\loch\f1 &lt;AuNomDe&gt;&lt;OptDel&gt;}{\rtlch\fcs1 \af0 \ltrch\fcs0 \insrsid9197261\charrsid2703499 #}{\rtlch\fcs1 \af1 \ltrch\fcs0 _x000d__x000a_\cs18\v\f1\fs20\cf15\insrsid9197261\charrsid2703499 MNU[ONBEHALFYES][NOTAPP]@CHOICE@}{\rtlch\fcs1 \af0 \ltrch\fcs0 \insrsid9197261\charrsid2703499 #}{\rtlch\fcs1 \af0 \ltrch\fcs0 _x000d__x000a_\cs17\v\fs20\cf9\lang1024\langfe1024\loch\af1\hich\af1\dbch\af31501\noproof\insrsid9197261\charrsid2703499 \hich\af1\dbch\af31501\loch\f1 &lt;/OptDel&gt;&lt;/AuNomDe&gt;}{\rtlch\fcs1 \af0 \ltrch\fcs0 \insrsid9197261\charrsid2703499 _x000d__x000a_\par &lt;&lt;&lt;}{\rtlch\fcs1 \af0 \ltrch\fcs0 \cs17\v\fs20\cf9\lang1024\langfe1024\loch\af1\hich\af1\dbch\af31501\noproof\insrsid9197261\charrsid2703499 \hich\af1\dbch\af31501\loch\f1 &lt;/RepeatBlock-By&gt;}{\rtlch\fcs1 \af0 \ltrch\fcs0 \insrsid9197261\charrsid2703499 _x000d__x000a__x000d__x000a_\par }\pard\plain \ltrpar\s20\ql \li0\ri0\nowidctlpar\wrapdefault\aspalpha\aspnum\faauto\adjustright\rin0\lin0\itap0\pararsid9197261 \rtlch\fcs1 \af0\afs20\alang1025 \ltrch\fcs0 \b\fs24\lang2057\langfe2057\cgrid\langnp2057\langfenp2057 {\rtlch\fcs1 \af0 _x000d__x000a_\ltrch\fcs0 \cs17\b0\v\fs20\cf9\lang1024\langfe1024\loch\af1\hich\af1\dbch\af31501\noproof\insrsid9197261\charrsid2703499 \hich\af1\dbch\af31501\loch\f1 &lt;DocAmend&gt;}{\rtlch\fcs1 \af0 \ltrch\fcs0 \insrsid9197261\charrsid2703499 Draft legislative resolution}_x000d__x000a_{\rtlch\fcs1 \af0 \ltrch\fcs0 \cs17\b0\v\fs20\cf9\lang1024\langfe1024\loch\af1\hich\af1\dbch\af31501\noproof\insrsid9197261\charrsid2703499 \hich\af1\dbch\af31501\loch\f1 &lt;/DocAmend&gt;}{\rtlch\fcs1 \af0 \ltrch\fcs0 \insrsid9197261\charrsid2703499 _x000d__x000a_\par }{\rtlch\fcs1 \af0 \ltrch\fcs0 \cs17\b0\v\fs20\cf9\lang1024\langfe1024\loch\af1\hich\af1\dbch\af31501\noproof\insrsid9197261\charrsid2703499 \hich\af1\dbch\af31501\loch\f1 &lt;Article&gt;}{\rtlch\fcs1 \af0 \ltrch\fcs0 \cf10\insrsid9197261\charrsid2703499 \u9668_x000d__x000a_\'3f}{\rtlch\fcs1 \af0 \ltrch\fcs0 \insrsid9197261\charrsid2703499 #}{\rtlch\fcs1 \af1 \ltrch\fcs0 \cs18\v\f1\fs20\cf15\insrsid9197261\charrsid2703499 TVTRESPART@RESPART@}{\rtlch\fcs1 \af0 \ltrch\fcs0 \insrsid9197261\charrsid2703499 #}{\rtlch\fcs1 \af0 _x000d__x000a_\ltrch\fcs0 \cf10\insrsid9197261\charrsid2703499 \u9658\'3f}{\rtlch\fcs1 \af0 \ltrch\fcs0 \cs17\b0\v\fs20\cf9\lang1024\langfe1024\loch\af1\hich\af1\dbch\af31501\noproof\insrsid9197261\charrsid2703499 \hich\af1\dbch\af31501\loch\f1 &lt;/Article&gt;}{\rtlch\fcs1 _x000d__x000a_\af0 \ltrch\fcs0 \insrsid9197261\charrsid2703499 _x000d__x000a_\par \ltrrow}\trowd \irow0\irowband0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9197261\charrsid2703499 \cell }\pard\plain \ltrpar\ql \li0\ri0\widctlpar\intbl\wrapdefault\aspalpha\aspnum\faauto\adjustright\rin0\lin0 \rtlch\fcs1 _x000d__x000a_\af0\afs20\alang1025 \ltrch\fcs0 \fs24\lang2057\langfe2057\cgrid\langnp2057\langfenp2057 {\rtlch\fcs1 \af0 \ltrch\fcs0 \insrsid9197261\charrsid2703499 \trowd \irow0\irowband0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irow1\irowband1\ltrrow\ts11\trqc\trgaph340\trleft0\trftsWidth1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2\qc \li0\ri0\sa240\keepn\nowidctlpar\intbl\wrapdefault\aspalpha\aspnum\faauto\adjustright\rin0\lin0\pararsid10630121 \rtlch\fcs1 \af0\afs20\alang1025 \ltrch\fcs0 \i\fs24\lang2057\langfe2057\cgrid\langnp2057\langfenp2057 {_x000d__x000a_\rtlch\fcs1 \af0 \ltrch\fcs0 \insrsid9197261\charrsid2703499 Draft legislative resolution\cell Amendment\cell }\pard\plain \ltrpar\ql \li0\ri0\widctlpar\intbl\wrapdefault\aspalpha\aspnum\faauto\adjustright\rin0\lin0 \rtlch\fcs1 \af0\afs20\alang1025 _x000d__x000a_\ltrch\fcs0 \fs24\lang2057\langfe2057\cgrid\langnp2057\langfenp2057 {\rtlch\fcs1 \af0 \ltrch\fcs0 \insrsid9197261\charrsid2703499 \trowd \irow1\irowband1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9197261\charrsid2703499 ##\cell ##}{\rtlch\fcs1 \af0\afs24 \ltrch\fcs0 \insrsid9197261\charrsid2703499 \cell }\pard\plain \ltrpar\ql \li0\ri0\widctlpar\intbl\wrapdefault\aspalpha\aspnum\faauto\adjustright\rin0\lin0 \rtlch\fcs1 _x000d__x000a_\af0\afs20\alang1025 \ltrch\fcs0 \fs24\lang2057\langfe2057\cgrid\langnp2057\langfenp2057 {\rtlch\fcs1 \af0 \ltrch\fcs0 \insrsid9197261\charrsid2703499 \trowd \irow2\irowband2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9197261 \rtlch\fcs1 \af0\afs20\alang1025 \ltrch\fcs0 \fs24\lang2057\langfe2057\cgrid\langnp2057\langfenp2057 {\rtlch\fcs1 \af0 \ltrch\fcs0 _x000d__x000a_\insrsid9197261\charrsid2703499 Or. }{\rtlch\fcs1 \af0 \ltrch\fcs0 \cs17\v\fs20\cf9\lang1024\langfe1024\loch\af1\hich\af1\dbch\af31501\noproof\insrsid9197261\charrsid2703499 \hich\af1\dbch\af31501\loch\f1 &lt;Original&gt;}{\rtlch\fcs1 \af0 \ltrch\fcs0 _x000d__x000a_\insrsid9197261\charrsid2703499 #}{\rtlch\fcs1 \af1 \ltrch\fcs0 \cs18\v\f1\fs20\cf15\insrsid9197261\charrsid2703499 KEY(MAIN/LANGMIN)sh@ORLANGMSG@}{\rtlch\fcs1 \af0 \ltrch\fcs0 \insrsid9197261\charrsid2703499 #}{\rtlch\fcs1 \af0 \ltrch\fcs0 _x000d__x000a_\cs17\v\fs20\cf9\lang1024\langfe1024\loch\af1\hich\af1\dbch\af31501\noproof\insrsid9197261\charrsid2703499 \hich\af1\dbch\af31501\loch\f1 &lt;/Original&gt;}{\rtlch\fcs1 \af0 \ltrch\fcs0 \insrsid9197261\charrsid2703499 _x000d__x000a_\par }\pard\plain \ltrpar\ql \li0\ri0\widctlpar\wrapdefault\aspalpha\aspnum\faauto\adjustright\rin0\lin0\itap0\pararsid9197261 \rtlch\fcs1 \af0\afs20\alang1025 \ltrch\fcs0 \fs24\lang2057\langfe2057\cgrid\langnp2057\langfenp2057 {\rtlch\fcs1 \af0 \ltrch\fcs0 _x000d__x000a_\cs17\v\fs20\cf9\lang1024\langfe1024\loch\af1\hich\af1\dbch\af31501\noproof\insrsid9197261\charrsid2703499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f_x000d__x000a_5c27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2\fbidi \froman\fcharset238\fprq2 Times New Roman CE;}{\f303\fbidi \froman\fcharset204\fprq2 Times New Roman Cyr;}_x000d__x000a_{\f305\fbidi \froman\fcharset161\fprq2 Times New Roman Greek;}{\f306\fbidi \froman\fcharset162\fprq2 Times New Roman Tur;}{\f307\fbidi \froman\fcharset177\fprq2 Times New Roman (Hebrew);}{\f308\fbidi \froman\fcharset178\fprq2 Times New Roman (Arabic);}_x000d__x000a_{\f309\fbidi \froman\fcharset186\fprq2 Times New Roman Baltic;}{\f310\fbidi \froman\fcharset163\fprq2 Times New Roman (Vietnamese);}{\f312\fbidi \fswiss\fcharset238\fprq2 Arial CE;}{\f313\fbidi \fswiss\fcharset204\fprq2 Arial Cyr;}_x000d__x000a_{\f315\fbidi \fswiss\fcharset161\fprq2 Arial Greek;}{\f316\fbidi \fswiss\fcharset162\fprq2 Arial Tur;}{\f317\fbidi \fswiss\fcharset177\fprq2 Arial (Hebrew);}{\f318\fbidi \fswiss\fcharset178\fprq2 Arial (Arabic);}_x000d__x000a_{\f319\fbidi \fswiss\fcharset186\fprq2 Arial Baltic;}{\f320\fbidi \fswiss\fcharset163\fprq2 Arial (Vietnamese);}{\f642\fbidi \froman\fcharset238\fprq2 Cambria Math CE;}{\f643\fbidi \froman\fcharset204\fprq2 Cambria Math Cyr;}_x000d__x000a_{\f645\fbidi \froman\fcharset161\fprq2 Cambria Math Greek;}{\f646\fbidi \froman\fcharset162\fprq2 Cambria Math Tur;}{\f649\fbidi \froman\fcharset186\fprq2 Cambria Math Baltic;}{\f65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8332323 HideTWBExt;}{\*\cs18 \additive \v\f1\fs20\cf15 _x000d__x000a_\spriority0 \styrsid8332323 HideTWBInt;}{\s19\ql \li0\ri0\sa120\nowidctlpar\wrapdefault\aspalpha\aspnum\faauto\adjustright\rin0\lin0\itap0 \rtlch\fcs1 \af0\afs20\alang1025 \ltrch\fcs0 \fs24\lang2057\langfe2057\cgrid\langnp2057\langfenp2057 _x000d__x000a_\sbasedon0 \snext19 \spriority0 \styrsid8332323 Normal6a;}{\s20\ql \li0\ri0\nowidctlpar\wrapdefault\aspalpha\aspnum\faauto\adjustright\rin0\lin0\itap0 \rtlch\fcs1 \af0\afs20\alang1025 \ltrch\fcs0 \b\fs24\lang2057\langfe2057\cgrid\langnp2057\langfenp2057 _x000d__x000a_\sbasedon0 \snext20 \spriority0 \styrsid8332323 NormalBold;}{\s21\ql \li0\ri0\sa240\nowidctlpar\wrapdefault\aspalpha\aspnum\faauto\adjustright\rin0\lin0\itap0 \rtlch\fcs1 \af0\afs20\alang1025 \ltrch\fcs0 _x000d__x000a_\i\fs24\lang2057\langfe2057\cgrid\langnp2057\langfenp2057 \sbasedon0 \snext21 \spriority0 \styrsid8332323 AmJustText;}{\s22\qc \li0\ri0\sb240\sa240\nowidctlpar\wrapdefault\aspalpha\aspnum\faauto\adjustright\rin0\lin0\itap0 \rtlch\fcs1 _x000d__x000a_\af0\afs20\alang1025 \ltrch\fcs0 \i\fs24\lang2057\langfe2057\cgrid\langnp2057\langfenp2057 \sbasedon0 \snext22 \spriority0 \styrsid8332323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8332323 AmJustTitle;}{\s24\qr \li0\ri0\sb240\sa240\nowidctlpar\wrapdefault\aspalpha\aspnum\faauto\adjustright\rin0\lin0\itap0 \rtlch\fcs1 \af0\afs20\alang1025 \ltrch\fcs0 _x000d__x000a_\fs24\lang2057\langfe2057\cgrid\langnp2057\langfenp2057 \sbasedon0 \snext24 \spriority0 \styrsid8332323 AmOrLang;}{\s25\qc \li0\ri0\sa240\nowidctlpar\wrapdefault\aspalpha\aspnum\faauto\adjustright\rin0\lin0\itap0 \rtlch\fcs1 \af0\afs20\alang1025 _x000d__x000a_\ltrch\fcs0 \i\fs24\lang2057\langfe2057\cgrid\langnp2057\langfenp2057 \sbasedon0 \snext25 \spriority0 \styrsid8332323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8332323 AmNumberTabs;}}{\*\rsidtbl \rsid24658\rsid223860\rsid735077\rsid1718133\rsid2892074\rsid3565327\rsid4666813\rsid6641733\rsid7823322_x000d__x000a_\rsid8332323\rsid9636012\rsid10377208\rsid11215221\rsid11549030\rsid12154954\rsid13198969\rsid14382809\rsid14424199\rsid15204470\rsid15285974\rsid15950462\rsid16324206\rsid16662270}{\mmathPr\mmathFont34\mbrkBin0\mbrkBinSub0\msmallFrac0\mdispDef1\mlMargin0_x000d__x000a_\mrMargin0\mdefJc1\mwrapIndent1440\mintLim0\mnaryLim1}{\info{\author LECUYER Katarzyna}{\operator LECUYER Katarzyna}{\creatim\yr2023\mo3\dy21\hr17\min28}{\revtim\yr2023\mo3\dy21\hr17\min28}{\version1}{\edmins0}{\nofpages1}{\nofwords131}{\nofchars748}_x000d__x000a_{\nofcharsws878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833232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319896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19896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19896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198969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8332323 \rtlch\fcs1 _x000d__x000a_\af0\afs20\alang1025 \ltrch\fcs0 \b\fs24\lang2057\langfe2057\cgrid\langnp2057\langfenp2057 {\rtlch\fcs1 \af0 \ltrch\fcs0 \cs17\b0\v\fs20\cf9\lang1024\langfe1024\loch\af1\hich\af1\dbch\af31501\noproof\insrsid8332323\charrsid2703499 {\*\bkmkstart restartB}_x000d__x000a_\hich\af1\dbch\af31501\loch\f1 &lt;AmendB&gt;}{\rtlch\fcs1 \af0 \ltrch\fcs0 \insrsid8332323\charrsid2703499 Amendment\tab \tab }{\rtlch\fcs1 \af0 \ltrch\fcs0 _x000d__x000a_\cs17\b0\v\fs20\cf9\lang1024\langfe1024\loch\af1\hich\af1\dbch\af31501\noproof\insrsid8332323\charrsid2703499 \hich\af1\dbch\af31501\loch\f1 &lt;NumAmB&gt;}{\rtlch\fcs1 \af0 \ltrch\fcs0 \insrsid8332323\charrsid2703499 #}{\rtlch\fcs1 \af1 \ltrch\fcs0 _x000d__x000a_\cs18\v\f1\fs20\cf15\insrsid8332323\charrsid2703499 ENMIENDA@NRAM@}{\rtlch\fcs1 \af0 \ltrch\fcs0 \insrsid8332323\charrsid2703499 #}{\rtlch\fcs1 \af0 \ltrch\fcs0 _x000d__x000a_\cs17\b0\v\fs20\cf9\lang1024\langfe1024\loch\af1\hich\af1\dbch\af31501\noproof\insrsid8332323\charrsid2703499 \hich\af1\dbch\af31501\loch\f1 &lt;/NumAmB&gt;}{\rtlch\fcs1 \af0 \ltrch\fcs0 \insrsid8332323\charrsid2703499 _x000d__x000a_\par }\pard\plain \ltrpar\s20\ql \li0\ri0\nowidctlpar\wrapdefault\aspalpha\aspnum\faauto\adjustright\rin0\lin0\itap0\pararsid8332323 \rtlch\fcs1 \af0\afs20\alang1025 \ltrch\fcs0 \b\fs24\lang2057\langfe2057\cgrid\langnp2057\langfenp2057 {\rtlch\fcs1 \af0 _x000d__x000a_\ltrch\fcs0 \cs17\b0\v\fs20\cf9\lang1024\langfe1024\loch\af1\hich\af1\dbch\af31501\noproof\insrsid8332323\charrsid2703499 \hich\af1\dbch\af31501\loch\f1 &lt;RepeatBlock-By&gt;}{\rtlch\fcs1 \af0 \ltrch\fcs0 \insrsid8332323\charrsid2703499 #}{\rtlch\fcs1 \af1 _x000d__x000a_\ltrch\fcs0 \cs18\v\f1\fs20\cf15\insrsid8332323\charrsid2703499 (MOD@InsideLoop()}{\rtlch\fcs1 \af0 \ltrch\fcs0 \insrsid8332323\charrsid2703499 ##}{\rtlch\fcs1 \af1 \ltrch\fcs0 \cs18\v\f1\fs20\cf15\insrsid8332323\charrsid2703499 &gt;&gt;&gt;@[ZMEMBERSMSG]@}{_x000d__x000a_\rtlch\fcs1 \af0 \ltrch\fcs0 \insrsid8332323\charrsid2703499 #}{\rtlch\fcs1 \af0 \ltrch\fcs0 \cs17\b0\v\fs20\cf9\lang1024\langfe1024\loch\af1\hich\af1\dbch\af31501\noproof\insrsid8332323\charrsid2703499 \hich\af1\dbch\af31501\loch\f1 &lt;Members&gt;}{_x000d__x000a_\rtlch\fcs1 \af0 \ltrch\fcs0 \insrsid8332323\charrsid2703499 #}{\rtlch\fcs1 \af1 \ltrch\fcs0 \cs18\v\f1\fs20\cf15\insrsid8332323\charrsid2703499 (MOD@InsideLoop(\'a7)}{\rtlch\fcs1 \af0 \ltrch\fcs0 \insrsid8332323\charrsid2703499 #}{\rtlch\fcs1 \af0 _x000d__x000a_\ltrch\fcs0 \cf10\insrsid8332323\charrsid2703499 \u9668\'3f}{\rtlch\fcs1 \af0 \ltrch\fcs0 \insrsid8332323\charrsid2703499 #}{\rtlch\fcs1 \af1 \ltrch\fcs0 \cs18\v\f1\fs20\cf15\insrsid8332323\charrsid2703499 TVTMEMBERS\'a7@MEMBERS@}{\rtlch\fcs1 \af0 _x000d__x000a_\ltrch\fcs0 \insrsid8332323\charrsid2703499 #}{\rtlch\fcs1 \af0 \ltrch\fcs0 \cf10\insrsid8332323\charrsid2703499 \u9658\'3f}{\rtlch\fcs1 \af0 \ltrch\fcs0 _x000d__x000a_\cs17\b0\v\fs20\cf9\lang1024\langfe1024\loch\af1\hich\af1\dbch\af31501\noproof\insrsid8332323\charrsid2703499 \hich\af1\dbch\af31501\loch\f1 &lt;/Members&gt;}{\rtlch\fcs1 \af0 \ltrch\fcs0 \insrsid8332323\charrsid2703499 _x000d__x000a_\par }\pard\plain \ltrpar\ql \li0\ri0\widctlpar\wrapdefault\aspalpha\aspnum\faauto\adjustright\rin0\lin0\itap0\pararsid8332323 \rtlch\fcs1 \af0\afs20\alang1025 \ltrch\fcs0 \fs24\lang2057\langfe2057\cgrid\langnp2057\langfenp2057 {\rtlch\fcs1 \af0 \ltrch\fcs0 _x000d__x000a_\cs17\v\fs20\cf9\lang1024\langfe1024\loch\af1\hich\af1\dbch\af31501\noproof\insrsid8332323\charrsid2703499 \hich\af1\dbch\af31501\loch\f1 &lt;AuNomDe&gt;&lt;OptDel&gt;}{\rtlch\fcs1 \af0 \ltrch\fcs0 \insrsid8332323\charrsid2703499 #}{\rtlch\fcs1 \af1 \ltrch\fcs0 _x000d__x000a_\cs18\v\f1\fs20\cf15\insrsid8332323\charrsid2703499 MNU[ONBEHALFYES][NOTAPP]@CHOICE@}{\rtlch\fcs1 \af0 \ltrch\fcs0 \insrsid8332323\charrsid2703499 #}{\rtlch\fcs1 \af0 \ltrch\fcs0 _x000d__x000a_\cs17\v\fs20\cf9\lang1024\langfe1024\loch\af1\hich\af1\dbch\af31501\noproof\insrsid8332323\charrsid2703499 \hich\af1\dbch\af31501\loch\f1 &lt;/OptDel&gt;&lt;/AuNomDe&gt;}{\rtlch\fcs1 \af0 \ltrch\fcs0 \insrsid8332323\charrsid2703499 _x000d__x000a_\par &lt;&lt;&lt;}{\rtlch\fcs1 \af0 \ltrch\fcs0 \cs17\v\fs20\cf9\lang1024\langfe1024\loch\af1\hich\af1\dbch\af31501\noproof\insrsid8332323\charrsid2703499 \hich\af1\dbch\af31501\loch\f1 &lt;/RepeatBlock-By&gt;}{\rtlch\fcs1 \af0 \ltrch\fcs0 \insrsid8332323\charrsid2703499 _x000d__x000a__x000d__x000a_\par }\pard\plain \ltrpar\s20\ql \li0\ri0\nowidctlpar\wrapdefault\aspalpha\aspnum\faauto\adjustright\rin0\lin0\itap0\pararsid8332323 \rtlch\fcs1 \af0\afs20\alang1025 \ltrch\fcs0 \b\fs24\lang2057\langfe2057\cgrid\langnp2057\langfenp2057 {\rtlch\fcs1 \af0 _x000d__x000a_\ltrch\fcs0 \cs17\b0\v\fs20\cf9\lang1024\langfe1024\loch\af1\hich\af1\dbch\af31501\noproof\insrsid8332323\charrsid2703499 \hich\af1\dbch\af31501\loch\f1 &lt;DocAmend&gt;}{\rtlch\fcs1 \af0 \ltrch\fcs0 \insrsid8332323\charrsid2703499 #}{\rtlch\fcs1 \af1 _x000d__x000a_\ltrch\fcs0 \cs18\v\f1\fs20\cf15\insrsid8332323\charrsid2703499 MNU[OPTPROPOSALCOD][OPTPROPOSALCNS][OPTPROPOSALNLE]@CHOICE@CODEMNU}{\rtlch\fcs1 \af0 \ltrch\fcs0 \insrsid8332323\charrsid2703499 #}{\rtlch\fcs1 \af0 \ltrch\fcs0 _x000d__x000a_\cs17\b0\v\fs20\cf9\lang1024\langfe1024\loch\af1\hich\af1\dbch\af31501\noproof\insrsid8332323\charrsid2703499 \hich\af1\dbch\af31501\loch\f1 &lt;/DocAmend&gt;}{\rtlch\fcs1 \af0 \ltrch\fcs0 \insrsid8332323\charrsid2703499 _x000d__x000a_\par }\pard \ltrpar\s20\ql \li0\ri0\keepn\nowidctlpar\wrapdefault\aspalpha\aspnum\faauto\adjustright\rin0\lin0\itap0\pararsid8332323 {\rtlch\fcs1 \af0 \ltrch\fcs0 _x000d__x000a_\cs17\b0\v\fs20\cf9\lang1024\langfe1024\loch\af1\hich\af1\dbch\af31501\noproof\insrsid8332323\charrsid2703499 \hich\af1\dbch\af31501\loch\f1 &lt;Article&gt;}{\rtlch\fcs1 \af0 \ltrch\fcs0 \insrsid8332323\charrsid2703499 #}{\rtlch\fcs1 \af1 \ltrch\fcs0 _x000d__x000a_\cs18\v\f1\fs20\cf15\insrsid8332323\charrsid2703499 MNU[AMACTPARTYES][AMACTPARTNO]@CHOICE@AMACTMNU}{\rtlch\fcs1 \af0 \ltrch\fcs0 \insrsid8332323\charrsid2703499 #}{\rtlch\fcs1 \af0 \ltrch\fcs0 _x000d__x000a_\cs17\b0\v\fs20\cf9\lang1024\langfe1024\loch\af1\hich\af1\dbch\af31501\noproof\insrsid8332323\charrsid2703499 \hich\af1\dbch\af31501\loch\f1 &lt;/Article&gt;}{\rtlch\fcs1 \af0 \ltrch\fcs0 \insrsid8332323\charrsid2703499 _x000d__x000a_\par }\pard\plain \ltrpar\ql \li0\ri0\keepn\widctlpar\wrapdefault\aspalpha\aspnum\faauto\adjustright\rin0\lin0\itap0\pararsid8332323 \rtlch\fcs1 \af0\afs20\alang1025 \ltrch\fcs0 \fs24\lang2057\langfe2057\cgrid\langnp2057\langfenp2057 {\rtlch\fcs1 \af0 _x000d__x000a_\ltrch\fcs0 \cs17\v\fs20\cf9\lang1024\langfe1024\loch\af1\hich\af1\dbch\af31501\noproof\insrsid8332323\charrsid2703499 \hich\af1\dbch\af31501\loch\f1 &lt;DocAmend2&gt;&lt;OptDel&gt;}{\rtlch\fcs1 \af0 \ltrch\fcs0 \insrsid8332323\charrsid2703499 #}{\rtlch\fcs1 \af1 _x000d__x000a_\ltrch\fcs0 \cs18\v\f1\fs20\cf15\insrsid8332323\charrsid2703499 MNU[OPTNRACTYES][NOTAPP]@CHOICE@AMACTMNU}{\rtlch\fcs1 \af0 \ltrch\fcs0 \insrsid8332323\charrsid2703499 #}{\rtlch\fcs1 \af0 \ltrch\fcs0 _x000d__x000a_\cs17\v\fs20\cf9\lang1024\langfe1024\loch\af1\hich\af1\dbch\af31501\noproof\insrsid8332323\charrsid2703499 \hich\af1\dbch\af31501\loch\f1 &lt;/OptDel&gt;&lt;/DocAmend2&gt;}{\rtlch\fcs1 \af0 \ltrch\fcs0 \insrsid8332323\charrsid2703499 _x000d__x000a_\par }\pard \ltrpar\ql \li0\ri0\widctlpar\wrapdefault\aspalpha\aspnum\faauto\adjustright\rin0\lin0\itap0\pararsid8332323 {\rtlch\fcs1 \af0 \ltrch\fcs0 \cs17\v\fs20\cf9\lang1024\langfe1024\loch\af1\hich\af1\dbch\af31501\noproof\insrsid8332323\charrsid2703499 _x000d__x000a_\hich\af1\dbch\af31501\loch\f1 &lt;Article2&gt;&lt;OptDel&gt;}{\rtlch\fcs1 \af0 \ltrch\fcs0 \insrsid8332323\charrsid2703499 #}{\rtlch\fcs1 \af1 \ltrch\fcs0 \cs18\v\f1\fs20\cf15\insrsid8332323\charrsid2703499 MNU[OPTACTPARTYES][NOTAPP]@CHOICE@AMACTMNU}{\rtlch\fcs1 _x000d__x000a_\af0 \ltrch\fcs0 \insrsid8332323\charrsid2703499 #}{\rtlch\fcs1 \af0 \ltrch\fcs0 \cs17\v\fs20\cf9\lang1024\langfe1024\loch\af1\hich\af1\dbch\af31501\noproof\insrsid8332323\charrsid2703499 \hich\af1\dbch\af31501\loch\f1 &lt;/OptDel&gt;&lt;/Article2&gt;}{\rtlch\fcs1 _x000d__x000a_\af0 \ltrch\fcs0 \insrsid8332323\charrsid2703499 _x000d__x000a_\par \ltrrow}\trowd \irow0\irowband0\ltrrow\ts11\trqc\trgaph340\trleft0\trftsWidth3\trwWidth9752\trftsWidthB3\trpaddl340\trpaddr340\trpaddfl3\trpaddft3\trpaddfb3\trpaddfr3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8332323\charrsid2703499 \cell }\pard\plain \ltrpar\ql \li0\ri0\widctlpar\intbl\wrapdefault\aspalpha\aspnum\faauto\adjustright\rin0\lin0 \rtlch\fcs1 _x000d__x000a_\af0\afs20\alang1025 \ltrch\fcs0 \fs24\lang2057\langfe2057\cgrid\langnp2057\langfenp2057 {\rtlch\fcs1 \af0 \ltrch\fcs0 \insrsid8332323\charrsid2703499 \trowd \irow0\irowband0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irow1\irowband1\ltrrow\ts11\trqc\trgaph340\trleft0\trftsWidth3\trwWidth9752\trftsWidthB3\trpaddl340\trpaddr340\trpaddfl3\trpaddft3\trpaddfb3\trpaddfr3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5\qc \li0\ri0\sa240\keepn\nowidctlpar\intbl\wrapdefault\aspalpha\aspnum\faauto\adjustright\rin0\lin0\pararsid10630121 \rtlch\fcs1 \af0\afs20\alang1025 \ltrch\fcs0 _x000d__x000a_\i\fs24\lang2057\langfe2057\cgrid\langnp2057\langfenp2057 {\rtlch\fcs1 \af0 \ltrch\fcs0 \insrsid8332323\charrsid2703499 #}{\rtlch\fcs1 \af1 \ltrch\fcs0 \cs18\v\f1\fs20\cf15\insrsid8332323\charrsid2703499 MNU[OPTLEFTAMACT][LEFTPROP]@CHOICE@AMACTMNU}{_x000d__x000a_\rtlch\fcs1 \af0 \ltrch\fcs0 \insrsid8332323\charrsid2703499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8332323\charrsid2703499 \trowd \irow1\irowband1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8332323\charrsid2703499 ##\cell ##}{\rtlch\fcs1 \af0\afs24 \ltrch\fcs0 \insrsid8332323\charrsid2703499 \cell }\pard\plain \ltrpar\ql \li0\ri0\widctlpar\intbl\wrapdefault\aspalpha\aspnum\faauto\adjustright\rin0\lin0 \rtlch\fcs1 _x000d__x000a_\af0\afs20\alang1025 \ltrch\fcs0 \fs24\lang2057\langfe2057\cgrid\langnp2057\langfenp2057 {\rtlch\fcs1 \af0 \ltrch\fcs0 \insrsid8332323\charrsid2703499 \trowd \irow2\irowband2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8332323 \rtlch\fcs1 \af0\afs20\alang1025 \ltrch\fcs0 \fs24\lang2057\langfe2057\cgrid\langnp2057\langfenp2057 {\rtlch\fcs1 \af0 \ltrch\fcs0 _x000d__x000a_\insrsid8332323\charrsid2703499 Or. }{\rtlch\fcs1 \af0 \ltrch\fcs0 \cs17\v\fs20\cf9\lang1024\langfe1024\loch\af1\hich\af1\dbch\af31501\noproof\insrsid8332323\charrsid2703499 \hich\af1\dbch\af31501\loch\f1 &lt;Original&gt;}{\rtlch\fcs1 \af0 \ltrch\fcs0 _x000d__x000a_\insrsid8332323\charrsid2703499 #}{\rtlch\fcs1 \af1 \ltrch\fcs0 \cs18\v\f1\fs20\cf15\insrsid8332323\charrsid2703499 KEY(MAIN/LANGMIN)sh@ORLANGMSG@}{\rtlch\fcs1 \af0 \ltrch\fcs0 \insrsid8332323\charrsid2703499 #}{\rtlch\fcs1 \af0 \ltrch\fcs0 _x000d__x000a_\cs17\v\fs20\cf9\lang1024\langfe1024\loch\af1\hich\af1\dbch\af31501\noproof\insrsid8332323\charrsid2703499 \hich\af1\dbch\af31501\loch\f1 &lt;/Original&gt;}{\rtlch\fcs1 \af0 \ltrch\fcs0 \insrsid8332323\charrsid2703499 _x000d__x000a_\par }\pard\plain \ltrpar\s22\qc \li0\ri0\sb240\sa240\nowidctlpar\wrapdefault\aspalpha\aspnum\faauto\adjustright\rin0\lin0\itap0\pararsid8332323 \rtlch\fcs1 \af0\afs20\alang1025 \ltrch\fcs0 \i\fs24\lang2057\langfe2057\cgrid\langnp2057\langfenp2057 {_x000d__x000a_\rtlch\fcs1 \af0 \ltrch\fcs0 \cs17\i0\v\fs20\cf9\lang1024\langfe1024\loch\af1\hich\af1\dbch\af31501\noproof\insrsid8332323\charrsid2703499 \hich\af1\dbch\af31501\loch\f1 &lt;OptDel&gt;}{\rtlch\fcs1 \af0 \ltrch\fcs0 \insrsid8332323\charrsid2703499 #}{_x000d__x000a_\rtlch\fcs1 \af1 \ltrch\fcs0 \cs18\v\f1\fs20\cf15\insrsid8332323\charrsid2703499 MNU[CROSSREFNO][CROSSREFYES]@CHOICE@}{\rtlch\fcs1 \af0 \ltrch\fcs0 \insrsid8332323\charrsid2703499 #}{\rtlch\fcs1 \af0 \ltrch\fcs0 _x000d__x000a_\cs17\i0\v\fs20\cf9\lang1024\langfe1024\loch\af1\hich\af1\dbch\af31501\noproof\insrsid8332323\charrsid2703499 \hich\af1\dbch\af31501\loch\f1 &lt;/OptDel&gt;}{\rtlch\fcs1 \af0 \ltrch\fcs0 \insrsid8332323\charrsid2703499 _x000d__x000a_\par }\pard\plain \ltrpar\s23\qc \li0\ri0\sb240\sa240\keepn\nowidctlpar\wrapdefault\aspalpha\aspnum\faauto\adjustright\rin0\lin0\itap0\pararsid8332323 \rtlch\fcs1 \af0\afs20\alang1025 \ltrch\fcs0 \i\fs24\lang2057\langfe2057\cgrid\langnp2057\langfenp2057 {_x000d__x000a_\rtlch\fcs1 \af0 \ltrch\fcs0 \cs17\i0\v\fs20\cf9\lang1024\langfe1024\loch\af1\hich\af1\dbch\af31501\noproof\insrsid8332323\charrsid2703499 \hich\af1\dbch\af31501\loch\f1 &lt;TitreJust&gt;}{\rtlch\fcs1 \af0 \ltrch\fcs0 \insrsid8332323\charrsid2703499 _x000d__x000a_Justification}{\rtlch\fcs1 \af0 \ltrch\fcs0 \cs17\i0\v\fs20\cf9\lang1024\langfe1024\loch\af1\hich\af1\dbch\af31501\noproof\insrsid8332323\charrsid2703499 \hich\af1\dbch\af31501\loch\f1 &lt;/TitreJust&gt;}{\rtlch\fcs1 \af0 \ltrch\fcs0 _x000d__x000a_\insrsid8332323\charrsid2703499 _x000d__x000a_\par }\pard\plain \ltrpar\s21\ql \li0\ri0\sa240\nowidctlpar\wrapdefault\aspalpha\aspnum\faauto\adjustright\rin0\lin0\itap0\pararsid8332323 \rtlch\fcs1 \af0\afs20\alang1025 \ltrch\fcs0 \i\fs24\lang2057\langfe2057\cgrid\langnp2057\langfenp2057 {\rtlch\fcs1 \af0 _x000d__x000a_\ltrch\fcs0 \cs17\i0\v\fs20\cf9\lang1024\langfe1024\loch\af1\hich\af1\dbch\af31501\noproof\insrsid8332323\charrsid2703499 \hich\af1\dbch\af31501\loch\f1 &lt;OptDelPrev&gt;}{\rtlch\fcs1 \af0 \ltrch\fcs0 \insrsid8332323\charrsid2703499 #}{\rtlch\fcs1 \af1 _x000d__x000a_\ltrch\fcs0 \cs18\v\f1\fs20\cf15\insrsid8332323\charrsid2703499 MNU[TEXTJUSTYES][TEXTJUSTNO]@CHOICE@}{\rtlch\fcs1 \af0 \ltrch\fcs0 \insrsid8332323\charrsid2703499 #}{\rtlch\fcs1 \af0 \ltrch\fcs0 _x000d__x000a_\cs17\i0\v\fs20\cf9\lang1024\langfe1024\loch\af1\hich\af1\dbch\af31501\noproof\insrsid8332323\charrsid2703499 \hich\af1\dbch\af31501\loch\f1 &lt;/OptDelPrev&gt;}{\rtlch\fcs1 \af0 \ltrch\fcs0 \insrsid8332323\charrsid2703499 _x000d__x000a_\par }\pard\plain \ltrpar\ql \li0\ri0\widctlpar\wrapdefault\aspalpha\aspnum\faauto\adjustright\rin0\lin0\itap0\pararsid8332323 \rtlch\fcs1 \af0\afs20\alang1025 \ltrch\fcs0 \fs24\lang2057\langfe2057\cgrid\langnp2057\langfenp2057 {\rtlch\fcs1 \af0 \ltrch\fcs0 _x000d__x000a_\cs17\v\fs20\cf9\lang1024\langfe1024\loch\af1\hich\af1\dbch\af31501\noproof\insrsid8332323\charrsid2703499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2a_x000d__x000a_6d28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2\fbidi \froman\fcharset238\fprq2 Times New Roman CE;}{\f303\fbidi \froman\fcharset204\fprq2 Times New Roman Cyr;}_x000d__x000a_{\f305\fbidi \froman\fcharset161\fprq2 Times New Roman Greek;}{\f306\fbidi \froman\fcharset162\fprq2 Times New Roman Tur;}{\f307\fbidi \froman\fcharset177\fprq2 Times New Roman (Hebrew);}{\f308\fbidi \froman\fcharset178\fprq2 Times New Roman (Arabic);}_x000d__x000a_{\f309\fbidi \froman\fcharset186\fprq2 Times New Roman Baltic;}{\f310\fbidi \froman\fcharset163\fprq2 Times New Roman (Vietnamese);}{\f312\fbidi \fswiss\fcharset238\fprq2 Arial CE;}{\f313\fbidi \fswiss\fcharset204\fprq2 Arial Cyr;}_x000d__x000a_{\f315\fbidi \fswiss\fcharset161\fprq2 Arial Greek;}{\f316\fbidi \fswiss\fcharset162\fprq2 Arial Tur;}{\f317\fbidi \fswiss\fcharset177\fprq2 Arial (Hebrew);}{\f318\fbidi \fswiss\fcharset178\fprq2 Arial (Arabic);}_x000d__x000a_{\f319\fbidi \fswiss\fcharset186\fprq2 Arial Baltic;}{\f320\fbidi \fswiss\fcharset163\fprq2 Arial (Vietnamese);}{\f642\fbidi \froman\fcharset238\fprq2 Cambria Math CE;}{\f643\fbidi \froman\fcharset204\fprq2 Cambria Math Cyr;}_x000d__x000a_{\f645\fbidi \froman\fcharset161\fprq2 Cambria Math Greek;}{\f646\fbidi \froman\fcharset162\fprq2 Cambria Math Tur;}{\f649\fbidi \froman\fcharset186\fprq2 Cambria Math Baltic;}{\f65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1478180 HideTWBExt;}{\*\cs18 \additive \v\f1\fs20\cf15 _x000d__x000a_\spriority0 \styrsid11478180 HideTWBInt;}{\s19\ql \li0\ri0\sa120\nowidctlpar\wrapdefault\aspalpha\aspnum\faauto\adjustright\rin0\lin0\itap0 \rtlch\fcs1 \af0\afs20\alang1025 \ltrch\fcs0 \fs24\lang2057\langfe2057\cgrid\langnp2057\langfenp2057 _x000d__x000a_\sbasedon0 \snext19 \spriority0 \styrsid11478180 Normal6a;}{\s20\ql \li0\ri0\nowidctlpar\wrapdefault\aspalpha\aspnum\faauto\adjustright\rin0\lin0\itap0 \rtlch\fcs1 \af0\afs20\alang1025 \ltrch\fcs0 \b\fs24\lang2057\langfe2057\cgrid\langnp2057\langfenp2057 _x000d__x000a_\sbasedon0 \snext20 \spriority0 \styrsid11478180 NormalBold;}{\s21\ql \li0\ri0\sa240\nowidctlpar\wrapdefault\aspalpha\aspnum\faauto\adjustright\rin0\lin0\itap0 \rtlch\fcs1 \af0\afs20\alang1025 \ltrch\fcs0 _x000d__x000a_\i\fs24\lang2057\langfe2057\cgrid\langnp2057\langfenp2057 \sbasedon0 \snext21 \spriority0 \styrsid11478180 AmJustText;}{\s22\qc \li0\ri0\sb240\sa240\nowidctlpar\wrapdefault\aspalpha\aspnum\faauto\adjustright\rin0\lin0\itap0 \rtlch\fcs1 _x000d__x000a_\af0\afs20\alang1025 \ltrch\fcs0 \i\fs24\lang2057\langfe2057\cgrid\langnp2057\langfenp2057 \sbasedon0 \snext22 \spriority0 \styrsid11478180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1478180 AmJustTitle;}{\s24\qr \li0\ri0\sb240\sa240\nowidctlpar\wrapdefault\aspalpha\aspnum\faauto\adjustright\rin0\lin0\itap0 \rtlch\fcs1 \af0\afs20\alang1025 \ltrch\fcs0 _x000d__x000a_\fs24\lang2057\langfe2057\cgrid\langnp2057\langfenp2057 \sbasedon0 \snext24 \spriority0 \styrsid11478180 AmOrLang;}{\s25\qc \li0\ri0\sa240\nowidctlpar\wrapdefault\aspalpha\aspnum\faauto\adjustright\rin0\lin0\itap0 \rtlch\fcs1 \af0\afs20\alang1025 _x000d__x000a_\ltrch\fcs0 \i\fs24\lang2057\langfe2057\cgrid\langnp2057\langfenp2057 \sbasedon0 \snext25 \spriority0 \styrsid11478180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1478180 AmNumberTabs;}}{\*\rsidtbl \rsid24658\rsid223860\rsid735077\rsid1718133\rsid2892074\rsid3565327\rsid4654390\rsid4666813\rsid6641733_x000d__x000a_\rsid7823322\rsid9636012\rsid10377208\rsid11215221\rsid11478180\rsid11549030\rsid12154954\rsid14382809\rsid14424199\rsid15204470\rsid15285974\rsid15950462\rsid16324206\rsid16662270}{\mmathPr\mmathFont34\mbrkBin0\mbrkBinSub0\msmallFrac0\mdispDef1\mlMargin0_x000d__x000a_\mrMargin0\mdefJc1\mwrapIndent1440\mintLim0\mnaryLim1}{\info{\author LECUYER Katarzyna}{\operator LECUYER Katarzyna}{\creatim\yr2023\mo3\dy21\hr17\min30}{\revtim\yr2023\mo3\dy21\hr17\min30}{\version1}{\edmins0}{\nofpages1}{\nofwords130}{\nofchars745}_x000d__x000a_{\nofcharsws874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147818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4654390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465439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465439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4654390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1478180 \rtlch\fcs1 _x000d__x000a_\af0\afs20\alang1025 \ltrch\fcs0 \b\fs24\lang2057\langfe2057\cgrid\langnp2057\langfenp2057 {\rtlch\fcs1 \af0 \ltrch\fcs0 \cs17\b0\v\fs20\cf9\lang1024\langfe1024\loch\af1\hich\af1\dbch\af31501\noproof\insrsid11478180\charrsid2703499 {\*\bkmkstart restart}_x000d__x000a_\hich\af1\dbch\af31501\loch\f1 &lt;}{\rtlch\fcs1 \af0 \ltrch\fcs0 \cs17\b0\v\fs20\cf9\lang1024\langfe1024\loch\af1\hich\af1\dbch\af31501\noproof\insrsid11478180 \hich\af1\dbch\af31501\loch\f1 Amend}{\rtlch\fcs1 \af0 \ltrch\fcs0 _x000d__x000a_\cs17\b0\v\fs20\cf9\lang1024\langfe1024\loch\af1\hich\af1\dbch\af31501\noproof\insrsid11478180\charrsid2703499 \hich\af1\dbch\af31501\loch\f1 &gt;}{\rtlch\fcs1 \af0 \ltrch\fcs0 \insrsid11478180\charrsid2703499 Amendment\tab \tab }{\rtlch\fcs1 \af0 _x000d__x000a_\ltrch\fcs0 \cs17\b0\v\fs20\cf9\lang1024\langfe1024\loch\af1\hich\af1\dbch\af31501\noproof\insrsid11478180\charrsid2703499 \hich\af1\dbch\af31501\loch\f1 &lt;}{\rtlch\fcs1 \af0 \ltrch\fcs0 _x000d__x000a_\cs17\b0\v\fs20\cf9\lang1024\langfe1024\loch\af1\hich\af1\dbch\af31501\noproof\insrsid11478180 \hich\af1\dbch\af31501\loch\f1 NumAm&gt;}{\rtlch\fcs1 \af0 \ltrch\fcs0 \insrsid11478180\charrsid2703499 #}{\rtlch\fcs1 \af1 \ltrch\fcs0 _x000d__x000a_\cs18\v\f1\fs20\cf15\insrsid11478180\charrsid2703499 ENMIENDA@NRAM@}{\rtlch\fcs1 \af0 \ltrch\fcs0 \insrsid11478180\charrsid2703499 #}{\rtlch\fcs1 \af0 \ltrch\fcs0 _x000d__x000a_\cs17\b0\v\fs20\cf9\lang1024\langfe1024\loch\af1\hich\af1\dbch\af31501\noproof\insrsid11478180\charrsid2703499 \hich\af1\dbch\af31501\loch\f1 &lt;/}{\rtlch\fcs1 \af0 \ltrch\fcs0 _x000d__x000a_\cs17\b0\v\fs20\cf9\lang1024\langfe1024\loch\af1\hich\af1\dbch\af31501\noproof\insrsid11478180 \hich\af1\dbch\af31501\loch\f1 NumAm&gt;}{\rtlch\fcs1 \af0 \ltrch\fcs0 \insrsid11478180\charrsid2703499 _x000d__x000a_\par }\pard\plain \ltrpar\s20\ql \li0\ri0\nowidctlpar\wrapdefault\aspalpha\aspnum\faauto\adjustright\rin0\lin0\itap0\pararsid11478180 \rtlch\fcs1 \af0\afs20\alang1025 \ltrch\fcs0 \b\fs24\lang2057\langfe2057\cgrid\langnp2057\langfenp2057 {\rtlch\fcs1 \af0 _x000d__x000a_\ltrch\fcs0 \cs17\b0\v\fs20\cf9\lang1024\langfe1024\loch\af1\hich\af1\dbch\af31501\noproof\insrsid11478180\charrsid2703499 \hich\af1\dbch\af31501\loch\f1 &lt;\hich\af1\dbch\af31501\loch\f1 RepeatBlock-By&gt;}{\rtlch\fcs1 \af0 \ltrch\fcs0 _x000d__x000a_\insrsid11478180\charrsid2703499 #}{\rtlch\fcs1 \af1 \ltrch\fcs0 \cs18\v\f1\fs20\cf15\insrsid11478180\charrsid2703499 (MOD@InsideLoop()}{\rtlch\fcs1 \af0 \ltrch\fcs0 \insrsid11478180\charrsid2703499 ##}{\rtlch\fcs1 \af1 \ltrch\fcs0 _x000d__x000a_\cs18\v\f1\fs20\cf15\insrsid11478180\charrsid2703499 &gt;&gt;&gt;@[ZMEMBERSMSG]@}{\rtlch\fcs1 \af0 \ltrch\fcs0 \insrsid11478180\charrsid2703499 #}{\rtlch\fcs1 \af0 \ltrch\fcs0 _x000d__x000a_\cs17\b0\v\fs20\cf9\lang1024\langfe1024\loch\af1\hich\af1\dbch\af31501\noproof\insrsid11478180\charrsid2703499 \hich\af1\dbch\af31501\loch\f1 &lt;Members&gt;}{\rtlch\fcs1 \af0 \ltrch\fcs0 \insrsid11478180\charrsid2703499 #}{\rtlch\fcs1 \af1 \ltrch\fcs0 _x000d__x000a_\cs18\v\f1\fs20\cf15\insrsid11478180\charrsid2703499 (MOD@InsideLoop(\'a7)}{\rtlch\fcs1 \af0 \ltrch\fcs0 \insrsid11478180\charrsid2703499 #}{\rtlch\fcs1 \af0 \ltrch\fcs0 \cf10\insrsid11478180\charrsid16582392 \u9668\'3f}{\rtlch\fcs1 \af0 \ltrch\fcs0 _x000d__x000a_\insrsid11478180\charrsid2703499 #}{\rtlch\fcs1 \af1 \ltrch\fcs0 \cs18\v\f1\fs20\cf15\insrsid11478180\charrsid2703499 TVTMEMBERS\'a7@MEMBERS@}{\rtlch\fcs1 \af0 \ltrch\fcs0 \insrsid11478180\charrsid2703499 #}{\rtlch\fcs1 \af0 \ltrch\fcs0 _x000d__x000a_\cf10\insrsid11478180\charrsid16582392 \u9658\'3f}{\rtlch\fcs1 \af0 \ltrch\fcs0 \cs17\b0\v\fs20\cf9\lang1024\langfe1024\loch\af1\hich\af1\dbch\af31501\noproof\insrsid11478180\charrsid2703499 \hich\af1\dbch\af31501\loch\f1 &lt;/Members&gt;}{\rtlch\fcs1 \af0 _x000d__x000a_\ltrch\fcs0 \insrsid11478180\charrsid2703499 _x000d__x000a_\par }\pard\plain \ltrpar\ql \li0\ri0\widctlpar\wrapdefault\aspalpha\aspnum\faauto\adjustright\rin0\lin0\itap0\pararsid11478180 \rtlch\fcs1 \af0\afs20\alang1025 \ltrch\fcs0 \fs24\lang2057\langfe2057\cgrid\langnp2057\langfenp2057 {\rtlch\fcs1 \af0 \ltrch\fcs0 _x000d__x000a_\cs17\v\fs20\cf9\lang1024\langfe1024\loch\af1\hich\af1\dbch\af31501\noproof\insrsid11478180\charrsid2703499 \hich\af1\dbch\af31501\loch\f1 &lt;AuNomDe&gt;&lt;OptDel&gt;}{\rtlch\fcs1 \af0 \ltrch\fcs0 \insrsid11478180\charrsid2703499 #}{\rtlch\fcs1 \af1 \ltrch\fcs0 _x000d__x000a_\cs18\v\f1\fs20\cf15\insrsid11478180\charrsid2703499 MNU[ONBEHALFYES][NOTAPP]@CHOICE@}{\rtlch\fcs1 \af0 \ltrch\fcs0 \insrsid11478180\charrsid2703499 #}{\rtlch\fcs1 \af0 \ltrch\fcs0 _x000d__x000a_\cs17\v\fs20\cf9\lang1024\langfe1024\loch\af1\hich\af1\dbch\af31501\noproof\insrsid11478180\charrsid2703499 \hich\af1\dbch\af31501\loch\f1 &lt;/OptDel&gt;&lt;/AuNomDe&gt;}{\rtlch\fcs1 \af0 \ltrch\fcs0 \insrsid11478180\charrsid2703499 _x000d__x000a_\par &lt;&lt;&lt;}{\rtlch\fcs1 \af0 \ltrch\fcs0 \cs17\v\fs20\cf9\lang1024\langfe1024\loch\af1\hich\af1\dbch\af31501\noproof\insrsid11478180\charrsid2703499 \hich\af1\dbch\af31501\loch\f1 &lt;/RepeatBlock-By&gt;}{\rtlch\fcs1 \af0 \ltrch\fcs0 \insrsid11478180\charrsid2703499 _x000d__x000a__x000d__x000a_\par }\pard\plain \ltrpar\s20\ql \li0\ri0\nowidctlpar\wrapdefault\aspalpha\aspnum\faauto\adjustright\rin0\lin0\itap0\pararsid11478180 \rtlch\fcs1 \af0\afs20\alang1025 \ltrch\fcs0 \b\fs24\lang2057\langfe2057\cgrid\langnp2057\langfenp2057 {\rtlch\fcs1 \af0 _x000d__x000a_\ltrch\fcs0 \cs17\b0\v\fs20\cf9\lang1024\langfe1024\loch\af1\hich\af1\dbch\af31501\noproof\insrsid11478180\charrsid2703499 \hich\af1\dbch\af31501\loch\f1 &lt;DocAmend&gt;}{\rtlch\fcs1 \af0 \ltrch\fcs0 \insrsid11478180\charrsid2703499 #}{\rtlch\fcs1 \af1 _x000d__x000a_\ltrch\fcs0 \cs18\v\f1\fs20\cf15\insrsid11478180\charrsid2703499 MNU[OPTPROPOSALCOD][OPTPROPOSALCNS][OPTPROPOSALNLE]@CHOICE@CODEMNU}{\rtlch\fcs1 \af0 \ltrch\fcs0 \insrsid11478180\charrsid2703499 #}{\rtlch\fcs1 \af0 \ltrch\fcs0 _x000d__x000a_\cs17\b0\v\fs20\cf9\lang1024\langfe1024\loch\af1\hich\af1\dbch\af31501\noproof\insrsid11478180\charrsid2703499 \hich\af1\dbch\af31501\loch\f1 &lt;/DocAmend&gt;}{\rtlch\fcs1 \af0 \ltrch\fcs0 \insrsid11478180\charrsid2703499 _x000d__x000a_\par }\pard \ltrpar\s20\ql \li0\ri0\keepn\nowidctlpar\wrapdefault\aspalpha\aspnum\faauto\adjustright\rin0\lin0\itap0\pararsid11478180 {\rtlch\fcs1 \af0 \ltrch\fcs0 _x000d__x000a_\cs17\b0\v\fs20\cf9\lang1024\langfe1024\loch\af1\hich\af1\dbch\af31501\noproof\insrsid11478180\charrsid2703499 \hich\af1\dbch\af31501\loch\f1 &lt;Article&gt;}{\rtlch\fcs1 \af0 \ltrch\fcs0 \insrsid11478180\charrsid2703499 #}{\rtlch\fcs1 \af1 \ltrch\fcs0 _x000d__x000a_\cs18\v\f1\fs20\cf15\insrsid11478180\charrsid2703499 MNU[AMACTPARTYES][AMACTPARTNO]@CHOICE@AMACTMNU}{\rtlch\fcs1 \af0 \ltrch\fcs0 \insrsid11478180\charrsid2703499 #}{\rtlch\fcs1 \af0 \ltrch\fcs0 _x000d__x000a_\cs17\b0\v\fs20\cf9\lang1024\langfe1024\loch\af1\hich\af1\dbch\af31501\noproof\insrsid11478180\charrsid2703499 \hich\af1\dbch\af31501\loch\f1 &lt;/Article&gt;}{\rtlch\fcs1 \af0 \ltrch\fcs0 \insrsid11478180\charrsid2703499 _x000d__x000a_\par }\pard\plain \ltrpar\ql \li0\ri0\keepn\widctlpar\wrapdefault\aspalpha\aspnum\faauto\adjustright\rin0\lin0\itap0\pararsid11478180 \rtlch\fcs1 \af0\afs20\alang1025 \ltrch\fcs0 \fs24\lang2057\langfe2057\cgrid\langnp2057\langfenp2057 {\rtlch\fcs1 \af0 _x000d__x000a_\ltrch\fcs0 \cs17\v\fs20\cf9\lang1024\langfe1024\loch\af1\hich\af1\dbch\af31501\noproof\insrsid11478180\charrsid2703499 \hich\af1\dbch\af31501\loch\f1 &lt;DocAmend2&gt;&lt;OptDel&gt;}{\rtlch\fcs1 \af0 \ltrch\fcs0 \insrsid11478180\charrsid2703499 #}{\rtlch\fcs1 \af1 _x000d__x000a_\ltrch\fcs0 \cs18\v\f1\fs20\cf15\insrsid11478180\charrsid2703499 MNU[OPTNRACTYES][NOTAPP]@CHOICE@AMACTMNU}{\rtlch\fcs1 \af0 \ltrch\fcs0 \insrsid11478180\charrsid2703499 #}{\rtlch\fcs1 \af0 \ltrch\fcs0 _x000d__x000a_\cs17\v\fs20\cf9\lang1024\langfe1024\loch\af1\hich\af1\dbch\af31501\noproof\insrsid11478180\charrsid2703499 \hich\af1\dbch\af31501\loch\f1 &lt;/OptDel&gt;&lt;/DocAmend2&gt;}{\rtlch\fcs1 \af0 \ltrch\fcs0 \insrsid11478180\charrsid2703499 _x000d__x000a_\par }\pard \ltrpar\ql \li0\ri0\widctlpar\wrapdefault\aspalpha\aspnum\faauto\adjustright\rin0\lin0\itap0\pararsid11478180 {\rtlch\fcs1 \af0 \ltrch\fcs0 \cs17\v\fs20\cf9\lang1024\langfe1024\loch\af1\hich\af1\dbch\af31501\noproof\insrsid11478180\charrsid2703499 _x000d__x000a_\hich\af1\dbch\af31501\loch\f1 &lt;Article2&gt;&lt;OptDel&gt;}{\rtlch\fcs1 \af0 \ltrch\fcs0 \insrsid11478180\charrsid2703499 #}{\rtlch\fcs1 \af1 \ltrch\fcs0 \cs18\v\f1\fs20\cf15\insrsid11478180\charrsid2703499 MNU[OPTACTPARTYES][NOTAPP]@CHOICE@AMACTMNU}{\rtlch\fcs1 _x000d__x000a_\af0 \ltrch\fcs0 \insrsid11478180\charrsid2703499 #}{\rtlch\fcs1 \af0 \ltrch\fcs0 \cs17\v\fs20\cf9\lang1024\langfe1024\loch\af1\hich\af1\dbch\af31501\noproof\insrsid11478180\charrsid2703499 \hich\af1\dbch\af31501\loch\f1 &lt;/OptDel&gt;&lt;/Article2&gt;}{\rtlch\fcs1 _x000d__x000a_\af0 \ltrch\fcs0 \insrsid11478180\charrsid2703499 _x000d__x000a_\par \ltrrow}\trowd \irow0\irowband0\ltrrow\ts11\trqc\trgaph340\trleft0\trftsWidth3\trwWidth9752\trftsWidthB3\trpaddl340\trpaddr340\trpaddfl3\trpaddft3\trpaddfb3\trpaddfr3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1478180\charrsid2703499 \cell }\pard\plain \ltrpar\ql \li0\ri0\widctlpar\intbl\wrapdefault\aspalpha\aspnum\faauto\adjustright\rin0\lin0 \rtlch\fcs1 _x000d__x000a_\af0\afs20\alang1025 \ltrch\fcs0 \fs24\lang2057\langfe2057\cgrid\langnp2057\langfenp2057 {\rtlch\fcs1 \af0 \ltrch\fcs0 \insrsid11478180\charrsid2703499 \trowd \irow0\irowband0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irow1\irowband1\ltrrow\ts11\trqc\trgaph340\trleft0\trftsWidth3\trwWidth9752\trftsWidthB3\trpaddl340\trpaddr340\trpaddfl3\trpaddft3\trpaddfb3\trpaddfr3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5\qc \li0\ri0\sa240\keepn\nowidctlpar\intbl\wrapdefault\aspalpha\aspnum\faauto\adjustright\rin0\lin0\pararsid10630121 \rtlch\fcs1 \af0\afs20\alang1025 \ltrch\fcs0 _x000d__x000a_\i\fs24\lang2057\langfe2057\cgrid\langnp2057\langfenp2057 {\rtlch\fcs1 \af0 \ltrch\fcs0 \insrsid11478180\charrsid2703499 #}{\rtlch\fcs1 \af1 \ltrch\fcs0 \cs18\v\f1\fs20\cf15\insrsid11478180\charrsid2703499 MNU[OPTLEFTAMACT][LEFTPROP]@CHOICE@AMACTMNU}{_x000d__x000a_\rtlch\fcs1 \af0 \ltrch\fcs0 \insrsid11478180\charrsid2703499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1478180\charrsid2703499 \trowd \irow1\irowband1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1478180\charrsid2703499 ##\cell ##}{\rtlch\fcs1 \af0\afs24 \ltrch\fcs0 \insrsid11478180\charrsid2703499 \cell }\pard\plain \ltrpar\ql \li0\ri0\widctlpar\intbl\wrapdefault\aspalpha\aspnum\faauto\adjustright\rin0\lin0 \rtlch\fcs1 _x000d__x000a_\af0\afs20\alang1025 \ltrch\fcs0 \fs24\lang2057\langfe2057\cgrid\langnp2057\langfenp2057 {\rtlch\fcs1 \af0 \ltrch\fcs0 \insrsid11478180\charrsid2703499 \trowd \irow2\irowband2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1478180 \rtlch\fcs1 \af0\afs20\alang1025 \ltrch\fcs0 \fs24\lang2057\langfe2057\cgrid\langnp2057\langfenp2057 {\rtlch\fcs1 \af0 \ltrch\fcs0 _x000d__x000a_\insrsid11478180\charrsid2703499 Or. }{\rtlch\fcs1 \af0 \ltrch\fcs0 \cs17\v\fs20\cf9\lang1024\langfe1024\loch\af1\hich\af1\dbch\af31501\noproof\insrsid11478180\charrsid2703499 \hich\af1\dbch\af31501\loch\f1 &lt;Original&gt;}{\rtlch\fcs1 \af0 \ltrch\fcs0 _x000d__x000a_\insrsid11478180\charrsid2703499 #}{\rtlch\fcs1 \af1 \ltrch\fcs0 \cs18\v\f1\fs20\cf15\insrsid11478180\charrsid2703499 KEY(MAIN/LANGMIN)sh@ORLANGMSG@}{\rtlch\fcs1 \af0 \ltrch\fcs0 \insrsid11478180\charrsid2703499 #}{\rtlch\fcs1 \af0 \ltrch\fcs0 _x000d__x000a_\cs17\v\fs20\cf9\lang1024\langfe1024\loch\af1\hich\af1\dbch\af31501\noproof\insrsid11478180\charrsid2703499 \hich\af1\dbch\af31501\loch\f1 &lt;/Original&gt;}{\rtlch\fcs1 \af0 \ltrch\fcs0 \insrsid11478180\charrsid2703499 _x000d__x000a_\par }\pard\plain \ltrpar\s22\qc \li0\ri0\sb240\sa240\nowidctlpar\wrapdefault\aspalpha\aspnum\faauto\adjustright\rin0\lin0\itap0\pararsid11478180 \rtlch\fcs1 \af0\afs20\alang1025 \ltrch\fcs0 \i\fs24\lang2057\langfe2057\cgrid\langnp2057\langfenp2057 {_x000d__x000a_\rtlch\fcs1 \af0 \ltrch\fcs0 \cs17\i0\v\fs20\cf9\lang1024\langfe1024\loch\af1\hich\af1\dbch\af31501\noproof\insrsid11478180\charrsid2703499 \hich\af1\dbch\af31501\loch\f1 &lt;OptDel&gt;}{\rtlch\fcs1 \af0 \ltrch\fcs0 \insrsid11478180\charrsid2703499 #}{_x000d__x000a_\rtlch\fcs1 \af1 \ltrch\fcs0 \cs18\v\f1\fs20\cf15\insrsid11478180\charrsid2703499 MNU[CROSSREFNO][CROSSREFYES]@CHOICE@}{\rtlch\fcs1 \af0 \ltrch\fcs0 \insrsid11478180\charrsid2703499 #}{\rtlch\fcs1 \af0 \ltrch\fcs0 _x000d__x000a_\cs17\i0\v\fs20\cf9\lang1024\langfe1024\loch\af1\hich\af1\dbch\af31501\noproof\insrsid11478180\charrsid2703499 \hich\af1\dbch\af31501\loch\f1 &lt;/OptDel&gt;}{\rtlch\fcs1 \af0 \ltrch\fcs0 \insrsid11478180\charrsid2703499 _x000d__x000a_\par }\pard\plain \ltrpar\s23\qc \li0\ri0\sb240\sa240\keepn\nowidctlpar\wrapdefault\aspalpha\aspnum\faauto\adjustright\rin0\lin0\itap0\pararsid11478180 \rtlch\fcs1 \af0\afs20\alang1025 \ltrch\fcs0 \i\fs24\lang2057\langfe2057\cgrid\langnp2057\langfenp2057 {_x000d__x000a_\rtlch\fcs1 \af0 \ltrch\fcs0 \cs17\i0\v\fs20\cf9\lang1024\langfe1024\loch\af1\hich\af1\dbch\af31501\noproof\insrsid11478180\charrsid2703499 \hich\af1\dbch\af31501\loch\f1 &lt;TitreJust&gt;}{\rtlch\fcs1 \af0 \ltrch\fcs0 \insrsid11478180\charrsid2703499 _x000d__x000a_Justification}{\rtlch\fcs1 \af0 \ltrch\fcs0 \cs17\i0\v\fs20\cf9\lang1024\langfe1024\loch\af1\hich\af1\dbch\af31501\noproof\insrsid11478180\charrsid2703499 \hich\af1\dbch\af31501\loch\f1 &lt;/TitreJust&gt;}{\rtlch\fcs1 \af0 \ltrch\fcs0 _x000d__x000a_\insrsid11478180\charrsid2703499 _x000d__x000a_\par }\pard\plain \ltrpar\s21\ql \li0\ri0\sa240\nowidctlpar\wrapdefault\aspalpha\aspnum\faauto\adjustright\rin0\lin0\itap0\pararsid11478180 \rtlch\fcs1 \af0\afs20\alang1025 \ltrch\fcs0 \i\fs24\lang2057\langfe2057\cgrid\langnp2057\langfenp2057 {\rtlch\fcs1 _x000d__x000a_\af0 \ltrch\fcs0 \cs17\i0\v\fs20\cf9\lang1024\langfe1024\loch\af1\hich\af1\dbch\af31501\noproof\insrsid11478180\charrsid2703499 \hich\af1\dbch\af31501\loch\f1 &lt;OptDelPrev&gt;}{\rtlch\fcs1 \af0 \ltrch\fcs0 \insrsid11478180\charrsid2703499 #}{\rtlch\fcs1 \af1 _x000d__x000a_\ltrch\fcs0 \cs18\v\f1\fs20\cf15\insrsid11478180\charrsid2703499 MNU[TEXTJUSTYES][TEXTJUSTNO]@CHOICE@}{\rtlch\fcs1 \af0 \ltrch\fcs0 \insrsid11478180\charrsid2703499 #}{\rtlch\fcs1 \af0 \ltrch\fcs0 _x000d__x000a_\cs17\i0\v\fs20\cf9\lang1024\langfe1024\loch\af1\hich\af1\dbch\af31501\noproof\insrsid11478180\charrsid2703499 \hich\af1\dbch\af31501\loch\f1 &lt;/OptDelPrev&gt;}{\rtlch\fcs1 \af0 \ltrch\fcs0 \insrsid11478180\charrsid2703499 _x000d__x000a_\par }\pard\plain \ltrpar\ql \li0\ri0\widctlpar\wrapdefault\aspalpha\aspnum\faauto\adjustright\rin0\lin0\itap0\pararsid11478180 \rtlch\fcs1 \af0\afs20\alang1025 \ltrch\fcs0 \fs24\lang2057\langfe2057\cgrid\langnp2057\langfenp2057 {\rtlch\fcs1 \af0 \ltrch\fcs0 _x000d__x000a_\cs17\v\fs20\cf9\lang1024\langfe1024\loch\af1\hich\af1\dbch\af31501\noproof\insrsid11478180\charrsid2703499 \hich\af1\dbch\af31501\loch\f1 &lt;/}{\rtlch\fcs1 \af0 \ltrch\fcs0 _x000d__x000a_\cs17\v\fs20\cf9\lang1024\langfe1024\loch\af1\hich\af1\dbch\af31501\noproof\insrsid11478180 \hich\af1\dbch\af31501\loch\f1 Amend}{\rtlch\fcs1 \af0 \ltrch\fcs0 _x000d__x000a_\cs17\v\fs20\cf9\lang1024\langfe1024\loch\af1\hich\af1\dbch\af31501\noproof\insrsid11478180\charrsid2703499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b_x000d__x000a_4777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275"/>
    <w:docVar w:name="TVTAMPART" w:val="Recital xxx"/>
    <w:docVar w:name="TXTAUTHOR" w:val="xxx"/>
    <w:docVar w:name="TXTLANGUE" w:val="PL"/>
    <w:docVar w:name="TXTLANGUEMIN" w:val="pl"/>
    <w:docVar w:name="TXTNRC" w:val="000/000"/>
    <w:docVar w:name="TXTNRCOM" w:val="000"/>
    <w:docVar w:name="TXTNRFIRSTAM" w:val="1"/>
    <w:docVar w:name="TXTNRLASTAM" w:val="100"/>
    <w:docVar w:name="TXTNRPE" w:val="745.488"/>
    <w:docVar w:name="TXTNRPE2" w:val="000.000"/>
    <w:docVar w:name="TXTNRPROC" w:val="xxx"/>
    <w:docVar w:name="TXTPEorAP" w:val="PE"/>
    <w:docVar w:name="TXTROUTE" w:val="AM\1275590PL.docx"/>
    <w:docVar w:name="TXTTITLE" w:val="xxx"/>
    <w:docVar w:name="TXTVERSION" w:val="01-00"/>
    <w:docVar w:name="TXTVERSION2" w:val="01"/>
  </w:docVars>
  <w:rsids>
    <w:rsidRoot w:val="0029408B"/>
    <w:rsid w:val="0000157A"/>
    <w:rsid w:val="000111BD"/>
    <w:rsid w:val="000151A0"/>
    <w:rsid w:val="000175F3"/>
    <w:rsid w:val="00017D85"/>
    <w:rsid w:val="00022DCB"/>
    <w:rsid w:val="00027A73"/>
    <w:rsid w:val="00044944"/>
    <w:rsid w:val="00054107"/>
    <w:rsid w:val="0005789F"/>
    <w:rsid w:val="00064DE6"/>
    <w:rsid w:val="00073830"/>
    <w:rsid w:val="00075DBE"/>
    <w:rsid w:val="000772DA"/>
    <w:rsid w:val="00082216"/>
    <w:rsid w:val="000A4CBD"/>
    <w:rsid w:val="000B0781"/>
    <w:rsid w:val="000B1545"/>
    <w:rsid w:val="000B7448"/>
    <w:rsid w:val="000D446F"/>
    <w:rsid w:val="000D472E"/>
    <w:rsid w:val="000D5C7F"/>
    <w:rsid w:val="000E4D1C"/>
    <w:rsid w:val="000E6631"/>
    <w:rsid w:val="000E7234"/>
    <w:rsid w:val="000F1115"/>
    <w:rsid w:val="000F2A80"/>
    <w:rsid w:val="000F7815"/>
    <w:rsid w:val="001160BC"/>
    <w:rsid w:val="001240AF"/>
    <w:rsid w:val="00126BC4"/>
    <w:rsid w:val="001463CF"/>
    <w:rsid w:val="00150057"/>
    <w:rsid w:val="00166CCB"/>
    <w:rsid w:val="0017298F"/>
    <w:rsid w:val="001809DD"/>
    <w:rsid w:val="00194788"/>
    <w:rsid w:val="001A4802"/>
    <w:rsid w:val="001A5C05"/>
    <w:rsid w:val="001B6B27"/>
    <w:rsid w:val="001B761C"/>
    <w:rsid w:val="001B7830"/>
    <w:rsid w:val="001C2054"/>
    <w:rsid w:val="001C4051"/>
    <w:rsid w:val="001C502E"/>
    <w:rsid w:val="001D13C9"/>
    <w:rsid w:val="001D16DD"/>
    <w:rsid w:val="001D25EB"/>
    <w:rsid w:val="001D5CC4"/>
    <w:rsid w:val="001D7A49"/>
    <w:rsid w:val="001E0C52"/>
    <w:rsid w:val="001F0853"/>
    <w:rsid w:val="001F0FDD"/>
    <w:rsid w:val="0020367C"/>
    <w:rsid w:val="002077D4"/>
    <w:rsid w:val="00220A8E"/>
    <w:rsid w:val="00222325"/>
    <w:rsid w:val="00231EA7"/>
    <w:rsid w:val="00233B51"/>
    <w:rsid w:val="00236619"/>
    <w:rsid w:val="002375B7"/>
    <w:rsid w:val="00246B2E"/>
    <w:rsid w:val="00252F9E"/>
    <w:rsid w:val="002556B8"/>
    <w:rsid w:val="002574CB"/>
    <w:rsid w:val="00263D89"/>
    <w:rsid w:val="00271CF9"/>
    <w:rsid w:val="00273DF6"/>
    <w:rsid w:val="00274C90"/>
    <w:rsid w:val="00280EA6"/>
    <w:rsid w:val="00283A94"/>
    <w:rsid w:val="00287549"/>
    <w:rsid w:val="00290377"/>
    <w:rsid w:val="00291247"/>
    <w:rsid w:val="0029408B"/>
    <w:rsid w:val="002964EB"/>
    <w:rsid w:val="002A0194"/>
    <w:rsid w:val="002A1C82"/>
    <w:rsid w:val="002A1F96"/>
    <w:rsid w:val="002A312B"/>
    <w:rsid w:val="002B6A7B"/>
    <w:rsid w:val="002B6AC6"/>
    <w:rsid w:val="002C5761"/>
    <w:rsid w:val="002C5B94"/>
    <w:rsid w:val="002C6443"/>
    <w:rsid w:val="002C6960"/>
    <w:rsid w:val="002C6FB0"/>
    <w:rsid w:val="002D2B95"/>
    <w:rsid w:val="002D3D7D"/>
    <w:rsid w:val="002D4A73"/>
    <w:rsid w:val="002D4B36"/>
    <w:rsid w:val="002E2B8B"/>
    <w:rsid w:val="002E3F68"/>
    <w:rsid w:val="002E4311"/>
    <w:rsid w:val="002E5438"/>
    <w:rsid w:val="002F1948"/>
    <w:rsid w:val="003003A7"/>
    <w:rsid w:val="00300B5E"/>
    <w:rsid w:val="003125EE"/>
    <w:rsid w:val="00314705"/>
    <w:rsid w:val="00315664"/>
    <w:rsid w:val="0032233E"/>
    <w:rsid w:val="00322475"/>
    <w:rsid w:val="003255CF"/>
    <w:rsid w:val="00326D80"/>
    <w:rsid w:val="00343B2F"/>
    <w:rsid w:val="00352877"/>
    <w:rsid w:val="00353281"/>
    <w:rsid w:val="00353558"/>
    <w:rsid w:val="00354AB9"/>
    <w:rsid w:val="00363AD3"/>
    <w:rsid w:val="00364921"/>
    <w:rsid w:val="00367C7F"/>
    <w:rsid w:val="003743DE"/>
    <w:rsid w:val="0037660F"/>
    <w:rsid w:val="00376772"/>
    <w:rsid w:val="00384E84"/>
    <w:rsid w:val="00385EF6"/>
    <w:rsid w:val="0038706C"/>
    <w:rsid w:val="00387B6E"/>
    <w:rsid w:val="003923F7"/>
    <w:rsid w:val="003A5102"/>
    <w:rsid w:val="003A678C"/>
    <w:rsid w:val="003B499D"/>
    <w:rsid w:val="003B508B"/>
    <w:rsid w:val="003C6E39"/>
    <w:rsid w:val="003C7386"/>
    <w:rsid w:val="003D3DD8"/>
    <w:rsid w:val="003D4297"/>
    <w:rsid w:val="003D466C"/>
    <w:rsid w:val="003D70F2"/>
    <w:rsid w:val="003E08BF"/>
    <w:rsid w:val="003E1A45"/>
    <w:rsid w:val="003E3098"/>
    <w:rsid w:val="003E43AC"/>
    <w:rsid w:val="003E7DA2"/>
    <w:rsid w:val="003F21EB"/>
    <w:rsid w:val="003F3B0C"/>
    <w:rsid w:val="003F439E"/>
    <w:rsid w:val="003F582D"/>
    <w:rsid w:val="00404EC5"/>
    <w:rsid w:val="0042229E"/>
    <w:rsid w:val="00422BB2"/>
    <w:rsid w:val="00432698"/>
    <w:rsid w:val="004367B3"/>
    <w:rsid w:val="00441413"/>
    <w:rsid w:val="00441D7D"/>
    <w:rsid w:val="00450BAB"/>
    <w:rsid w:val="00461E32"/>
    <w:rsid w:val="00464338"/>
    <w:rsid w:val="00471AA9"/>
    <w:rsid w:val="004835C7"/>
    <w:rsid w:val="004929DE"/>
    <w:rsid w:val="00494BE5"/>
    <w:rsid w:val="00495E20"/>
    <w:rsid w:val="004A3A64"/>
    <w:rsid w:val="004A6688"/>
    <w:rsid w:val="004B7D0B"/>
    <w:rsid w:val="004C3229"/>
    <w:rsid w:val="004C39F3"/>
    <w:rsid w:val="004C4529"/>
    <w:rsid w:val="004C6560"/>
    <w:rsid w:val="004D2C79"/>
    <w:rsid w:val="004D328A"/>
    <w:rsid w:val="004E0AAC"/>
    <w:rsid w:val="004E1C4C"/>
    <w:rsid w:val="004F03F0"/>
    <w:rsid w:val="004F2903"/>
    <w:rsid w:val="004F4862"/>
    <w:rsid w:val="00506867"/>
    <w:rsid w:val="00517AD9"/>
    <w:rsid w:val="00520202"/>
    <w:rsid w:val="005246D8"/>
    <w:rsid w:val="00540EC7"/>
    <w:rsid w:val="005442A3"/>
    <w:rsid w:val="00547F73"/>
    <w:rsid w:val="00555770"/>
    <w:rsid w:val="00556F0A"/>
    <w:rsid w:val="00557617"/>
    <w:rsid w:val="00571479"/>
    <w:rsid w:val="005826E6"/>
    <w:rsid w:val="00582EEA"/>
    <w:rsid w:val="005836DB"/>
    <w:rsid w:val="00592413"/>
    <w:rsid w:val="005966FA"/>
    <w:rsid w:val="005A31A3"/>
    <w:rsid w:val="005A7205"/>
    <w:rsid w:val="005A7EB4"/>
    <w:rsid w:val="005B31A9"/>
    <w:rsid w:val="005B32E3"/>
    <w:rsid w:val="005B5A21"/>
    <w:rsid w:val="005D1589"/>
    <w:rsid w:val="005D28F0"/>
    <w:rsid w:val="005E50C2"/>
    <w:rsid w:val="005E5374"/>
    <w:rsid w:val="005F0B6F"/>
    <w:rsid w:val="00607ABE"/>
    <w:rsid w:val="006213D0"/>
    <w:rsid w:val="006337D4"/>
    <w:rsid w:val="00637084"/>
    <w:rsid w:val="00637384"/>
    <w:rsid w:val="00646776"/>
    <w:rsid w:val="006477B7"/>
    <w:rsid w:val="0066168A"/>
    <w:rsid w:val="00663437"/>
    <w:rsid w:val="00665DDA"/>
    <w:rsid w:val="00672807"/>
    <w:rsid w:val="006746CD"/>
    <w:rsid w:val="006805FA"/>
    <w:rsid w:val="00681443"/>
    <w:rsid w:val="006821D2"/>
    <w:rsid w:val="00686BBA"/>
    <w:rsid w:val="00687070"/>
    <w:rsid w:val="00695CC1"/>
    <w:rsid w:val="0069656E"/>
    <w:rsid w:val="006965BE"/>
    <w:rsid w:val="006A2838"/>
    <w:rsid w:val="006A64FA"/>
    <w:rsid w:val="006A7DA1"/>
    <w:rsid w:val="006B00CE"/>
    <w:rsid w:val="006B4B58"/>
    <w:rsid w:val="006B6438"/>
    <w:rsid w:val="006C008A"/>
    <w:rsid w:val="006C3354"/>
    <w:rsid w:val="006C3C57"/>
    <w:rsid w:val="006C6A19"/>
    <w:rsid w:val="006D3688"/>
    <w:rsid w:val="006D6B15"/>
    <w:rsid w:val="006D7D70"/>
    <w:rsid w:val="006E0963"/>
    <w:rsid w:val="006F3F81"/>
    <w:rsid w:val="006F4B73"/>
    <w:rsid w:val="0070178B"/>
    <w:rsid w:val="00702F62"/>
    <w:rsid w:val="007059E9"/>
    <w:rsid w:val="00706049"/>
    <w:rsid w:val="007107A3"/>
    <w:rsid w:val="007152AF"/>
    <w:rsid w:val="00736FBA"/>
    <w:rsid w:val="007412CC"/>
    <w:rsid w:val="007415F9"/>
    <w:rsid w:val="0074160E"/>
    <w:rsid w:val="00742D5B"/>
    <w:rsid w:val="00753103"/>
    <w:rsid w:val="0075502D"/>
    <w:rsid w:val="0075747E"/>
    <w:rsid w:val="00757F14"/>
    <w:rsid w:val="007659AC"/>
    <w:rsid w:val="00772586"/>
    <w:rsid w:val="00776D00"/>
    <w:rsid w:val="00777A7F"/>
    <w:rsid w:val="00785E6D"/>
    <w:rsid w:val="0079060C"/>
    <w:rsid w:val="007914E5"/>
    <w:rsid w:val="00792BFD"/>
    <w:rsid w:val="007A2C90"/>
    <w:rsid w:val="007A42AB"/>
    <w:rsid w:val="007A7058"/>
    <w:rsid w:val="007B6DA9"/>
    <w:rsid w:val="007C71DE"/>
    <w:rsid w:val="00801339"/>
    <w:rsid w:val="00803DD1"/>
    <w:rsid w:val="00805E56"/>
    <w:rsid w:val="008223D8"/>
    <w:rsid w:val="00822C94"/>
    <w:rsid w:val="008363E4"/>
    <w:rsid w:val="00841ED1"/>
    <w:rsid w:val="00851460"/>
    <w:rsid w:val="00861BE4"/>
    <w:rsid w:val="008651E6"/>
    <w:rsid w:val="0087052C"/>
    <w:rsid w:val="00870CF2"/>
    <w:rsid w:val="00872010"/>
    <w:rsid w:val="00874862"/>
    <w:rsid w:val="00875A9C"/>
    <w:rsid w:val="008769EE"/>
    <w:rsid w:val="0088213C"/>
    <w:rsid w:val="00884190"/>
    <w:rsid w:val="00885CC1"/>
    <w:rsid w:val="00886C76"/>
    <w:rsid w:val="00887FDC"/>
    <w:rsid w:val="0089582B"/>
    <w:rsid w:val="008A2A64"/>
    <w:rsid w:val="008A46F2"/>
    <w:rsid w:val="008B251A"/>
    <w:rsid w:val="008B7AD1"/>
    <w:rsid w:val="008C2572"/>
    <w:rsid w:val="008C2BEA"/>
    <w:rsid w:val="008C3F62"/>
    <w:rsid w:val="008C4664"/>
    <w:rsid w:val="008C6BEA"/>
    <w:rsid w:val="008D134C"/>
    <w:rsid w:val="008D6C56"/>
    <w:rsid w:val="008D6D06"/>
    <w:rsid w:val="008E3AD6"/>
    <w:rsid w:val="008F0DDD"/>
    <w:rsid w:val="008F0E07"/>
    <w:rsid w:val="00900CAE"/>
    <w:rsid w:val="00904AD5"/>
    <w:rsid w:val="00907CCA"/>
    <w:rsid w:val="00915226"/>
    <w:rsid w:val="009154FF"/>
    <w:rsid w:val="00917A85"/>
    <w:rsid w:val="00925F3D"/>
    <w:rsid w:val="009274C8"/>
    <w:rsid w:val="00937530"/>
    <w:rsid w:val="00962FD4"/>
    <w:rsid w:val="00966038"/>
    <w:rsid w:val="00970F86"/>
    <w:rsid w:val="009763B7"/>
    <w:rsid w:val="0098500B"/>
    <w:rsid w:val="009A009D"/>
    <w:rsid w:val="009A60E3"/>
    <w:rsid w:val="009A65D8"/>
    <w:rsid w:val="009B0305"/>
    <w:rsid w:val="009B3F12"/>
    <w:rsid w:val="009C7750"/>
    <w:rsid w:val="009D7DE0"/>
    <w:rsid w:val="009E5510"/>
    <w:rsid w:val="009E66D3"/>
    <w:rsid w:val="009F230F"/>
    <w:rsid w:val="00A05745"/>
    <w:rsid w:val="00A1271C"/>
    <w:rsid w:val="00A14FD8"/>
    <w:rsid w:val="00A15168"/>
    <w:rsid w:val="00A1552F"/>
    <w:rsid w:val="00A15973"/>
    <w:rsid w:val="00A22B59"/>
    <w:rsid w:val="00A233E9"/>
    <w:rsid w:val="00A245E2"/>
    <w:rsid w:val="00A4532C"/>
    <w:rsid w:val="00A46736"/>
    <w:rsid w:val="00A507FC"/>
    <w:rsid w:val="00A5426B"/>
    <w:rsid w:val="00A845EF"/>
    <w:rsid w:val="00A84E16"/>
    <w:rsid w:val="00A93389"/>
    <w:rsid w:val="00A93F8C"/>
    <w:rsid w:val="00AA0426"/>
    <w:rsid w:val="00AB02FC"/>
    <w:rsid w:val="00AB3661"/>
    <w:rsid w:val="00AB51ED"/>
    <w:rsid w:val="00AB6825"/>
    <w:rsid w:val="00AB74D6"/>
    <w:rsid w:val="00AC55A2"/>
    <w:rsid w:val="00AC7149"/>
    <w:rsid w:val="00AD6522"/>
    <w:rsid w:val="00AD730A"/>
    <w:rsid w:val="00AE059B"/>
    <w:rsid w:val="00AE0B1F"/>
    <w:rsid w:val="00AE4459"/>
    <w:rsid w:val="00AF1DDC"/>
    <w:rsid w:val="00AF25FC"/>
    <w:rsid w:val="00AF2819"/>
    <w:rsid w:val="00B003C8"/>
    <w:rsid w:val="00B01896"/>
    <w:rsid w:val="00B03FB3"/>
    <w:rsid w:val="00B05592"/>
    <w:rsid w:val="00B0638A"/>
    <w:rsid w:val="00B10564"/>
    <w:rsid w:val="00B139AE"/>
    <w:rsid w:val="00B237AB"/>
    <w:rsid w:val="00B2669B"/>
    <w:rsid w:val="00B27361"/>
    <w:rsid w:val="00B410A9"/>
    <w:rsid w:val="00B41B4D"/>
    <w:rsid w:val="00B559C2"/>
    <w:rsid w:val="00B6009E"/>
    <w:rsid w:val="00B62718"/>
    <w:rsid w:val="00B63AD2"/>
    <w:rsid w:val="00B67E4D"/>
    <w:rsid w:val="00B77A45"/>
    <w:rsid w:val="00B8066A"/>
    <w:rsid w:val="00B80A0E"/>
    <w:rsid w:val="00B85286"/>
    <w:rsid w:val="00B86B77"/>
    <w:rsid w:val="00B90B7F"/>
    <w:rsid w:val="00B9188F"/>
    <w:rsid w:val="00B94450"/>
    <w:rsid w:val="00B94D5F"/>
    <w:rsid w:val="00BA16BC"/>
    <w:rsid w:val="00BA3B21"/>
    <w:rsid w:val="00BA48D2"/>
    <w:rsid w:val="00BC1B1F"/>
    <w:rsid w:val="00BC52A6"/>
    <w:rsid w:val="00BD3C63"/>
    <w:rsid w:val="00BD5A55"/>
    <w:rsid w:val="00BE0C84"/>
    <w:rsid w:val="00BE5062"/>
    <w:rsid w:val="00C02A37"/>
    <w:rsid w:val="00C067EB"/>
    <w:rsid w:val="00C10266"/>
    <w:rsid w:val="00C10F61"/>
    <w:rsid w:val="00C21C87"/>
    <w:rsid w:val="00C22CC4"/>
    <w:rsid w:val="00C2336C"/>
    <w:rsid w:val="00C24D7A"/>
    <w:rsid w:val="00C270AD"/>
    <w:rsid w:val="00C30F7A"/>
    <w:rsid w:val="00C35E35"/>
    <w:rsid w:val="00C36674"/>
    <w:rsid w:val="00C37E98"/>
    <w:rsid w:val="00C41E32"/>
    <w:rsid w:val="00C6139B"/>
    <w:rsid w:val="00C6349C"/>
    <w:rsid w:val="00C64A00"/>
    <w:rsid w:val="00C77A2C"/>
    <w:rsid w:val="00C85C15"/>
    <w:rsid w:val="00C92798"/>
    <w:rsid w:val="00CA77E0"/>
    <w:rsid w:val="00CB34F1"/>
    <w:rsid w:val="00CB4C71"/>
    <w:rsid w:val="00CB7B07"/>
    <w:rsid w:val="00CC2E12"/>
    <w:rsid w:val="00CC3983"/>
    <w:rsid w:val="00CC3BC3"/>
    <w:rsid w:val="00CD2178"/>
    <w:rsid w:val="00CD6A30"/>
    <w:rsid w:val="00CE0209"/>
    <w:rsid w:val="00D00CC7"/>
    <w:rsid w:val="00D100D1"/>
    <w:rsid w:val="00D10CBF"/>
    <w:rsid w:val="00D143D7"/>
    <w:rsid w:val="00D14FCE"/>
    <w:rsid w:val="00D15308"/>
    <w:rsid w:val="00D1583C"/>
    <w:rsid w:val="00D15D1E"/>
    <w:rsid w:val="00D302B5"/>
    <w:rsid w:val="00D30D00"/>
    <w:rsid w:val="00D3231B"/>
    <w:rsid w:val="00D34A14"/>
    <w:rsid w:val="00D3507B"/>
    <w:rsid w:val="00D408AA"/>
    <w:rsid w:val="00D42398"/>
    <w:rsid w:val="00D44842"/>
    <w:rsid w:val="00D63939"/>
    <w:rsid w:val="00D6778B"/>
    <w:rsid w:val="00D677D5"/>
    <w:rsid w:val="00D755F1"/>
    <w:rsid w:val="00D767AC"/>
    <w:rsid w:val="00D82FCC"/>
    <w:rsid w:val="00D87B31"/>
    <w:rsid w:val="00DA1456"/>
    <w:rsid w:val="00DA5176"/>
    <w:rsid w:val="00DB0588"/>
    <w:rsid w:val="00DB429F"/>
    <w:rsid w:val="00DB65C2"/>
    <w:rsid w:val="00DC05F8"/>
    <w:rsid w:val="00DC10D7"/>
    <w:rsid w:val="00DC4160"/>
    <w:rsid w:val="00DC6A1B"/>
    <w:rsid w:val="00DD2F06"/>
    <w:rsid w:val="00DD4972"/>
    <w:rsid w:val="00DD5826"/>
    <w:rsid w:val="00DE0B62"/>
    <w:rsid w:val="00DE672F"/>
    <w:rsid w:val="00DF0834"/>
    <w:rsid w:val="00DF2B69"/>
    <w:rsid w:val="00E0620B"/>
    <w:rsid w:val="00E11819"/>
    <w:rsid w:val="00E15A37"/>
    <w:rsid w:val="00E15A86"/>
    <w:rsid w:val="00E222B0"/>
    <w:rsid w:val="00E25DC5"/>
    <w:rsid w:val="00E32719"/>
    <w:rsid w:val="00E33BD0"/>
    <w:rsid w:val="00E40C71"/>
    <w:rsid w:val="00E437C1"/>
    <w:rsid w:val="00E44BB0"/>
    <w:rsid w:val="00E471BE"/>
    <w:rsid w:val="00E473B8"/>
    <w:rsid w:val="00E54E16"/>
    <w:rsid w:val="00E57F50"/>
    <w:rsid w:val="00E660E2"/>
    <w:rsid w:val="00E7450D"/>
    <w:rsid w:val="00E75AA6"/>
    <w:rsid w:val="00E83D23"/>
    <w:rsid w:val="00EA25AE"/>
    <w:rsid w:val="00EB0FE3"/>
    <w:rsid w:val="00EB3A71"/>
    <w:rsid w:val="00EB46E0"/>
    <w:rsid w:val="00EC63C7"/>
    <w:rsid w:val="00ED6F9C"/>
    <w:rsid w:val="00EE011D"/>
    <w:rsid w:val="00EE3E0D"/>
    <w:rsid w:val="00EF03A3"/>
    <w:rsid w:val="00EF11AD"/>
    <w:rsid w:val="00EF2E9D"/>
    <w:rsid w:val="00EF7E99"/>
    <w:rsid w:val="00F03256"/>
    <w:rsid w:val="00F034A8"/>
    <w:rsid w:val="00F074B4"/>
    <w:rsid w:val="00F13F6B"/>
    <w:rsid w:val="00F21F2F"/>
    <w:rsid w:val="00F27170"/>
    <w:rsid w:val="00F317D9"/>
    <w:rsid w:val="00F451E5"/>
    <w:rsid w:val="00F459F7"/>
    <w:rsid w:val="00F6042B"/>
    <w:rsid w:val="00F64584"/>
    <w:rsid w:val="00F712A2"/>
    <w:rsid w:val="00F723D0"/>
    <w:rsid w:val="00F84E5A"/>
    <w:rsid w:val="00F90630"/>
    <w:rsid w:val="00F92B49"/>
    <w:rsid w:val="00FA192C"/>
    <w:rsid w:val="00FB0A13"/>
    <w:rsid w:val="00FB185F"/>
    <w:rsid w:val="00FC1B08"/>
    <w:rsid w:val="00FC2715"/>
    <w:rsid w:val="00FC5772"/>
    <w:rsid w:val="00FD05BD"/>
    <w:rsid w:val="00FD06F8"/>
    <w:rsid w:val="00FD675F"/>
    <w:rsid w:val="00FE03B4"/>
    <w:rsid w:val="00FE3526"/>
    <w:rsid w:val="00FE6B28"/>
    <w:rsid w:val="00FF6052"/>
    <w:rsid w:val="00FF7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C128EB-B68B-4F4B-987E-5CF0CD9A6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FD06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D06F8"/>
    <w:rPr>
      <w:rFonts w:ascii="Segoe UI" w:hAnsi="Segoe UI" w:cs="Segoe UI"/>
      <w:sz w:val="18"/>
      <w:szCs w:val="18"/>
    </w:rPr>
  </w:style>
  <w:style w:type="paragraph" w:customStyle="1" w:styleId="Point0">
    <w:name w:val="Point 0"/>
    <w:basedOn w:val="Normal"/>
    <w:rsid w:val="00C24D7A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Annex">
    <w:name w:val="Annex"/>
    <w:basedOn w:val="Normal"/>
    <w:next w:val="Normal"/>
    <w:rsid w:val="00582EEA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character" w:customStyle="1" w:styleId="SupBoldItalic">
    <w:name w:val="SupBoldItalic"/>
    <w:uiPriority w:val="1"/>
    <w:qFormat/>
    <w:rsid w:val="00F90630"/>
    <w:rPr>
      <w:b/>
      <w:bCs w:val="0"/>
      <w:i/>
      <w:iCs w:val="0"/>
      <w:vertAlign w:val="superscript"/>
    </w:rPr>
  </w:style>
  <w:style w:type="paragraph" w:customStyle="1" w:styleId="Text1">
    <w:name w:val="Text 1"/>
    <w:basedOn w:val="Normal"/>
    <w:rsid w:val="001240AF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805E56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805E5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styleId="Footer">
    <w:name w:val="footer"/>
    <w:basedOn w:val="Normal"/>
    <w:link w:val="FooterChar"/>
    <w:semiHidden/>
    <w:rsid w:val="00DC05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DC05F8"/>
    <w:rPr>
      <w:sz w:val="24"/>
    </w:rPr>
  </w:style>
  <w:style w:type="character" w:styleId="CommentReference">
    <w:name w:val="annotation reference"/>
    <w:basedOn w:val="DefaultParagraphFont"/>
    <w:rsid w:val="008223D8"/>
    <w:rPr>
      <w:sz w:val="16"/>
      <w:szCs w:val="16"/>
    </w:rPr>
  </w:style>
  <w:style w:type="paragraph" w:styleId="CommentText">
    <w:name w:val="annotation text"/>
    <w:basedOn w:val="Normal"/>
    <w:link w:val="CommentTextChar"/>
    <w:rsid w:val="008223D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223D8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223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223D8"/>
    <w:rPr>
      <w:b/>
      <w:bCs/>
    </w:rPr>
  </w:style>
  <w:style w:type="paragraph" w:customStyle="1" w:styleId="RollCallSymbols14pt">
    <w:name w:val="RollCallSymbols14pt"/>
    <w:basedOn w:val="Normal"/>
    <w:rsid w:val="0032233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32233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32233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32233E"/>
    <w:pPr>
      <w:spacing w:before="120" w:after="120"/>
    </w:pPr>
    <w:rPr>
      <w:snapToGrid w:val="0"/>
      <w:sz w:val="16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32233E"/>
    <w:rPr>
      <w:rFonts w:ascii="Arial" w:hAnsi="Arial"/>
      <w:b/>
      <w:i/>
      <w:sz w:val="24"/>
    </w:rPr>
  </w:style>
  <w:style w:type="paragraph" w:styleId="Revision">
    <w:name w:val="Revision"/>
    <w:hidden/>
    <w:uiPriority w:val="99"/>
    <w:semiHidden/>
    <w:rsid w:val="0075747E"/>
    <w:rPr>
      <w:sz w:val="24"/>
    </w:rPr>
  </w:style>
  <w:style w:type="paragraph" w:customStyle="1" w:styleId="title-bold">
    <w:name w:val="title-bold"/>
    <w:basedOn w:val="Normal"/>
    <w:rsid w:val="007A7058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7A7058"/>
    <w:rPr>
      <w:i/>
      <w:iCs/>
    </w:rPr>
  </w:style>
  <w:style w:type="character" w:customStyle="1" w:styleId="markedcontent">
    <w:name w:val="markedcontent"/>
    <w:basedOn w:val="DefaultParagraphFont"/>
    <w:rsid w:val="005202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723E4E-7E81-4B74-A7BF-424FD4CE9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75</Pages>
  <Words>16361</Words>
  <Characters>122140</Characters>
  <Application>Microsoft Office Word</Application>
  <DocSecurity>0</DocSecurity>
  <Lines>4885</Lines>
  <Paragraphs>1538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136963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LECUYER Katarzyna</dc:creator>
  <cp:lastModifiedBy>WOLSZCZAK Monika</cp:lastModifiedBy>
  <cp:revision>2</cp:revision>
  <cp:lastPrinted>2023-04-24T14:41:00Z</cp:lastPrinted>
  <dcterms:created xsi:type="dcterms:W3CDTF">2023-05-25T14:42:00Z</dcterms:created>
  <dcterms:modified xsi:type="dcterms:W3CDTF">2023-05-25T14:42:00Z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1275590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18:26:13)</vt:lpwstr>
  </property>
  <property fmtid="{D5CDD505-2E9C-101B-9397-08002B2CF9AE}" pid="6" name="&lt;ModelTra&gt;">
    <vt:lpwstr>\\eiciBRUpr1\pdocep$\DocEP\TRANSFIL\EN\AM_Com_LegReport.EN(24/04/2020 20:50:04)</vt:lpwstr>
  </property>
  <property fmtid="{D5CDD505-2E9C-101B-9397-08002B2CF9AE}" pid="7" name="&lt;Type&gt;">
    <vt:lpwstr>AM</vt:lpwstr>
  </property>
  <property fmtid="{D5CDD505-2E9C-101B-9397-08002B2CF9AE}" pid="8" name="Created with">
    <vt:lpwstr>9.14.1 Build [20230201]</vt:lpwstr>
  </property>
  <property fmtid="{D5CDD505-2E9C-101B-9397-08002B2CF9AE}" pid="9" name="FooterPath">
    <vt:lpwstr>AM\1275590PL.docx</vt:lpwstr>
  </property>
  <property fmtid="{D5CDD505-2E9C-101B-9397-08002B2CF9AE}" pid="10" name="LastEdited with">
    <vt:lpwstr>9.14.1 Build [20230315]</vt:lpwstr>
  </property>
  <property fmtid="{D5CDD505-2E9C-101B-9397-08002B2CF9AE}" pid="11" name="PE number">
    <vt:lpwstr>745.488</vt:lpwstr>
  </property>
  <property fmtid="{D5CDD505-2E9C-101B-9397-08002B2CF9AE}" pid="12" name="SDLStudio">
    <vt:lpwstr/>
  </property>
  <property fmtid="{D5CDD505-2E9C-101B-9397-08002B2CF9AE}" pid="13" name="SendToEpades">
    <vt:lpwstr>OK - 2023/04/20 17:39</vt:lpwstr>
  </property>
</Properties>
</file>