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F00F7" w:rsidRPr="005A5C2D">
        <w:trPr>
          <w:trHeight w:hRule="exact" w:val="1417"/>
          <w:jc w:val="center"/>
        </w:trPr>
        <w:tc>
          <w:tcPr>
            <w:tcW w:w="6804" w:type="dxa"/>
            <w:vAlign w:val="center"/>
          </w:tcPr>
          <w:p w:rsidR="00D80A7E" w:rsidRPr="005A5C2D" w:rsidRDefault="001A6F19">
            <w:pPr>
              <w:pStyle w:val="EPName"/>
              <w:rPr>
                <w:color w:val="000000" w:themeColor="text1"/>
              </w:rPr>
            </w:pPr>
            <w:bookmarkStart w:id="0" w:name="_GoBack"/>
            <w:bookmarkEnd w:id="0"/>
            <w:r w:rsidRPr="005A5C2D">
              <w:rPr>
                <w:color w:val="000000" w:themeColor="text1"/>
              </w:rPr>
              <w:t>Parlament Ewropew</w:t>
            </w:r>
          </w:p>
          <w:p w:rsidR="00D80A7E" w:rsidRPr="005A5C2D" w:rsidRDefault="00254DB4">
            <w:pPr>
              <w:pStyle w:val="EPTerm"/>
              <w:rPr>
                <w:color w:val="000000" w:themeColor="text1"/>
              </w:rPr>
            </w:pPr>
            <w:r w:rsidRPr="005A5C2D">
              <w:rPr>
                <w:color w:val="000000" w:themeColor="text1"/>
              </w:rPr>
              <w:t>2019-2024</w:t>
            </w:r>
          </w:p>
        </w:tc>
        <w:tc>
          <w:tcPr>
            <w:tcW w:w="2268" w:type="dxa"/>
          </w:tcPr>
          <w:p w:rsidR="00D80A7E" w:rsidRPr="005A5C2D" w:rsidRDefault="009C09D3">
            <w:pPr>
              <w:pStyle w:val="EPLogo"/>
              <w:rPr>
                <w:color w:val="000000" w:themeColor="text1"/>
              </w:rPr>
            </w:pPr>
            <w:r>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rsidR="00D80A7E" w:rsidRPr="005A5C2D" w:rsidRDefault="00254DB4">
      <w:pPr>
        <w:pStyle w:val="LineTop"/>
        <w:rPr>
          <w:color w:val="000000" w:themeColor="text1"/>
        </w:rPr>
      </w:pPr>
      <w:r w:rsidRPr="005A5C2D">
        <w:rPr>
          <w:color w:val="000000" w:themeColor="text1"/>
        </w:rPr>
        <w:t xml:space="preserve"> </w:t>
      </w:r>
    </w:p>
    <w:p w:rsidR="00D80A7E" w:rsidRPr="005A5C2D" w:rsidRDefault="00254DB4">
      <w:pPr>
        <w:pStyle w:val="EPBody"/>
        <w:rPr>
          <w:color w:val="000000" w:themeColor="text1"/>
        </w:rPr>
      </w:pPr>
      <w:r w:rsidRPr="00834E84">
        <w:rPr>
          <w:rStyle w:val="HideTWBExt"/>
          <w:rFonts w:eastAsia="Times New Roman"/>
          <w:i w:val="0"/>
        </w:rPr>
        <w:t>&lt;Commission&gt;</w:t>
      </w:r>
      <w:r w:rsidRPr="00834E84">
        <w:rPr>
          <w:rStyle w:val="HideTWBInt"/>
          <w:i w:val="0"/>
        </w:rPr>
        <w:t>{LIBE}</w:t>
      </w:r>
      <w:r w:rsidR="001A6F19" w:rsidRPr="005A5C2D">
        <w:rPr>
          <w:color w:val="000000" w:themeColor="text1"/>
        </w:rPr>
        <w:t>Kumitat għal-Libertajiet Ċivili, il-Ġustizzja u l-Intern</w:t>
      </w:r>
      <w:r w:rsidRPr="00834E84">
        <w:rPr>
          <w:rStyle w:val="HideTWBExt"/>
          <w:rFonts w:eastAsia="Times New Roman"/>
          <w:i w:val="0"/>
        </w:rPr>
        <w:t>&lt;/Commission&gt;</w:t>
      </w:r>
    </w:p>
    <w:p w:rsidR="00D80A7E" w:rsidRPr="005A5C2D" w:rsidRDefault="00254DB4">
      <w:pPr>
        <w:pStyle w:val="LineBottom"/>
        <w:rPr>
          <w:color w:val="000000" w:themeColor="text1"/>
        </w:rPr>
      </w:pPr>
      <w:r w:rsidRPr="005A5C2D">
        <w:rPr>
          <w:color w:val="000000" w:themeColor="text1"/>
        </w:rPr>
        <w:t xml:space="preserve"> </w:t>
      </w:r>
    </w:p>
    <w:p w:rsidR="00D80A7E" w:rsidRPr="005A5C2D" w:rsidRDefault="00254DB4">
      <w:pPr>
        <w:pStyle w:val="CoverReference"/>
        <w:rPr>
          <w:color w:val="000000" w:themeColor="text1"/>
        </w:rPr>
      </w:pPr>
      <w:r w:rsidRPr="00834E84">
        <w:rPr>
          <w:rStyle w:val="HideTWBExt"/>
          <w:rFonts w:eastAsia="Times New Roman"/>
          <w:b w:val="0"/>
        </w:rPr>
        <w:t>&lt;RefProc&gt;</w:t>
      </w:r>
      <w:r w:rsidRPr="005A5C2D">
        <w:rPr>
          <w:color w:val="000000" w:themeColor="text1"/>
        </w:rPr>
        <w:t>2022/0155</w:t>
      </w:r>
      <w:r w:rsidRPr="00834E84">
        <w:rPr>
          <w:rStyle w:val="HideTWBExt"/>
          <w:rFonts w:eastAsia="Times New Roman"/>
          <w:b w:val="0"/>
        </w:rPr>
        <w:t>&lt;/RefProc&gt;&lt;RefTypeProc&gt;</w:t>
      </w:r>
      <w:r w:rsidRPr="005A5C2D">
        <w:rPr>
          <w:color w:val="000000" w:themeColor="text1"/>
        </w:rPr>
        <w:t>(COD)</w:t>
      </w:r>
      <w:r w:rsidRPr="00834E84">
        <w:rPr>
          <w:rStyle w:val="HideTWBExt"/>
          <w:rFonts w:eastAsia="Times New Roman"/>
          <w:b w:val="0"/>
        </w:rPr>
        <w:t>&lt;/RefTypeProc&gt;</w:t>
      </w:r>
    </w:p>
    <w:p w:rsidR="00D80A7E" w:rsidRPr="005A5C2D" w:rsidRDefault="00254DB4">
      <w:pPr>
        <w:pStyle w:val="CoverDate"/>
        <w:rPr>
          <w:color w:val="000000" w:themeColor="text1"/>
        </w:rPr>
      </w:pPr>
      <w:r w:rsidRPr="00834E84">
        <w:rPr>
          <w:rStyle w:val="HideTWBExt"/>
        </w:rPr>
        <w:t>&lt;Date&gt;</w:t>
      </w:r>
      <w:r w:rsidRPr="00834E84">
        <w:rPr>
          <w:rStyle w:val="HideTWBInt"/>
        </w:rPr>
        <w:t>{30/05/2023}</w:t>
      </w:r>
      <w:r w:rsidRPr="005A5C2D">
        <w:rPr>
          <w:color w:val="000000" w:themeColor="text1"/>
        </w:rPr>
        <w:t>30.5.2023</w:t>
      </w:r>
      <w:r w:rsidRPr="00834E84">
        <w:rPr>
          <w:rStyle w:val="HideTWBExt"/>
        </w:rPr>
        <w:t>&lt;/Date&gt;</w:t>
      </w:r>
    </w:p>
    <w:p w:rsidR="00D80A7E" w:rsidRPr="005A5C2D" w:rsidRDefault="00254DB4">
      <w:pPr>
        <w:pStyle w:val="CoverDocType"/>
        <w:rPr>
          <w:color w:val="000000" w:themeColor="text1"/>
        </w:rPr>
      </w:pPr>
      <w:r w:rsidRPr="00834E84">
        <w:rPr>
          <w:rStyle w:val="HideTWBExt"/>
          <w:b w:val="0"/>
        </w:rPr>
        <w:t>&lt;TypeAM&gt;</w:t>
      </w:r>
      <w:r w:rsidR="001A6F19" w:rsidRPr="005A5C2D">
        <w:rPr>
          <w:color w:val="000000" w:themeColor="text1"/>
        </w:rPr>
        <w:t>EMENDI</w:t>
      </w:r>
      <w:r w:rsidRPr="00834E84">
        <w:rPr>
          <w:rStyle w:val="HideTWBExt"/>
          <w:b w:val="0"/>
        </w:rPr>
        <w:t>&lt;/TypeAM&gt;</w:t>
      </w:r>
    </w:p>
    <w:p w:rsidR="00D80A7E" w:rsidRPr="005A5C2D" w:rsidRDefault="00254DB4">
      <w:pPr>
        <w:pStyle w:val="CoverDocType24a"/>
        <w:rPr>
          <w:color w:val="000000" w:themeColor="text1"/>
        </w:rPr>
      </w:pPr>
      <w:r w:rsidRPr="00834E84">
        <w:rPr>
          <w:rStyle w:val="HideTWBExt"/>
          <w:rFonts w:eastAsia="Times New Roman"/>
          <w:b w:val="0"/>
        </w:rPr>
        <w:t>&lt;RangeAM&gt;</w:t>
      </w:r>
      <w:r w:rsidRPr="005A5C2D">
        <w:rPr>
          <w:color w:val="000000" w:themeColor="text1"/>
        </w:rPr>
        <w:t>545 - 953</w:t>
      </w:r>
      <w:r w:rsidRPr="00834E84">
        <w:rPr>
          <w:rStyle w:val="HideTWBExt"/>
          <w:rFonts w:eastAsia="Times New Roman"/>
          <w:b w:val="0"/>
        </w:rPr>
        <w:t>&lt;/RangeAM&gt;</w:t>
      </w:r>
    </w:p>
    <w:p w:rsidR="00D80A7E" w:rsidRPr="005A5C2D" w:rsidRDefault="00254DB4">
      <w:pPr>
        <w:pStyle w:val="CoverBold"/>
        <w:rPr>
          <w:color w:val="000000" w:themeColor="text1"/>
        </w:rPr>
      </w:pPr>
      <w:r w:rsidRPr="00834E84">
        <w:rPr>
          <w:rStyle w:val="HideTWBExt"/>
          <w:b w:val="0"/>
        </w:rPr>
        <w:t>&lt;TitreType&gt;</w:t>
      </w:r>
      <w:r w:rsidR="001A6F19" w:rsidRPr="005A5C2D">
        <w:rPr>
          <w:color w:val="000000" w:themeColor="text1"/>
        </w:rPr>
        <w:t>Abbozz ta’ rapport</w:t>
      </w:r>
      <w:r w:rsidRPr="00834E84">
        <w:rPr>
          <w:rStyle w:val="HideTWBExt"/>
          <w:b w:val="0"/>
        </w:rPr>
        <w:t>&lt;/TitreType&gt;</w:t>
      </w:r>
    </w:p>
    <w:p w:rsidR="00D80A7E" w:rsidRPr="005A5C2D" w:rsidRDefault="00254DB4">
      <w:pPr>
        <w:pStyle w:val="CoverBold"/>
        <w:rPr>
          <w:color w:val="000000" w:themeColor="text1"/>
        </w:rPr>
      </w:pPr>
      <w:r w:rsidRPr="00834E84">
        <w:rPr>
          <w:rStyle w:val="HideTWBExt"/>
          <w:b w:val="0"/>
        </w:rPr>
        <w:t>&lt;Rapporteur&gt;</w:t>
      </w:r>
      <w:r w:rsidRPr="005A5C2D">
        <w:rPr>
          <w:color w:val="000000" w:themeColor="text1"/>
        </w:rPr>
        <w:t>Javier Zarzalejos</w:t>
      </w:r>
      <w:r w:rsidRPr="00834E84">
        <w:rPr>
          <w:rStyle w:val="HideTWBExt"/>
          <w:b w:val="0"/>
        </w:rPr>
        <w:t>&lt;/Rapporteur&gt;</w:t>
      </w:r>
    </w:p>
    <w:p w:rsidR="00D80A7E" w:rsidRPr="005A5C2D" w:rsidRDefault="00254DB4">
      <w:pPr>
        <w:pStyle w:val="CoverNormal24a"/>
        <w:rPr>
          <w:color w:val="000000" w:themeColor="text1"/>
        </w:rPr>
      </w:pPr>
      <w:r w:rsidRPr="00834E84">
        <w:rPr>
          <w:rStyle w:val="HideTWBExt"/>
        </w:rPr>
        <w:t>&lt;DocRefPE&gt;</w:t>
      </w:r>
      <w:r w:rsidRPr="005A5C2D">
        <w:rPr>
          <w:color w:val="000000" w:themeColor="text1"/>
        </w:rPr>
        <w:t>(PE746.811v01-00)</w:t>
      </w:r>
      <w:r w:rsidRPr="00834E84">
        <w:rPr>
          <w:rStyle w:val="HideTWBExt"/>
        </w:rPr>
        <w:t>&lt;/DocRefPE&gt;</w:t>
      </w:r>
    </w:p>
    <w:p w:rsidR="00D80A7E" w:rsidRPr="005A5C2D" w:rsidRDefault="00254DB4">
      <w:pPr>
        <w:pStyle w:val="CoverNormal24a"/>
        <w:rPr>
          <w:color w:val="000000" w:themeColor="text1"/>
        </w:rPr>
      </w:pPr>
      <w:r w:rsidRPr="00834E84">
        <w:rPr>
          <w:rStyle w:val="HideTWBExt"/>
        </w:rPr>
        <w:t>&lt;Titre&gt;</w:t>
      </w:r>
      <w:r w:rsidR="001A6F19" w:rsidRPr="005A5C2D">
        <w:rPr>
          <w:color w:val="000000" w:themeColor="text1"/>
        </w:rPr>
        <w:t>L-istabbiliment ta’ regoli għall-prevenzjoni tal-abbuż sesswali tat-tfal u għall-ġlieda kontra dan</w:t>
      </w:r>
      <w:r w:rsidRPr="00834E84">
        <w:rPr>
          <w:rStyle w:val="HideTWBExt"/>
        </w:rPr>
        <w:t>&lt;/Titre&gt;</w:t>
      </w:r>
    </w:p>
    <w:p w:rsidR="00D80A7E" w:rsidRPr="005A5C2D" w:rsidRDefault="00254DB4">
      <w:pPr>
        <w:pStyle w:val="CoverNormal"/>
        <w:rPr>
          <w:color w:val="000000" w:themeColor="text1"/>
        </w:rPr>
      </w:pPr>
      <w:r w:rsidRPr="00834E84">
        <w:rPr>
          <w:rStyle w:val="HideTWBExt"/>
        </w:rPr>
        <w:t>&lt;DocAmend&gt;</w:t>
      </w:r>
      <w:r w:rsidR="001A6F19" w:rsidRPr="005A5C2D">
        <w:rPr>
          <w:color w:val="000000" w:themeColor="text1"/>
        </w:rPr>
        <w:t>Proposta għal regolament</w:t>
      </w:r>
      <w:r w:rsidRPr="00834E84">
        <w:rPr>
          <w:rStyle w:val="HideTWBExt"/>
        </w:rPr>
        <w:t>&lt;/DocAmend&gt;</w:t>
      </w:r>
    </w:p>
    <w:p w:rsidR="00D80A7E" w:rsidRPr="005A5C2D" w:rsidRDefault="00254DB4">
      <w:pPr>
        <w:pStyle w:val="CoverNormal24a"/>
        <w:rPr>
          <w:color w:val="000000" w:themeColor="text1"/>
        </w:rPr>
      </w:pPr>
      <w:r w:rsidRPr="00834E84">
        <w:rPr>
          <w:rStyle w:val="HideTWBExt"/>
        </w:rPr>
        <w:t>&lt;DocRef&gt;</w:t>
      </w:r>
      <w:r w:rsidRPr="005A5C2D">
        <w:rPr>
          <w:color w:val="000000" w:themeColor="text1"/>
        </w:rPr>
        <w:t>(COM(2022)0209 – C9-0174/2022 – 2022/0155(COD))</w:t>
      </w:r>
      <w:r w:rsidRPr="00834E84">
        <w:rPr>
          <w:rStyle w:val="HideTWBExt"/>
        </w:rPr>
        <w:t>&lt;/DocRef&gt;</w:t>
      </w:r>
    </w:p>
    <w:p w:rsidR="00D80A7E" w:rsidRPr="005A5C2D" w:rsidRDefault="00254DB4">
      <w:pPr>
        <w:rPr>
          <w:color w:val="000000" w:themeColor="text1"/>
        </w:rPr>
      </w:pPr>
      <w:r w:rsidRPr="005A5C2D">
        <w:rPr>
          <w:color w:val="000000" w:themeColor="text1"/>
        </w:rPr>
        <w:br w:type="page"/>
      </w:r>
      <w:r w:rsidRPr="005A5C2D">
        <w:rPr>
          <w:color w:val="000000" w:themeColor="text1"/>
        </w:rPr>
        <w:lastRenderedPageBreak/>
        <w:t>AM_Com_LegReport</w:t>
      </w:r>
    </w:p>
    <w:p w:rsidR="00254DB4" w:rsidRPr="005A5C2D" w:rsidRDefault="00254DB4" w:rsidP="00254DB4">
      <w:pPr>
        <w:pStyle w:val="AmNumberTabs"/>
        <w:rPr>
          <w:color w:val="000000" w:themeColor="text1"/>
        </w:rPr>
      </w:pPr>
      <w:r w:rsidRPr="005A5C2D">
        <w:rPr>
          <w:color w:val="000000" w:themeColor="text1"/>
        </w:rPr>
        <w:br w:type="page"/>
      </w:r>
      <w:r w:rsidRPr="00834E84">
        <w:rPr>
          <w:rStyle w:val="HideTWBExt"/>
          <w:b w:val="0"/>
        </w:rPr>
        <w:lastRenderedPageBreak/>
        <w:t>&lt;RepeatBlock-Amend&gt;&lt;Amend&gt;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545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w:t>
            </w:r>
            <w:r w:rsidRPr="005A5C2D">
              <w:rPr>
                <w:b/>
                <w:bCs/>
                <w:i/>
                <w:iCs/>
                <w:color w:val="000000" w:themeColor="text1"/>
              </w:rPr>
              <w:t xml:space="preserve">servizz </w:t>
            </w:r>
            <w:r w:rsidRPr="005A5C2D">
              <w:rPr>
                <w:color w:val="000000" w:themeColor="text1"/>
              </w:rPr>
              <w:t>ta’ komunikazzjoni interpersonali</w:t>
            </w:r>
            <w:r w:rsidRPr="005A5C2D">
              <w:rPr>
                <w:b/>
                <w:bCs/>
                <w:i/>
                <w:iCs/>
                <w:color w:val="000000" w:themeColor="text1"/>
              </w:rPr>
              <w:t>”</w:t>
            </w:r>
            <w:r w:rsidRPr="005A5C2D">
              <w:rPr>
                <w:color w:val="000000" w:themeColor="text1"/>
              </w:rPr>
              <w:t xml:space="preserve"> </w:t>
            </w:r>
            <w:r w:rsidRPr="005A5C2D">
              <w:rPr>
                <w:b/>
                <w:bCs/>
                <w:i/>
                <w:iCs/>
                <w:color w:val="000000" w:themeColor="text1"/>
              </w:rPr>
              <w:t>tfisser servizz disponibbli pubblikament</w:t>
            </w:r>
            <w:r w:rsidRPr="005A5C2D">
              <w:rPr>
                <w:color w:val="000000" w:themeColor="text1"/>
              </w:rPr>
              <w:t xml:space="preserve"> kif definit fl-Artikolu 2, il-punt </w:t>
            </w:r>
            <w:r w:rsidRPr="005A5C2D">
              <w:rPr>
                <w:b/>
                <w:bCs/>
                <w:i/>
                <w:iCs/>
                <w:color w:val="000000" w:themeColor="text1"/>
              </w:rPr>
              <w:t>5</w:t>
            </w:r>
            <w:r w:rsidRPr="005A5C2D">
              <w:rPr>
                <w:color w:val="000000" w:themeColor="text1"/>
              </w:rPr>
              <w:t>, tad-Direttiva (UE) 2018/1972</w:t>
            </w:r>
            <w:r w:rsidRPr="005A5C2D">
              <w:rPr>
                <w:b/>
                <w:bCs/>
                <w:i/>
                <w:iCs/>
                <w:color w:val="000000" w:themeColor="text1"/>
              </w:rPr>
              <w:t>, inklużi servizzi li jippermettu skambju dirett interpersonali u interattiv ta’ informazzjoni sempliċiment bħala karatteristika anċillari minuri li hija intrinsikament marbuta ma’ servizz ieħor</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w:t>
            </w:r>
            <w:r w:rsidRPr="005A5C2D">
              <w:rPr>
                <w:b/>
                <w:bCs/>
                <w:i/>
                <w:iCs/>
                <w:color w:val="000000" w:themeColor="text1"/>
              </w:rPr>
              <w:t xml:space="preserve">servizzi </w:t>
            </w:r>
            <w:r w:rsidRPr="005A5C2D">
              <w:rPr>
                <w:color w:val="000000" w:themeColor="text1"/>
              </w:rPr>
              <w:t xml:space="preserve">ta’ komunikazzjoni interpersonali </w:t>
            </w:r>
            <w:r w:rsidRPr="005A5C2D">
              <w:rPr>
                <w:b/>
                <w:bCs/>
                <w:i/>
                <w:iCs/>
                <w:color w:val="000000" w:themeColor="text1"/>
              </w:rPr>
              <w:t>indipendenti min-numri</w:t>
            </w:r>
            <w:r w:rsidRPr="005A5C2D">
              <w:rPr>
                <w:color w:val="000000" w:themeColor="text1"/>
              </w:rPr>
              <w:t xml:space="preserve"> kif definit fl-Artikolu 2, il-punt </w:t>
            </w:r>
            <w:r w:rsidRPr="005A5C2D">
              <w:rPr>
                <w:b/>
                <w:bCs/>
                <w:i/>
                <w:iCs/>
                <w:color w:val="000000" w:themeColor="text1"/>
              </w:rPr>
              <w:t>7</w:t>
            </w:r>
            <w:r w:rsidRPr="005A5C2D">
              <w:rPr>
                <w:color w:val="000000" w:themeColor="text1"/>
              </w:rPr>
              <w:t>, tad-Direttiva (UE) 2018/1972</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Emenda Orizzontali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546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“servizz ta’ komunikazzjoni interpersonali” tfisser servizz disponibbli pubblikament kif definit fl-Artikolu 2, il-punt 5, tad-Direttiva (UE) 2018/1972</w:t>
            </w:r>
            <w:r w:rsidRPr="005A5C2D">
              <w:rPr>
                <w:b/>
                <w:bCs/>
                <w:i/>
                <w:iCs/>
                <w:color w:val="000000" w:themeColor="text1"/>
              </w:rPr>
              <w:t>, inklużi servizzi li jippermettu skambju dirett interpersonali u interattiv ta’ informazzjoni sempliċiment bħala karatteristika anċillari minuri li hija intrinsikament marbuta ma’ servizz ieħor</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“servizz ta’ komunikazzjoni interpersonali” tfisser servizz disponibbli pubblikament kif definit fl-Artikolu 2, il-punt 5, tad-Direttiva (UE) 2018/1972;</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547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“servizz ta’ komunikazzjoni interpersonali” tfisser servizz disponibbli pubblikament kif definit fl-Artikolu 2, il-punt </w:t>
            </w:r>
            <w:r w:rsidRPr="005A5C2D">
              <w:rPr>
                <w:b/>
                <w:bCs/>
                <w:i/>
                <w:iCs/>
                <w:color w:val="000000" w:themeColor="text1"/>
              </w:rPr>
              <w:t>5</w:t>
            </w:r>
            <w:r w:rsidRPr="005A5C2D">
              <w:rPr>
                <w:color w:val="000000" w:themeColor="text1"/>
              </w:rPr>
              <w:t>, tad-Direttiva (UE) 2018/1972, inklużi servizzi li jippermettu skambju dirett interpersonali u interattiv ta’ informazzjoni sempliċiment bħala karatteristika anċillari minuri li hija intrinsikament marbuta ma’ servizz ieħor;</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“servizz ta’ komunikazzjoni interpersonali </w:t>
            </w:r>
            <w:r w:rsidRPr="005A5C2D">
              <w:rPr>
                <w:b/>
                <w:bCs/>
                <w:i/>
                <w:iCs/>
                <w:color w:val="000000" w:themeColor="text1"/>
              </w:rPr>
              <w:t>indipendenti min-numri</w:t>
            </w:r>
            <w:r w:rsidRPr="005A5C2D">
              <w:rPr>
                <w:color w:val="000000" w:themeColor="text1"/>
              </w:rPr>
              <w:t xml:space="preserve">” tfisser servizz disponibbli pubblikament kif definit fl-Artikolu 2, il-punt </w:t>
            </w:r>
            <w:r w:rsidRPr="005A5C2D">
              <w:rPr>
                <w:b/>
                <w:bCs/>
                <w:i/>
                <w:iCs/>
                <w:color w:val="000000" w:themeColor="text1"/>
              </w:rPr>
              <w:t>7</w:t>
            </w:r>
            <w:r w:rsidRPr="005A5C2D">
              <w:rPr>
                <w:color w:val="000000" w:themeColor="text1"/>
              </w:rPr>
              <w:t>, tad-Direttiva (UE) 2018/1972, inklużi servizzi li jippermettu skambju dirett interpersonali u interattiv ta’ informazzjoni sempliċiment bħala karatteristika anċillari minuri li hija intrinsikament marbuta ma’ servizz ieħor;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548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(ba)</w:t>
            </w:r>
            <w:r w:rsidRPr="005A5C2D">
              <w:rPr>
                <w:color w:val="000000" w:themeColor="text1"/>
              </w:rPr>
              <w:tab/>
            </w:r>
            <w:r w:rsidRPr="005A5C2D">
              <w:rPr>
                <w:b/>
                <w:i/>
                <w:color w:val="000000" w:themeColor="text1"/>
              </w:rPr>
              <w:t>“servizz ta’ komunikazzjonijiet interpersonali indipendenti min-numri fil-logħob” tfisser kwalunkwe servizz definit fil-punt 7 tal-Artikolu 2 tad-Direttiva (UE) 2018/1972 li huwa parti minn logħba;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549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(ba)</w:t>
            </w:r>
            <w:r w:rsidRPr="005A5C2D">
              <w:rPr>
                <w:color w:val="000000" w:themeColor="text1"/>
              </w:rPr>
              <w:tab/>
            </w:r>
            <w:r w:rsidRPr="005A5C2D">
              <w:rPr>
                <w:b/>
                <w:i/>
                <w:color w:val="000000" w:themeColor="text1"/>
              </w:rPr>
              <w:t>“servizz ta’ komunikazzjonijiet interpersonali indipendenti min-numri” tfisser servizz disponibbli għall-pubbliku kif definit fl-Artikolu 2, il-punt 7 tad-Direttiva (UE) 2018/1972;</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w:t>
            </w:r>
            <w:r w:rsidRPr="005A5C2D">
              <w:rPr>
                <w:color w:val="000000" w:themeColor="text1"/>
              </w:rPr>
              <w:tab/>
            </w:r>
            <w:r w:rsidRPr="005A5C2D">
              <w:rPr>
                <w:b/>
                <w:i/>
                <w:color w:val="000000" w:themeColor="text1"/>
              </w:rPr>
              <w:t>“ħanut ta’ applikazzjonijiet tas-software” tfisser servizz kif definit fl-Artikolu 2, il-punt 12, tar-Regolament (UE) …/…[dwar swieq kontestabbli u ġusti fis-settur diġitali (l-Att dwar is-Swieq Diġitali)];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w:t>
            </w:r>
            <w:r w:rsidRPr="005A5C2D">
              <w:rPr>
                <w:color w:val="000000" w:themeColor="text1"/>
              </w:rPr>
              <w:tab/>
            </w:r>
            <w:r w:rsidRPr="005A5C2D">
              <w:rPr>
                <w:b/>
                <w:i/>
                <w:color w:val="000000" w:themeColor="text1"/>
              </w:rPr>
              <w:t>“ħanut ta’ applikazzjonijiet tas-software” tfisser servizz kif definit fl-</w:t>
            </w:r>
            <w:r w:rsidRPr="005A5C2D">
              <w:rPr>
                <w:b/>
                <w:i/>
                <w:color w:val="000000" w:themeColor="text1"/>
              </w:rPr>
              <w:lastRenderedPageBreak/>
              <w:t>Artikolu 2, il-punt 12, tar-Regolament (UE) …/…[dwar swieq kontestabbli u ġusti fis-settur diġitali (l-Att dwar is-Swieq Diġitali)];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e</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(e)</w:t>
            </w:r>
            <w:r w:rsidRPr="005A5C2D">
              <w:rPr>
                <w:color w:val="000000" w:themeColor="text1"/>
              </w:rPr>
              <w:tab/>
            </w:r>
            <w:r w:rsidRPr="005A5C2D">
              <w:rPr>
                <w:b/>
                <w:i/>
                <w:color w:val="000000" w:themeColor="text1"/>
              </w:rPr>
              <w:t>“servizz ta’ aċċess għall-internet” tfisser servizz kif definit fl-Artikolu 2(2), il-punt 2, tar-Regolament (UE) 2015/2120 tal-Parlament Ewropew u tal-Kunsill</w:t>
            </w:r>
            <w:r w:rsidRPr="005A5C2D">
              <w:rPr>
                <w:b/>
                <w:i/>
                <w:color w:val="000000" w:themeColor="text1"/>
                <w:vertAlign w:val="superscript"/>
              </w:rPr>
              <w:t>49</w:t>
            </w: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_________________</w:t>
            </w:r>
          </w:p>
        </w:tc>
        <w:tc>
          <w:tcPr>
            <w:tcW w:w="4876" w:type="dxa"/>
          </w:tcPr>
          <w:p w:rsidR="00254DB4" w:rsidRPr="005A5C2D" w:rsidRDefault="00254DB4" w:rsidP="00237213">
            <w:pPr>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bCs/>
                <w:i/>
                <w:iCs/>
                <w:color w:val="000000" w:themeColor="text1"/>
                <w:vertAlign w:val="superscript"/>
              </w:rPr>
              <w:t>49</w:t>
            </w:r>
            <w:r w:rsidRPr="005A5C2D">
              <w:rPr>
                <w:b/>
                <w:bCs/>
                <w:i/>
                <w:iCs/>
                <w:color w:val="000000" w:themeColor="text1"/>
              </w:rPr>
              <w:t xml:space="preserve"> Ir-Regolament (UE) 2015/2120 tal-Parlament Ewropew u tal-Kunsill tal-25 ta’ Novembru 2015 li jistabbilixxi miżuri dwar aċċess għal internet miftuħ u li jemenda d-Direttiva 2002/22/KE dwar servizz universali u d-drittijiet tal-utenti li jirrelataw ma’ networks u servizzi ta’ komunikazzjonijiet elettroniċi u r-Regolament (UE) Nru 531/2012 dwar roaming fuq networks pubbliċi ta’ komunikazzjoni mobbli fi ħdan l-Unjoni (ĠU L 310, 26.11.2015, p. 1–18).</w:t>
            </w:r>
          </w:p>
        </w:tc>
        <w:tc>
          <w:tcPr>
            <w:tcW w:w="4876" w:type="dxa"/>
          </w:tcPr>
          <w:p w:rsidR="00254DB4" w:rsidRPr="005A5C2D" w:rsidRDefault="00254DB4" w:rsidP="00237213">
            <w:pPr>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e</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(e)</w:t>
            </w:r>
            <w:r w:rsidRPr="005A5C2D">
              <w:rPr>
                <w:color w:val="000000" w:themeColor="text1"/>
              </w:rPr>
              <w:tab/>
            </w:r>
            <w:r w:rsidRPr="005A5C2D">
              <w:rPr>
                <w:b/>
                <w:i/>
                <w:color w:val="000000" w:themeColor="text1"/>
              </w:rPr>
              <w:t>“servizz ta’ aċċess għall-internet” tfisser servizz kif definit fl-Artikolu 2(2), il-punt 2, tar-Regolament (UE) 2015/2120 tal-Parlament Ewropew u tal-Kunsill</w:t>
            </w:r>
            <w:r w:rsidRPr="005A5C2D">
              <w:rPr>
                <w:b/>
                <w:i/>
                <w:color w:val="000000" w:themeColor="text1"/>
                <w:vertAlign w:val="superscript"/>
              </w:rPr>
              <w:t>49</w:t>
            </w: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_________________</w:t>
            </w:r>
          </w:p>
        </w:tc>
        <w:tc>
          <w:tcPr>
            <w:tcW w:w="4876" w:type="dxa"/>
          </w:tcPr>
          <w:p w:rsidR="00254DB4" w:rsidRPr="005A5C2D" w:rsidRDefault="00254DB4" w:rsidP="00237213">
            <w:pPr>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bCs/>
                <w:i/>
                <w:iCs/>
                <w:color w:val="000000" w:themeColor="text1"/>
                <w:vertAlign w:val="superscript"/>
              </w:rPr>
              <w:t>49</w:t>
            </w:r>
            <w:r w:rsidRPr="005A5C2D">
              <w:rPr>
                <w:b/>
                <w:bCs/>
                <w:i/>
                <w:iCs/>
                <w:color w:val="000000" w:themeColor="text1"/>
              </w:rPr>
              <w:t xml:space="preserve"> Ir-Regolament (UE) 2015/2120 tal-Parlament Ewropew u tal-Kunsill tal-25 ta’ Novembru 2015 li jistabbilixxi miżuri dwar aċċess għal internet miftuħ u li jemenda d-Direttiva 2002/22/KE dwar servizz universali u d-drittijiet tal-utenti li jirrelataw ma’ networks u servizzi ta’ komunikazzjonijiet elettroniċi u r-Regolament (UE) Nru 531/2012 dwar roaming fuq networks pubbliċi ta’ komunikazzjoni mobbli fi ħdan l-Unjoni (ĠU L 310, 26.11.2015, p. 1–18).</w:t>
            </w:r>
          </w:p>
        </w:tc>
        <w:tc>
          <w:tcPr>
            <w:tcW w:w="4876" w:type="dxa"/>
          </w:tcPr>
          <w:p w:rsidR="00254DB4" w:rsidRPr="005A5C2D" w:rsidRDefault="00254DB4" w:rsidP="00237213">
            <w:pPr>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ea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(ea)</w:t>
            </w:r>
            <w:r w:rsidRPr="005A5C2D">
              <w:rPr>
                <w:color w:val="000000" w:themeColor="text1"/>
              </w:rPr>
              <w:tab/>
            </w:r>
            <w:r w:rsidRPr="005A5C2D">
              <w:rPr>
                <w:b/>
                <w:i/>
                <w:color w:val="000000" w:themeColor="text1"/>
              </w:rPr>
              <w:t>“sistema tal-intelliġenza artifiċjali” tfisser software kif definit fl-Artikolu 3(1) tar-Regolament (UE) …/… [li jistabbilixxi regoli armonizzati dwar l-intelliġenza artifiċjali (l-Att dwar l-Intelliġenza Artifiċjali);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Abir Al-Sahlani,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ea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(ea)</w:t>
            </w:r>
            <w:r w:rsidRPr="005A5C2D">
              <w:rPr>
                <w:color w:val="000000" w:themeColor="text1"/>
              </w:rPr>
              <w:tab/>
            </w:r>
            <w:r w:rsidRPr="005A5C2D">
              <w:rPr>
                <w:b/>
                <w:i/>
                <w:color w:val="000000" w:themeColor="text1"/>
              </w:rPr>
              <w:t>“magna tat-tiftix online” tfisser servizz intermedjarju kif definit fl-Artikolu 3, il-punt (j), tar-Regolament (UE) 2022/2065;</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eb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(eb)</w:t>
            </w:r>
            <w:r w:rsidRPr="005A5C2D">
              <w:rPr>
                <w:color w:val="000000" w:themeColor="text1"/>
              </w:rPr>
              <w:tab/>
            </w:r>
            <w:r w:rsidRPr="005A5C2D">
              <w:rPr>
                <w:b/>
                <w:i/>
                <w:color w:val="000000" w:themeColor="text1"/>
              </w:rPr>
              <w:t>“servizz intermedjarju” tfisser servizz kif definit fl-Artikolu 3, il-punt (g), tar-Regolament (UE) 2022/2065;</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Maite Pagazaurtundúa, Olivier Chastel,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ec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(ec)</w:t>
            </w:r>
            <w:r w:rsidRPr="005A5C2D">
              <w:rPr>
                <w:color w:val="000000" w:themeColor="text1"/>
              </w:rPr>
              <w:tab/>
            </w:r>
            <w:r w:rsidRPr="005A5C2D">
              <w:rPr>
                <w:b/>
                <w:i/>
                <w:color w:val="000000" w:themeColor="text1"/>
              </w:rPr>
              <w:t>“sistema ta’ intelliġenza artifiċjali” (sistema tal-IA) tfisser software kif definit fl-Artikolu 3(1) tar-Regolament (UE) .../... dwar l-Intelliġenza Artifiċjali (l-Att dwar l-Intelliġenza Artifiċjali);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lastRenderedPageBreak/>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servizz ta’ komunikazzjoni interpersonali;</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servizz ta’ komunikazzjoni interpersonali </w:t>
            </w:r>
            <w:r w:rsidRPr="005A5C2D">
              <w:rPr>
                <w:b/>
                <w:bCs/>
                <w:i/>
                <w:iCs/>
                <w:color w:val="000000" w:themeColor="text1"/>
              </w:rPr>
              <w:t>indipendenti min-numri disponibbli għall-pubbliku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559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servizz ta’ komunikazzjoni interpersonali;</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servizz ta’ komunikazzjoni interpersonali </w:t>
            </w:r>
            <w:r w:rsidRPr="005A5C2D">
              <w:rPr>
                <w:b/>
                <w:bCs/>
                <w:i/>
                <w:iCs/>
                <w:color w:val="000000" w:themeColor="text1"/>
              </w:rPr>
              <w:t>indipendenti min-numri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servizz ta’ komunikazzjoni interpersonali;</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servizz ta’ komunikazzjoni interpersonali </w:t>
            </w:r>
            <w:r w:rsidRPr="005A5C2D">
              <w:rPr>
                <w:b/>
                <w:bCs/>
                <w:i/>
                <w:iCs/>
                <w:color w:val="000000" w:themeColor="text1"/>
              </w:rPr>
              <w:t>indipendenti min-numri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r>
            <w:r w:rsidRPr="005A5C2D">
              <w:rPr>
                <w:b/>
                <w:bCs/>
                <w:i/>
                <w:iCs/>
                <w:color w:val="000000" w:themeColor="text1"/>
              </w:rPr>
              <w:t>servizz</w:t>
            </w:r>
            <w:r w:rsidRPr="005A5C2D">
              <w:rPr>
                <w:color w:val="000000" w:themeColor="text1"/>
              </w:rPr>
              <w:t xml:space="preserve"> ta’ komunikazzjoni interpersonali;</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r>
            <w:r w:rsidRPr="005A5C2D">
              <w:rPr>
                <w:b/>
                <w:bCs/>
                <w:i/>
                <w:iCs/>
                <w:color w:val="000000" w:themeColor="text1"/>
              </w:rPr>
              <w:t>servizzi</w:t>
            </w:r>
            <w:r w:rsidRPr="005A5C2D">
              <w:rPr>
                <w:color w:val="000000" w:themeColor="text1"/>
              </w:rPr>
              <w:t xml:space="preserve"> ta’ komunikazzjoni interpersonali </w:t>
            </w:r>
            <w:r w:rsidRPr="005A5C2D">
              <w:rPr>
                <w:b/>
                <w:bCs/>
                <w:i/>
                <w:iCs/>
                <w:color w:val="000000" w:themeColor="text1"/>
              </w:rPr>
              <w:t>indipendenti min-numri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(iii)</w:t>
            </w:r>
            <w:r w:rsidRPr="005A5C2D">
              <w:rPr>
                <w:color w:val="000000" w:themeColor="text1"/>
              </w:rPr>
              <w:tab/>
            </w:r>
            <w:r w:rsidRPr="005A5C2D">
              <w:rPr>
                <w:b/>
                <w:i/>
                <w:color w:val="000000" w:themeColor="text1"/>
              </w:rPr>
              <w:t>ħanut ta’ applikazzjonijiet tas-software;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(iii)</w:t>
            </w:r>
            <w:r w:rsidRPr="005A5C2D">
              <w:rPr>
                <w:color w:val="000000" w:themeColor="text1"/>
              </w:rPr>
              <w:tab/>
            </w:r>
            <w:r w:rsidRPr="005A5C2D">
              <w:rPr>
                <w:b/>
                <w:i/>
                <w:color w:val="000000" w:themeColor="text1"/>
              </w:rPr>
              <w:t>ħanut ta’ applikazzjonijiet tas-software;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(iii)</w:t>
            </w:r>
            <w:r w:rsidRPr="005A5C2D">
              <w:rPr>
                <w:color w:val="000000" w:themeColor="text1"/>
              </w:rPr>
              <w:tab/>
            </w:r>
            <w:r w:rsidRPr="005A5C2D">
              <w:rPr>
                <w:b/>
                <w:i/>
                <w:color w:val="000000" w:themeColor="text1"/>
              </w:rPr>
              <w:t>ħanut ta’ applikazzjonijiet tas-software;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(iii)</w:t>
            </w:r>
            <w:r w:rsidRPr="005A5C2D">
              <w:rPr>
                <w:color w:val="000000" w:themeColor="text1"/>
              </w:rPr>
              <w:tab/>
            </w:r>
            <w:r w:rsidRPr="005A5C2D">
              <w:rPr>
                <w:b/>
                <w:i/>
                <w:color w:val="000000" w:themeColor="text1"/>
              </w:rPr>
              <w:t>ħanut ta’ applikazzjonijiet tas-software;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iiia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(iiia)</w:t>
            </w:r>
            <w:r w:rsidRPr="005A5C2D">
              <w:rPr>
                <w:color w:val="000000" w:themeColor="text1"/>
              </w:rPr>
              <w:tab/>
            </w:r>
            <w:r w:rsidRPr="005A5C2D">
              <w:rPr>
                <w:b/>
                <w:i/>
                <w:color w:val="000000" w:themeColor="text1"/>
              </w:rPr>
              <w:t>logħob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iv</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(iv)</w:t>
            </w:r>
            <w:r w:rsidRPr="005A5C2D">
              <w:rPr>
                <w:color w:val="000000" w:themeColor="text1"/>
              </w:rPr>
              <w:tab/>
            </w:r>
            <w:r w:rsidRPr="005A5C2D">
              <w:rPr>
                <w:b/>
                <w:i/>
                <w:color w:val="000000" w:themeColor="text1"/>
              </w:rPr>
              <w:t>servizz ta’ aċċess għall-internet.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iv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(iva)</w:t>
            </w:r>
            <w:r w:rsidRPr="005A5C2D">
              <w:rPr>
                <w:color w:val="000000" w:themeColor="text1"/>
              </w:rPr>
              <w:tab/>
            </w:r>
            <w:r w:rsidRPr="005A5C2D">
              <w:rPr>
                <w:b/>
                <w:i/>
                <w:color w:val="000000" w:themeColor="text1"/>
              </w:rPr>
              <w:t>sistema tal-intelliġenza artifiċjali.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569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Abir Al-Sahlani,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iv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(iva)</w:t>
            </w:r>
            <w:r w:rsidRPr="005A5C2D">
              <w:rPr>
                <w:color w:val="000000" w:themeColor="text1"/>
              </w:rPr>
              <w:tab/>
            </w:r>
            <w:r w:rsidRPr="005A5C2D">
              <w:rPr>
                <w:b/>
                <w:i/>
                <w:color w:val="000000" w:themeColor="text1"/>
              </w:rPr>
              <w:t>magna tat-tiftix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f – punt ivb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(ivb)</w:t>
            </w:r>
            <w:r w:rsidRPr="005A5C2D">
              <w:rPr>
                <w:color w:val="000000" w:themeColor="text1"/>
              </w:rPr>
              <w:tab/>
            </w:r>
            <w:r w:rsidRPr="005A5C2D">
              <w:rPr>
                <w:b/>
                <w:i/>
                <w:color w:val="000000" w:themeColor="text1"/>
              </w:rPr>
              <w:t>sistema tal-intelliġenza artifiċjali.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ha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(ha)</w:t>
            </w:r>
            <w:r w:rsidRPr="005A5C2D">
              <w:rPr>
                <w:color w:val="000000" w:themeColor="text1"/>
              </w:rPr>
              <w:tab/>
            </w:r>
            <w:r w:rsidRPr="005A5C2D">
              <w:rPr>
                <w:b/>
                <w:i/>
                <w:color w:val="000000" w:themeColor="text1"/>
              </w:rPr>
              <w:t>(ha) “hotline” tfisser organizzazzjoni li tipprovdi mekkaniżmu, għajr il-mezzi ta’ rapportar ipprovduti mill-aġenziji tal-infurzar tal-liġi, biex tirċievi rapport anonimu mill-pubbliku dwar l-allegat materjal ta’ abbuż sesswali tat-tfal u l-isfruttament sesswali tat-tfal online, li huwa rikonoxxut uffiċjalment mill-Istat Membru ta’ stabbiliment kif espress fid-Direttiva 2011/93/UE u l-istatut ta’ assoċjazzjoni tiegħu jsemmi l-missjoni tal-ġlieda kontra l-abbuż sesswali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hb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(hb)</w:t>
            </w:r>
            <w:r w:rsidRPr="005A5C2D">
              <w:rPr>
                <w:color w:val="000000" w:themeColor="text1"/>
              </w:rPr>
              <w:tab/>
            </w:r>
            <w:r w:rsidRPr="005A5C2D">
              <w:rPr>
                <w:b/>
                <w:i/>
                <w:color w:val="000000" w:themeColor="text1"/>
              </w:rPr>
              <w:t>“helpline” tfisser organizzazzjoni li tipprovdi servizzi għat-tfal fil-bżonn kif rikonoxxuti mill-Istat Membru ta’ stabbiliment f’konformità mad-Direttiva 2011/93/UE;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“tfal” tfisser kull persuna taħt l-età ta’ 18-il sena;</w:t>
            </w:r>
          </w:p>
        </w:tc>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“tfal” tfisser kull persuna taħt l-età </w:t>
            </w:r>
            <w:r w:rsidRPr="005A5C2D">
              <w:rPr>
                <w:b/>
                <w:bCs/>
                <w:i/>
                <w:iCs/>
                <w:color w:val="000000" w:themeColor="text1"/>
              </w:rPr>
              <w:t xml:space="preserve">tal-kunsens kif irregolata fl-Istati Membri rispettivi, iżda mill-inqas taħt l-età </w:t>
            </w:r>
            <w:r w:rsidRPr="005A5C2D">
              <w:rPr>
                <w:color w:val="000000" w:themeColor="text1"/>
              </w:rPr>
              <w:t>ta’ 18-il sena;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ia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(ia)</w:t>
            </w:r>
            <w:r w:rsidRPr="005A5C2D">
              <w:rPr>
                <w:color w:val="000000" w:themeColor="text1"/>
              </w:rPr>
              <w:tab/>
            </w:r>
            <w:r w:rsidRPr="005A5C2D">
              <w:rPr>
                <w:b/>
                <w:i/>
                <w:color w:val="000000" w:themeColor="text1"/>
              </w:rPr>
              <w:t>“adult” tfisser kwalunkwe persuna fiżika li għandha aktar minn 18-il sena;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Cristian Terheş,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(j)</w:t>
            </w:r>
            <w:r w:rsidRPr="005A5C2D">
              <w:rPr>
                <w:color w:val="000000" w:themeColor="text1"/>
              </w:rPr>
              <w:tab/>
            </w:r>
            <w:r w:rsidRPr="005A5C2D">
              <w:rPr>
                <w:b/>
                <w:i/>
                <w:color w:val="000000" w:themeColor="text1"/>
              </w:rPr>
              <w:t>“utenti tfal” tfisser persuni fiżiċi li jużaw servizz rilevanti tas-soċjetà tal-informazzjoni u li jkunu persuni fiżiċi taħt is-17-il sena;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L-ambigwità li tirriżulta mill-konfużjoni kunċettwali bejn “tfal” u “utenti tfal” hija problematika speċjalment peress li hija relatata mal-impożizzjoni ta’ limiti tal-età għall-apps ta’ messaġġi, u għandha rilevanza għaliha.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(j)</w:t>
            </w:r>
            <w:r w:rsidRPr="005A5C2D">
              <w:rPr>
                <w:color w:val="000000" w:themeColor="text1"/>
              </w:rPr>
              <w:tab/>
            </w:r>
            <w:r w:rsidRPr="005A5C2D">
              <w:rPr>
                <w:b/>
                <w:i/>
                <w:color w:val="000000" w:themeColor="text1"/>
              </w:rPr>
              <w:t>“utenti tfal” tfisser persuni fiżiċi li jużaw servizz rilevanti tas-soċjetà tal-informazzjoni u li jkunu persuni fiżiċi taħt is-17-il sena;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(j)</w:t>
            </w:r>
            <w:r w:rsidRPr="005A5C2D">
              <w:rPr>
                <w:color w:val="000000" w:themeColor="text1"/>
              </w:rPr>
              <w:tab/>
            </w:r>
            <w:r w:rsidRPr="005A5C2D">
              <w:rPr>
                <w:b/>
                <w:i/>
                <w:color w:val="000000" w:themeColor="text1"/>
              </w:rPr>
              <w:t>“utenti tfal” tfisser persuni fiżiċi li jużaw servizz rilevanti tas-soċjetà tal-informazzjoni u li jkunu persuni fiżiċi taħt is-17-il sena;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(j)</w:t>
            </w:r>
            <w:r w:rsidRPr="005A5C2D">
              <w:rPr>
                <w:color w:val="000000" w:themeColor="text1"/>
              </w:rPr>
              <w:tab/>
            </w:r>
            <w:r w:rsidRPr="005A5C2D">
              <w:rPr>
                <w:b/>
                <w:i/>
                <w:color w:val="000000" w:themeColor="text1"/>
              </w:rPr>
              <w:t>“utenti tfal” tfisser persuni fiżiċi li jużaw servizz rilevanti tas-soċjetà tal-informazzjoni u li jkunu persuni fiżiċi taħt is-17-il sena;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579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persuni fiżiċi taħt </w:t>
            </w:r>
            <w:r w:rsidRPr="005A5C2D">
              <w:rPr>
                <w:b/>
                <w:bCs/>
                <w:i/>
                <w:iCs/>
                <w:color w:val="000000" w:themeColor="text1"/>
              </w:rPr>
              <w:t>is-17-il</w:t>
            </w:r>
            <w:r w:rsidRPr="005A5C2D">
              <w:rPr>
                <w:color w:val="000000" w:themeColor="text1"/>
              </w:rPr>
              <w:t xml:space="preserve"> sena;</w:t>
            </w:r>
          </w:p>
        </w:tc>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persuni fiżiċi taħt </w:t>
            </w:r>
            <w:r w:rsidRPr="005A5C2D">
              <w:rPr>
                <w:b/>
                <w:bCs/>
                <w:i/>
                <w:iCs/>
                <w:color w:val="000000" w:themeColor="text1"/>
              </w:rPr>
              <w:t>l-età tal-kunsens kif irregolat fl-Istati Membri rispettivi, iżda mill-inqas taħt l-età ta’ 17-il</w:t>
            </w:r>
            <w:r w:rsidRPr="005A5C2D">
              <w:rPr>
                <w:color w:val="000000" w:themeColor="text1"/>
              </w:rPr>
              <w:t xml:space="preserve"> sena;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w:t>
            </w:r>
            <w:r w:rsidRPr="005A5C2D">
              <w:rPr>
                <w:b/>
                <w:bCs/>
                <w:i/>
                <w:iCs/>
                <w:color w:val="000000" w:themeColor="text1"/>
              </w:rPr>
              <w:t>persuni fiżiċi taħt is-17-il sena</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w:t>
            </w:r>
            <w:r w:rsidRPr="005A5C2D">
              <w:rPr>
                <w:b/>
                <w:bCs/>
                <w:i/>
                <w:iCs/>
                <w:color w:val="000000" w:themeColor="text1"/>
              </w:rPr>
              <w: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Abir Al-Sahlani, Fabienne Keller, Olivier Chastel, Maite Pagazaurtundúa,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persuni fiżiċi taħt </w:t>
            </w:r>
            <w:r w:rsidRPr="005A5C2D">
              <w:rPr>
                <w:b/>
                <w:bCs/>
                <w:i/>
                <w:iCs/>
                <w:color w:val="000000" w:themeColor="text1"/>
              </w:rPr>
              <w:t>is-17-il</w:t>
            </w:r>
            <w:r w:rsidRPr="005A5C2D">
              <w:rPr>
                <w:color w:val="000000" w:themeColor="text1"/>
              </w:rPr>
              <w:t xml:space="preserve"> sena;</w:t>
            </w:r>
          </w:p>
        </w:tc>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persuni fiżiċi taħt </w:t>
            </w:r>
            <w:r w:rsidRPr="005A5C2D">
              <w:rPr>
                <w:b/>
                <w:bCs/>
                <w:i/>
                <w:iCs/>
                <w:color w:val="000000" w:themeColor="text1"/>
              </w:rPr>
              <w:t>it-18-il</w:t>
            </w:r>
            <w:r w:rsidRPr="005A5C2D">
              <w:rPr>
                <w:color w:val="000000" w:themeColor="text1"/>
              </w:rPr>
              <w:t xml:space="preserve"> sena;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Fabienne Keller</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persuni fiżiċi taħt </w:t>
            </w:r>
            <w:r w:rsidRPr="005A5C2D">
              <w:rPr>
                <w:b/>
                <w:bCs/>
                <w:i/>
                <w:iCs/>
                <w:color w:val="000000" w:themeColor="text1"/>
              </w:rPr>
              <w:t>is-17-il</w:t>
            </w:r>
            <w:r w:rsidRPr="005A5C2D">
              <w:rPr>
                <w:color w:val="000000" w:themeColor="text1"/>
              </w:rPr>
              <w:t xml:space="preserve"> sena;</w:t>
            </w:r>
          </w:p>
        </w:tc>
        <w:tc>
          <w:tcPr>
            <w:tcW w:w="4876" w:type="dxa"/>
          </w:tcPr>
          <w:p w:rsidR="00254DB4" w:rsidRPr="005A5C2D" w:rsidRDefault="00254DB4" w:rsidP="00237213">
            <w:pPr>
              <w:pStyle w:val="Normal6a"/>
              <w:rPr>
                <w:color w:val="000000" w:themeColor="text1"/>
              </w:rPr>
            </w:pPr>
            <w:r w:rsidRPr="005A5C2D">
              <w:rPr>
                <w:color w:val="000000" w:themeColor="text1"/>
              </w:rPr>
              <w:t>(j)</w:t>
            </w:r>
            <w:r w:rsidRPr="005A5C2D">
              <w:rPr>
                <w:color w:val="000000" w:themeColor="text1"/>
              </w:rPr>
              <w:tab/>
              <w:t xml:space="preserve">“utenti tfal” tfisser persuni fiżiċi li jużaw servizz rilevanti tas-soċjetà tal-informazzjoni u li jkunu persuni fiżiċi taħt </w:t>
            </w:r>
            <w:r w:rsidRPr="005A5C2D">
              <w:rPr>
                <w:b/>
                <w:bCs/>
                <w:i/>
                <w:iCs/>
                <w:color w:val="000000" w:themeColor="text1"/>
              </w:rPr>
              <w:t>it-18-il</w:t>
            </w:r>
            <w:r w:rsidRPr="005A5C2D">
              <w:rPr>
                <w:color w:val="000000" w:themeColor="text1"/>
              </w:rPr>
              <w:t xml:space="preserve"> sena;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ja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(ja)</w:t>
            </w:r>
            <w:r w:rsidRPr="005A5C2D">
              <w:rPr>
                <w:color w:val="000000" w:themeColor="text1"/>
              </w:rPr>
              <w:tab/>
            </w:r>
            <w:r w:rsidRPr="005A5C2D">
              <w:rPr>
                <w:b/>
                <w:i/>
                <w:color w:val="000000" w:themeColor="text1"/>
              </w:rPr>
              <w:t xml:space="preserve">“utent adult” tfisser persuna fiżika li tuża servizz rilevanti tas-soċjetà tal-informazzjoni u li hija persuna fiżika li </w:t>
            </w:r>
            <w:r w:rsidRPr="005A5C2D">
              <w:rPr>
                <w:b/>
                <w:i/>
                <w:color w:val="000000" w:themeColor="text1"/>
              </w:rPr>
              <w:lastRenderedPageBreak/>
              <w:t>għandha aktar minn 18-il sena;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l</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(l)</w:t>
            </w:r>
            <w:r w:rsidRPr="005A5C2D">
              <w:rPr>
                <w:color w:val="000000" w:themeColor="text1"/>
              </w:rPr>
              <w:tab/>
              <w:t xml:space="preserve">“materjal ta’ abbuż sesswali tat-tfal” tfisser materjal li </w:t>
            </w:r>
            <w:r w:rsidRPr="005A5C2D">
              <w:rPr>
                <w:b/>
                <w:bCs/>
                <w:i/>
                <w:iCs/>
                <w:color w:val="000000" w:themeColor="text1"/>
              </w:rPr>
              <w:t>jikkostitwixxi</w:t>
            </w:r>
            <w:r w:rsidRPr="005A5C2D">
              <w:rPr>
                <w:color w:val="000000" w:themeColor="text1"/>
              </w:rPr>
              <w:t xml:space="preserve"> </w:t>
            </w:r>
            <w:r w:rsidRPr="005A5C2D">
              <w:rPr>
                <w:b/>
                <w:bCs/>
                <w:i/>
                <w:iCs/>
                <w:color w:val="000000" w:themeColor="text1"/>
              </w:rPr>
              <w:t>pornografija</w:t>
            </w:r>
            <w:r w:rsidRPr="005A5C2D">
              <w:rPr>
                <w:color w:val="000000" w:themeColor="text1"/>
              </w:rPr>
              <w:t xml:space="preserve"> </w:t>
            </w:r>
            <w:r w:rsidRPr="005A5C2D">
              <w:rPr>
                <w:b/>
                <w:bCs/>
                <w:i/>
                <w:iCs/>
                <w:color w:val="000000" w:themeColor="text1"/>
              </w:rPr>
              <w:t>tat-tfal jew prestazzjoni pronografika</w:t>
            </w:r>
            <w:r w:rsidRPr="005A5C2D">
              <w:rPr>
                <w:color w:val="000000" w:themeColor="text1"/>
              </w:rPr>
              <w:t xml:space="preserve"> kif definiti fl-Artikolu 2, il-punti (c) u (e), rispettivament, tad-Direttiva 2011/93/UE;</w:t>
            </w:r>
          </w:p>
        </w:tc>
        <w:tc>
          <w:tcPr>
            <w:tcW w:w="4876" w:type="dxa"/>
          </w:tcPr>
          <w:p w:rsidR="00254DB4" w:rsidRPr="005A5C2D" w:rsidRDefault="00254DB4" w:rsidP="00237213">
            <w:pPr>
              <w:pStyle w:val="Normal6a"/>
              <w:rPr>
                <w:color w:val="000000" w:themeColor="text1"/>
              </w:rPr>
            </w:pPr>
            <w:r w:rsidRPr="005A5C2D">
              <w:rPr>
                <w:color w:val="000000" w:themeColor="text1"/>
              </w:rPr>
              <w:t>(l)</w:t>
            </w:r>
            <w:r w:rsidRPr="005A5C2D">
              <w:rPr>
                <w:color w:val="000000" w:themeColor="text1"/>
              </w:rPr>
              <w:tab/>
              <w:t xml:space="preserve">“materjal ta’ abbuż sesswali tat-tfal” tfisser </w:t>
            </w:r>
            <w:r w:rsidRPr="005A5C2D">
              <w:rPr>
                <w:b/>
                <w:bCs/>
                <w:i/>
                <w:iCs/>
                <w:color w:val="000000" w:themeColor="text1"/>
              </w:rPr>
              <w:t xml:space="preserve">kwalunkwe </w:t>
            </w:r>
            <w:r w:rsidRPr="005A5C2D">
              <w:rPr>
                <w:color w:val="000000" w:themeColor="text1"/>
              </w:rPr>
              <w:t xml:space="preserve">materjal li </w:t>
            </w:r>
            <w:r w:rsidRPr="005A5C2D">
              <w:rPr>
                <w:b/>
                <w:bCs/>
                <w:i/>
                <w:iCs/>
                <w:color w:val="000000" w:themeColor="text1"/>
              </w:rPr>
              <w:t>viżwalment juri tfal involuti f’imġiba sesswalment espliċita reali jew simulata</w:t>
            </w:r>
            <w:r w:rsidRPr="005A5C2D">
              <w:rPr>
                <w:color w:val="000000" w:themeColor="text1"/>
              </w:rPr>
              <w:t xml:space="preserve"> </w:t>
            </w:r>
            <w:r w:rsidRPr="005A5C2D">
              <w:rPr>
                <w:b/>
                <w:bCs/>
                <w:i/>
                <w:iCs/>
                <w:color w:val="000000" w:themeColor="text1"/>
              </w:rPr>
              <w:t>jew kwalunkwe rappreżentazzjoni tal-organi sesswali ta’ tfal għal finijiet primarjament sesswali jew kwalunkwe materjal li viżwalment juri kwalunkwe persuna li tidher li hija minuri involuti f’imġiba sesswalment espliċita reali jew simulata jew kwalunkwe rappreżentazzjoni tal-organi sesswali ta’ kwalunkwe persuna li tidher li hija minuri, primarjament għal finijiet sesswali;</w:t>
            </w:r>
            <w:r w:rsidRPr="005A5C2D">
              <w:rPr>
                <w:b/>
                <w:i/>
                <w:color w:val="000000" w:themeColor="text1"/>
              </w:rPr>
              <w:t xml:space="preserve"> jew immaġnijiet realistiċi ta’ tfal involuti f’imġiba sesswalment espliċita jew immaġnijiet realistiċi tal-organi sesswali ta’ tfal, għal finijiet primarjament sesswali; jew wirja diretta mmirata lejn udjenza, inkluż permezz ta’ teknoloġija tal-informazzjoni u tal-komunikazzjoni, ta’ tfal involuti f’imġiba sesswalment espliċita reali jew simulata; </w:t>
            </w:r>
            <w:r w:rsidRPr="005A5C2D">
              <w:rPr>
                <w:b/>
                <w:bCs/>
                <w:i/>
                <w:iCs/>
                <w:color w:val="000000" w:themeColor="text1"/>
              </w:rPr>
              <w:t xml:space="preserve">jew ir-rappreżentazzjoni ta’ organi sesswali ta’ tfal għal skopijiet primarjament sesswali </w:t>
            </w:r>
            <w:r w:rsidRPr="005A5C2D">
              <w:rPr>
                <w:color w:val="000000" w:themeColor="text1"/>
              </w:rPr>
              <w:t>kif definiti fl-Artikolu 2, il-punti (c) u (e), rispettivament, tad-Direttiva 2011/93/UE;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m</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(m)</w:t>
            </w:r>
            <w:r w:rsidRPr="005A5C2D">
              <w:rPr>
                <w:color w:val="000000" w:themeColor="text1"/>
              </w:rPr>
              <w:tab/>
              <w:t xml:space="preserve">“materjal magħruf ta’ abbuż sesswali tat-tfal” tfisser materjal ta’ abbuż sesswali tat-tfal potenzjali identifikat </w:t>
            </w:r>
            <w:r w:rsidRPr="005A5C2D">
              <w:rPr>
                <w:b/>
                <w:bCs/>
                <w:i/>
                <w:iCs/>
                <w:color w:val="000000" w:themeColor="text1"/>
              </w:rPr>
              <w:t>bl-użu tal-indikaturi li jinsabu fil-bażi tad-data tal-indikaturi msemmijin fl-Artikolu 44(1), il-punt (a)</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(m)</w:t>
            </w:r>
            <w:r w:rsidRPr="005A5C2D">
              <w:rPr>
                <w:color w:val="000000" w:themeColor="text1"/>
              </w:rPr>
              <w:tab/>
              <w:t>“materjal magħruf ta’ abbuż sesswali tat-tfal” tfisser materjal ta’ abbuż sesswali tat-tfal potenzjali identifikat;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n</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(n)</w:t>
            </w:r>
            <w:r w:rsidRPr="005A5C2D">
              <w:rPr>
                <w:color w:val="000000" w:themeColor="text1"/>
              </w:rPr>
              <w:tab/>
            </w:r>
            <w:r w:rsidRPr="005A5C2D">
              <w:rPr>
                <w:b/>
                <w:i/>
                <w:color w:val="000000" w:themeColor="text1"/>
              </w:rPr>
              <w:t>“materjal ġdid ta’ abbuż sesswali tat-tfal” tfisser materjal ta’ abbuż sesswali tat-tfal potenzjali identifikat bl-użu tal-indikaturi li jinsabu fil-bażi tad-data tal-indikaturi msemmijin fl-Artikolu 44(1), il-punt (b);</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n</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(n)</w:t>
            </w:r>
            <w:r w:rsidRPr="005A5C2D">
              <w:rPr>
                <w:color w:val="000000" w:themeColor="text1"/>
              </w:rPr>
              <w:tab/>
            </w:r>
            <w:r w:rsidRPr="005A5C2D">
              <w:rPr>
                <w:b/>
                <w:i/>
                <w:color w:val="000000" w:themeColor="text1"/>
              </w:rPr>
              <w:t xml:space="preserve">“materjal ġdid ta’ abbuż sesswali </w:t>
            </w:r>
            <w:r w:rsidRPr="005A5C2D">
              <w:rPr>
                <w:b/>
                <w:i/>
                <w:color w:val="000000" w:themeColor="text1"/>
              </w:rPr>
              <w:lastRenderedPageBreak/>
              <w:t>tat-tfal” tfisser materjal ta’ abbuż sesswali tat-tfal potenzjali identifikat bl-użu tal-indikaturi li jinsabu fil-bażi tad-data tal-indikaturi msemmijin fl-Artikolu 44(1), il-punt (b);</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o</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(o)</w:t>
            </w:r>
            <w:r w:rsidRPr="005A5C2D">
              <w:rPr>
                <w:color w:val="000000" w:themeColor="text1"/>
              </w:rPr>
              <w:tab/>
            </w:r>
            <w:r w:rsidRPr="005A5C2D">
              <w:rPr>
                <w:b/>
                <w:i/>
                <w:color w:val="000000" w:themeColor="text1"/>
              </w:rPr>
              <w:t>“solleċitazzjoni tat-tfal” tfisser is-solleċitazzjoni tat-tfal għal finijiet sesswali kif imsemmi fl-Artikolu 6 tad-Direttiva 2011/93/UE;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589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Loránt Vincze, Miriam Lexmann, François-Xavier Bellamy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p</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(p)</w:t>
            </w:r>
            <w:r w:rsidRPr="005A5C2D">
              <w:rPr>
                <w:color w:val="000000" w:themeColor="text1"/>
              </w:rPr>
              <w:tab/>
              <w:t>“abbuż sesswali tat-tfal online” tfisser id-disseminazzjoni online ta’ materjal ta’ abbuż sesswali tat-tfal u s-solleċitazzjoni online tat-tfal;</w:t>
            </w:r>
          </w:p>
        </w:tc>
        <w:tc>
          <w:tcPr>
            <w:tcW w:w="4876" w:type="dxa"/>
          </w:tcPr>
          <w:p w:rsidR="00254DB4" w:rsidRPr="005A5C2D" w:rsidRDefault="00254DB4" w:rsidP="00237213">
            <w:pPr>
              <w:pStyle w:val="Normal6a"/>
              <w:rPr>
                <w:color w:val="000000" w:themeColor="text1"/>
              </w:rPr>
            </w:pPr>
            <w:r w:rsidRPr="005A5C2D">
              <w:rPr>
                <w:color w:val="000000" w:themeColor="text1"/>
              </w:rPr>
              <w:t>(p)</w:t>
            </w:r>
            <w:r w:rsidRPr="005A5C2D">
              <w:rPr>
                <w:color w:val="000000" w:themeColor="text1"/>
              </w:rPr>
              <w:tab/>
              <w:t>“abbuż sesswali tat-tfal online” tfisser id-disseminazzjoni online ta’ materjal ta’ abbuż sesswali tat-tfal u s-solleċitazzjoni online tat-tfal</w:t>
            </w:r>
            <w:r w:rsidRPr="005A5C2D">
              <w:rPr>
                <w:b/>
                <w:bCs/>
                <w:i/>
                <w:iCs/>
                <w:color w:val="000000" w:themeColor="text1"/>
              </w:rPr>
              <w:t>, inkluż l-esponiment tat-tfal għal kontenut pornografiku online</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p</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(p)</w:t>
            </w:r>
            <w:r w:rsidRPr="005A5C2D">
              <w:rPr>
                <w:color w:val="000000" w:themeColor="text1"/>
              </w:rPr>
              <w:tab/>
              <w:t>“abbuż sesswali tat-tfal online” tfisser id-disseminazzjoni online ta’ materjal ta’ abbuż sesswali tat-tfal u s-solleċitazzjoni online tat-tfal;</w:t>
            </w:r>
          </w:p>
        </w:tc>
        <w:tc>
          <w:tcPr>
            <w:tcW w:w="4876" w:type="dxa"/>
          </w:tcPr>
          <w:p w:rsidR="00254DB4" w:rsidRPr="005A5C2D" w:rsidRDefault="00254DB4" w:rsidP="00237213">
            <w:pPr>
              <w:pStyle w:val="Normal6a"/>
              <w:rPr>
                <w:color w:val="000000" w:themeColor="text1"/>
              </w:rPr>
            </w:pPr>
            <w:r w:rsidRPr="005A5C2D">
              <w:rPr>
                <w:color w:val="000000" w:themeColor="text1"/>
              </w:rPr>
              <w:t>(p)</w:t>
            </w:r>
            <w:r w:rsidRPr="005A5C2D">
              <w:rPr>
                <w:color w:val="000000" w:themeColor="text1"/>
              </w:rPr>
              <w:tab/>
              <w:t xml:space="preserve">“abbuż sesswali tat-tfal online” tfisser id-disseminazzjoni online ta’ materjal ta’ abbuż sesswali tat-tfal </w:t>
            </w:r>
            <w:r w:rsidRPr="005A5C2D">
              <w:rPr>
                <w:b/>
                <w:bCs/>
                <w:i/>
                <w:iCs/>
                <w:color w:val="000000" w:themeColor="text1"/>
              </w:rPr>
              <w:t xml:space="preserve">inkluż materjal awtoġenerat disseminat mingħajr kunsens </w:t>
            </w:r>
            <w:r w:rsidRPr="005A5C2D">
              <w:rPr>
                <w:color w:val="000000" w:themeColor="text1"/>
              </w:rPr>
              <w:t>u s-solleċitazzjoni online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p</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(p)</w:t>
            </w:r>
            <w:r w:rsidRPr="005A5C2D">
              <w:rPr>
                <w:color w:val="000000" w:themeColor="text1"/>
              </w:rPr>
              <w:tab/>
              <w:t xml:space="preserve">“abbuż sesswali tat-tfal online” tfisser id-disseminazzjoni online ta’ materjal ta’ abbuż sesswali tat-tfal </w:t>
            </w:r>
            <w:r w:rsidRPr="005A5C2D">
              <w:rPr>
                <w:b/>
                <w:bCs/>
                <w:i/>
                <w:iCs/>
                <w:color w:val="000000" w:themeColor="text1"/>
              </w:rPr>
              <w:t>u s-solleċitazzjoni online tat-tfal</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(p)</w:t>
            </w:r>
            <w:r w:rsidRPr="005A5C2D">
              <w:rPr>
                <w:color w:val="000000" w:themeColor="text1"/>
              </w:rPr>
              <w:tab/>
              <w:t>“abbuż sesswali tat-tfal online” tfisser id-disseminazzjoni online ta’ materjal ta’ abbuż sesswali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Loránt Vincze, Miriam Lexmann, François-Xavier Bellamy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q</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(q)</w:t>
            </w:r>
            <w:r w:rsidRPr="005A5C2D">
              <w:rPr>
                <w:color w:val="000000" w:themeColor="text1"/>
              </w:rPr>
              <w:tab/>
              <w:t>“reati ta’ abbuż sesswali tat-tfal” tfisser reati kif definiti fl-Artikoli 3 sa 7 tad-Direttiva 2011/93/UE;</w:t>
            </w:r>
          </w:p>
        </w:tc>
        <w:tc>
          <w:tcPr>
            <w:tcW w:w="4876" w:type="dxa"/>
          </w:tcPr>
          <w:p w:rsidR="00254DB4" w:rsidRPr="005A5C2D" w:rsidRDefault="00254DB4" w:rsidP="00237213">
            <w:pPr>
              <w:pStyle w:val="Normal6a"/>
              <w:rPr>
                <w:color w:val="000000" w:themeColor="text1"/>
              </w:rPr>
            </w:pPr>
            <w:r w:rsidRPr="005A5C2D">
              <w:rPr>
                <w:color w:val="000000" w:themeColor="text1"/>
              </w:rPr>
              <w:t>(q)</w:t>
            </w:r>
            <w:r w:rsidRPr="005A5C2D">
              <w:rPr>
                <w:color w:val="000000" w:themeColor="text1"/>
              </w:rPr>
              <w:tab/>
              <w:t>“reati ta’ abbuż sesswali tat-tfal” tfisser reati kif definiti fl-Artikoli 3 sa 7 tad-Direttiva 2011/93/UE</w:t>
            </w:r>
            <w:r w:rsidRPr="005A5C2D">
              <w:rPr>
                <w:b/>
                <w:bCs/>
                <w:i/>
                <w:iCs/>
                <w:color w:val="000000" w:themeColor="text1"/>
              </w:rPr>
              <w:t>, u, għall-kamp ta’ applikazzjoni ta’ dan ir-Regolament, testendi r-reat imsemmi fl-Artikolu 3, il-paragrafu 2 tal-istess direttiva, għax-xhieda ta’ attivitajiet sesswali online, anke mingħajr ma jkun hemm għalfejn jipparteċipaw</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qa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(qa)</w:t>
            </w:r>
            <w:r w:rsidRPr="005A5C2D">
              <w:rPr>
                <w:color w:val="000000" w:themeColor="text1"/>
              </w:rPr>
              <w:tab/>
            </w:r>
            <w:r w:rsidRPr="005A5C2D">
              <w:rPr>
                <w:b/>
                <w:i/>
                <w:color w:val="000000" w:themeColor="text1"/>
              </w:rPr>
              <w:t>(q a) “vittma” tfisser persuna li tirrisjedi fl-Unjoni Ewropea li għandha inqas minn 18-il sena u sofriet reati ta’ abbuż sesswali tat-tfal. Għall-fini tal-eżerċitar tad-drittijiet tal-vittma rikonoxxuti f’dan ir-Regolament, il-ġenituri u t-tuturi, kif ukoll kwalunkwe persuna li kienet taħt it-18-il sena fiż-żmien meta sar il-materjal, li l-materjal tagħha ġie ospitat jew disseminat fl-Unjoni Ewropea, għandhom jitqiesu bħala vittmi;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Abir Al-Sahlani, Michal Šimečka,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qa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(qa)</w:t>
            </w:r>
            <w:r w:rsidRPr="005A5C2D">
              <w:rPr>
                <w:color w:val="000000" w:themeColor="text1"/>
              </w:rPr>
              <w:tab/>
            </w:r>
            <w:r w:rsidRPr="005A5C2D">
              <w:rPr>
                <w:b/>
                <w:i/>
                <w:color w:val="000000" w:themeColor="text1"/>
              </w:rPr>
              <w:t>“persuna suspettata li hija involuta f’abbuż sesswali tat-tfal” tfisser persuna individwali identifikata li teżisti evidenza adegwata verifikabbli fil-konfront tagħha, li tagħti lok għas-suspett li dik il-persuna wettqet reat ta’ abbuż sesswali tat-tfal, ippruvat twettaq reat ta’ abbuż sesswali tat-tfal, jew ippreparata billi wettqet reat kriminali biex twettaq reat ta’ abbuż sesswali tat-tfal;</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qa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(qa)</w:t>
            </w:r>
            <w:r w:rsidRPr="005A5C2D">
              <w:rPr>
                <w:color w:val="000000" w:themeColor="text1"/>
              </w:rPr>
              <w:tab/>
            </w:r>
            <w:r w:rsidRPr="005A5C2D">
              <w:rPr>
                <w:b/>
                <w:i/>
                <w:color w:val="000000" w:themeColor="text1"/>
              </w:rPr>
              <w:t>“superstiti tfal” tfisser persuna kif definita fl-Artikolu 2(1), il-punt (a) tad-Direttiva 2011/93/UE li għandha inqas minn 18-il sena u li ġarrbet reati ta’ abbuż sesswali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Abir Al-Sahlani, Michal Šimečka,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qb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(qb)</w:t>
            </w:r>
            <w:r w:rsidRPr="005A5C2D">
              <w:rPr>
                <w:color w:val="000000" w:themeColor="text1"/>
              </w:rPr>
              <w:tab/>
            </w:r>
            <w:r w:rsidRPr="005A5C2D">
              <w:rPr>
                <w:b/>
                <w:i/>
                <w:color w:val="000000" w:themeColor="text1"/>
              </w:rPr>
              <w:t>“persuna skwalifikata milli teżerċita attivitajiet li jinvolvu t-tfal” tfisser persuna individwali identifikata, li, f’konformità mal-Artikolu 10 tad-Direttiva 2011/93/UE, hija temporanjament jew permanentement skwalifikata milli teżerċita attivitajiet li jinvolvu kuntatti diretti u regolari mat-tfal;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lastRenderedPageBreak/>
        <w:t>&lt;Article&gt;</w:t>
      </w:r>
      <w:r w:rsidRPr="005A5C2D">
        <w:rPr>
          <w:color w:val="000000" w:themeColor="text1"/>
        </w:rPr>
        <w:t>Artikolu 2 – paragrafu 1 – punt qb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(qb)</w:t>
            </w:r>
            <w:r w:rsidRPr="005A5C2D">
              <w:rPr>
                <w:color w:val="000000" w:themeColor="text1"/>
              </w:rPr>
              <w:tab/>
            </w:r>
            <w:r w:rsidRPr="005A5C2D">
              <w:rPr>
                <w:b/>
                <w:i/>
                <w:color w:val="000000" w:themeColor="text1"/>
              </w:rPr>
              <w:t>“superstiti” tfisser persuna kif definita fl-Artikolu 2(1), il-punt (a) tad-Direttiva 2011/93/UE li tkun sofriet reati ta’ abbuż sesswali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s</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(s)</w:t>
            </w:r>
            <w:r w:rsidRPr="005A5C2D">
              <w:rPr>
                <w:color w:val="000000" w:themeColor="text1"/>
              </w:rPr>
              <w:tab/>
            </w:r>
            <w:r w:rsidRPr="005A5C2D">
              <w:rPr>
                <w:b/>
                <w:i/>
                <w:color w:val="000000" w:themeColor="text1"/>
              </w:rPr>
              <w:t>“data dwar il-kontenut” tfisser data kif definita fl-Artikolu 2, il-punt 10, tar-Regolament (UE) … [dwar l-Ordnijiet Ewropej ta’ Produzzjoni u ta’ Preservazzjoni għal evidenza elettronika f’materji kriminali (…/… ir-Regolament dwar l-evidenza elettronika)];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599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s</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(s)</w:t>
            </w:r>
            <w:r w:rsidRPr="005A5C2D">
              <w:rPr>
                <w:color w:val="000000" w:themeColor="text1"/>
              </w:rPr>
              <w:tab/>
              <w:t xml:space="preserve">“data dwar il-kontenut” tfisser </w:t>
            </w:r>
            <w:r w:rsidRPr="005A5C2D">
              <w:rPr>
                <w:b/>
                <w:bCs/>
                <w:i/>
                <w:iCs/>
                <w:color w:val="000000" w:themeColor="text1"/>
              </w:rPr>
              <w:t>data kif definita fl-Artikolu 2, il-punt 10, tar-Regolament (UE) … [dwar l-Ordnijiet Ewropej ta’ Produzzjoni u ta’ Preservazzjoni għal evidenza elettronika f’materji kriminali (…/… ir-Regolament dwar l-evidenza elettronika)]</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(s)</w:t>
            </w:r>
            <w:r w:rsidRPr="005A5C2D">
              <w:rPr>
                <w:color w:val="000000" w:themeColor="text1"/>
              </w:rPr>
              <w:tab/>
              <w:t xml:space="preserve">“data dwar il-kontenut” tfisser </w:t>
            </w:r>
            <w:r w:rsidRPr="005A5C2D">
              <w:rPr>
                <w:b/>
                <w:bCs/>
                <w:i/>
                <w:iCs/>
                <w:color w:val="000000" w:themeColor="text1"/>
              </w:rPr>
              <w:t>vidjos u immaġnijiet f’format diġitali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s</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(s)</w:t>
            </w:r>
            <w:r w:rsidRPr="005A5C2D">
              <w:rPr>
                <w:color w:val="000000" w:themeColor="text1"/>
              </w:rPr>
              <w:tab/>
              <w:t xml:space="preserve">“data dwar il-kontenut” tfisser </w:t>
            </w:r>
            <w:r w:rsidRPr="005A5C2D">
              <w:rPr>
                <w:b/>
                <w:bCs/>
                <w:i/>
                <w:iCs/>
                <w:color w:val="000000" w:themeColor="text1"/>
              </w:rPr>
              <w:t>data kif definita fl-Artikolu 2, il-punt 10, tar-Regolament (UE) … [dwar l-Ordnijiet Ewropej ta’ Produzzjoni u ta’ Preservazzjoni għal evidenza elettronika f’materji kriminali (…/… ir-Regolament dwar l-evidenza elettronika)]</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(s)</w:t>
            </w:r>
            <w:r w:rsidRPr="005A5C2D">
              <w:rPr>
                <w:color w:val="000000" w:themeColor="text1"/>
              </w:rPr>
              <w:tab/>
              <w:t xml:space="preserve">“data dwar il-kontenut” tfisser </w:t>
            </w:r>
            <w:r w:rsidRPr="005A5C2D">
              <w:rPr>
                <w:b/>
                <w:bCs/>
                <w:i/>
                <w:iCs/>
                <w:color w:val="000000" w:themeColor="text1"/>
              </w:rPr>
              <w:t>vidjos u immaġnijiet f’format diġitali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w</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w:t>
            </w:r>
            <w:r w:rsidRPr="005A5C2D">
              <w:rPr>
                <w:color w:val="000000" w:themeColor="text1"/>
              </w:rPr>
              <w:tab/>
              <w:t xml:space="preserve">“sede prinċipali” tfisser </w:t>
            </w:r>
            <w:r w:rsidRPr="005A5C2D">
              <w:rPr>
                <w:b/>
                <w:bCs/>
                <w:i/>
                <w:iCs/>
                <w:color w:val="000000" w:themeColor="text1"/>
              </w:rPr>
              <w:t>l-uffiċċju prinċipali jew</w:t>
            </w:r>
            <w:r w:rsidRPr="005A5C2D">
              <w:rPr>
                <w:color w:val="000000" w:themeColor="text1"/>
              </w:rPr>
              <w:t xml:space="preserve"> l-uffiċċju </w:t>
            </w:r>
            <w:r w:rsidRPr="005A5C2D">
              <w:rPr>
                <w:b/>
                <w:bCs/>
                <w:i/>
                <w:iCs/>
                <w:color w:val="000000" w:themeColor="text1"/>
              </w:rPr>
              <w:t>reġistrat</w:t>
            </w:r>
            <w:r w:rsidRPr="005A5C2D">
              <w:rPr>
                <w:color w:val="000000" w:themeColor="text1"/>
              </w:rPr>
              <w:t xml:space="preserve"> tal-fornitur ta’ servizzi tas-soċjetà tal-informazzjoni li fih jiġu eżerċitati l-funzjonijiet finanzjarji prinċipali u l-kontroll operazzjonali.</w:t>
            </w:r>
          </w:p>
        </w:tc>
        <w:tc>
          <w:tcPr>
            <w:tcW w:w="4876" w:type="dxa"/>
          </w:tcPr>
          <w:p w:rsidR="00254DB4" w:rsidRPr="005A5C2D" w:rsidRDefault="00254DB4" w:rsidP="00237213">
            <w:pPr>
              <w:pStyle w:val="Normal6a"/>
              <w:rPr>
                <w:color w:val="000000" w:themeColor="text1"/>
              </w:rPr>
            </w:pPr>
            <w:r w:rsidRPr="005A5C2D">
              <w:rPr>
                <w:color w:val="000000" w:themeColor="text1"/>
              </w:rPr>
              <w:t>(w)</w:t>
            </w:r>
            <w:r w:rsidRPr="005A5C2D">
              <w:rPr>
                <w:color w:val="000000" w:themeColor="text1"/>
              </w:rPr>
              <w:tab/>
              <w:t>“sede prinċipali” tfisser l-uffiċċju tal-fornitur ta’ servizzi tas-soċjetà tal-informazzjoni li fih jiġu eżerċitati l-funzjonijiet finanzjarji prinċipali u l-kontroll operazzjonali.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Loránt Vincze, Miriam Lexmann, François-Xavier Bellamy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(wa)</w:t>
            </w:r>
            <w:r w:rsidRPr="005A5C2D">
              <w:rPr>
                <w:color w:val="000000" w:themeColor="text1"/>
              </w:rPr>
              <w:tab/>
            </w:r>
            <w:r w:rsidRPr="005A5C2D">
              <w:rPr>
                <w:b/>
                <w:i/>
                <w:color w:val="000000" w:themeColor="text1"/>
              </w:rPr>
              <w:t>“hotline” tfisser organizzazzjoni li tipprovdi mekkaniżmu, għajr il-mezzi ta’ rapportar ipprovduti mill-aġenziji tal-infurzar tal-liġi, biex tirċievi lmenti anonimi mill-pubbliku dwar l-allegat materjal ta’ abbuż sesswali tat-tfal u l-isfruttament sesswali tat-tfal online, li jissodisfa l-kriterji li ġejjin: (a) huwa rikonoxxut uffiċjalment mill-Istat Membru tad-domiċilju tiegħu kif espress fid-Direttiva 2011/93/UE tal-Parlament Ewropew u tal-Kunsill; (b) għandu l-missjoni li jiġġieled il-materjal ta’ abbuż sesswali tat-tfal fl-istatut ta’ assoċjazzjoni tiegħu; u (c) huwa parti minn network internazzjonali rikonoxxut u stabbilit sew;</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(wa)</w:t>
            </w:r>
            <w:r w:rsidRPr="005A5C2D">
              <w:rPr>
                <w:color w:val="000000" w:themeColor="text1"/>
              </w:rPr>
              <w:tab/>
            </w:r>
            <w:r w:rsidRPr="005A5C2D">
              <w:rPr>
                <w:b/>
                <w:i/>
                <w:color w:val="000000" w:themeColor="text1"/>
              </w:rPr>
              <w:t>“hotline” tfisser organizzazzjoni li tipprovdi mekkaniżmu, għajr il-mezzi ta’ rapportar ipprovduti mill-aġenziji tal-infurzar tal-liġi, li tirċievi informazzjoni anonima mingħand il-pubbliku dwar materjal potenzjali ta’ abbuż sesswali tat-tfal u l-isfruttament sesswali tat-tfal online, li hija rikonoxxuta uffiċjalment mill-Istat Membru ta’ domiċilju tagħha kif espress fid-Direttiva 2011/93/UE tal-Parlament Ewropew u tal-Kunsill u li għandha l-missjoni li tiġġieled il-materjal ta’ abbuż sesswali tat-tfal fl-istatut ta’ assoċjazzjoni tagħha;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(wa)</w:t>
            </w:r>
            <w:r w:rsidRPr="005A5C2D">
              <w:rPr>
                <w:color w:val="000000" w:themeColor="text1"/>
              </w:rPr>
              <w:tab/>
            </w:r>
            <w:r w:rsidRPr="005A5C2D">
              <w:rPr>
                <w:b/>
                <w:i/>
                <w:color w:val="000000" w:themeColor="text1"/>
              </w:rPr>
              <w:t>“vittma” tfisser minorenni li jkun sofra reati ta’ abbużi sesswali tat-tfal inkluż it-tixrid mhux konsenswali ta’ materjal awtoġenerat. Għall-fini tal-eżerċizzju tad-drittijiet tal-vittmi elenkati f’dan ir-Regolament, ir-rappreżentanti legali għandhom jitqiesu bħala vittmi.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(wa)</w:t>
            </w:r>
            <w:r w:rsidRPr="005A5C2D">
              <w:rPr>
                <w:color w:val="000000" w:themeColor="text1"/>
              </w:rPr>
              <w:tab/>
            </w:r>
            <w:r w:rsidRPr="005A5C2D">
              <w:rPr>
                <w:b/>
                <w:i/>
                <w:color w:val="000000" w:themeColor="text1"/>
              </w:rPr>
              <w:t>“hotline” tfisser organizzazzjoni rikonoxxuta uffiċjalment minn Stat Membru, għajr il-kanali ta’ rapportar ipprovduti mill-awtoritajiet tal-infurzar tal-liġi, biex tirċievi lmenti anonimi mill-vittmi u mill-pubbliku dwar allegat abbuż sesswali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(wa)</w:t>
            </w:r>
            <w:r w:rsidRPr="005A5C2D">
              <w:rPr>
                <w:color w:val="000000" w:themeColor="text1"/>
              </w:rPr>
              <w:tab/>
            </w:r>
            <w:r w:rsidRPr="005A5C2D">
              <w:rPr>
                <w:b/>
                <w:i/>
                <w:color w:val="000000" w:themeColor="text1"/>
              </w:rPr>
              <w:t>“magna tat-tiftix online” tfisser servizz intermedjarju kif definit fl-Artikolu 3, il-punt (j), tar-Regolament (UE) 2022/2065;</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2 – paragrafu 1 – punt 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(wb)</w:t>
            </w:r>
            <w:r w:rsidRPr="005A5C2D">
              <w:rPr>
                <w:color w:val="000000" w:themeColor="text1"/>
              </w:rPr>
              <w:tab/>
            </w:r>
            <w:r w:rsidRPr="005A5C2D">
              <w:rPr>
                <w:b/>
                <w:i/>
                <w:color w:val="000000" w:themeColor="text1"/>
              </w:rPr>
              <w:t>“hotline” tfisser organizzazzjoni rikonoxxuta mill-Istat Membru tal-istabbiliment tagħha, li tipprovdi jew kanal ta’ rapportar ipprovdut mill-awtoritajiet tal-infurzar tal-liġi, jew servizz biex jintlaqgħu lmenti anonimi mill-vittmi u mill-pubbliku dwar allegat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 Tiemo Wölken, Marina Kaljurand</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L-Artikolu-3</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Il-protezzjoni tad-drittijiet fundamentali tal-bniedem u l-kunfidenzjalità fil-komunikazzjonijiet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Xejn f’dan ir-Regolament ma għandu jipprojbixxi, idgħajjef jew jimmina l-kriptaġġ minn tarf sa tarf, jipprojbixxi lill-fornituri tas-servizzi tas-soċjetà tal-</w:t>
            </w:r>
            <w:r w:rsidRPr="005A5C2D">
              <w:rPr>
                <w:b/>
                <w:i/>
                <w:color w:val="000000" w:themeColor="text1"/>
              </w:rPr>
              <w:lastRenderedPageBreak/>
              <w:t>informazzjoni milli jipprovdu s-servizzi tagħhom billi japplikaw kriptaġġ minn tarf sa tarf jew jiġi interpretat b’dak il-mod.</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 Xejn f’dan ir-Regolament ma għandu jimmina l-projbizzjoni ta’ monitoraġġ ġenerali skont il-liġi tal-Unjoni jew jintroduċi obbligi ġenerali taż-żamma tad-data.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609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jidentifikaw, janalizzaw u jivvalutaw, għal kull tali servizz li joffru, </w:t>
            </w:r>
            <w:r w:rsidRPr="005A5C2D">
              <w:rPr>
                <w:b/>
                <w:bCs/>
                <w:i/>
                <w:iCs/>
                <w:color w:val="000000" w:themeColor="text1"/>
              </w:rPr>
              <w:t>ir-riskju tal-użu</w:t>
            </w:r>
            <w:r w:rsidRPr="005A5C2D">
              <w:rPr>
                <w:color w:val="000000" w:themeColor="text1"/>
              </w:rPr>
              <w:t xml:space="preserve"> </w:t>
            </w:r>
            <w:r w:rsidRPr="005A5C2D">
              <w:rPr>
                <w:b/>
                <w:bCs/>
                <w:i/>
                <w:iCs/>
                <w:color w:val="000000" w:themeColor="text1"/>
              </w:rPr>
              <w:t>tas-servizz għall-finijiet</w:t>
            </w:r>
            <w:r w:rsidRPr="005A5C2D">
              <w:rPr>
                <w:color w:val="000000" w:themeColor="text1"/>
              </w:rPr>
              <w:t xml:space="preserve"> </w:t>
            </w:r>
            <w:r w:rsidRPr="005A5C2D">
              <w:rPr>
                <w:b/>
                <w:bCs/>
                <w:i/>
                <w:iCs/>
                <w:color w:val="000000" w:themeColor="text1"/>
              </w:rPr>
              <w:t>ta’</w:t>
            </w:r>
            <w:r w:rsidRPr="005A5C2D">
              <w:rPr>
                <w:color w:val="000000" w:themeColor="text1"/>
              </w:rPr>
              <w:t xml:space="preserve"> abbuż sesswali tat-tfal </w:t>
            </w:r>
            <w:r w:rsidRPr="005A5C2D">
              <w:rPr>
                <w:b/>
                <w:bCs/>
                <w:i/>
                <w:iCs/>
                <w:color w:val="000000" w:themeColor="text1"/>
              </w:rPr>
              <w:t>online</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 xml:space="preserve">għandhom jidentifikaw, janalizzaw u jivvalutaw, għal kull tali servizz li joffru, </w:t>
            </w:r>
            <w:r w:rsidRPr="005A5C2D">
              <w:rPr>
                <w:b/>
                <w:bCs/>
                <w:i/>
                <w:iCs/>
                <w:color w:val="000000" w:themeColor="text1"/>
              </w:rPr>
              <w:t xml:space="preserve">kwalunkwe riskju serju residwu sistemiku sinifikanti li jirriżulta mill-funzjonament u l-użu tas-servizzi tagħhom fl-Unjoni li s-servizzi tagħhom qed jintużaw biex ixerrdu jew jiskambjaw materjal ta’ </w:t>
            </w:r>
            <w:r w:rsidRPr="005A5C2D">
              <w:rPr>
                <w:color w:val="000000" w:themeColor="text1"/>
              </w:rPr>
              <w:t>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Dan huwa mingħajr preġudizzju għall-projbizzjoni fuq il-monitoraġġ ġenerali jew iż-żamma ġeneralizzata tad-data, u ma għandux jinftiehem bħala obbligu fuq il-fornituri ta’ servizzi rilevanti tas-soċjetà tal-informazzjoni li jiksru, idgħajfu jew jimminaw il-kriptaġġ minn tarf sa tarf jew li jieħdu passi oħra li jikkompromettu s-sigurtà, l-integrità u l-kunfidenzjalità tal-komunikazzjonijiet.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jidentifikaw, janalizzaw u jivvalutaw, </w:t>
            </w:r>
            <w:r w:rsidRPr="005A5C2D">
              <w:rPr>
                <w:b/>
                <w:bCs/>
                <w:i/>
                <w:iCs/>
                <w:color w:val="000000" w:themeColor="text1"/>
              </w:rPr>
              <w:t xml:space="preserve">għal kull tali servizz li joffru, ir-riskju tal-użu tas-servizz </w:t>
            </w:r>
            <w:r w:rsidRPr="005A5C2D">
              <w:rPr>
                <w:color w:val="000000" w:themeColor="text1"/>
              </w:rPr>
              <w:t>għall-finijiet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jidentifikaw, janalizzaw u jivvalutaw, </w:t>
            </w:r>
            <w:r w:rsidRPr="005A5C2D">
              <w:rPr>
                <w:b/>
                <w:bCs/>
                <w:i/>
                <w:iCs/>
                <w:color w:val="000000" w:themeColor="text1"/>
              </w:rPr>
              <w:t xml:space="preserve">kwalunkwe riskju sistemiku serju li jirriżulta mill-funzjonament u l-użu tas-servizzi tagħhom </w:t>
            </w:r>
            <w:r w:rsidRPr="005A5C2D">
              <w:rPr>
                <w:color w:val="000000" w:themeColor="text1"/>
              </w:rPr>
              <w:t xml:space="preserve">għall-finijiet ta’ abbuż sesswali tat-tfal online. </w:t>
            </w:r>
            <w:r w:rsidRPr="005A5C2D">
              <w:rPr>
                <w:b/>
                <w:i/>
                <w:color w:val="000000" w:themeColor="text1"/>
              </w:rPr>
              <w:t>Dik il-valutazzjoni tar-riskju għandha tkun speċifika għas-servizzi li joffru u proporzjonata għar-riskju sistemiku serju meta jitqiesu s-severità u l-probabbiltà tiegħu. Għal dan l-għan, il-fornituri soġġetti għal obbligu li jwettqu valutazzjoni tar-riskju skont ir-Regolament (UE) 2022/2065 jistgħu jibbażaw fuq dik il-valutazzjoni tar-riskju u jikkomplementawha b’valutazzjoni aktar speċifika tar-riskji tal-użu tas-servizzi tagħhom għall-fini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jidentifikaw, </w:t>
            </w:r>
            <w:r w:rsidRPr="005A5C2D">
              <w:rPr>
                <w:color w:val="000000" w:themeColor="text1"/>
              </w:rPr>
              <w:lastRenderedPageBreak/>
              <w:t xml:space="preserve">janalizzaw u jivvalutaw, għal kull tali servizz li joffru, </w:t>
            </w:r>
            <w:r w:rsidRPr="005A5C2D">
              <w:rPr>
                <w:b/>
                <w:bCs/>
                <w:i/>
                <w:iCs/>
                <w:color w:val="000000" w:themeColor="text1"/>
              </w:rPr>
              <w:t>ir-riskju tal-użu</w:t>
            </w:r>
            <w:r w:rsidRPr="005A5C2D">
              <w:rPr>
                <w:color w:val="000000" w:themeColor="text1"/>
              </w:rPr>
              <w:t xml:space="preserve"> tas-servizz għall-finijiet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b/>
                <w:bCs/>
                <w:i/>
                <w:iCs/>
                <w:color w:val="000000" w:themeColor="text1"/>
              </w:rPr>
              <w:lastRenderedPageBreak/>
              <w:t xml:space="preserve">disponibbli għall-pubbliku li huma esposti għal ammont sostanzjali ta’ abbuż sesswali tat-tfal online </w:t>
            </w:r>
            <w:r w:rsidRPr="005A5C2D">
              <w:rPr>
                <w:color w:val="000000" w:themeColor="text1"/>
              </w:rPr>
              <w:t xml:space="preserve">għandhom jidentifikaw, janalizzaw u jivvalutaw, għal kull tali servizz li joffru, </w:t>
            </w:r>
            <w:r w:rsidRPr="005A5C2D">
              <w:rPr>
                <w:b/>
                <w:bCs/>
                <w:i/>
                <w:iCs/>
                <w:color w:val="000000" w:themeColor="text1"/>
              </w:rPr>
              <w:t>riskji li jirriżultaw mit-tfassil, il-funzjonament, inkluż sistemi ta’ rakkomandazzjoni algoritmika, jew l-użu</w:t>
            </w:r>
            <w:r w:rsidRPr="005A5C2D">
              <w:rPr>
                <w:color w:val="000000" w:themeColor="text1"/>
              </w:rPr>
              <w:t xml:space="preserve"> tas-servizz għall-finijiet ta’ abbuż sesswali tat-tfal online.</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Għall-allinjament mar-Regolament 2021/784 dwar il-Kontenut Terroristiku Online u l-iżgurar tal-proporzjonalità. Pereżempju, iċ-chat ta’ appoġġ għall-konsumatur online għal prodott tal-konsumatur x’aktarx li qatt mhu se tkun esposta għal abbuż sesswali tat-tfal online, u valutazzjoni tar-riskju ma tkunx ta’ għajnuna.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għandhom jidentifikaw, janalizzaw u jivvalutaw, għal kull tali servizz li joffru, ir-riskju</w:t>
            </w:r>
            <w:r w:rsidRPr="005A5C2D">
              <w:rPr>
                <w:color w:val="000000" w:themeColor="text1"/>
              </w:rPr>
              <w:t xml:space="preserve"> tal-użu tas-servizz għall-finijiet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għandhom iwettqu valutazzjoni tar-riskju </w:t>
            </w:r>
            <w:r w:rsidRPr="005A5C2D">
              <w:rPr>
                <w:color w:val="000000" w:themeColor="text1"/>
              </w:rPr>
              <w:t xml:space="preserve">tal-użu tas-servizz għall-finijiet ta’ abbuż sesswali tat-tfal online. </w:t>
            </w:r>
            <w:r w:rsidRPr="005A5C2D">
              <w:rPr>
                <w:b/>
                <w:i/>
                <w:color w:val="000000" w:themeColor="text1"/>
              </w:rPr>
              <w:t>Il-valutazzjoni tar-riskju għandha ssir pubblika.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Abir Al-Sahlani,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jidentifikaw, janalizzaw u jivvalutaw, għal kull tali servizz li joffru, ir-riskju tal-użu tas-servizz għall-finijiet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jidentifikaw, janalizzaw u jivvalutaw, għal kull tali servizz li joffru, ir-riskju tal-użu tas-servizz għall-finijiet ta’ abbuż sesswali tat-tfal online</w:t>
            </w:r>
            <w:r w:rsidRPr="005A5C2D">
              <w:rPr>
                <w:b/>
                <w:bCs/>
                <w:i/>
                <w:iCs/>
                <w:color w:val="000000" w:themeColor="text1"/>
              </w:rPr>
              <w:t>, li jirrikjedi rispons immirat u mfassal apposta</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jidentifikaw, janalizzaw u jivvalutaw, għal kull tali servizz li joffru, </w:t>
            </w:r>
            <w:r w:rsidRPr="005A5C2D">
              <w:rPr>
                <w:b/>
                <w:bCs/>
                <w:i/>
                <w:iCs/>
                <w:color w:val="000000" w:themeColor="text1"/>
              </w:rPr>
              <w:t>ir-riskju</w:t>
            </w:r>
            <w:r w:rsidRPr="005A5C2D">
              <w:rPr>
                <w:color w:val="000000" w:themeColor="text1"/>
              </w:rPr>
              <w:t xml:space="preserve"> tal-użu tas-servizz għall-finijiet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 xml:space="preserve">għandhom jidentifikaw, janalizzaw u jivvalutaw, għal kull tali servizz li joffru, </w:t>
            </w:r>
            <w:r w:rsidRPr="005A5C2D">
              <w:rPr>
                <w:b/>
                <w:bCs/>
                <w:i/>
                <w:iCs/>
                <w:color w:val="000000" w:themeColor="text1"/>
              </w:rPr>
              <w:t xml:space="preserve">kwalunkwe riskju sistemiku rikorrenti </w:t>
            </w:r>
            <w:r w:rsidRPr="005A5C2D">
              <w:rPr>
                <w:color w:val="000000" w:themeColor="text1"/>
              </w:rPr>
              <w:t>tal-użu tas-servizz għall-finijiet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Il-kunċett ta’ “riskju” huwa wiesa’ ħafna. Il-valutazzjoni ta’ “riskji sistemiċi rikorrenti” iżżid iċ-ċertezza legali għall-fornituri, u tippermettilhom jiffukaw fuq l-aktar riskji problematiċi ta’ użu ħażin tas-servizz.</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 – subparagrafu 1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Fornitur ta’ servizzi ta’ hosting jew servizz ta’ komunikazzjoni interpersonali indipendenti min-numri disponibbli pubblikament ikun espost għal abbuż sesswali tat-tfal online meta: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 – punt 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w:t>
            </w:r>
            <w:r w:rsidRPr="005A5C2D">
              <w:rPr>
                <w:color w:val="000000" w:themeColor="text1"/>
              </w:rPr>
              <w:tab/>
            </w:r>
            <w:r w:rsidRPr="005A5C2D">
              <w:rPr>
                <w:b/>
                <w:i/>
                <w:color w:val="000000" w:themeColor="text1"/>
              </w:rPr>
              <w:t>l-awtorità ta’ koordinazzjoni tal-Istat Membru tal-istabbiliment ewlieni tagħha jew meta r-rappreżentant legali tagħha jirrisjedi jew ikun stabbilit tkun ħadet deċiżjoni, abbażi ta’ fatturi oġġettivi, bħall-fornitur li jkun irċieva żewġ ordnijiet ta’ tneħħija finali jew aktar fit-12-il xahar preċedenti, li ssib li l-fornitur huwa espost għal abbuż sesswali tat-tfal online, u nnotifikat id-deċiżjoni lill-fornitur; jew</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 – punt 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w:t>
            </w:r>
            <w:r w:rsidRPr="005A5C2D">
              <w:rPr>
                <w:color w:val="000000" w:themeColor="text1"/>
              </w:rPr>
              <w:tab/>
            </w:r>
            <w:r w:rsidRPr="005A5C2D">
              <w:rPr>
                <w:b/>
                <w:i/>
                <w:color w:val="000000" w:themeColor="text1"/>
              </w:rPr>
              <w:t xml:space="preserve">il-fornitur issottometta żewġ rapporti jew aktar ta’ abbuż sesswali potenzjali tat-tfal online fit-12-il xahar </w:t>
            </w:r>
            <w:r w:rsidRPr="005A5C2D">
              <w:rPr>
                <w:b/>
                <w:i/>
                <w:color w:val="000000" w:themeColor="text1"/>
              </w:rPr>
              <w:lastRenderedPageBreak/>
              <w:t>preċedenti f’konformità mal-Artikolu 12.</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Mingħajr preġudizzju għar-Regolament (UE) 2022/2065, meta jwettqu l-valutazzjoni tar-riskju, il-fornituri ta’ servizzi ta’ hosting u l-fornituri ta’ servizzi ta’ komunikazzjoni interpersonali indipendenti min-numri għandhom jirrispettaw u jevitaw kwalunkwe effett negattiv reali jew prevedibbli għall-eżerċizzju tad-drittijiet fundamentali, b’mod partikolari d-drittijiet fundamentali għad-dinjità tal-bniedem, ir-rispett għall-ħajja privata u tal-familja, il-protezzjoni tad-data personali, il-libertà tal-espressjoni u tal-informazzjoni, inklużi l-libertà u l-pluraliżmu tal-media, il-projbizzjoni tad-diskriminazzjoni, id-drittijiet tat-tfal u l-protezzjoni tal-konsumatur, kif minqux rispettivament fl-Artikoli 1, 7, 8, 11, 21, 24 u 38 tal-Karta.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619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1b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1b.</w:t>
            </w:r>
            <w:r w:rsidRPr="005A5C2D">
              <w:rPr>
                <w:color w:val="000000" w:themeColor="text1"/>
              </w:rPr>
              <w:tab/>
            </w:r>
            <w:r w:rsidRPr="005A5C2D">
              <w:rPr>
                <w:b/>
                <w:i/>
                <w:color w:val="000000" w:themeColor="text1"/>
              </w:rPr>
              <w:t xml:space="preserve">L-obbligi tal-valutazzjoni tar-riskju għandhom dejjem ikunu </w:t>
            </w:r>
            <w:r w:rsidRPr="005A5C2D">
              <w:rPr>
                <w:b/>
                <w:i/>
                <w:color w:val="000000" w:themeColor="text1"/>
              </w:rPr>
              <w:lastRenderedPageBreak/>
              <w:t>strettament neċessarji u proporzjonati, u qatt ma għandhom jinvolvu obbligu ta’ monitoraġġ ġenerali, obbligu li jitfittex għarfien dwar il-kontenut tal-komunikazzjonijiet privati, u lanqas obbligu għall-fornituri li jfittxu għarfien ta’ kontenut illegali.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kwalunkwe</w:t>
            </w:r>
            <w:r w:rsidRPr="005A5C2D">
              <w:rPr>
                <w:color w:val="000000" w:themeColor="text1"/>
              </w:rPr>
              <w:t xml:space="preserve"> </w:t>
            </w:r>
            <w:r w:rsidRPr="005A5C2D">
              <w:rPr>
                <w:b/>
                <w:bCs/>
                <w:i/>
                <w:iCs/>
                <w:color w:val="000000" w:themeColor="text1"/>
              </w:rPr>
              <w:t>każ</w:t>
            </w:r>
            <w:r w:rsidRPr="005A5C2D">
              <w:rPr>
                <w:color w:val="000000" w:themeColor="text1"/>
              </w:rPr>
              <w:t xml:space="preserve"> ta’ użu tas-serv izzi tiegħu </w:t>
            </w:r>
            <w:r w:rsidRPr="005A5C2D">
              <w:rPr>
                <w:b/>
                <w:bCs/>
                <w:i/>
                <w:iCs/>
                <w:color w:val="000000" w:themeColor="text1"/>
              </w:rPr>
              <w:t>identifikat</w:t>
            </w:r>
            <w:r w:rsidRPr="005A5C2D">
              <w:rPr>
                <w:color w:val="000000" w:themeColor="text1"/>
              </w:rPr>
              <w:t xml:space="preserve"> </w:t>
            </w:r>
            <w:r w:rsidRPr="005A5C2D">
              <w:rPr>
                <w:b/>
                <w:bCs/>
                <w:i/>
                <w:iCs/>
                <w:color w:val="000000" w:themeColor="text1"/>
              </w:rPr>
              <w:t>qabel</w:t>
            </w:r>
            <w:r w:rsidRPr="005A5C2D">
              <w:rPr>
                <w:color w:val="000000" w:themeColor="text1"/>
              </w:rPr>
              <w:t xml:space="preserve"> għall-fini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ir-riskji sinifikanti, sistemiċi u serji u l-każijiet</w:t>
            </w:r>
            <w:r w:rsidRPr="005A5C2D">
              <w:rPr>
                <w:color w:val="000000" w:themeColor="text1"/>
              </w:rPr>
              <w:t xml:space="preserve"> </w:t>
            </w:r>
            <w:r w:rsidRPr="005A5C2D">
              <w:rPr>
                <w:b/>
                <w:bCs/>
                <w:i/>
                <w:iCs/>
                <w:color w:val="000000" w:themeColor="text1"/>
              </w:rPr>
              <w:t xml:space="preserve">identifikati </w:t>
            </w:r>
            <w:r w:rsidRPr="005A5C2D">
              <w:rPr>
                <w:color w:val="000000" w:themeColor="text1"/>
              </w:rPr>
              <w:t>ta’ użu tas-servizzi tiegħu għall-fini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kwalunkwe</w:t>
            </w:r>
            <w:r w:rsidRPr="005A5C2D">
              <w:rPr>
                <w:color w:val="000000" w:themeColor="text1"/>
              </w:rPr>
              <w:t xml:space="preserve"> </w:t>
            </w:r>
            <w:r w:rsidRPr="005A5C2D">
              <w:rPr>
                <w:b/>
                <w:bCs/>
                <w:i/>
                <w:iCs/>
                <w:color w:val="000000" w:themeColor="text1"/>
              </w:rPr>
              <w:t>każ</w:t>
            </w:r>
            <w:r w:rsidRPr="005A5C2D">
              <w:rPr>
                <w:color w:val="000000" w:themeColor="text1"/>
              </w:rPr>
              <w:t xml:space="preserve"> ta’ użu tas-servizzi </w:t>
            </w:r>
            <w:r w:rsidRPr="005A5C2D">
              <w:rPr>
                <w:b/>
                <w:bCs/>
                <w:i/>
                <w:iCs/>
                <w:color w:val="000000" w:themeColor="text1"/>
              </w:rPr>
              <w:t>tiegħu</w:t>
            </w:r>
            <w:r w:rsidRPr="005A5C2D">
              <w:rPr>
                <w:color w:val="000000" w:themeColor="text1"/>
              </w:rPr>
              <w:t xml:space="preserve"> </w:t>
            </w:r>
            <w:r w:rsidRPr="005A5C2D">
              <w:rPr>
                <w:b/>
                <w:bCs/>
                <w:i/>
                <w:iCs/>
                <w:color w:val="000000" w:themeColor="text1"/>
              </w:rPr>
              <w:t>identifikat</w:t>
            </w:r>
            <w:r w:rsidRPr="005A5C2D">
              <w:rPr>
                <w:color w:val="000000" w:themeColor="text1"/>
              </w:rPr>
              <w:t xml:space="preserve"> </w:t>
            </w:r>
            <w:r w:rsidRPr="005A5C2D">
              <w:rPr>
                <w:b/>
                <w:bCs/>
                <w:i/>
                <w:iCs/>
                <w:color w:val="000000" w:themeColor="text1"/>
              </w:rPr>
              <w:t>qabel</w:t>
            </w:r>
            <w:r w:rsidRPr="005A5C2D">
              <w:rPr>
                <w:color w:val="000000" w:themeColor="text1"/>
              </w:rPr>
              <w:t xml:space="preserve"> għall-fini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 xml:space="preserve">ir-riskji sistemiċi rikorrenti u każijiet </w:t>
            </w:r>
            <w:r w:rsidRPr="005A5C2D">
              <w:rPr>
                <w:color w:val="000000" w:themeColor="text1"/>
              </w:rPr>
              <w:t xml:space="preserve">ta’ użu tas-servizzi </w:t>
            </w:r>
            <w:r w:rsidRPr="005A5C2D">
              <w:rPr>
                <w:b/>
                <w:bCs/>
                <w:i/>
                <w:iCs/>
                <w:color w:val="000000" w:themeColor="text1"/>
              </w:rPr>
              <w:t xml:space="preserve">identifikati </w:t>
            </w:r>
            <w:r w:rsidRPr="005A5C2D">
              <w:rPr>
                <w:color w:val="000000" w:themeColor="text1"/>
              </w:rPr>
              <w:t>għall-fini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kwalunkwe</w:t>
            </w:r>
            <w:r w:rsidRPr="005A5C2D">
              <w:rPr>
                <w:color w:val="000000" w:themeColor="text1"/>
              </w:rPr>
              <w:t xml:space="preserve"> </w:t>
            </w:r>
            <w:r w:rsidRPr="005A5C2D">
              <w:rPr>
                <w:b/>
                <w:bCs/>
                <w:i/>
                <w:iCs/>
                <w:color w:val="000000" w:themeColor="text1"/>
              </w:rPr>
              <w:t>każ</w:t>
            </w:r>
            <w:r w:rsidRPr="005A5C2D">
              <w:rPr>
                <w:color w:val="000000" w:themeColor="text1"/>
              </w:rPr>
              <w:t xml:space="preserve"> ta’ użu tas-servizzi </w:t>
            </w:r>
            <w:r w:rsidRPr="005A5C2D">
              <w:rPr>
                <w:b/>
                <w:bCs/>
                <w:i/>
                <w:iCs/>
                <w:color w:val="000000" w:themeColor="text1"/>
              </w:rPr>
              <w:t>tiegħu</w:t>
            </w:r>
            <w:r w:rsidRPr="005A5C2D">
              <w:rPr>
                <w:color w:val="000000" w:themeColor="text1"/>
              </w:rPr>
              <w:t xml:space="preserve"> </w:t>
            </w:r>
            <w:r w:rsidRPr="005A5C2D">
              <w:rPr>
                <w:b/>
                <w:bCs/>
                <w:i/>
                <w:iCs/>
                <w:color w:val="000000" w:themeColor="text1"/>
              </w:rPr>
              <w:t>identifikat</w:t>
            </w:r>
            <w:r w:rsidRPr="005A5C2D">
              <w:rPr>
                <w:color w:val="000000" w:themeColor="text1"/>
              </w:rPr>
              <w:t xml:space="preserve"> </w:t>
            </w:r>
            <w:r w:rsidRPr="005A5C2D">
              <w:rPr>
                <w:b/>
                <w:bCs/>
                <w:i/>
                <w:iCs/>
                <w:color w:val="000000" w:themeColor="text1"/>
              </w:rPr>
              <w:t>qabel</w:t>
            </w:r>
            <w:r w:rsidRPr="005A5C2D">
              <w:rPr>
                <w:color w:val="000000" w:themeColor="text1"/>
              </w:rPr>
              <w:t xml:space="preserve"> għall-fini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ir-riskji sistemiċi serji u każijiet</w:t>
            </w:r>
            <w:r w:rsidRPr="005A5C2D">
              <w:rPr>
                <w:color w:val="000000" w:themeColor="text1"/>
              </w:rPr>
              <w:t xml:space="preserve"> ta’ użu tas-servizzi tiegħu għall-fini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kwalunkwe effett negattiv reali jew prevedibbli għall-eżerċizzju tad-drittijiet fundamentali;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mid-DSA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l-eżistenza </w:t>
            </w:r>
            <w:r w:rsidRPr="005A5C2D">
              <w:rPr>
                <w:b/>
                <w:bCs/>
                <w:i/>
                <w:iCs/>
                <w:color w:val="000000" w:themeColor="text1"/>
              </w:rPr>
              <w:t xml:space="preserve">u l-implimentazzjoni mill-fornitur ta’ politika u d-disponibbiltà ta’ funzjonalitajiet sabiex jiġi indirizzat ir-riskju msemmi fil-paragrafu 1, inkluż </w:t>
            </w:r>
            <w:r w:rsidRPr="005A5C2D">
              <w:rPr>
                <w:b/>
                <w:bCs/>
                <w:i/>
                <w:iCs/>
                <w:color w:val="000000" w:themeColor="text1"/>
              </w:rPr>
              <w:lastRenderedPageBreak/>
              <w:t xml:space="preserve">permezz </w:t>
            </w:r>
            <w:r w:rsidRPr="005A5C2D">
              <w:rPr>
                <w:color w:val="000000" w:themeColor="text1"/>
              </w:rPr>
              <w:t>ta’</w:t>
            </w:r>
            <w:r w:rsidRPr="005A5C2D">
              <w:rPr>
                <w:b/>
                <w:bCs/>
                <w:i/>
                <w:iCs/>
                <w:color w:val="000000" w:themeColor="text1"/>
              </w:rPr>
              <w:t xml:space="preserve"> dawn li ġejjin</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(b)</w:t>
            </w:r>
            <w:r w:rsidRPr="005A5C2D">
              <w:rPr>
                <w:color w:val="000000" w:themeColor="text1"/>
              </w:rPr>
              <w:tab/>
              <w:t>l-eżistenza 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l-eżistenza u l-implimentazzjoni mill-fornitur ta’ politika u d-disponibbiltà ta’ funzjonalitajiet sabiex </w:t>
            </w:r>
            <w:r w:rsidRPr="005A5C2D">
              <w:rPr>
                <w:b/>
                <w:bCs/>
                <w:i/>
                <w:iCs/>
                <w:color w:val="000000" w:themeColor="text1"/>
              </w:rPr>
              <w:t>jiġi indirizzat</w:t>
            </w:r>
            <w:r w:rsidRPr="005A5C2D">
              <w:rPr>
                <w:color w:val="000000" w:themeColor="text1"/>
              </w:rPr>
              <w:t xml:space="preserve"> </w:t>
            </w:r>
            <w:r w:rsidRPr="005A5C2D">
              <w:rPr>
                <w:b/>
                <w:bCs/>
                <w:i/>
                <w:iCs/>
                <w:color w:val="000000" w:themeColor="text1"/>
              </w:rPr>
              <w:t>ir-riskju</w:t>
            </w:r>
            <w:r w:rsidRPr="005A5C2D">
              <w:rPr>
                <w:color w:val="000000" w:themeColor="text1"/>
              </w:rPr>
              <w:t xml:space="preserve"> </w:t>
            </w:r>
            <w:r w:rsidRPr="005A5C2D">
              <w:rPr>
                <w:b/>
                <w:bCs/>
                <w:i/>
                <w:iCs/>
                <w:color w:val="000000" w:themeColor="text1"/>
              </w:rPr>
              <w:t>msemmi</w:t>
            </w:r>
            <w:r w:rsidRPr="005A5C2D">
              <w:rPr>
                <w:color w:val="000000" w:themeColor="text1"/>
              </w:rPr>
              <w:t xml:space="preserve"> fil-paragrafu 1, inkluż permezz ta’ dawn li ġejjin:</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l-eżistenza u l-implimentazzjoni mill-fornitur ta’ politika u d-disponibbiltà ta’ funzjonalitajiet sabiex </w:t>
            </w:r>
            <w:r w:rsidRPr="005A5C2D">
              <w:rPr>
                <w:b/>
                <w:bCs/>
                <w:i/>
                <w:iCs/>
                <w:color w:val="000000" w:themeColor="text1"/>
              </w:rPr>
              <w:t xml:space="preserve">jiġu pprevenuti u indirizzati l-abbuż sesswali tat-tfal online u r-riskji msemmija </w:t>
            </w:r>
            <w:r w:rsidRPr="005A5C2D">
              <w:rPr>
                <w:color w:val="000000" w:themeColor="text1"/>
              </w:rPr>
              <w:t>fil-paragrafu 1, inkluż permezz ta’ dawn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l-eżistenza u l-implimentazzjoni mill-fornitur ta’ politika u d-disponibbiltà ta’ funzjonalitajiet sabiex jiġi indirizzat ir-riskju msemmi fil-paragrafu 1, inkluż permezz ta’ dawn li ġejjin:</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l-eżistenza u l-implimentazzjoni mill-fornitur ta’ politika u d-disponibbiltà </w:t>
            </w:r>
            <w:r w:rsidRPr="005A5C2D">
              <w:rPr>
                <w:b/>
                <w:bCs/>
                <w:i/>
                <w:iCs/>
                <w:color w:val="000000" w:themeColor="text1"/>
              </w:rPr>
              <w:t xml:space="preserve">u l-effettività </w:t>
            </w:r>
            <w:r w:rsidRPr="005A5C2D">
              <w:rPr>
                <w:color w:val="000000" w:themeColor="text1"/>
              </w:rPr>
              <w:t>ta’ funzjonalitajiet sabiex jiġi indirizzat ir-riskju msemmi fil-paragrafu 1, inkluż permezz ta’ dawn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Fabienne Keller</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l-eżistenza u l-implimentazzjoni mill-fornitur ta’ politika u d-disponibbiltà ta’ funzjonalitajiet sabiex jiġi indirizzat ir-riskju msemmi fil-paragrafu 1, inkluż permezz ta’ dawn li ġejjin:</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l-eżistenza u l-implimentazzjoni mill-fornitur ta’ politika u d-disponibbiltà ta’ funzjonalitajiet sabiex jiġi </w:t>
            </w:r>
            <w:r w:rsidRPr="005A5C2D">
              <w:rPr>
                <w:b/>
                <w:bCs/>
                <w:i/>
                <w:iCs/>
                <w:color w:val="000000" w:themeColor="text1"/>
              </w:rPr>
              <w:t xml:space="preserve">pprevenut u </w:t>
            </w:r>
            <w:r w:rsidRPr="005A5C2D">
              <w:rPr>
                <w:color w:val="000000" w:themeColor="text1"/>
              </w:rPr>
              <w:t>indirizzat ir-riskju msemmi fil-paragrafu 1, inkluż permezz ta’ dawn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Abir Al-Sahlani,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l-eżistenza u l-implimentazzjoni mill-fornitur ta’ politika u d-disponibbiltà ta’ funzjonalitajiet sabiex jiġi indirizzat ir-riskju msemmi fil-paragrafu 1, inkluż permezz ta’ dawn li ġejjin:</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l-eżistenza u l-implimentazzjoni mill-fornitur ta’ politika u d-disponibbiltà ta’ funzjonalitajiet sabiex jiġi </w:t>
            </w:r>
            <w:r w:rsidRPr="005A5C2D">
              <w:rPr>
                <w:b/>
                <w:bCs/>
                <w:i/>
                <w:iCs/>
                <w:color w:val="000000" w:themeColor="text1"/>
              </w:rPr>
              <w:t xml:space="preserve">pprevenut u </w:t>
            </w:r>
            <w:r w:rsidRPr="005A5C2D">
              <w:rPr>
                <w:color w:val="000000" w:themeColor="text1"/>
              </w:rPr>
              <w:t>indirizzat ir-riskju msemmi fil-paragrafu 1, inkluż permezz ta’ dawn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629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l-eżistenza u l-implimentazzjoni mill-fornitur ta’ politika u d-disponibbiltà ta’ funzjonalitajiet sabiex</w:t>
            </w:r>
            <w:r w:rsidRPr="005A5C2D">
              <w:rPr>
                <w:b/>
                <w:bCs/>
                <w:i/>
                <w:iCs/>
                <w:color w:val="000000" w:themeColor="text1"/>
              </w:rPr>
              <w:t xml:space="preserve"> jiġi indirizzat</w:t>
            </w:r>
            <w:r w:rsidRPr="005A5C2D">
              <w:rPr>
                <w:b/>
                <w:bCs/>
                <w:color w:val="000000" w:themeColor="text1"/>
              </w:rPr>
              <w:t xml:space="preserve"> </w:t>
            </w:r>
            <w:r w:rsidRPr="005A5C2D">
              <w:rPr>
                <w:b/>
                <w:bCs/>
                <w:i/>
                <w:iCs/>
                <w:color w:val="000000" w:themeColor="text1"/>
              </w:rPr>
              <w:t>ir-riskju</w:t>
            </w:r>
            <w:r w:rsidRPr="005A5C2D">
              <w:rPr>
                <w:color w:val="000000" w:themeColor="text1"/>
              </w:rPr>
              <w:t xml:space="preserve"> </w:t>
            </w:r>
            <w:r w:rsidRPr="005A5C2D">
              <w:rPr>
                <w:b/>
                <w:bCs/>
                <w:i/>
                <w:iCs/>
                <w:color w:val="000000" w:themeColor="text1"/>
              </w:rPr>
              <w:t>msemmi</w:t>
            </w:r>
            <w:r w:rsidRPr="005A5C2D">
              <w:rPr>
                <w:color w:val="000000" w:themeColor="text1"/>
              </w:rPr>
              <w:t xml:space="preserve"> fil-paragrafu 1, inkluż permezz ta’ dawn li ġejjin:</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l-eżistenza u l-implimentazzjoni mill-fornitur ta’ politika u d-disponibbiltà ta’ funzjonalitajiet sabiex</w:t>
            </w:r>
            <w:r w:rsidRPr="005A5C2D">
              <w:rPr>
                <w:b/>
                <w:bCs/>
                <w:i/>
                <w:iCs/>
                <w:color w:val="000000" w:themeColor="text1"/>
              </w:rPr>
              <w:t xml:space="preserve"> jiġu indirizzati r-riskji msemmija</w:t>
            </w:r>
            <w:r w:rsidRPr="005A5C2D">
              <w:rPr>
                <w:color w:val="000000" w:themeColor="text1"/>
              </w:rPr>
              <w:t xml:space="preserve"> fil-paragrafu 1, inkluż permezz ta’ dawn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projbizzjonijiet u restrizzjonijiet stabbiliti fit-termini u fil-kundizzjonijiet;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id-disponibbiltà li jintużaw miżuri tekniċi xierqa - bħal għodod ta’ kontroll mill-ġenituri - biex jiġi pprevenut l-aċċess taħt l-età u l-esponiment għal kontenut jew servizzi mhux xierqa;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il-miżuri meħudin sabiex jiġu infurzati it-tali projbizzjonijiet u restrizzjonijiet;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il-miżuri meħudin sabiex jiġu infurzati it-tali projbizzjonijiet u restrizzjonijiet;</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il-miżuri meħudin sabiex jiġu infurzati it-tali projbizzjonijiet u restrizzjonijiet </w:t>
            </w:r>
            <w:r w:rsidRPr="005A5C2D">
              <w:rPr>
                <w:b/>
                <w:bCs/>
                <w:i/>
                <w:iCs/>
                <w:color w:val="000000" w:themeColor="text1"/>
              </w:rPr>
              <w:t>u l-ammont ta’ riżorsi umani u finanzjarji ddedikati għall-identifikazzjoni, l-analiżi u l-valutazzjoni tal-preżenza ta’ abbuż sesswali tat-tfal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Abir Al-Sahlani, Fabienne Keller, Olivier Chastel, Maite Pagazaurtundúa,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2a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 l-implimentazzjoni ta’ funzjonalitajiet u protokolli għall-prevenzjoni u t-tnaqqis tar-riskju ta’ abbuż sesswali tat-tfal online;</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kampanji ta’ informazzjoni u sensibilizzazzjoni li jedukaw u jwissu lill-utenti dwar ir-riskju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lastRenderedPageBreak/>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funzjonalitajiet li jippermettu l-verifika tal-età;</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L-EDPB u l-EDPS jinnotaw li bħalissa ma hemm l-ebda soluzzjoni teknoloġika li hija kapaċi tivvaluta b’ċertezza l-età ta’ utent f’kuntest online, mingħajr ma tiddependi minn identità diġitali uffiċjali, li f’dan l-istadju ma hijiex disponibbli għal kull ċittadin Ewropew.</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funzjonalitajiet li jippermettu l-verifika tal-età;</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funzjonalitajiet li jippermettu l-verifika tal-età;</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funzjonalitajiet li jippermettu l-verifika tal-età;</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639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w:t>
            </w:r>
            <w:r w:rsidRPr="005A5C2D">
              <w:rPr>
                <w:b/>
                <w:bCs/>
                <w:i/>
                <w:iCs/>
                <w:color w:val="000000" w:themeColor="text1"/>
              </w:rPr>
              <w:t>l-verifika tal-età</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w:t>
            </w:r>
            <w:r w:rsidRPr="005A5C2D">
              <w:rPr>
                <w:b/>
                <w:bCs/>
                <w:i/>
                <w:iCs/>
                <w:color w:val="000000" w:themeColor="text1"/>
              </w:rPr>
              <w:t>l-protezzjoni effettiva tat-tfal online, f’konformità mal-ħtieġa dejjem akbar tat-tfal ta’ awtonomija u żieda fid-drittijiet ta’ aċċess għall-informazzjoni u l-libertà tal-espressjoni hekk kif jikbru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Loránt Vincze, François-Xavier Bellamy, Miriam Lexmann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l-verifika tal-età;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l-verifika tal-età </w:t>
            </w:r>
            <w:r w:rsidRPr="005A5C2D">
              <w:rPr>
                <w:b/>
                <w:bCs/>
                <w:i/>
                <w:iCs/>
                <w:color w:val="000000" w:themeColor="text1"/>
              </w:rPr>
              <w:t>u l-imblukkar sussegwenti ta’ siti web u kontenut ristretti skont l-età</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lastRenderedPageBreak/>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l-verifika tal-età;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l-verifika tal-età </w:t>
            </w:r>
            <w:r w:rsidRPr="005A5C2D">
              <w:rPr>
                <w:b/>
                <w:bCs/>
                <w:i/>
                <w:iCs/>
                <w:color w:val="000000" w:themeColor="text1"/>
              </w:rPr>
              <w:t>u l-kontroll tal-ġenituri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lill-utenti jissenjalaw abbuż sesswali tat-tfal online lill-fornitur permezz ta’ għodod li jkunu faċilment aċċessibbli u adattati għall-età;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abbuż sesswali tat-tfal online lill-fornitur permezz ta’ għodod li jkunu faċilment aċċessibbli u adattati għall-età; </w:t>
            </w:r>
            <w:r w:rsidRPr="005A5C2D">
              <w:rPr>
                <w:b/>
                <w:bCs/>
                <w:i/>
                <w:iCs/>
                <w:color w:val="000000" w:themeColor="text1"/>
              </w:rPr>
              <w:t>u l-kapaċità li jittrattaw b’mod sinifikanti dawk ir-rapporti fil-ħin;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lill-utenti jissenjalaw abbuż sesswali tat-tfal online lill-fornitur permezz ta’ għodod li jkunu faċilment aċċessibbli u adattati għall-età;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w:t>
            </w:r>
            <w:r w:rsidRPr="005A5C2D">
              <w:rPr>
                <w:b/>
                <w:bCs/>
                <w:i/>
                <w:iCs/>
                <w:color w:val="000000" w:themeColor="text1"/>
              </w:rPr>
              <w:t xml:space="preserve">jew jinnotifikaw </w:t>
            </w:r>
            <w:r w:rsidRPr="005A5C2D">
              <w:rPr>
                <w:color w:val="000000" w:themeColor="text1"/>
              </w:rPr>
              <w:t>abbuż sesswali tat-tfal online lill-fornitur permezz ta’ għodod li jkunu faċilment aċċessibbli u adattati għall-età</w:t>
            </w:r>
            <w:r w:rsidRPr="005A5C2D">
              <w:rPr>
                <w:b/>
                <w:bCs/>
                <w:i/>
                <w:iCs/>
                <w:color w:val="000000" w:themeColor="text1"/>
              </w:rPr>
              <w:t>, inklużi kanali ta’ rapportar anonimi diġà disponibbli kif previst mid-Direttiva (UE) 2019/1937</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lill-utenti jissenjalaw abbuż sesswali tat-tfal online lill-fornitur permezz ta’ għodod li jkunu faċilment aċċessibbli u adattati għall-età;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abbuż sesswali tat-tfal online lill-fornitur permezz ta’ għodod li jkunu faċilment </w:t>
            </w:r>
            <w:r w:rsidRPr="005A5C2D">
              <w:rPr>
                <w:b/>
                <w:bCs/>
                <w:i/>
                <w:iCs/>
                <w:color w:val="000000" w:themeColor="text1"/>
              </w:rPr>
              <w:t xml:space="preserve">rikonoxxibbli, </w:t>
            </w:r>
            <w:r w:rsidRPr="005A5C2D">
              <w:rPr>
                <w:color w:val="000000" w:themeColor="text1"/>
              </w:rPr>
              <w:t>aċċessibbli u adattati għall-età</w:t>
            </w:r>
            <w:r w:rsidRPr="005A5C2D">
              <w:rPr>
                <w:b/>
                <w:bCs/>
                <w:i/>
                <w:iCs/>
                <w:color w:val="000000" w:themeColor="text1"/>
              </w:rPr>
              <w:t>, għat-tfal u faċli għall-utent, inklużi kanali ta’ rapportar anonimi tal-utenti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abbuż sesswali tat-tfal online lill-fornitur permezz ta’ għodod li jkunu faċilment aċċessibbli </w:t>
            </w:r>
            <w:r w:rsidRPr="005A5C2D">
              <w:rPr>
                <w:b/>
                <w:bCs/>
                <w:i/>
                <w:iCs/>
                <w:color w:val="000000" w:themeColor="text1"/>
              </w:rPr>
              <w:t>u</w:t>
            </w:r>
            <w:r w:rsidRPr="005A5C2D">
              <w:rPr>
                <w:color w:val="000000" w:themeColor="text1"/>
              </w:rPr>
              <w:t xml:space="preserve"> adattati għall-età;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abbuż sesswali tat-tfal online lill-fornitur permezz ta’ għodod li jkunu faċilment </w:t>
            </w:r>
            <w:r w:rsidRPr="005A5C2D">
              <w:rPr>
                <w:b/>
                <w:bCs/>
                <w:i/>
                <w:iCs/>
                <w:color w:val="000000" w:themeColor="text1"/>
              </w:rPr>
              <w:t xml:space="preserve">rikonoxxibbli, </w:t>
            </w:r>
            <w:r w:rsidRPr="005A5C2D">
              <w:rPr>
                <w:color w:val="000000" w:themeColor="text1"/>
              </w:rPr>
              <w:t>aċċessibbli</w:t>
            </w:r>
            <w:r w:rsidRPr="005A5C2D">
              <w:rPr>
                <w:b/>
                <w:bCs/>
                <w:i/>
                <w:iCs/>
                <w:color w:val="000000" w:themeColor="text1"/>
              </w:rPr>
              <w:t>,</w:t>
            </w:r>
            <w:r w:rsidRPr="005A5C2D">
              <w:rPr>
                <w:color w:val="000000" w:themeColor="text1"/>
              </w:rPr>
              <w:t xml:space="preserve"> adattati għall-età </w:t>
            </w:r>
            <w:r w:rsidRPr="005A5C2D">
              <w:rPr>
                <w:b/>
                <w:bCs/>
                <w:i/>
                <w:iCs/>
                <w:color w:val="000000" w:themeColor="text1"/>
              </w:rPr>
              <w:t>u faċli għall-utent u għat-tfal, inklużi kanali ta’ rapportar anonimi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lastRenderedPageBreak/>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lill-utenti jissenjalaw abbuż sesswali tat-tfal online lill-fornitur permezz ta’ għodod li jkunu faċilment aċċessibbli u adattati għall-età;</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w:t>
            </w:r>
            <w:r w:rsidRPr="005A5C2D">
              <w:rPr>
                <w:b/>
                <w:bCs/>
                <w:i/>
                <w:iCs/>
                <w:color w:val="000000" w:themeColor="text1"/>
              </w:rPr>
              <w:t xml:space="preserve">u jirrapportaw </w:t>
            </w:r>
            <w:r w:rsidRPr="005A5C2D">
              <w:rPr>
                <w:color w:val="000000" w:themeColor="text1"/>
              </w:rPr>
              <w:t xml:space="preserve">abbuż sesswali tat-tfal online lill-fornitur permezz ta’ għodod li jkunu faċilment aċċessibbli u adattati għall-età </w:t>
            </w:r>
            <w:r w:rsidRPr="005A5C2D">
              <w:rPr>
                <w:b/>
                <w:bCs/>
                <w:i/>
                <w:iCs/>
                <w:color w:val="000000" w:themeColor="text1"/>
              </w:rPr>
              <w:t>b’rispons f’waqtu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funzjonalitajiet li jippermettu lill-utenti jissenjalaw abbuż sesswali tat-tfal online lill-fornitur permezz ta’ għodod li jkunu faċilment aċċessibbli </w:t>
            </w:r>
            <w:r w:rsidRPr="005A5C2D">
              <w:rPr>
                <w:b/>
                <w:bCs/>
                <w:i/>
                <w:iCs/>
                <w:color w:val="000000" w:themeColor="text1"/>
              </w:rPr>
              <w:t>u adattati għall-età</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funzjonalitajiet li jippermettu lill-utenti jissenjalaw abbuż sesswali tat-tfal online lill-fornitur permezz ta’ għodod li jkunu faċilment aċċessibbli;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 xml:space="preserve">sistemi u mekkaniżmi li jipprovdu riżorsi għat-tfal u faċli għall-utent biex </w:t>
            </w:r>
            <w:r w:rsidRPr="005A5C2D">
              <w:rPr>
                <w:b/>
                <w:i/>
                <w:color w:val="000000" w:themeColor="text1"/>
              </w:rPr>
              <w:lastRenderedPageBreak/>
              <w:t>jiġi żgurat li t-tfal ikunu jistgħu jfittxu l-għajnuna malajr, inkluża informazzjoni dwar kif għandhom jiġu kkuntattjati l-organizzazzjonijiet nazzjonali għall-protezzjoni tat-tfal jew l-infurzar tal-liġi nazzjonali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649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sistemi u mekkaniżmi li jipprovdu riżorsi għat-tfal u faċli għall-utent biex jiġi żgurat li t-tfal ikunu jistgħu jfittxu l-għajnuna malajr, inkluża informazzjoni dwar kif għandhom jiġu kkuntattjati l-organizzazzjonijiet nazzjonali għall-protezzjoni tat-tfal jew l-infurzar tal-liġi nazzjonali.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 Funzjonalitajiet li jippermettu l-identifikazzjoni ta’ materjal magħruf ta’ abbuż sesswali tat-tfal meta jittella’;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Funzjonalitajiet li jipprevjenu l-uploads mid-dark web;</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Stelios Kympouropoulos, 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funzjonalitajiet li jippermettu kontrolli xierqa għall-età tal-ġenituri, inkluż bl-użu tal-IA;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biż-żieda tal-użu tal-IA.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funjonalitajiet li jippermettu l-awtorapportar mit-tfal, il-ġenituri tagħhom jew il-kustodji legali tagħhom.</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Stelios Kympouropoulos, 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b – inċiż 4b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i/>
                <w:color w:val="000000" w:themeColor="text1"/>
              </w:rPr>
              <w:t>funzjonalitajiet li jippermettu l-awtorapportar, inkluż bl-użu tal-IA;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biż-żieda tal-użu tal-IA.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il-mod li bih l-utenti jużaw is-servizz u l-impatt tiegħu fuq dak ir-riskju;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il-mod li bih l-utenti jużaw is-servizz u l-impatt tiegħu fuq dak ir-riskju;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il-mod li bih l-utenti jużaw is-servizz u l-impatt tiegħu fuq dak ir-riskju;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Dan huwa vag wisq biex jiġi implimentat b’mod effettiv.</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w:t>
            </w:r>
            <w:r w:rsidRPr="005A5C2D">
              <w:rPr>
                <w:color w:val="000000" w:themeColor="text1"/>
              </w:rPr>
              <w:tab/>
            </w:r>
            <w:r w:rsidRPr="005A5C2D">
              <w:rPr>
                <w:b/>
                <w:i/>
                <w:color w:val="000000" w:themeColor="text1"/>
              </w:rPr>
              <w:t>il-mod li bih il-fornitur ikun iddeżinja u jopera s-servizz, inklużi l-mudell tan-negozju, il-governanza u s-sistemi u l-proċessi rilevanti, u l-impatt tagħhom fuq dak ir-riskju;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il-mod li bih il-fornitur ikun iddeżinja u jopera s-servizz, inklużi l-</w:t>
            </w:r>
            <w:r w:rsidRPr="005A5C2D">
              <w:rPr>
                <w:color w:val="000000" w:themeColor="text1"/>
              </w:rPr>
              <w:lastRenderedPageBreak/>
              <w:t>mudell tan-negozju, il-governanza u s-sistemi u l-proċessi rilevanti, u l-impatt tagħhom fuq dak ir-riskju;</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(d)</w:t>
            </w:r>
            <w:r w:rsidRPr="005A5C2D">
              <w:rPr>
                <w:color w:val="000000" w:themeColor="text1"/>
              </w:rPr>
              <w:tab/>
              <w:t>il-mod li bih il-fornitur ikun iddeżinja u jopera s-servizz, inklużi l-</w:t>
            </w:r>
            <w:r w:rsidRPr="005A5C2D">
              <w:rPr>
                <w:color w:val="000000" w:themeColor="text1"/>
              </w:rPr>
              <w:lastRenderedPageBreak/>
              <w:t>mudell tan-negozju, il-governanza u s-sistemi u l-proċessi rilevanti, u l-impatt tagħhom fuq dak ir-riskju</w:t>
            </w:r>
            <w:r w:rsidRPr="005A5C2D">
              <w:rPr>
                <w:b/>
                <w:bCs/>
                <w:i/>
                <w:iCs/>
                <w:color w:val="000000" w:themeColor="text1"/>
              </w:rPr>
              <w: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bCs/>
                <w:i/>
                <w:iCs/>
                <w:color w:val="000000" w:themeColor="text1"/>
              </w:rPr>
              <w:t>Dan huwa mingħajr preġudizzju għall-projbizzjoni fuq il-monitoraġġ ġenerali jew iż-żamma ġeneralizzata tad-data, u ma għandux jinftiehem bħala obbligu fuq il-fornituri ta’ servizzi rilevanti tas-soċjetà tal-informazzjoni li jiksru, idgħajfu jew jimminaw il-kriptaġġ minn tarf sa tarf jew li jieħdu passi oħra li jikkompromettu s-sigurtà, l-integrità u l-kunfidenzjalità tal-komunikazzjonijiet;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659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il-mod li bih il-fornitur ikun iddeżinja u jopera s-servizz, inklużi l-mudell tan-negozju, il-governanza u s-sistemi u l-proċessi rilevanti, u l-impatt tagħhom fuq dak ir-riskju;</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il-mod li bih il-fornitur ikun iddeżinja u jopera s-servizz, inklużi l-mudell tan-negozju, il-governanza u s-sistemi u l-proċessi rilevanti, </w:t>
            </w:r>
            <w:r w:rsidRPr="005A5C2D">
              <w:rPr>
                <w:b/>
                <w:bCs/>
                <w:i/>
                <w:iCs/>
                <w:color w:val="000000" w:themeColor="text1"/>
              </w:rPr>
              <w:t xml:space="preserve">, id-disinn tas-sistemi ta’ rakkomandazzjoni tagħhom u kwalunkwe sistema algoritmika rilevanti oħra </w:t>
            </w:r>
            <w:r w:rsidRPr="005A5C2D">
              <w:rPr>
                <w:color w:val="000000" w:themeColor="text1"/>
              </w:rPr>
              <w:t>u l-impatt tagħhom fuq dak ir-riskju;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il-mod li bih il-fornitur ikun </w:t>
            </w:r>
            <w:r w:rsidRPr="005A5C2D">
              <w:rPr>
                <w:color w:val="000000" w:themeColor="text1"/>
              </w:rPr>
              <w:lastRenderedPageBreak/>
              <w:t>iddeżinja u jopera s-servizz, inklużi l-mudell tan-negozju, il-governanza u s-sistemi u l-proċessi rilevanti, u l-impatt tagħhom fuq dak ir-riskju;</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(d)</w:t>
            </w:r>
            <w:r w:rsidRPr="005A5C2D">
              <w:rPr>
                <w:color w:val="000000" w:themeColor="text1"/>
              </w:rPr>
              <w:tab/>
              <w:t xml:space="preserve">il-mod li bih il-fornitur ikun </w:t>
            </w:r>
            <w:r w:rsidRPr="005A5C2D">
              <w:rPr>
                <w:color w:val="000000" w:themeColor="text1"/>
              </w:rPr>
              <w:lastRenderedPageBreak/>
              <w:t xml:space="preserve">iddeżinja u jopera s-servizz, inklużi l-mudell tan-negozju, il-governanza u s-sistemi u l-proċessi rilevanti, </w:t>
            </w:r>
            <w:r w:rsidRPr="005A5C2D">
              <w:rPr>
                <w:b/>
                <w:bCs/>
                <w:i/>
                <w:iCs/>
                <w:color w:val="000000" w:themeColor="text1"/>
              </w:rPr>
              <w:t xml:space="preserve">jekk is-servizz huwiex disponibbli direttament għall-utenti finali, </w:t>
            </w:r>
            <w:r w:rsidRPr="005A5C2D">
              <w:rPr>
                <w:color w:val="000000" w:themeColor="text1"/>
              </w:rPr>
              <w:t>u l-impatt tagħhom fuq dak ir-riskju;</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il-mod li bih il-fornitur ikun iddeżinja u jopera s-servizz, inklużi l-mudell tan-negozju, il-governanza u s-sistemi u l-proċessi rilevanti, u l-impatt tagħhom fuq dak ir-riskju;</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il-mod li bih il-fornitur ikun iddeżinja u jopera s-servizz, inklużi l-mudell tan-negozju, il-governanza</w:t>
            </w:r>
            <w:r w:rsidRPr="005A5C2D">
              <w:rPr>
                <w:b/>
                <w:bCs/>
                <w:i/>
                <w:iCs/>
                <w:color w:val="000000" w:themeColor="text1"/>
              </w:rPr>
              <w:t>, it-tip ta’ utenti mmirati,</w:t>
            </w:r>
            <w:r w:rsidRPr="005A5C2D">
              <w:rPr>
                <w:color w:val="000000" w:themeColor="text1"/>
              </w:rPr>
              <w:t xml:space="preserve"> u s-sistemi u l-proċessi rilevanti, u l-impatt tagħhom fuq dak ir-riskju;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(e)</w:t>
            </w:r>
            <w:r w:rsidRPr="005A5C2D">
              <w:rPr>
                <w:color w:val="000000" w:themeColor="text1"/>
              </w:rPr>
              <w:tab/>
            </w:r>
            <w:r w:rsidRPr="005A5C2D">
              <w:rPr>
                <w:b/>
                <w:i/>
                <w:color w:val="000000" w:themeColor="text1"/>
              </w:rPr>
              <w:t>fir-rigward tar-riskju ta’ solleċitazzjoni tat-tfal:</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 il-punt sa fejn jintuża jew x’aktarx jintuża s-servizz mit-tfal;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 meta s-servizz jintuża mit-tfal, il-gruppi ta’ età differenti tal-utenti tat-tfal u r-riskju ta’ solleċitazzjoni tat-tfal fir-rigward ta’ dawk il-gruppi ta’ età;</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(iii) id-disponibbiltà ta’ funzjonalitajiet li joħolqu jew isaħħu r-riskju ta’ </w:t>
            </w:r>
            <w:r w:rsidRPr="005A5C2D">
              <w:rPr>
                <w:b/>
                <w:i/>
                <w:color w:val="000000" w:themeColor="text1"/>
              </w:rPr>
              <w:lastRenderedPageBreak/>
              <w:t>solleċitazzjoni tat-tfal, inklużi l-funzjonalitajiet li ġejjin:</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il-possibbiltà li l-utenti jfittxu utenti oħrajn u, b’mod partikolari, li l-utenti adulti jfittxu utenti 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il-possibbiltà li l-utenti jistabbilixxu kuntatt ma’ utenti oħrajn direttament, b’mod partikolari permezz ta’ komunikazzjonijiet privati;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il-possibbiltà li l-utenti jkunu jistgħu jikkondividu immaġnijiet jew vidjos ma’ utenti oħrajn, b’mod partikolari permezz ta’ komunikazzjonijiet privati.</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(e)</w:t>
            </w:r>
            <w:r w:rsidRPr="005A5C2D">
              <w:rPr>
                <w:color w:val="000000" w:themeColor="text1"/>
              </w:rPr>
              <w:tab/>
              <w:t xml:space="preserve">fir-rigward tar-riskju </w:t>
            </w:r>
            <w:r w:rsidRPr="005A5C2D">
              <w:rPr>
                <w:b/>
                <w:bCs/>
                <w:i/>
                <w:iCs/>
                <w:color w:val="000000" w:themeColor="text1"/>
              </w:rPr>
              <w:t>ta’ solleċitazzjoni</w:t>
            </w:r>
            <w:r w:rsidRPr="005A5C2D">
              <w:rPr>
                <w:color w:val="000000" w:themeColor="text1"/>
              </w:rPr>
              <w:t xml:space="preserve"> tat-tfal:</w:t>
            </w:r>
          </w:p>
        </w:tc>
        <w:tc>
          <w:tcPr>
            <w:tcW w:w="4876" w:type="dxa"/>
          </w:tcPr>
          <w:p w:rsidR="00254DB4" w:rsidRPr="005A5C2D" w:rsidRDefault="00254DB4" w:rsidP="00237213">
            <w:pPr>
              <w:pStyle w:val="Normal6a"/>
              <w:rPr>
                <w:color w:val="000000" w:themeColor="text1"/>
              </w:rPr>
            </w:pPr>
            <w:r w:rsidRPr="005A5C2D">
              <w:rPr>
                <w:color w:val="000000" w:themeColor="text1"/>
              </w:rPr>
              <w:t>(e)</w:t>
            </w:r>
            <w:r w:rsidRPr="005A5C2D">
              <w:rPr>
                <w:color w:val="000000" w:themeColor="text1"/>
              </w:rPr>
              <w:tab/>
              <w:t xml:space="preserve">fir-rigward tar-riskju </w:t>
            </w:r>
            <w:r w:rsidRPr="005A5C2D">
              <w:rPr>
                <w:b/>
                <w:bCs/>
                <w:i/>
                <w:iCs/>
                <w:color w:val="000000" w:themeColor="text1"/>
              </w:rPr>
              <w:t xml:space="preserve">tad-drittijiet </w:t>
            </w:r>
            <w:r w:rsidRPr="005A5C2D">
              <w:rPr>
                <w:color w:val="000000" w:themeColor="text1"/>
              </w:rPr>
              <w:t>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il-punt sa fejn jintuża jew x’aktarx jintuża s-servizz mit-tfal;</w:t>
            </w:r>
          </w:p>
        </w:tc>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il-punt sa fejn jintuża jew x’aktarx jintuża s-servizz mit-tfal</w:t>
            </w:r>
            <w:r w:rsidRPr="005A5C2D">
              <w:rPr>
                <w:b/>
                <w:bCs/>
                <w:i/>
                <w:iCs/>
                <w:color w:val="000000" w:themeColor="text1"/>
              </w:rPr>
              <w:t xml:space="preserve">, bħal valutazzjoni tas-superfiċi pubbliċi, sinjali tal-imġiba, </w:t>
            </w:r>
            <w:r w:rsidRPr="005A5C2D">
              <w:rPr>
                <w:b/>
                <w:bCs/>
                <w:i/>
                <w:iCs/>
                <w:color w:val="000000" w:themeColor="text1"/>
              </w:rPr>
              <w:lastRenderedPageBreak/>
              <w:t>il-frekwenza tar-rapporti tal-utenti dwar l-abbuż sesswali tat-tfal online, u r-riżultati tal-kampjunar aleatorju tal-kontenut</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il-punt sa fejn </w:t>
            </w:r>
            <w:r w:rsidRPr="005A5C2D">
              <w:rPr>
                <w:b/>
                <w:bCs/>
                <w:i/>
                <w:iCs/>
                <w:color w:val="000000" w:themeColor="text1"/>
              </w:rPr>
              <w:t>jintuża jew x’aktarx jintuża</w:t>
            </w:r>
            <w:r w:rsidRPr="005A5C2D">
              <w:rPr>
                <w:color w:val="000000" w:themeColor="text1"/>
              </w:rPr>
              <w:t xml:space="preserve"> </w:t>
            </w:r>
            <w:r w:rsidRPr="005A5C2D">
              <w:rPr>
                <w:b/>
                <w:bCs/>
                <w:i/>
                <w:iCs/>
                <w:color w:val="000000" w:themeColor="text1"/>
              </w:rPr>
              <w:t>s-servizz mit-tfal</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il-punt sa fejn </w:t>
            </w:r>
            <w:r w:rsidRPr="005A5C2D">
              <w:rPr>
                <w:b/>
                <w:bCs/>
                <w:i/>
                <w:iCs/>
                <w:color w:val="000000" w:themeColor="text1"/>
              </w:rPr>
              <w:t>is-servizz huwa mmirat direttament lejn 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il-punt sa fejn </w:t>
            </w:r>
            <w:r w:rsidRPr="005A5C2D">
              <w:rPr>
                <w:b/>
                <w:bCs/>
                <w:i/>
                <w:iCs/>
                <w:color w:val="000000" w:themeColor="text1"/>
              </w:rPr>
              <w:t>jintuża jew x’aktarx jintuża s-servizz</w:t>
            </w:r>
            <w:r w:rsidRPr="005A5C2D">
              <w:rPr>
                <w:color w:val="000000" w:themeColor="text1"/>
              </w:rPr>
              <w:t xml:space="preserve"> mit-tfal;</w:t>
            </w:r>
          </w:p>
        </w:tc>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il-punt sa fejn </w:t>
            </w:r>
            <w:r w:rsidRPr="005A5C2D">
              <w:rPr>
                <w:b/>
                <w:bCs/>
                <w:i/>
                <w:iCs/>
                <w:color w:val="000000" w:themeColor="text1"/>
              </w:rPr>
              <w:t>is-servizz huwa mmirat direttament lejn 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il-punt sa fejn </w:t>
            </w:r>
            <w:r w:rsidRPr="005A5C2D">
              <w:rPr>
                <w:b/>
                <w:bCs/>
                <w:i/>
                <w:iCs/>
                <w:color w:val="000000" w:themeColor="text1"/>
              </w:rPr>
              <w:t>jintuża jew x’aktarx jintuża s-servizz mit-tfal</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(i)</w:t>
            </w:r>
            <w:r w:rsidRPr="005A5C2D">
              <w:rPr>
                <w:color w:val="000000" w:themeColor="text1"/>
              </w:rPr>
              <w:tab/>
              <w:t xml:space="preserve">il-punt sa fejn </w:t>
            </w:r>
            <w:r w:rsidRPr="005A5C2D">
              <w:rPr>
                <w:b/>
                <w:bCs/>
                <w:i/>
                <w:iCs/>
                <w:color w:val="000000" w:themeColor="text1"/>
              </w:rPr>
              <w:t>is-servizz huwa mmirat direttament lejn l-utenti 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w:t>
            </w:r>
            <w:r w:rsidRPr="005A5C2D">
              <w:rPr>
                <w:color w:val="000000" w:themeColor="text1"/>
              </w:rPr>
              <w:tab/>
            </w:r>
            <w:r w:rsidRPr="005A5C2D">
              <w:rPr>
                <w:b/>
                <w:i/>
                <w:color w:val="000000" w:themeColor="text1"/>
              </w:rPr>
              <w:t>meta s-servizz jintuża mit-tfal, il-gruppi ta’ età differenti tal-utenti tat-tfal u r-riskju ta’ solleċitazzjoni tat-tfal fir-rigward ta’ dawk il-gruppi ta’ età;</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669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meta s-servizz jintuża mit-tfal, il-gruppi ta’ età differenti tal-utenti tat-tfal u </w:t>
            </w:r>
            <w:r w:rsidRPr="005A5C2D">
              <w:rPr>
                <w:b/>
                <w:bCs/>
                <w:i/>
                <w:iCs/>
                <w:color w:val="000000" w:themeColor="text1"/>
              </w:rPr>
              <w:t>r-riskju</w:t>
            </w:r>
            <w:r w:rsidRPr="005A5C2D">
              <w:rPr>
                <w:color w:val="000000" w:themeColor="text1"/>
              </w:rPr>
              <w:t xml:space="preserve"> ta’ solleċitazzjoni tat-tfal fir-rigward ta’ dawk il-gruppi ta’ età;</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meta s-servizz </w:t>
            </w:r>
            <w:r w:rsidRPr="005A5C2D">
              <w:rPr>
                <w:b/>
                <w:bCs/>
                <w:i/>
                <w:iCs/>
                <w:color w:val="000000" w:themeColor="text1"/>
              </w:rPr>
              <w:t xml:space="preserve">jintuża jew x’aktarx li </w:t>
            </w:r>
            <w:r w:rsidRPr="005A5C2D">
              <w:rPr>
                <w:color w:val="000000" w:themeColor="text1"/>
              </w:rPr>
              <w:t xml:space="preserve">jintuża mit-tfal, il-gruppi ta’ età differenti </w:t>
            </w:r>
            <w:r w:rsidRPr="005A5C2D">
              <w:rPr>
                <w:b/>
                <w:bCs/>
                <w:i/>
                <w:iCs/>
                <w:color w:val="000000" w:themeColor="text1"/>
              </w:rPr>
              <w:t>jew il-gruppi ta’ età probabbli</w:t>
            </w:r>
            <w:r w:rsidRPr="005A5C2D">
              <w:rPr>
                <w:color w:val="000000" w:themeColor="text1"/>
              </w:rPr>
              <w:t xml:space="preserve"> tal-utenti tat-tfal u </w:t>
            </w:r>
            <w:r w:rsidRPr="005A5C2D">
              <w:rPr>
                <w:b/>
                <w:bCs/>
                <w:i/>
                <w:iCs/>
                <w:color w:val="000000" w:themeColor="text1"/>
              </w:rPr>
              <w:t>u l-iskala, il-frekwenza u n-natura relattivi ta’ każijiet ta’ użu tas-servizzi tiegħu identifikati qabel għall-fini</w:t>
            </w:r>
            <w:r w:rsidRPr="005A5C2D">
              <w:rPr>
                <w:color w:val="000000" w:themeColor="text1"/>
              </w:rPr>
              <w:t xml:space="preserve"> ta’ solleċitazzjoni tat-tfal fir-rigward ta’ dawk il-gruppi ta’ età;</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meta s-servizz </w:t>
            </w:r>
            <w:r w:rsidRPr="005A5C2D">
              <w:rPr>
                <w:b/>
                <w:bCs/>
                <w:i/>
                <w:iCs/>
                <w:color w:val="000000" w:themeColor="text1"/>
              </w:rPr>
              <w:t>jintuża</w:t>
            </w:r>
            <w:r w:rsidRPr="005A5C2D">
              <w:rPr>
                <w:color w:val="000000" w:themeColor="text1"/>
              </w:rPr>
              <w:t xml:space="preserve"> </w:t>
            </w:r>
            <w:r w:rsidRPr="005A5C2D">
              <w:rPr>
                <w:b/>
                <w:bCs/>
                <w:i/>
                <w:iCs/>
                <w:color w:val="000000" w:themeColor="text1"/>
              </w:rPr>
              <w:t>mit-tfal</w:t>
            </w:r>
            <w:r w:rsidRPr="005A5C2D">
              <w:rPr>
                <w:color w:val="000000" w:themeColor="text1"/>
              </w:rPr>
              <w:t xml:space="preserve">, il-gruppi ta’ età differenti </w:t>
            </w:r>
            <w:r w:rsidRPr="005A5C2D">
              <w:rPr>
                <w:b/>
                <w:bCs/>
                <w:i/>
                <w:iCs/>
                <w:color w:val="000000" w:themeColor="text1"/>
              </w:rPr>
              <w:t>tal-utenti tat-tfal u r-riskju ta’ solleċitazzjoni tat-tfal fir-rigward ta’ dawk il-gruppi ta’ età</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 xml:space="preserve">meta s-servizz </w:t>
            </w:r>
            <w:r w:rsidRPr="005A5C2D">
              <w:rPr>
                <w:b/>
                <w:bCs/>
                <w:i/>
                <w:iCs/>
                <w:color w:val="000000" w:themeColor="text1"/>
              </w:rPr>
              <w:t>mmirat direttament lejn it-tfal</w:t>
            </w:r>
            <w:r w:rsidRPr="005A5C2D">
              <w:rPr>
                <w:color w:val="000000" w:themeColor="text1"/>
              </w:rPr>
              <w:t xml:space="preserve">, il-gruppi ta’ età differenti </w:t>
            </w:r>
            <w:r w:rsidRPr="005A5C2D">
              <w:rPr>
                <w:b/>
                <w:bCs/>
                <w:i/>
                <w:iCs/>
                <w:color w:val="000000" w:themeColor="text1"/>
              </w:rPr>
              <w:t>tat-tfal li s-servizz għandu fil-mira tiegħu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meta s-servizz</w:t>
            </w:r>
            <w:r w:rsidRPr="005A5C2D">
              <w:rPr>
                <w:b/>
                <w:bCs/>
                <w:i/>
                <w:iCs/>
                <w:color w:val="000000" w:themeColor="text1"/>
              </w:rPr>
              <w:t xml:space="preserve"> jintuża mit-tfal</w:t>
            </w:r>
            <w:r w:rsidRPr="005A5C2D">
              <w:rPr>
                <w:color w:val="000000" w:themeColor="text1"/>
              </w:rPr>
              <w:t>, il-gruppi ta’ età differenti tal-utenti tat-tfal u r-riskju ta’ solleċitazzjoni tat-tfal fir-rigward ta’ dawk il-gruppi ta’ età;</w:t>
            </w:r>
          </w:p>
        </w:tc>
        <w:tc>
          <w:tcPr>
            <w:tcW w:w="4876" w:type="dxa"/>
          </w:tcPr>
          <w:p w:rsidR="00254DB4" w:rsidRPr="005A5C2D" w:rsidRDefault="00254DB4" w:rsidP="00237213">
            <w:pPr>
              <w:pStyle w:val="Normal6a"/>
              <w:rPr>
                <w:color w:val="000000" w:themeColor="text1"/>
              </w:rPr>
            </w:pPr>
            <w:r w:rsidRPr="005A5C2D">
              <w:rPr>
                <w:color w:val="000000" w:themeColor="text1"/>
              </w:rPr>
              <w:t>(ii)</w:t>
            </w:r>
            <w:r w:rsidRPr="005A5C2D">
              <w:rPr>
                <w:color w:val="000000" w:themeColor="text1"/>
              </w:rPr>
              <w:tab/>
              <w:t>meta s-servizz</w:t>
            </w:r>
            <w:r w:rsidRPr="005A5C2D">
              <w:rPr>
                <w:b/>
                <w:bCs/>
                <w:i/>
                <w:iCs/>
                <w:color w:val="000000" w:themeColor="text1"/>
              </w:rPr>
              <w:t xml:space="preserve"> ikun immirat lejn l-utenti tfal</w:t>
            </w:r>
            <w:r w:rsidRPr="005A5C2D">
              <w:rPr>
                <w:color w:val="000000" w:themeColor="text1"/>
              </w:rPr>
              <w:t>, il-gruppi ta’ età differenti tal-utenti tat-tfal u r-riskju ta’ solleċitazzjoni tat-tfal fir-rigward ta’ dawk il-gruppi ta’ età;</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 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(iii)</w:t>
            </w:r>
            <w:r w:rsidRPr="005A5C2D">
              <w:rPr>
                <w:color w:val="000000" w:themeColor="text1"/>
              </w:rPr>
              <w:tab/>
            </w:r>
            <w:r w:rsidRPr="005A5C2D">
              <w:rPr>
                <w:b/>
                <w:i/>
                <w:color w:val="000000" w:themeColor="text1"/>
              </w:rPr>
              <w:t>id-disponibbiltà ta’ funzjonalitajiet li joħolqu jew isaħħu r-riskju ta’ solleċitazzjoni tat-tfal, inklużi l-funzjonalitajiet li ġejjin:</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il-possibbiltà li l-utenti jfittxu utenti oħrajn u, b’mod partikolari, li l-utenti adulti jfittxu utenti 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il-possibbiltà li l-utenti jistabbilixxu kuntatt ma’ utenti oħrajn direttament, b’mod partikolari permezz ta’ komunikazzjonijiet privati;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il-possibbiltà li l-utenti jkunu jistgħu jikkondividu immaġnijiet jew vidjos ma’ utenti oħrajn, b’mod partikolari permezz ta’ komunikazzjonijiet privati.</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It-test propost mill-Kummissjoni jwassal biex jiġu koperti s-servizzi ta’ messaġġi KOLLHA.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(iii)</w:t>
            </w:r>
            <w:r w:rsidRPr="005A5C2D">
              <w:rPr>
                <w:color w:val="000000" w:themeColor="text1"/>
              </w:rPr>
              <w:tab/>
              <w:t xml:space="preserve">id-disponibbiltà ta’ funzjonalitajiet li joħolqu jew isaħħu r-riskju </w:t>
            </w:r>
            <w:r w:rsidRPr="005A5C2D">
              <w:rPr>
                <w:b/>
                <w:bCs/>
                <w:i/>
                <w:iCs/>
                <w:color w:val="000000" w:themeColor="text1"/>
              </w:rPr>
              <w:t>ta’</w:t>
            </w:r>
            <w:r w:rsidRPr="005A5C2D">
              <w:rPr>
                <w:color w:val="000000" w:themeColor="text1"/>
              </w:rPr>
              <w:t xml:space="preserve"> </w:t>
            </w:r>
            <w:r w:rsidRPr="005A5C2D">
              <w:rPr>
                <w:b/>
                <w:bCs/>
                <w:i/>
                <w:iCs/>
                <w:color w:val="000000" w:themeColor="text1"/>
              </w:rPr>
              <w:t>solleċitazzjoni</w:t>
            </w:r>
            <w:r w:rsidRPr="005A5C2D">
              <w:rPr>
                <w:color w:val="000000" w:themeColor="text1"/>
              </w:rPr>
              <w:t xml:space="preserve"> tat-tfal, inklużi l-funzjonalitajiet li ġejjin:</w:t>
            </w:r>
          </w:p>
        </w:tc>
        <w:tc>
          <w:tcPr>
            <w:tcW w:w="4876" w:type="dxa"/>
          </w:tcPr>
          <w:p w:rsidR="00254DB4" w:rsidRPr="005A5C2D" w:rsidRDefault="00254DB4" w:rsidP="00237213">
            <w:pPr>
              <w:pStyle w:val="Normal6a"/>
              <w:rPr>
                <w:color w:val="000000" w:themeColor="text1"/>
              </w:rPr>
            </w:pPr>
            <w:r w:rsidRPr="005A5C2D">
              <w:rPr>
                <w:color w:val="000000" w:themeColor="text1"/>
              </w:rPr>
              <w:t>(iii)</w:t>
            </w:r>
            <w:r w:rsidRPr="005A5C2D">
              <w:rPr>
                <w:color w:val="000000" w:themeColor="text1"/>
              </w:rPr>
              <w:tab/>
              <w:t xml:space="preserve">id-disponibbiltà ta’ funzjonalitajiet li joħolqu jew isaħħu r-riskju </w:t>
            </w:r>
            <w:r w:rsidRPr="005A5C2D">
              <w:rPr>
                <w:b/>
                <w:bCs/>
                <w:i/>
                <w:iCs/>
                <w:color w:val="000000" w:themeColor="text1"/>
              </w:rPr>
              <w:t>sinifikanti, sistemiku u serju tad-drittijiet tat-tfal</w:t>
            </w:r>
            <w:r w:rsidRPr="005A5C2D">
              <w:rPr>
                <w:color w:val="000000" w:themeColor="text1"/>
              </w:rPr>
              <w:t xml:space="preserve"> tat-tfal, inklużi l-funzjonalitajiet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lastRenderedPageBreak/>
              <w:t>(iii)</w:t>
            </w:r>
            <w:r w:rsidRPr="005A5C2D">
              <w:rPr>
                <w:color w:val="000000" w:themeColor="text1"/>
              </w:rPr>
              <w:tab/>
              <w:t>id-disponibbiltà ta’ funzjonalitajiet li joħolqu jew isaħħu r-riskju ta’ solleċitazzjoni tat-tfal, inklużi l-funzjonalitajiet li ġejjin:</w:t>
            </w:r>
          </w:p>
        </w:tc>
        <w:tc>
          <w:tcPr>
            <w:tcW w:w="4876" w:type="dxa"/>
          </w:tcPr>
          <w:p w:rsidR="00254DB4" w:rsidRPr="005A5C2D" w:rsidRDefault="00254DB4" w:rsidP="00237213">
            <w:pPr>
              <w:pStyle w:val="Normal6a"/>
              <w:rPr>
                <w:color w:val="000000" w:themeColor="text1"/>
              </w:rPr>
            </w:pPr>
            <w:r w:rsidRPr="005A5C2D">
              <w:rPr>
                <w:color w:val="000000" w:themeColor="text1"/>
              </w:rPr>
              <w:t>(iii)</w:t>
            </w:r>
            <w:r w:rsidRPr="005A5C2D">
              <w:rPr>
                <w:color w:val="000000" w:themeColor="text1"/>
              </w:rPr>
              <w:tab/>
              <w:t xml:space="preserve">id-disponibbiltà ta’ funzjonalitajiet li joħolqu jew isaħħu r-riskju </w:t>
            </w:r>
            <w:r w:rsidRPr="005A5C2D">
              <w:rPr>
                <w:b/>
                <w:bCs/>
                <w:i/>
                <w:iCs/>
                <w:color w:val="000000" w:themeColor="text1"/>
              </w:rPr>
              <w:t>serju u sistemiku</w:t>
            </w:r>
            <w:r w:rsidRPr="005A5C2D">
              <w:rPr>
                <w:color w:val="000000" w:themeColor="text1"/>
              </w:rPr>
              <w:t xml:space="preserve"> ta’ solleċitazzjoni tat-tfal, inklużi l-funzjonalitajiet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jfittxu utenti oħrajn u, b’mod partikolari, li l-utenti adulti jfittxu utenti tfal;</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jfittxu utenti oħrajn</w:t>
            </w:r>
            <w:r w:rsidRPr="005A5C2D">
              <w:rPr>
                <w:b/>
                <w:bCs/>
                <w:i/>
                <w:iCs/>
                <w:color w:val="000000" w:themeColor="text1"/>
              </w:rPr>
              <w:t>, inklużi permezz ta’ magni tat-tiftix esterni għas-servizz,</w:t>
            </w:r>
            <w:r w:rsidRPr="005A5C2D">
              <w:rPr>
                <w:color w:val="000000" w:themeColor="text1"/>
              </w:rPr>
              <w:t xml:space="preserve"> u, b’mod partikolari, li l-utenti adulti jfittxu utenti 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jfittxu utenti oħrajn u, b’mod partikolari, li l-utenti adulti jfittxu utenti tfal;</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jfittxu utenti oħrajn u, b’mod partikolari, li l-utenti adulti jfittxu utenti tfal</w:t>
            </w:r>
            <w:r w:rsidRPr="005A5C2D">
              <w:rPr>
                <w:b/>
                <w:bCs/>
                <w:i/>
                <w:iCs/>
                <w:color w:val="000000" w:themeColor="text1"/>
              </w:rPr>
              <w:t>, b’mod partikolari fuq servizzi mmirati direttament lejn 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jfittxu utenti oħrajn </w:t>
            </w:r>
            <w:r w:rsidRPr="005A5C2D">
              <w:rPr>
                <w:b/>
                <w:bCs/>
                <w:i/>
                <w:iCs/>
                <w:color w:val="000000" w:themeColor="text1"/>
              </w:rPr>
              <w:t>u, b’mod partikolari, li l-utenti adulti jfittxu utenti tfal</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jfittxu utenti oħrajn </w:t>
            </w:r>
            <w:r w:rsidRPr="005A5C2D">
              <w:rPr>
                <w:b/>
                <w:bCs/>
                <w:i/>
                <w:iCs/>
                <w:color w:val="000000" w:themeColor="text1"/>
              </w:rPr>
              <w:t>fuq servizzi mmirati direttament lejn 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jfittxu utenti oħrajn </w:t>
            </w:r>
            <w:r w:rsidRPr="005A5C2D">
              <w:rPr>
                <w:b/>
                <w:bCs/>
                <w:i/>
                <w:iCs/>
                <w:color w:val="000000" w:themeColor="text1"/>
              </w:rPr>
              <w:t>u, b’mod partikolari, li l-utenti adulti jfittxu</w:t>
            </w:r>
            <w:r w:rsidRPr="005A5C2D">
              <w:rPr>
                <w:color w:val="000000" w:themeColor="text1"/>
              </w:rPr>
              <w:t xml:space="preserve"> utenti tfal;</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jfittxu utenti oħrajn </w:t>
            </w:r>
            <w:r w:rsidRPr="005A5C2D">
              <w:rPr>
                <w:b/>
                <w:bCs/>
                <w:i/>
                <w:iCs/>
                <w:color w:val="000000" w:themeColor="text1"/>
              </w:rPr>
              <w:t>fuq servizzi mmirati direttament lejn</w:t>
            </w:r>
            <w:r w:rsidRPr="005A5C2D">
              <w:rPr>
                <w:color w:val="000000" w:themeColor="text1"/>
              </w:rPr>
              <w:t xml:space="preserve"> utenti 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679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jistabbilixxu kuntatt ma’ utenti oħrajn </w:t>
            </w:r>
            <w:r w:rsidRPr="005A5C2D">
              <w:rPr>
                <w:b/>
                <w:bCs/>
                <w:i/>
                <w:iCs/>
                <w:color w:val="000000" w:themeColor="text1"/>
              </w:rPr>
              <w:t>direttament</w:t>
            </w:r>
            <w:r w:rsidRPr="005A5C2D">
              <w:rPr>
                <w:color w:val="000000" w:themeColor="text1"/>
              </w:rPr>
              <w:t xml:space="preserve">, b’mod partikolari </w:t>
            </w:r>
            <w:r w:rsidRPr="005A5C2D">
              <w:rPr>
                <w:b/>
                <w:bCs/>
                <w:i/>
                <w:iCs/>
                <w:color w:val="000000" w:themeColor="text1"/>
              </w:rPr>
              <w:t>permezz ta’ komunikazzjonijiet privati</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jistabbilixxu kuntatt </w:t>
            </w:r>
            <w:r w:rsidRPr="005A5C2D">
              <w:rPr>
                <w:b/>
                <w:bCs/>
                <w:i/>
                <w:iCs/>
                <w:color w:val="000000" w:themeColor="text1"/>
              </w:rPr>
              <w:t xml:space="preserve">mhux mitlub </w:t>
            </w:r>
            <w:r w:rsidRPr="005A5C2D">
              <w:rPr>
                <w:color w:val="000000" w:themeColor="text1"/>
              </w:rPr>
              <w:t xml:space="preserve">ma’ utenti oħrajn </w:t>
            </w:r>
            <w:r w:rsidRPr="005A5C2D">
              <w:rPr>
                <w:b/>
                <w:bCs/>
                <w:i/>
                <w:iCs/>
                <w:color w:val="000000" w:themeColor="text1"/>
              </w:rPr>
              <w:t>u li l-utenti jinvolvu ruħhom u jikkollegaw mat-tfal</w:t>
            </w:r>
            <w:r w:rsidRPr="005A5C2D">
              <w:rPr>
                <w:color w:val="000000" w:themeColor="text1"/>
              </w:rPr>
              <w:t xml:space="preserve">, b’mod partikolari </w:t>
            </w:r>
            <w:r w:rsidRPr="005A5C2D">
              <w:rPr>
                <w:b/>
                <w:bCs/>
                <w:i/>
                <w:iCs/>
                <w:color w:val="000000" w:themeColor="text1"/>
              </w:rPr>
              <w:t>fuq servizzi mmirati direttament lejn 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jistabbilixxu kuntatt ma’ utenti oħrajn direttament,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jistabbilixxu kuntatt ma’ utenti oħrajn </w:t>
            </w:r>
            <w:r w:rsidRPr="005A5C2D">
              <w:rPr>
                <w:b/>
                <w:bCs/>
                <w:i/>
                <w:iCs/>
                <w:color w:val="000000" w:themeColor="text1"/>
              </w:rPr>
              <w:t xml:space="preserve">fuq servizzi mmirati </w:t>
            </w:r>
            <w:r w:rsidRPr="005A5C2D">
              <w:rPr>
                <w:color w:val="000000" w:themeColor="text1"/>
              </w:rPr>
              <w:t xml:space="preserve">direttament </w:t>
            </w:r>
            <w:r w:rsidRPr="005A5C2D">
              <w:rPr>
                <w:b/>
                <w:bCs/>
                <w:i/>
                <w:iCs/>
                <w:color w:val="000000" w:themeColor="text1"/>
              </w:rPr>
              <w:t>lejn utenti tfal</w:t>
            </w:r>
            <w:r w:rsidRPr="005A5C2D">
              <w:rPr>
                <w:color w:val="000000" w:themeColor="text1"/>
              </w:rPr>
              <w:t>, b’mod partikolari permezz ta’ komunikazzjonijiet privati;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w:t>
            </w:r>
            <w:r w:rsidRPr="005A5C2D">
              <w:rPr>
                <w:b/>
                <w:bCs/>
                <w:i/>
                <w:iCs/>
                <w:color w:val="000000" w:themeColor="text1"/>
              </w:rPr>
              <w:t>jistabbilixxu</w:t>
            </w:r>
            <w:r w:rsidRPr="005A5C2D">
              <w:rPr>
                <w:color w:val="000000" w:themeColor="text1"/>
              </w:rPr>
              <w:t xml:space="preserve"> kuntatt ma’ utenti oħrajn direttament,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w:t>
            </w:r>
            <w:r w:rsidRPr="005A5C2D">
              <w:rPr>
                <w:b/>
                <w:bCs/>
                <w:i/>
                <w:iCs/>
                <w:color w:val="000000" w:themeColor="text1"/>
              </w:rPr>
              <w:t>jibdew</w:t>
            </w:r>
            <w:r w:rsidRPr="005A5C2D">
              <w:rPr>
                <w:color w:val="000000" w:themeColor="text1"/>
              </w:rPr>
              <w:t xml:space="preserve"> kuntatt </w:t>
            </w:r>
            <w:r w:rsidRPr="005A5C2D">
              <w:rPr>
                <w:b/>
                <w:bCs/>
                <w:i/>
                <w:iCs/>
                <w:color w:val="000000" w:themeColor="text1"/>
              </w:rPr>
              <w:t xml:space="preserve">mhux mitlub </w:t>
            </w:r>
            <w:r w:rsidRPr="005A5C2D">
              <w:rPr>
                <w:color w:val="000000" w:themeColor="text1"/>
              </w:rPr>
              <w:t>ma’ utenti oħrajn direttament, b’mod partikolari permezz ta’ komunikazzjonijiet privati;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jistabbilixxu </w:t>
            </w:r>
            <w:r w:rsidRPr="005A5C2D">
              <w:rPr>
                <w:color w:val="000000" w:themeColor="text1"/>
              </w:rPr>
              <w:lastRenderedPageBreak/>
              <w:t>kuntatt ma’ utenti oħrajn direttament</w:t>
            </w:r>
            <w:r w:rsidRPr="005A5C2D">
              <w:rPr>
                <w:b/>
                <w:bCs/>
                <w:i/>
                <w:iCs/>
                <w:color w:val="000000" w:themeColor="text1"/>
              </w:rPr>
              <w:t>,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w:t>
            </w:r>
            <w:r w:rsidRPr="005A5C2D">
              <w:rPr>
                <w:color w:val="000000" w:themeColor="text1"/>
              </w:rPr>
              <w:tab/>
              <w:t xml:space="preserve">il-possibbiltà li l-utenti jistabbilixxu </w:t>
            </w:r>
            <w:r w:rsidRPr="005A5C2D">
              <w:rPr>
                <w:color w:val="000000" w:themeColor="text1"/>
              </w:rPr>
              <w:lastRenderedPageBreak/>
              <w:t xml:space="preserve">kuntatt </w:t>
            </w:r>
            <w:r w:rsidRPr="005A5C2D">
              <w:rPr>
                <w:b/>
                <w:bCs/>
                <w:i/>
                <w:iCs/>
                <w:color w:val="000000" w:themeColor="text1"/>
              </w:rPr>
              <w:t xml:space="preserve">mhux mitlub </w:t>
            </w:r>
            <w:r w:rsidRPr="005A5C2D">
              <w:rPr>
                <w:color w:val="000000" w:themeColor="text1"/>
              </w:rPr>
              <w:t xml:space="preserve">ma’ utenti oħrajn direttament </w:t>
            </w:r>
            <w:r w:rsidRPr="005A5C2D">
              <w:rPr>
                <w:b/>
                <w:bCs/>
                <w:i/>
                <w:iCs/>
                <w:color w:val="000000" w:themeColor="text1"/>
              </w:rPr>
              <w:t>fuq servizzi mmirati direttament lejn it-tfal,</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immaġnijiet jew vidjos </w:t>
            </w:r>
            <w:r w:rsidRPr="005A5C2D">
              <w:rPr>
                <w:b/>
                <w:bCs/>
                <w:i/>
                <w:iCs/>
                <w:color w:val="000000" w:themeColor="text1"/>
              </w:rPr>
              <w:t>ma’</w:t>
            </w:r>
            <w:r w:rsidRPr="005A5C2D">
              <w:rPr>
                <w:color w:val="000000" w:themeColor="text1"/>
              </w:rPr>
              <w:t xml:space="preserve"> utenti </w:t>
            </w:r>
            <w:r w:rsidRPr="005A5C2D">
              <w:rPr>
                <w:b/>
                <w:bCs/>
                <w:i/>
                <w:iCs/>
                <w:color w:val="000000" w:themeColor="text1"/>
              </w:rPr>
              <w:t>oħrajn</w:t>
            </w:r>
            <w:r w:rsidRPr="005A5C2D">
              <w:rPr>
                <w:color w:val="000000" w:themeColor="text1"/>
              </w:rPr>
              <w:t>,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immaġnijiet jew vidjos </w:t>
            </w:r>
            <w:r w:rsidRPr="005A5C2D">
              <w:rPr>
                <w:b/>
                <w:bCs/>
                <w:i/>
                <w:iCs/>
                <w:color w:val="000000" w:themeColor="text1"/>
              </w:rPr>
              <w:t xml:space="preserve">fuq servizzi mmirati direttament lejn </w:t>
            </w:r>
            <w:r w:rsidRPr="005A5C2D">
              <w:rPr>
                <w:color w:val="000000" w:themeColor="text1"/>
              </w:rPr>
              <w:t xml:space="preserve">utenti </w:t>
            </w:r>
            <w:r w:rsidRPr="005A5C2D">
              <w:rPr>
                <w:b/>
                <w:bCs/>
                <w:i/>
                <w:iCs/>
                <w:color w:val="000000" w:themeColor="text1"/>
              </w:rPr>
              <w:t>tfal</w:t>
            </w:r>
            <w:r w:rsidRPr="005A5C2D">
              <w:rPr>
                <w:color w:val="000000" w:themeColor="text1"/>
              </w:rPr>
              <w:t>, b’mod partikolari permezz ta’ komunikazzjonijiet privati.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jkunu jistgħu jikkondividu immaġnijiet jew vidjos ma’ utenti oħrajn,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immaġnijiet jew vidjos </w:t>
            </w:r>
            <w:r w:rsidRPr="005A5C2D">
              <w:rPr>
                <w:b/>
                <w:bCs/>
                <w:i/>
                <w:iCs/>
                <w:color w:val="000000" w:themeColor="text1"/>
              </w:rPr>
              <w:t xml:space="preserve">mhux mitluba </w:t>
            </w:r>
            <w:r w:rsidRPr="005A5C2D">
              <w:rPr>
                <w:color w:val="000000" w:themeColor="text1"/>
              </w:rPr>
              <w:t>ma’ utenti oħrajn, b’mod partikolari permezz ta’ komunikazzjonijiet privati.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il-possibbiltà li l-utenti jkunu jistgħu jikkondividu immaġnijiet jew vidjos ma’ utenti oħrajn</w:t>
            </w:r>
            <w:r w:rsidRPr="005A5C2D">
              <w:rPr>
                <w:b/>
                <w:bCs/>
                <w:i/>
                <w:iCs/>
                <w:color w:val="000000" w:themeColor="text1"/>
              </w:rPr>
              <w:t>,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immaġnijiet jew vidjos ma’ utenti oħrajn </w:t>
            </w:r>
            <w:r w:rsidRPr="005A5C2D">
              <w:rPr>
                <w:b/>
                <w:bCs/>
                <w:i/>
                <w:iCs/>
                <w:color w:val="000000" w:themeColor="text1"/>
              </w:rPr>
              <w:t>fuq servizzi mmirati direttament lejn it-tfal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immaġnijiet jew vidjos </w:t>
            </w:r>
            <w:r w:rsidRPr="005A5C2D">
              <w:rPr>
                <w:b/>
                <w:bCs/>
                <w:i/>
                <w:iCs/>
                <w:color w:val="000000" w:themeColor="text1"/>
              </w:rPr>
              <w:t>ma’ utenti oħrajn</w:t>
            </w:r>
            <w:r w:rsidRPr="005A5C2D">
              <w:rPr>
                <w:color w:val="000000" w:themeColor="text1"/>
              </w:rPr>
              <w:t xml:space="preserve">, b’mod partikolari </w:t>
            </w:r>
            <w:r w:rsidRPr="005A5C2D">
              <w:rPr>
                <w:b/>
                <w:bCs/>
                <w:i/>
                <w:iCs/>
                <w:color w:val="000000" w:themeColor="text1"/>
              </w:rPr>
              <w:t>permezz ta’ komunikazzjonijiet privati</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immaġnijiet jew vidjos, b’mod partikolari </w:t>
            </w:r>
            <w:r w:rsidRPr="005A5C2D">
              <w:rPr>
                <w:b/>
                <w:bCs/>
                <w:i/>
                <w:iCs/>
                <w:color w:val="000000" w:themeColor="text1"/>
              </w:rPr>
              <w:t>fuq servizzi mmirati direttament lejn 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w:t>
            </w:r>
            <w:r w:rsidRPr="005A5C2D">
              <w:rPr>
                <w:b/>
                <w:bCs/>
                <w:i/>
                <w:iCs/>
                <w:color w:val="000000" w:themeColor="text1"/>
              </w:rPr>
              <w:t>immaġnijiet jew vidjos</w:t>
            </w:r>
            <w:r w:rsidRPr="005A5C2D">
              <w:rPr>
                <w:color w:val="000000" w:themeColor="text1"/>
              </w:rPr>
              <w:t xml:space="preserve"> ma’ utenti oħrajn, b’mod partikolari permezz ta’ komunikazzjonijiet privati.</w:t>
            </w:r>
          </w:p>
        </w:tc>
        <w:tc>
          <w:tcPr>
            <w:tcW w:w="4876" w:type="dxa"/>
          </w:tcPr>
          <w:p w:rsidR="00254DB4" w:rsidRPr="005A5C2D" w:rsidRDefault="00254DB4" w:rsidP="00237213">
            <w:pPr>
              <w:pStyle w:val="Normal6a"/>
              <w:rPr>
                <w:color w:val="000000" w:themeColor="text1"/>
              </w:rPr>
            </w:pPr>
            <w:r w:rsidRPr="005A5C2D">
              <w:rPr>
                <w:color w:val="000000" w:themeColor="text1"/>
              </w:rPr>
              <w:t>–</w:t>
            </w:r>
            <w:r w:rsidRPr="005A5C2D">
              <w:rPr>
                <w:color w:val="000000" w:themeColor="text1"/>
              </w:rPr>
              <w:tab/>
              <w:t xml:space="preserve">il-possibbiltà li l-utenti jkunu jistgħu jikkondividu </w:t>
            </w:r>
            <w:r w:rsidRPr="005A5C2D">
              <w:rPr>
                <w:b/>
                <w:bCs/>
                <w:i/>
                <w:iCs/>
                <w:color w:val="000000" w:themeColor="text1"/>
              </w:rPr>
              <w:t>kontenut</w:t>
            </w:r>
            <w:r w:rsidRPr="005A5C2D">
              <w:rPr>
                <w:color w:val="000000" w:themeColor="text1"/>
              </w:rPr>
              <w:t xml:space="preserve"> ma’ utenti oħrajn, b’mod partikolari permezz ta’ komunikazzjonijiet privati.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bCs/>
                <w:i/>
                <w:iCs/>
                <w:color w:val="000000" w:themeColor="text1"/>
              </w:rPr>
              <w:t>– Jippermettu lill-utenti joħolqu ismijiet tal-utent li jkun fihom rappreżentazzjoni dwar l-età tal-utent, jew jimplikawha;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xml:space="preserve">– </w:t>
            </w:r>
            <w:r w:rsidRPr="005A5C2D">
              <w:rPr>
                <w:b/>
                <w:bCs/>
                <w:i/>
                <w:iCs/>
                <w:color w:val="000000" w:themeColor="text1"/>
              </w:rPr>
              <w:t>Li l-utenti tfal ikunu jistgħu joħolqu ismijiet tal-utent li jkun fihom informazzjoni dwar il-post tal-utenti 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xml:space="preserve">– </w:t>
            </w:r>
            <w:r w:rsidRPr="005A5C2D">
              <w:rPr>
                <w:b/>
                <w:bCs/>
                <w:i/>
                <w:iCs/>
                <w:color w:val="000000" w:themeColor="text1"/>
              </w:rPr>
              <w:t>Li l-utenti jkunu jistgħu jsiru jafu jew jiddeduċu l-post fejn jinsabu l-utenti 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689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 – inċiż 3a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w:t>
            </w:r>
            <w:r w:rsidRPr="005A5C2D">
              <w:rPr>
                <w:color w:val="000000" w:themeColor="text1"/>
              </w:rPr>
              <w:tab/>
            </w:r>
            <w:r w:rsidRPr="005A5C2D">
              <w:rPr>
                <w:b/>
                <w:bCs/>
                <w:i/>
                <w:iCs/>
                <w:color w:val="000000" w:themeColor="text1"/>
              </w:rPr>
              <w:t>Id-disponibbiltà għall-utenti biex ifittxu u jikkuntattjaw utenti oħra abbażi tal-kriterji tal-età jew tal-post;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(iiia)</w:t>
            </w:r>
            <w:r w:rsidRPr="005A5C2D">
              <w:rPr>
                <w:color w:val="000000" w:themeColor="text1"/>
              </w:rPr>
              <w:tab/>
            </w:r>
            <w:r w:rsidRPr="005A5C2D">
              <w:rPr>
                <w:b/>
                <w:bCs/>
                <w:i/>
                <w:iCs/>
                <w:color w:val="000000" w:themeColor="text1"/>
              </w:rPr>
              <w:t>Id-disponibbiltà għall-utenti biex joħolqu ismijiet tal-utent li jimplikaw l-età jew il-post tal-utent.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Loránt Vincze, Miriam Lexmann, François-Xavier Bellamy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punt e – punt iiia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(iiia)</w:t>
            </w:r>
            <w:r w:rsidRPr="005A5C2D">
              <w:rPr>
                <w:color w:val="000000" w:themeColor="text1"/>
              </w:rPr>
              <w:tab/>
            </w:r>
            <w:r w:rsidRPr="005A5C2D">
              <w:rPr>
                <w:b/>
                <w:i/>
                <w:color w:val="000000" w:themeColor="text1"/>
              </w:rPr>
              <w:t>il-punt sa fejn it-tfal għandhom aċċess għal kontenut ristrett minħabba l-età.</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 – subparagrafu 1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L-obbligi tal-valutazzjoni tar-riskju qatt ma għandhom jinvolvu obbligu ta’ monitoraġġ ġenerali, obbligu li jitfittex għarfien dwar il-kontenut tal-komunikazzjonijiet privati, u lanqas obbligu għall-fornituri li jfittxu għarfien ta’ kontenut illegali.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Abir Al-Sahlani, Maite Pagazaurtundúa, Olivier Chastel, Fabienne Keller,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2a.</w:t>
            </w:r>
            <w:r w:rsidRPr="005A5C2D">
              <w:rPr>
                <w:color w:val="000000" w:themeColor="text1"/>
              </w:rPr>
              <w:tab/>
            </w:r>
            <w:r w:rsidRPr="005A5C2D">
              <w:rPr>
                <w:b/>
                <w:i/>
                <w:color w:val="000000" w:themeColor="text1"/>
              </w:rPr>
              <w:t>Meta l-fornituri ta’ servizzi ta’ hosting u l-fornituri ta’ servizzi ta’ komunikazzjoni interpersonali jressqu sistemi ta’ assigurazzjoni tal-età jew ta’ verifika tal-età bħala miżuri ta’ mitigazzjoni, huma għandhom jissodisfaw il-kriterji li ġejjin:</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 Jipproteġu l-privatezza tal-utenti u ma jiżvelawx data miġbura għall-finijiet tal-assigurazzjoni tal-età għal kwalunkwe skop ieħor;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 Ma jiġbrux data li ma hijiex neċessarja għall-finijiet tal-assigurazzjoni tal-età;</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 Ikunu proporzjonati mar-riskji assoċjati mal-prodott jew is-servizz li jippreżenta riskju ta’ użu ħażin għall-abbuż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 Jipprovdu rimedji u mekkaniżmi ta’ rimedju xierqa għall-utenti li l-età tagħhom tkun identifikata ħażin.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Din l-emenda tissuġġerixxi formulazzjoni li tagħmel il-verifika tal-età għodda ta’ sikurezza sa mit-tfassil li trid titwettaq mill-fornituri nfushom, sabiex tiżdied il-prevenzjoni.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2a.</w:t>
            </w:r>
            <w:r w:rsidRPr="005A5C2D">
              <w:rPr>
                <w:color w:val="000000" w:themeColor="text1"/>
              </w:rPr>
              <w:tab/>
            </w:r>
            <w:r w:rsidRPr="005A5C2D">
              <w:rPr>
                <w:b/>
                <w:i/>
                <w:color w:val="000000" w:themeColor="text1"/>
              </w:rPr>
              <w:t>Meta l-fornituri ta’ servizzi ta’ hosting u l-fornituri ta’ servizzi ta’ komunikazzjoni interpersonali jressqu sistema ta’ assigurazzjoni tal-età jew ta’ verifika tal-età bħala miżura ta’ mitigazzjoni, huma jissodisfaw il-kriterji li ġejjin:</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 Jipproteġu l-privatezza tal-utenti u ma jiżvelawx data miġbura għall-finijiet tal-assigurazzjoni tal-età għal kwalunkwe skop ieħor;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 Ma jiġbrux data li ma hijiex neċessarja għall-fini tal-assigurazzjoni tal-età;</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 Ikunu proporzjonati mar-riskji assoċjati mal-prodott jew is-servizz li jippreżenta riskju ta’ użu ħażin għall-abbuż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 Jipprovdu rimedji u mekkaniżmi ta’ rimedju xierqa għall-utenti li l-età tagħhom tkun identifikata ħażin.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2a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2a.</w:t>
            </w:r>
            <w:r w:rsidRPr="005A5C2D">
              <w:rPr>
                <w:color w:val="000000" w:themeColor="text1"/>
              </w:rPr>
              <w:tab/>
            </w:r>
            <w:r w:rsidRPr="005A5C2D">
              <w:rPr>
                <w:b/>
                <w:i/>
                <w:color w:val="000000" w:themeColor="text1"/>
              </w:rPr>
              <w:t xml:space="preserve">Il-fornitur, meta applikabbli, għandu jivvaluta, f’taqsima separata tal-valutazzjoni tar-riskju tiegħu, l-użu volontarju ta’ teknoloġiji speċifiċi għall-ipproċessar ta’ data personali u data oħra sa fejn ikun strettament neċessarju biex jidentifika, jirrapporta u jneħħi materjal ta’ abbuż sesswali tat-tfal online mis-servizzi tiegħu. </w:t>
            </w:r>
            <w:r w:rsidRPr="005A5C2D">
              <w:rPr>
                <w:b/>
                <w:bCs/>
                <w:i/>
                <w:iCs/>
                <w:color w:val="000000" w:themeColor="text1"/>
              </w:rPr>
              <w:t>Tali użu volontarju ta’ teknoloġiji speċifiċi fl-ebda ċirkostanza ma għandu jdgħajjef l-integrità u l-kunfidenzjalità tal-kontenut u l-</w:t>
            </w:r>
            <w:r w:rsidRPr="005A5C2D">
              <w:rPr>
                <w:b/>
                <w:bCs/>
                <w:i/>
                <w:iCs/>
                <w:color w:val="000000" w:themeColor="text1"/>
              </w:rPr>
              <w:lastRenderedPageBreak/>
              <w:t>komunikazzjonijiet kriptati minn tarf sa tarf.</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biż-żieda li l-użu volontarju msemmi hawn fuq ta’ teknoloġiji speċifiċi fl-ebda ċirkostanza ma għandu jimmina l-integrità u l-kunfidenzjalità tal-kontenut u l-komunikazzjonijiet kriptati minn tarf sa tarf.</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Il-fornitur jista’ jitlob liċ-Ċentru tal-UE </w:t>
            </w:r>
            <w:r w:rsidRPr="005A5C2D">
              <w:rPr>
                <w:b/>
                <w:bCs/>
                <w:i/>
                <w:iCs/>
                <w:color w:val="000000" w:themeColor="text1"/>
              </w:rPr>
              <w:t>jwettaq analiżi ta’ kampjuni ta’ data rappreżentattivi u anonimizzati sabiex jidentifika abbuż sesswali tat-tfal online potenzjali, sabiex</w:t>
            </w:r>
            <w:r w:rsidRPr="005A5C2D">
              <w:rPr>
                <w:color w:val="000000" w:themeColor="text1"/>
              </w:rPr>
              <w:t xml:space="preserve"> jappoġġa l-valutazzjoni tar-riskju.</w:t>
            </w:r>
          </w:p>
        </w:tc>
        <w:tc>
          <w:tcPr>
            <w:tcW w:w="4876" w:type="dxa"/>
          </w:tcPr>
          <w:p w:rsidR="00254DB4" w:rsidRPr="005A5C2D" w:rsidRDefault="00254DB4" w:rsidP="00237213">
            <w:pPr>
              <w:pStyle w:val="Normal6a"/>
              <w:rPr>
                <w:color w:val="000000" w:themeColor="text1"/>
              </w:rPr>
            </w:pPr>
            <w:r w:rsidRPr="005A5C2D">
              <w:rPr>
                <w:color w:val="000000" w:themeColor="text1"/>
              </w:rPr>
              <w:t>Il-fornitur jista’ jitlob liċ-Ċentru tal-UE jappoġġa l-valutazzjoni tar-riskju.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Il-fornitur jista’ jitlob liċ-Ċentru tal-UE jwettaq analiżi </w:t>
            </w:r>
            <w:r w:rsidRPr="005A5C2D">
              <w:rPr>
                <w:b/>
                <w:bCs/>
                <w:i/>
                <w:iCs/>
                <w:color w:val="000000" w:themeColor="text1"/>
              </w:rPr>
              <w:t>ta’</w:t>
            </w:r>
            <w:r w:rsidRPr="005A5C2D">
              <w:rPr>
                <w:b/>
                <w:bCs/>
                <w:color w:val="000000" w:themeColor="text1"/>
              </w:rPr>
              <w:t xml:space="preserve"> </w:t>
            </w:r>
            <w:r w:rsidRPr="005A5C2D">
              <w:rPr>
                <w:b/>
                <w:bCs/>
                <w:i/>
                <w:iCs/>
                <w:color w:val="000000" w:themeColor="text1"/>
              </w:rPr>
              <w:t>kampjuni ta’ data rappreżentattivi u anonimizzati sabiex jidentifika abbuż sesswali tat-tfal online potenzjali</w:t>
            </w:r>
            <w:r w:rsidRPr="005A5C2D">
              <w:rPr>
                <w:color w:val="000000" w:themeColor="text1"/>
              </w:rPr>
              <w:t>, sabiex jappoġġa l-valutazzjoni tar-riskju.</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Il-fornitur jista’ jitlob liċ-Ċentru tal-UE jwettaq analiżi </w:t>
            </w:r>
            <w:r w:rsidRPr="005A5C2D">
              <w:rPr>
                <w:b/>
                <w:bCs/>
                <w:i/>
                <w:iCs/>
                <w:color w:val="000000" w:themeColor="text1"/>
              </w:rPr>
              <w:t>tal-metodoloġija għall-valutazzjoni tar-riskju</w:t>
            </w:r>
            <w:r w:rsidRPr="005A5C2D">
              <w:rPr>
                <w:color w:val="000000" w:themeColor="text1"/>
              </w:rPr>
              <w:t>, sabiex jappoġġa l-valutazzjoni tar-riskju.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lastRenderedPageBreak/>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L-ebda wieħed mir-rekwiżiti elenkati fil-paragrafu 2 ma jkun jirrikjedi l-eżaminazzjoni ta’ kampjuni tad-data. Il-fornituri jiġi appoġġat aħjar b’analiżi tal-metodoloġija tagħhom użata għall-valutazzjonijiet tar-riskju, biex itejbu r-riżultati u jappoġġaw lill-SMEs</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La din it-talba u lanqas l-analiżi sussegwenti tiegħu li ċ-Ċentru tal-UE jista’ jwettaq ma għandhom jeżentaw lill-fornitur mill-obbligu tiegħu li jwettaq il-valutazzjoni tar-riskju f’konformità mal-paragrafi 1 u 2 ta’ dan l-Artikolu u li jikkonforma ma’ obbligi oħra stabbiliti f’dan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699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Il-kostijiet imġarrbin miċ-Ċentru tal-UE </w:t>
            </w:r>
            <w:r w:rsidRPr="005A5C2D">
              <w:rPr>
                <w:b/>
                <w:bCs/>
                <w:i/>
                <w:iCs/>
                <w:color w:val="000000" w:themeColor="text1"/>
              </w:rPr>
              <w:t>għat-twettiq ta’ tali analiżi</w:t>
            </w:r>
            <w:r w:rsidRPr="005A5C2D">
              <w:rPr>
                <w:color w:val="000000" w:themeColor="text1"/>
              </w:rPr>
              <w:t xml:space="preserve"> għandhom jiġġarrbu mill-fornitur rikjedenti. Madankollu, iċ-Ċentru tal-UE għandu jħallas dawk il-kostijiet meta l-fornitur ikun intrapriża mikro, żgħira jew ta’ daqs medju</w:t>
            </w:r>
            <w:r w:rsidRPr="005A5C2D">
              <w:rPr>
                <w:b/>
                <w:bCs/>
                <w:i/>
                <w:iCs/>
                <w:color w:val="000000" w:themeColor="text1"/>
              </w:rPr>
              <w:t>, dment li t-talba tkun raġonevolment neċessarja sabiex tappoġġa l-valutazzjoni tar-riskju</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Il-kostijiet imġarrbin miċ-Ċentru tal-UE </w:t>
            </w:r>
            <w:r w:rsidRPr="005A5C2D">
              <w:rPr>
                <w:b/>
                <w:bCs/>
                <w:i/>
                <w:iCs/>
                <w:color w:val="000000" w:themeColor="text1"/>
              </w:rPr>
              <w:t>għall-appoġġ tal-valutazzjoni tar-riskju</w:t>
            </w:r>
            <w:r w:rsidRPr="005A5C2D">
              <w:rPr>
                <w:color w:val="000000" w:themeColor="text1"/>
              </w:rPr>
              <w:t xml:space="preserve"> għandhom jiġġarrbu mill-fornitur rikjedenti. Madankollu, iċ-Ċentru tal-UE għandu jħallas dawk il-kostijiet meta l-fornitur ikun intrapriża mikro, żgħira jew ta’ daqs medju.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Il-kostijiet imġarrbin miċ-Ċentru tal-UE għat-twettiq ta’ tali analiżi għandhom jiġġarrbu mill-fornitur rikjedenti. Madankollu, iċ-Ċentru tal-UE għandu jħallas dawk il-kostijiet meta l-fornitur ikun intrapriża mikro, żgħira jew ta’ daqs medju, </w:t>
            </w:r>
            <w:r w:rsidRPr="005A5C2D">
              <w:rPr>
                <w:b/>
                <w:bCs/>
                <w:i/>
                <w:iCs/>
                <w:color w:val="000000" w:themeColor="text1"/>
              </w:rPr>
              <w:t>dment li</w:t>
            </w:r>
            <w:r w:rsidRPr="005A5C2D">
              <w:rPr>
                <w:color w:val="000000" w:themeColor="text1"/>
              </w:rPr>
              <w:t xml:space="preserve"> t-talba </w:t>
            </w:r>
            <w:r w:rsidRPr="005A5C2D">
              <w:rPr>
                <w:b/>
                <w:bCs/>
                <w:i/>
                <w:iCs/>
                <w:color w:val="000000" w:themeColor="text1"/>
              </w:rPr>
              <w:t>tkun</w:t>
            </w:r>
            <w:r w:rsidRPr="005A5C2D">
              <w:rPr>
                <w:color w:val="000000" w:themeColor="text1"/>
              </w:rPr>
              <w:t xml:space="preserve"> raġonevolment neċessarja sabiex tappoġġa l-valutazzjoni tar-riskju.</w:t>
            </w:r>
          </w:p>
        </w:tc>
        <w:tc>
          <w:tcPr>
            <w:tcW w:w="4876" w:type="dxa"/>
          </w:tcPr>
          <w:p w:rsidR="00254DB4" w:rsidRPr="005A5C2D" w:rsidRDefault="00254DB4" w:rsidP="00237213">
            <w:pPr>
              <w:pStyle w:val="Normal6a"/>
              <w:rPr>
                <w:color w:val="000000" w:themeColor="text1"/>
              </w:rPr>
            </w:pPr>
            <w:r w:rsidRPr="005A5C2D">
              <w:rPr>
                <w:color w:val="000000" w:themeColor="text1"/>
              </w:rPr>
              <w:t>Il-kostijiet imġarrbin miċ-Ċentru tal-UE għat-twettiq ta’ tali analiżi għandhom jiġġarrbu mill-fornitur rikjedenti. Madankollu, iċ-Ċentru tal-UE għandu jħallas dawk il-kostijiet meta l-fornitur ikun intrapriża mikro, żgħira jew ta’ daqs medju</w:t>
            </w:r>
            <w:r w:rsidRPr="005A5C2D">
              <w:rPr>
                <w:b/>
                <w:bCs/>
                <w:i/>
                <w:iCs/>
                <w:color w:val="000000" w:themeColor="text1"/>
              </w:rPr>
              <w:t>.</w:t>
            </w:r>
            <w:r w:rsidRPr="005A5C2D">
              <w:rPr>
                <w:b/>
                <w:i/>
                <w:color w:val="000000" w:themeColor="text1"/>
              </w:rPr>
              <w:t xml:space="preserve"> </w:t>
            </w:r>
            <w:r w:rsidRPr="005A5C2D">
              <w:rPr>
                <w:b/>
                <w:bCs/>
                <w:i/>
                <w:iCs/>
                <w:color w:val="000000" w:themeColor="text1"/>
              </w:rPr>
              <w:t>Iċ-Ċentru jista’ jirrifjuta</w:t>
            </w:r>
            <w:r w:rsidRPr="005A5C2D">
              <w:rPr>
                <w:color w:val="000000" w:themeColor="text1"/>
              </w:rPr>
              <w:t xml:space="preserve"> t-talba </w:t>
            </w:r>
            <w:r w:rsidRPr="005A5C2D">
              <w:rPr>
                <w:b/>
                <w:bCs/>
                <w:i/>
                <w:iCs/>
                <w:color w:val="000000" w:themeColor="text1"/>
              </w:rPr>
              <w:t xml:space="preserve">meta ma tkunx </w:t>
            </w:r>
            <w:r w:rsidRPr="005A5C2D">
              <w:rPr>
                <w:color w:val="000000" w:themeColor="text1"/>
              </w:rPr>
              <w:t>raġonevolment neċessarja sabiex tappoġġa l-valutazzjoni tar-riskju.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Il-Kummissjoni għandha tingħata s-setgħa li tadotta atti delegati f’konformità mal-Artikolu 86 sabiex tissupplimenta dan ir-Regolament bir-regoli dettaljati neċessarji dwar id-determinazzjoni u l-impożizzjoni ta’ dawk il-kostijiet u l-applikazzjoni tal-eżenzjoni għall-intrapriżi mikro, żgħar u ta’ daqs medju.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Il-Kummissjoni għandha tingħata s-setgħa li tadotta atti delegati f’konformità mal-Artikolu 86 sabiex tissupplimenta dan ir-Regolament bir-regoli dettaljati neċessarji dwar id-determinazzjoni u l-impożizzjoni ta’ dawk il-kostijiet u l-applikazzjoni tal-eżenzjoni għall-intrapriżi mikro, żgħar u ta’ daqs medju.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3a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3a.</w:t>
            </w:r>
            <w:r w:rsidRPr="005A5C2D">
              <w:rPr>
                <w:color w:val="000000" w:themeColor="text1"/>
              </w:rPr>
              <w:tab/>
            </w:r>
            <w:r w:rsidRPr="005A5C2D">
              <w:rPr>
                <w:b/>
                <w:i/>
                <w:color w:val="000000" w:themeColor="text1"/>
              </w:rPr>
              <w:t>L-obbligi tal-valutazzjoni tar-riskju għandhom dejjem ikunu strettament neċessarji u proporzjonati, u qatt ma għandhom jinvolvu obbligu ta’ monitoraġġ ġenerali, obbligu li jitfittex għarfien dwar il-kontenut tal-komunikazzjonijiet privati, u lanqas obbligu għall-fornituri li jfittxu għarfien ta’ kontenut illegali.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lastRenderedPageBreak/>
              <w:t xml:space="preserve">Il-fornitur għandu jwettaq l-ewwel valutazzjoni tar-riskju sa [Data tal-applikazzjoni ta’ dan ir-Regolament + </w:t>
            </w:r>
            <w:r w:rsidRPr="005A5C2D">
              <w:rPr>
                <w:b/>
                <w:bCs/>
                <w:i/>
                <w:iCs/>
                <w:color w:val="000000" w:themeColor="text1"/>
              </w:rPr>
              <w:t>3</w:t>
            </w:r>
            <w:r w:rsidRPr="005A5C2D">
              <w:rPr>
                <w:color w:val="000000" w:themeColor="text1"/>
              </w:rPr>
              <w:t xml:space="preserve"> xhur] jew, meta l-fornitur ma jkunx offra s-servizz fl-Unjoni sa [Data tal-applikazzjoni ta’ dan ir-Regolament], sa </w:t>
            </w:r>
            <w:r w:rsidRPr="005A5C2D">
              <w:rPr>
                <w:b/>
                <w:bCs/>
                <w:i/>
                <w:iCs/>
                <w:color w:val="000000" w:themeColor="text1"/>
              </w:rPr>
              <w:t>tliet</w:t>
            </w:r>
            <w:r w:rsidRPr="005A5C2D">
              <w:rPr>
                <w:color w:val="000000" w:themeColor="text1"/>
              </w:rPr>
              <w:t xml:space="preserve"> xhur mid-data li fiha l-fornitur beda joffri s-servizz fl-Unjoni.</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Il-fornitur għandu jwettaq l-ewwel valutazzjoni tar-riskju sa [Data tal-applikazzjoni ta’ dan ir-Regolament + </w:t>
            </w:r>
            <w:r w:rsidRPr="005A5C2D">
              <w:rPr>
                <w:b/>
                <w:bCs/>
                <w:i/>
                <w:iCs/>
                <w:color w:val="000000" w:themeColor="text1"/>
              </w:rPr>
              <w:t>sitt</w:t>
            </w:r>
            <w:r w:rsidRPr="005A5C2D">
              <w:rPr>
                <w:color w:val="000000" w:themeColor="text1"/>
              </w:rPr>
              <w:t xml:space="preserve"> xhur] jew, meta l-fornitur ma jkunx offra s-servizz fl-Unjoni sa [Data tal-applikazzjoni ta’ dan ir-Regolament], sa </w:t>
            </w:r>
            <w:r w:rsidRPr="005A5C2D">
              <w:rPr>
                <w:b/>
                <w:bCs/>
                <w:i/>
                <w:iCs/>
                <w:color w:val="000000" w:themeColor="text1"/>
              </w:rPr>
              <w:t>sitt</w:t>
            </w:r>
            <w:r w:rsidRPr="005A5C2D">
              <w:rPr>
                <w:color w:val="000000" w:themeColor="text1"/>
              </w:rPr>
              <w:t xml:space="preserve"> xhur mid-data li fiha l-fornitur beda joffri s-servizz fl-Unjoni.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Sussegwentement, il-fornitur għandu jaġġorna l-valutazzjoni tar-riskju, fejn neċessarju, u tal-anqas darba kull tliet snin mid-data li fiha jkun wettaq l-aħħar jew aġġorna l-valutazzjoni tar-riskju. Madanakollu:</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għal servizz li jkun soġġett għal ordni ta’ detezzjoni maħruġa f’konformità mal-Artikolu 7, il-fornitur għandu jaġġorna l-valutazzjoni tar-riskju mhux aktar tard minn xahrejn qabel l-iskadenza tal-perjodu ta’ applikazzjoni tal-ordni ta’ detezzjoni;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l-Awtorità ta’ Koordinazzjoni tal-istabbiliment tista’ titlob lill-fornitur jaġġorna l-valutazzjoni tar-riskju f’data aktar kmieni raġonevoli mid-data msemmija fit-tieni subparagrafu, meta jkun hemm evidenza li tindika bidla sostanzjali possibbli fir-riskju li s-servizz jintuża għall-fini ta’ abbuż sesswali tat-tfal online.</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Sussegwentement, il-fornitur għandu jaġġorna l-valutazzjoni tar-riskju, fejn neċessarju, u tal-anqas darba kull </w:t>
            </w:r>
            <w:r w:rsidRPr="005A5C2D">
              <w:rPr>
                <w:b/>
                <w:bCs/>
                <w:i/>
                <w:iCs/>
                <w:color w:val="000000" w:themeColor="text1"/>
              </w:rPr>
              <w:t>tliet snin</w:t>
            </w:r>
            <w:r w:rsidRPr="005A5C2D">
              <w:rPr>
                <w:color w:val="000000" w:themeColor="text1"/>
              </w:rPr>
              <w:t xml:space="preserve"> mid-data li fiha jkun wettaq l-aħħar jew aġġorna l-valutazzjoni tar-riskju. Madanakollu:</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Sussegwentement, il-fornitur għandu jaġġorna l-valutazzjoni tar-riskju, fejn neċessarju, u tal-anqas darba kull </w:t>
            </w:r>
            <w:r w:rsidRPr="005A5C2D">
              <w:rPr>
                <w:b/>
                <w:bCs/>
                <w:i/>
                <w:iCs/>
                <w:color w:val="000000" w:themeColor="text1"/>
              </w:rPr>
              <w:t>sena</w:t>
            </w:r>
            <w:r w:rsidRPr="005A5C2D">
              <w:rPr>
                <w:color w:val="000000" w:themeColor="text1"/>
              </w:rPr>
              <w:t xml:space="preserve"> mid-data li fiha jkun wettaq l-aħħar jew aġġorna l-valutazzjoni tar-riskju. Madanakollu: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Sussegwentement, il-fornitur għandu jaġġorna l-valutazzjoni tar-riskju, fejn neċessarju, u tal-anqas darba kull tliet snin mid-data li fiha jkun wettaq l-aħħar jew aġġorna l-valutazzjoni tar-riskju.</w:t>
            </w:r>
            <w:r w:rsidRPr="005A5C2D">
              <w:rPr>
                <w:b/>
                <w:i/>
                <w:color w:val="000000" w:themeColor="text1"/>
              </w:rPr>
              <w:t xml:space="preserve"> Madanakollu:</w:t>
            </w:r>
          </w:p>
        </w:tc>
        <w:tc>
          <w:tcPr>
            <w:tcW w:w="4876" w:type="dxa"/>
          </w:tcPr>
          <w:p w:rsidR="00254DB4" w:rsidRPr="005A5C2D" w:rsidRDefault="00254DB4" w:rsidP="00237213">
            <w:pPr>
              <w:pStyle w:val="Normal6a"/>
              <w:rPr>
                <w:color w:val="000000" w:themeColor="text1"/>
              </w:rPr>
            </w:pPr>
            <w:r w:rsidRPr="005A5C2D">
              <w:rPr>
                <w:color w:val="000000" w:themeColor="text1"/>
              </w:rPr>
              <w:t>Sussegwentement, il-fornitur għandu jaġġorna l-valutazzjoni tar-riskju, fejn neċessarju, u tal-anqas darba kull tliet snin mid-data li fiha jkun wettaq l-aħħar jew aġġorna l-valutazzjoni tar-riskju.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w:t>
            </w:r>
            <w:r w:rsidRPr="005A5C2D">
              <w:rPr>
                <w:color w:val="000000" w:themeColor="text1"/>
              </w:rPr>
              <w:tab/>
            </w:r>
            <w:r w:rsidRPr="005A5C2D">
              <w:rPr>
                <w:b/>
                <w:i/>
                <w:color w:val="000000" w:themeColor="text1"/>
              </w:rPr>
              <w:t xml:space="preserve">għal servizz li jkun soġġett għal ordni ta’ detezzjoni maħruġa f’konformità mal-Artikolu 7, il-fornitur għandu </w:t>
            </w:r>
            <w:r w:rsidRPr="005A5C2D">
              <w:rPr>
                <w:b/>
                <w:i/>
                <w:color w:val="000000" w:themeColor="text1"/>
              </w:rPr>
              <w:lastRenderedPageBreak/>
              <w:t>jaġġorna l-valutazzjoni tar-riskju mhux aktar tard minn xahrejn qabel l-iskadenza tal-perjodu ta’ applikazzjoni tal-ordni ta’ detezzjoni;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709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għal servizz li jkun soġġett għal ordni ta’ detezzjoni maħruġa f’konformità mal-Artikolu 7, il-fornitur għandu jaġġorna l-valutazzjoni tar-riskju mhux aktar tard minn xahrejn </w:t>
            </w:r>
            <w:r w:rsidRPr="005A5C2D">
              <w:rPr>
                <w:b/>
                <w:bCs/>
                <w:i/>
                <w:iCs/>
                <w:color w:val="000000" w:themeColor="text1"/>
              </w:rPr>
              <w:t>qabel</w:t>
            </w:r>
            <w:r w:rsidRPr="005A5C2D">
              <w:rPr>
                <w:color w:val="000000" w:themeColor="text1"/>
              </w:rPr>
              <w:t xml:space="preserve"> l-iskadenza tal-perjodu ta’ applikazzjoni tal-ordni ta’ detezzjoni;</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għal servizz li jkun soġġett għal ordni ta’ detezzjoni maħruġa f’konformità mal-Artikolu 7, il-fornitur għandu jaġġorna l-valutazzjoni tar-riskju mhux aktar tard minn xahrejn </w:t>
            </w:r>
            <w:r w:rsidRPr="005A5C2D">
              <w:rPr>
                <w:b/>
                <w:bCs/>
                <w:i/>
                <w:iCs/>
                <w:color w:val="000000" w:themeColor="text1"/>
              </w:rPr>
              <w:t>wara</w:t>
            </w:r>
            <w:r w:rsidRPr="005A5C2D">
              <w:rPr>
                <w:color w:val="000000" w:themeColor="text1"/>
              </w:rPr>
              <w:t xml:space="preserve"> l-iskadenza tal-perjodu ta’ applikazzjoni tal-ordni ta’ detezzjoni;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Huwa biss wara li jkun implimenta l-ordni ta’ detezzjoni li l-fornitur ikun jaf l-istat attwali tar-riskju tiegħu.</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w:t>
            </w:r>
            <w:r w:rsidRPr="005A5C2D">
              <w:rPr>
                <w:color w:val="000000" w:themeColor="text1"/>
              </w:rPr>
              <w:tab/>
            </w:r>
            <w:r w:rsidRPr="005A5C2D">
              <w:rPr>
                <w:b/>
                <w:i/>
                <w:color w:val="000000" w:themeColor="text1"/>
              </w:rPr>
              <w:t xml:space="preserve">l-Awtorità ta’ Koordinazzjoni tal-istabbiliment tista’ titlob lill-fornitur jaġġorna l-valutazzjoni tar-riskju f’data aktar kmieni raġonevoli mid-data msemmija fit-tieni subparagrafu, meta jkun hemm evidenza li tindika bidla </w:t>
            </w:r>
            <w:r w:rsidRPr="005A5C2D">
              <w:rPr>
                <w:b/>
                <w:i/>
                <w:color w:val="000000" w:themeColor="text1"/>
              </w:rPr>
              <w:lastRenderedPageBreak/>
              <w:t>sostanzjali possibbli fir-riskju li 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4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w:t>
            </w:r>
            <w:r w:rsidRPr="005A5C2D">
              <w:rPr>
                <w:color w:val="000000" w:themeColor="text1"/>
              </w:rPr>
              <w:tab/>
            </w:r>
            <w:r w:rsidRPr="005A5C2D">
              <w:rPr>
                <w:b/>
                <w:i/>
                <w:color w:val="000000" w:themeColor="text1"/>
              </w:rPr>
              <w:t>l-Awtorità ta’ Koordinazzjoni tal-istabbiliment tista’ titlob lill-fornitur jaġġorna l-valutazzjoni tar-riskju f’data aktar kmieni raġonevoli mid-data msemmija fit-tieni subparagrafu, meta jkun hemm evidenza li tindika bidla sostanzjali possibbli fir-riskju li 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5.</w:t>
            </w:r>
            <w:r w:rsidRPr="005A5C2D">
              <w:rPr>
                <w:color w:val="000000" w:themeColor="text1"/>
              </w:rPr>
              <w:tab/>
            </w:r>
            <w:r w:rsidRPr="005A5C2D">
              <w:rPr>
                <w:b/>
                <w:i/>
                <w:color w:val="000000" w:themeColor="text1"/>
              </w:rPr>
              <w:t>Il-valutazzjoni tar-riskju għandha tinkludi valutazzjoni ta’ kwalunkwe riskju potenzjali li jifdal li, wara li jittieħdu l-miżuri ta’ mitigazzjoni skont l-Artikolu 4, is-servizz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5.</w:t>
            </w:r>
            <w:r w:rsidRPr="005A5C2D">
              <w:rPr>
                <w:color w:val="000000" w:themeColor="text1"/>
              </w:rPr>
              <w:tab/>
            </w:r>
            <w:r w:rsidRPr="005A5C2D">
              <w:rPr>
                <w:b/>
                <w:i/>
                <w:color w:val="000000" w:themeColor="text1"/>
              </w:rPr>
              <w:t>Il-valutazzjoni tar-riskju għandha tinkludi valutazzjoni ta’ kwalunkwe riskju potenzjali li jifdal li, wara li jittieħdu l-miżuri ta’ mitigazzjoni skont l-Artikolu 4, is-servizz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5.</w:t>
            </w:r>
            <w:r w:rsidRPr="005A5C2D">
              <w:rPr>
                <w:color w:val="000000" w:themeColor="text1"/>
              </w:rPr>
              <w:tab/>
            </w:r>
            <w:r w:rsidRPr="005A5C2D">
              <w:rPr>
                <w:b/>
                <w:i/>
                <w:color w:val="000000" w:themeColor="text1"/>
              </w:rPr>
              <w:t>Il-valutazzjoni tar-riskju għandha tinkludi valutazzjoni ta’ kwalunkwe riskju potenzjali li jifdal li, wara li jittieħdu l-miżuri ta’ mitigazzjoni skont l-Artikolu 4, is-servizz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5.</w:t>
            </w:r>
            <w:r w:rsidRPr="005A5C2D">
              <w:rPr>
                <w:color w:val="000000" w:themeColor="text1"/>
              </w:rPr>
              <w:tab/>
            </w:r>
            <w:r w:rsidRPr="005A5C2D">
              <w:rPr>
                <w:b/>
                <w:i/>
                <w:color w:val="000000" w:themeColor="text1"/>
              </w:rPr>
              <w:t>Il-valutazzjoni tar-riskju għandha tinkludi valutazzjoni ta’ kwalunkwe riskju potenzjali li jifdal li, wara li jittieħdu l-miżuri ta’ mitigazzjoni skont l-Artikolu 4, is-servizz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 xml:space="preserve">Il-valutazzjoni tar-riskju għandha tinkludi valutazzjoni ta’ kwalunkwe riskju </w:t>
            </w:r>
            <w:r w:rsidRPr="005A5C2D">
              <w:rPr>
                <w:b/>
                <w:bCs/>
                <w:i/>
                <w:iCs/>
                <w:color w:val="000000" w:themeColor="text1"/>
              </w:rPr>
              <w:t>potenzjali</w:t>
            </w:r>
            <w:r w:rsidRPr="005A5C2D">
              <w:rPr>
                <w:color w:val="000000" w:themeColor="text1"/>
              </w:rPr>
              <w:t xml:space="preserve"> li jifdal li, wara li jittieħdu l-miżuri ta’ mitigazzjoni skont l-Artikolu 4, is-servizz jintuża għall-fini ta’ abbuż sesswali tat-tfal online.</w:t>
            </w:r>
          </w:p>
        </w:tc>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 xml:space="preserve">Il-valutazzjoni tar-riskju għandha tinkludi valutazzjoni ta’ kwalunkwe riskju </w:t>
            </w:r>
            <w:r w:rsidRPr="005A5C2D">
              <w:rPr>
                <w:b/>
                <w:bCs/>
                <w:i/>
                <w:iCs/>
                <w:color w:val="000000" w:themeColor="text1"/>
              </w:rPr>
              <w:t>sistemiku u serju u raġonevolment prevedibbli</w:t>
            </w:r>
            <w:r w:rsidRPr="005A5C2D">
              <w:rPr>
                <w:color w:val="000000" w:themeColor="text1"/>
              </w:rPr>
              <w:t xml:space="preserve"> li jifdal li, wara li jittieħdu l-miżuri ta’ mitigazzjoni skont l-Artikolu 4, is-servizz jintuża għall-fini ta’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r>
            <w:r w:rsidRPr="005A5C2D">
              <w:rPr>
                <w:b/>
                <w:bCs/>
                <w:i/>
                <w:iCs/>
                <w:color w:val="000000" w:themeColor="text1"/>
              </w:rPr>
              <w:t>Il-Kummissjoni</w:t>
            </w:r>
            <w:r w:rsidRPr="005A5C2D">
              <w:rPr>
                <w:color w:val="000000" w:themeColor="text1"/>
              </w:rPr>
              <w:t xml:space="preserve">, f’kooperazzjoni mal-Awtoritajiet ta’ Koordinazzjoni </w:t>
            </w:r>
            <w:r w:rsidRPr="005A5C2D">
              <w:rPr>
                <w:b/>
                <w:bCs/>
                <w:i/>
                <w:iCs/>
                <w:color w:val="000000" w:themeColor="text1"/>
              </w:rPr>
              <w:t>u ċ-Ċentru tal-UE</w:t>
            </w:r>
            <w:r w:rsidRPr="005A5C2D">
              <w:rPr>
                <w:color w:val="000000" w:themeColor="text1"/>
              </w:rPr>
              <w:t xml:space="preserve"> u wara li </w:t>
            </w:r>
            <w:r w:rsidRPr="005A5C2D">
              <w:rPr>
                <w:b/>
                <w:bCs/>
                <w:i/>
                <w:iCs/>
                <w:color w:val="000000" w:themeColor="text1"/>
              </w:rPr>
              <w:t>tkun wettqet</w:t>
            </w:r>
            <w:r w:rsidRPr="005A5C2D">
              <w:rPr>
                <w:color w:val="000000" w:themeColor="text1"/>
              </w:rPr>
              <w:t xml:space="preserve"> konsultazzjoni pubblika,</w:t>
            </w:r>
            <w:r w:rsidRPr="005A5C2D">
              <w:rPr>
                <w:b/>
                <w:bCs/>
                <w:i/>
                <w:iCs/>
                <w:color w:val="000000" w:themeColor="text1"/>
              </w:rPr>
              <w:t xml:space="preserve"> tista’ toħroġ</w:t>
            </w:r>
            <w:r w:rsidRPr="005A5C2D">
              <w:rPr>
                <w:color w:val="000000" w:themeColor="text1"/>
              </w:rPr>
              <w:t xml:space="preserve"> linji gwida dwar </w:t>
            </w:r>
            <w:r w:rsidRPr="005A5C2D">
              <w:rPr>
                <w:b/>
                <w:bCs/>
                <w:i/>
                <w:iCs/>
                <w:color w:val="000000" w:themeColor="text1"/>
              </w:rPr>
              <w:t>l-applikazzjoni tal-paragrafi 1 sa 5, filwaqt li jitqiesu b’mod xieraq b’mod partikolari l-iżviluppi teknoloġiċi rilevanti u l-modi li fihom jiġu offruti u jintużaw is-servizzi koperti minn dawk id-</w:t>
            </w:r>
            <w:r w:rsidRPr="005A5C2D">
              <w:rPr>
                <w:b/>
                <w:bCs/>
                <w:i/>
                <w:iCs/>
                <w:color w:val="000000" w:themeColor="text1"/>
              </w:rPr>
              <w:lastRenderedPageBreak/>
              <w:t>dispożizzjonijiet</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6.</w:t>
            </w:r>
            <w:r w:rsidRPr="005A5C2D">
              <w:rPr>
                <w:color w:val="000000" w:themeColor="text1"/>
              </w:rPr>
              <w:tab/>
            </w:r>
            <w:r w:rsidRPr="005A5C2D">
              <w:rPr>
                <w:b/>
                <w:bCs/>
                <w:i/>
                <w:iCs/>
                <w:color w:val="000000" w:themeColor="text1"/>
              </w:rPr>
              <w:t>Iċ-Ċentru tal-UE</w:t>
            </w:r>
            <w:r w:rsidRPr="005A5C2D">
              <w:rPr>
                <w:color w:val="000000" w:themeColor="text1"/>
              </w:rPr>
              <w:t xml:space="preserve">, f’kooperazzjoni </w:t>
            </w:r>
            <w:r w:rsidRPr="005A5C2D">
              <w:rPr>
                <w:b/>
                <w:bCs/>
                <w:i/>
                <w:iCs/>
                <w:color w:val="000000" w:themeColor="text1"/>
              </w:rPr>
              <w:t xml:space="preserve">mal-Bord Ewropew għall-Protezzjoni tad-Data, </w:t>
            </w:r>
            <w:r w:rsidRPr="005A5C2D">
              <w:rPr>
                <w:color w:val="000000" w:themeColor="text1"/>
              </w:rPr>
              <w:t xml:space="preserve">mal-Awtoritajiet ta’ Koordinazzjoni u wara li </w:t>
            </w:r>
            <w:r w:rsidRPr="005A5C2D">
              <w:rPr>
                <w:b/>
                <w:bCs/>
                <w:i/>
                <w:iCs/>
                <w:color w:val="000000" w:themeColor="text1"/>
              </w:rPr>
              <w:t xml:space="preserve">jkun wettaq </w:t>
            </w:r>
            <w:r w:rsidRPr="005A5C2D">
              <w:rPr>
                <w:color w:val="000000" w:themeColor="text1"/>
              </w:rPr>
              <w:t xml:space="preserve">konsultazzjoni pubblika, </w:t>
            </w:r>
            <w:r w:rsidRPr="005A5C2D">
              <w:rPr>
                <w:b/>
                <w:bCs/>
                <w:i/>
                <w:iCs/>
                <w:color w:val="000000" w:themeColor="text1"/>
              </w:rPr>
              <w:t>jista’ joħroġ</w:t>
            </w:r>
            <w:r w:rsidRPr="005A5C2D">
              <w:rPr>
                <w:color w:val="000000" w:themeColor="text1"/>
              </w:rPr>
              <w:t xml:space="preserve"> linji gwida dwar</w:t>
            </w:r>
            <w:r w:rsidRPr="005A5C2D">
              <w:rPr>
                <w:b/>
                <w:bCs/>
                <w:i/>
                <w:iCs/>
                <w:color w:val="000000" w:themeColor="text1"/>
              </w:rPr>
              <w:t xml:space="preserve"> it-twettiq tal-valutazzjoni tar-riskju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t>Il-Kummissjoni, f’kooperazzjoni mal-Awtoritajiet ta’ Koordinazzjoni u ċ-Ċentru tal-UE u wara li tkun wettqet konsultazzjoni pubblika, tista’ toħroġ linji gwida dwar l-applikazzjoni tal-paragrafi 1 sa 5,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t>Il-Kummissjoni, f’kooperazzjoni mal-Awtoritajiet ta’ Koordinazzjoni</w:t>
            </w:r>
            <w:r w:rsidRPr="005A5C2D">
              <w:rPr>
                <w:b/>
                <w:bCs/>
                <w:i/>
                <w:iCs/>
                <w:color w:val="000000" w:themeColor="text1"/>
              </w:rPr>
              <w:t>, il-Bord Ewropew għall-Protezzjoni tad-Data, l-Aġenzija għad-Drittijiet Fundamentali</w:t>
            </w:r>
            <w:r w:rsidRPr="005A5C2D">
              <w:rPr>
                <w:color w:val="000000" w:themeColor="text1"/>
              </w:rPr>
              <w:t xml:space="preserve"> u ċ-Ċentru tal-UE u wara li tkun wettqet konsultazzjoni pubblika, tista’ toħroġ linji gwida dwar l-applikazzjoni tal-paragrafi 1 sa 5, filwaqt li jitqiesu b’mod xieraq b’mod partikolari l-iżviluppi teknoloġiċi rilevanti u l-modi li fihom jiġu offruti u jintużaw is-servizzi koperti minn dawk id-dispożizzjonijiet.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719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t>Il-Kummissjoni, f’kooperazzjoni mal-Awtoritajiet ta’ Koordinazzjoni u ċ-Ċentru tal-UE u wara li tkun wettqet konsultazzjoni pubblika, tista’ toħroġ linji gwida dwar l-applikazzjoni tal-paragrafi 1 sa 5, filwaqt li jitqiesu b’mod xieraq b’mod partikolari l-iżviluppi teknoloġiċi rilevanti u l-modi li fihom jiġu offruti u jintużaw is-servizzi koperti minn dawk id-</w:t>
            </w:r>
            <w:r w:rsidRPr="005A5C2D">
              <w:rPr>
                <w:color w:val="000000" w:themeColor="text1"/>
              </w:rPr>
              <w:lastRenderedPageBreak/>
              <w:t>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6.</w:t>
            </w:r>
            <w:r w:rsidRPr="005A5C2D">
              <w:rPr>
                <w:color w:val="000000" w:themeColor="text1"/>
              </w:rPr>
              <w:tab/>
              <w:t>Il-Kummissjoni, f’kooperazzjoni mal-Awtoritajiet ta’ Koordinazzjoni u ċ-Ċentru tal-UE</w:t>
            </w:r>
            <w:r w:rsidRPr="005A5C2D">
              <w:rPr>
                <w:b/>
                <w:bCs/>
                <w:i/>
                <w:iCs/>
                <w:color w:val="000000" w:themeColor="text1"/>
              </w:rPr>
              <w:t>, wara li jkunu kkonsultaw lill-Bord Ewropew għall-Protezzjoni tad-Data</w:t>
            </w:r>
            <w:r w:rsidRPr="005A5C2D">
              <w:rPr>
                <w:color w:val="000000" w:themeColor="text1"/>
              </w:rPr>
              <w:t xml:space="preserve"> u wara li tkun wettqet konsultazzjoni pubblika, tista’ toħroġ linji gwida dwar l-applikazzjoni tal-paragrafi 1 sa 5, filwaqt li jitqiesu b’mod xieraq b’mod partikolari l-iżviluppi teknoloġiċi rilevanti u l-modi li </w:t>
            </w:r>
            <w:r w:rsidRPr="005A5C2D">
              <w:rPr>
                <w:color w:val="000000" w:themeColor="text1"/>
              </w:rPr>
              <w:lastRenderedPageBreak/>
              <w:t>fihom jiġu offruti u jintużaw is-servizzi koperti minn dawk id-dispożizzjonijiet.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t>Il-Kummissjoni, f’kooperazzjoni mal-Awtoritajiet ta’ Koordinazzjoni u ċ-Ċentru tal-UE u wara li tkun wettqet konsultazzjoni pubblika, tista’ toħroġ linji gwida dwar l-applikazzjoni tal-paragrafi 1 sa 5,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t>Il-Kummissjoni, f’kooperazzjoni mal-Awtoritajiet ta’ Koordinazzjoni</w:t>
            </w:r>
            <w:r w:rsidRPr="005A5C2D">
              <w:rPr>
                <w:b/>
                <w:bCs/>
                <w:i/>
                <w:iCs/>
                <w:color w:val="000000" w:themeColor="text1"/>
              </w:rPr>
              <w:t>, il-Bord Ewropew għall-Protezzjoni tad-Data, l-Aġenzija għad-Drittijiet Fundamentali</w:t>
            </w:r>
            <w:r w:rsidRPr="005A5C2D">
              <w:rPr>
                <w:color w:val="000000" w:themeColor="text1"/>
              </w:rPr>
              <w:t xml:space="preserve"> u ċ-Ċentru tal-UE u wara li tkun wettqet konsultazzjoni pubblika, tista’ toħroġ linji gwida dwar l-applikazzjoni tal-paragrafi 1 sa 5, filwaqt li jitqiesu b’mod xieraq b’mod partikolari l-iżviluppi teknoloġiċi rilevanti u l-modi li fihom jiġu offruti u jintużaw is-servizzi koperti minn dawk id-dispożizzjonijiet.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6.</w:t>
            </w:r>
            <w:r w:rsidRPr="005A5C2D">
              <w:rPr>
                <w:color w:val="000000" w:themeColor="text1"/>
              </w:rPr>
              <w:tab/>
              <w:t xml:space="preserve">Il-Kummissjoni, f’kooperazzjoni mal-Awtoritajiet ta’ Koordinazzjoni u ċ-Ċentru tal-UE u wara li tkun wettqet konsultazzjoni pubblika, tista’ toħroġ linji gwida dwar l-applikazzjoni tal-paragrafi 1 </w:t>
            </w:r>
            <w:r w:rsidRPr="005A5C2D">
              <w:rPr>
                <w:color w:val="000000" w:themeColor="text1"/>
              </w:rPr>
              <w:lastRenderedPageBreak/>
              <w:t>sa 5,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6.</w:t>
            </w:r>
            <w:r w:rsidRPr="005A5C2D">
              <w:rPr>
                <w:color w:val="000000" w:themeColor="text1"/>
              </w:rPr>
              <w:tab/>
              <w:t>Il-Kummissjoni, f’kooperazzjoni mal-Awtoritajiet ta’ Koordinazzjoni</w:t>
            </w:r>
            <w:r w:rsidRPr="005A5C2D">
              <w:rPr>
                <w:b/>
                <w:bCs/>
                <w:i/>
                <w:iCs/>
                <w:color w:val="000000" w:themeColor="text1"/>
              </w:rPr>
              <w:t>, il-Bord Ewropew għall-Protezzjoni tad-Data</w:t>
            </w:r>
            <w:r w:rsidRPr="005A5C2D">
              <w:rPr>
                <w:color w:val="000000" w:themeColor="text1"/>
              </w:rPr>
              <w:t xml:space="preserve"> u ċ-Ċentru tal-UE u wara li tkun wettqet konsultazzjoni pubblika, tista’ toħroġ linji </w:t>
            </w:r>
            <w:r w:rsidRPr="005A5C2D">
              <w:rPr>
                <w:color w:val="000000" w:themeColor="text1"/>
              </w:rPr>
              <w:lastRenderedPageBreak/>
              <w:t>gwida dwar l-applikazzjoni tal-paragrafi 1 sa 5, filwaqt li jitqiesu b’mod xieraq b’mod partikolari l-iżviluppi teknoloġiċi rilevanti u l-modi li fihom jiġu offruti u jintużaw is-servizzi koperti minn dawk id-dispożizzjonijiet.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3a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Artikolu3a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Kriptaġġ minn tarf sa tarf</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Il-kriptaġġ minn tarf sa tarf huwa għodda importanti li tiggarantixxi s-sigurtà, l-integrità u l-kunfidenzjalità tal-komunikazzjonijiet tal-utenti, inklużi dawk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xml:space="preserve">Xejn f’dan ir-Regolament ma għandu jiġi interpretat bħala li jipprojbixxi lill-fornituri ta’ servizzi tas-soċjetà tal-informazzjoni rilevanti milli japplikaw kriptaġġ minn tarf sa tarf fis-servizzi tagħhom, jew li jirrestrinġi jew jimmina tali kriptaġġ minn tarf sa tarf. L-Istati Membri ma għandhom jimponu l-ebda obbligu fuq il-fornituri tas-servizzi tas-soċjetà tal-informazzjoni rilevanti li jirriżulta fil-prevenzjoni tagħhom milli jipprovdu servizzi kriptati minn tarf sa tarf u lanqas ma għandhom jippermettu l-użu ta’ Client Side Scanning jew tekniki simili jew kwalunkwe software ieħor użat fuq it-tagħmir terminali tal-utenti għall-finijiet tal-identifikazzjoni u r-rapportar </w:t>
            </w:r>
            <w:r w:rsidRPr="005A5C2D">
              <w:rPr>
                <w:b/>
                <w:i/>
                <w:color w:val="000000" w:themeColor="text1"/>
              </w:rPr>
              <w:lastRenderedPageBreak/>
              <w:t>tal-abbuż sesswali tat-tfal online.</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 L-Istati Membri ma għandhom jimponu l-ebda obbligu fuq il-fornituri ta’ kriptaġġ, fuq il-fornituri ta’ servizzi tas-soċjetà tal-informazzjoni rilevanti jew fuq kwalunkwe organizzazzjoni oħra fir-rigward ta’ kwalunkwe livell tal-katina tal-provvista li jirriżulta fid-dgħufija tas-sigurtà tan-networks u tas-servizzi tagħhom, bħall-evitar tal-awtentikazzjoni u l-aċċess għal data kriptata jew il-ħolqien ta’ dgħufijiet intenzjonati mill-fornituri biex jippermettu aċċess għal data kriptata.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 Xejn f’dan ir-Regolament ma għandu jinftiehem li qed jimmina l-projbizzjoni ta’ monitoraġġ ġenerali skont id-dritt tal-Unjoni.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titolu</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Mitigazzjoni tar-riskji</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Mitigazzjoni tar-riskji </w:t>
            </w:r>
            <w:r w:rsidRPr="005A5C2D">
              <w:rPr>
                <w:b/>
                <w:bCs/>
                <w:i/>
                <w:iCs/>
                <w:color w:val="000000" w:themeColor="text1"/>
              </w:rPr>
              <w:t>u sikurezza sa mit-tfassil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titolu</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Mitigazzjoni tar-riskji</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r>
            <w:r w:rsidRPr="005A5C2D">
              <w:rPr>
                <w:b/>
                <w:bCs/>
                <w:i/>
                <w:iCs/>
                <w:color w:val="000000" w:themeColor="text1"/>
              </w:rPr>
              <w:t xml:space="preserve">Sikurezza sa mit-tfassil u </w:t>
            </w:r>
            <w:r w:rsidRPr="005A5C2D">
              <w:rPr>
                <w:color w:val="000000" w:themeColor="text1"/>
              </w:rPr>
              <w:t>mitigazzjoni tar-riskji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titolu</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Mitigazzjoni tar-riskji</w:t>
            </w:r>
          </w:p>
        </w:tc>
        <w:tc>
          <w:tcPr>
            <w:tcW w:w="4876" w:type="dxa"/>
          </w:tcPr>
          <w:p w:rsidR="00254DB4" w:rsidRPr="005A5C2D" w:rsidRDefault="00254DB4" w:rsidP="00237213">
            <w:pPr>
              <w:pStyle w:val="Normal6a"/>
              <w:rPr>
                <w:color w:val="000000" w:themeColor="text1"/>
              </w:rPr>
            </w:pPr>
            <w:r w:rsidRPr="005A5C2D">
              <w:rPr>
                <w:b/>
                <w:i/>
                <w:color w:val="000000" w:themeColor="text1"/>
              </w:rPr>
              <w:t>Miżuri speċifiċi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w:t>
            </w:r>
            <w:r w:rsidRPr="005A5C2D">
              <w:rPr>
                <w:color w:val="000000" w:themeColor="text1"/>
              </w:rPr>
              <w:tab/>
            </w:r>
            <w:r w:rsidRPr="005A5C2D">
              <w:rPr>
                <w:b/>
                <w:i/>
                <w:color w:val="000000" w:themeColor="text1"/>
              </w:rPr>
              <w:t>Il-fornituri ta’ servizzi ta’ hosting u l-fornituri ta’ servizzi ta’ komunikazzjonijiet interpersonali għandu jkollhom stabbiliti mekkaniżmi li jippermettu lil kwalunkwe individwu jew entità jinnotifikawhom bil-preżenza fis-servizz tagħhom ta’ oġġetti speċifiċi ta’ informazzjoni li l-individwu jew l-entità jqisu bħala abbuż sesswali tat-tfal online. Dan l-obbligu ma għandux jiġi interpretat bħala obbligu ta’ monitoraġġ ġenerali jew żamma ta’ data ġeneralizzata.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Tali mekkaniżmi għandhom ikunu faċli biex jiġu aċċessati, adatti għat-tfal, u għandhom jippermettu s-sottomissjoni ta’ avviżi b’mezzi elettroniċi.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[Sa sitt xahar wara d-dħul fis-seħħ] il-Kummissjoni għandha tadotta att delegat li jistabbilixxi rekwiżiti tad-disinn għal mekkaniżmu ta’ notifika identifikabbli uniformi kif imsemmi f’dan l-Artikolu, inkluż dwar id-disinn ta’ ikona uniformi, li tingħaraf faċilment, fl-interfaċċa tal-utent.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Il-fornituri ta’ servizzi ta’ hosting u l-fornituri ta’ servizzi ta’ komunikazzjonijiet interpersonali mmirati lejn it-tfal jistgħu jimplimentaw ir-rekwiżiti tad-disinn speċifikati fl-att delegat imsemmi f’dan il-paragrafu.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Ir-rapportar mill-utenti huwa tal-akbar importanza fil-ġlieda kontra l-abbuż sesswali tat-tfal online. Billi jkun hemm stabbilit mekkaniżmu ta’ rapportar rikonoxxibbli uniformi fis-servizzi kollha ta’ hosting u ta’ komunikazzjoni interpersonali, nagħtu s-setgħa liż-żewġ utenti vulnerabbli bħala utenti li altrimenti jinjoraw il-kontenut, jieħdu azzjoni immedjata. Dan iżid is-sikurezza għall-utenti kollha. Għal servizzi ta’ hosting u ta’ komunikazzjoni interpersonali mmirati direttament lejn it-tfal, l-implimentazzjoni tar-rekwiżiti tad-disinn għandha tkun obbligatorja.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jieħdu miżuri ta’ mitigazzjoni raġonevoli, imfasslin </w:t>
            </w:r>
            <w:r w:rsidRPr="005A5C2D">
              <w:rPr>
                <w:b/>
                <w:bCs/>
                <w:i/>
                <w:iCs/>
                <w:color w:val="000000" w:themeColor="text1"/>
              </w:rPr>
              <w:t>għar-riskju</w:t>
            </w:r>
            <w:r w:rsidRPr="005A5C2D">
              <w:rPr>
                <w:color w:val="000000" w:themeColor="text1"/>
              </w:rPr>
              <w:t xml:space="preserve"> </w:t>
            </w:r>
            <w:r w:rsidRPr="005A5C2D">
              <w:rPr>
                <w:b/>
                <w:bCs/>
                <w:i/>
                <w:iCs/>
                <w:color w:val="000000" w:themeColor="text1"/>
              </w:rPr>
              <w:t>identifikat</w:t>
            </w:r>
            <w:r w:rsidRPr="005A5C2D">
              <w:rPr>
                <w:color w:val="000000" w:themeColor="text1"/>
              </w:rPr>
              <w:t xml:space="preserve"> skont l-Artikolu 3, sabiex jimminimizzaw dak ir-riskju. It-tali miżuri </w:t>
            </w:r>
            <w:r w:rsidRPr="005A5C2D">
              <w:rPr>
                <w:b/>
                <w:bCs/>
                <w:i/>
                <w:iCs/>
                <w:color w:val="000000" w:themeColor="text1"/>
              </w:rPr>
              <w:t>għandhom</w:t>
            </w:r>
            <w:r w:rsidRPr="005A5C2D">
              <w:rPr>
                <w:color w:val="000000" w:themeColor="text1"/>
              </w:rPr>
              <w:t xml:space="preserve">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 xml:space="preserve">għandhom jieħdu miżuri ta’ mitigazzjoni raġonevoli, imfasslin </w:t>
            </w:r>
            <w:r w:rsidRPr="005A5C2D">
              <w:rPr>
                <w:b/>
                <w:bCs/>
                <w:i/>
                <w:iCs/>
                <w:color w:val="000000" w:themeColor="text1"/>
              </w:rPr>
              <w:t>għar-riskji sistemiċi identifikati</w:t>
            </w:r>
            <w:r w:rsidRPr="005A5C2D">
              <w:rPr>
                <w:color w:val="000000" w:themeColor="text1"/>
              </w:rPr>
              <w:t xml:space="preserve"> skont l-Artikolu 3, sabiex jimminimizzaw dak ir-riskju.</w:t>
            </w:r>
            <w:r w:rsidRPr="005A5C2D">
              <w:rPr>
                <w:b/>
                <w:i/>
                <w:color w:val="000000" w:themeColor="text1"/>
              </w:rPr>
              <w:t xml:space="preserve"> </w:t>
            </w:r>
            <w:r w:rsidRPr="005A5C2D">
              <w:rPr>
                <w:color w:val="000000" w:themeColor="text1"/>
              </w:rPr>
              <w:t>It-tali miżuri</w:t>
            </w:r>
            <w:r w:rsidRPr="005A5C2D">
              <w:rPr>
                <w:b/>
                <w:bCs/>
                <w:i/>
                <w:iCs/>
                <w:color w:val="000000" w:themeColor="text1"/>
              </w:rPr>
              <w:t>, meta applikabbli u teknikament fattibbli mingħajr ma jkunu ta’ detriment għall-integrità teknika jew il-mudell operattiv tal-pjattaforma jew tas-servizz, u mingħajr ma jkunu ta’ detriment għall-</w:t>
            </w:r>
            <w:r w:rsidRPr="005A5C2D">
              <w:rPr>
                <w:b/>
                <w:bCs/>
                <w:i/>
                <w:iCs/>
                <w:color w:val="000000" w:themeColor="text1"/>
              </w:rPr>
              <w:lastRenderedPageBreak/>
              <w:t xml:space="preserve">kunfidenzjalità tal-komunikazzjonijiet dwar dak is-servizz, jistgħu </w:t>
            </w:r>
            <w:r w:rsidRPr="005A5C2D">
              <w:rPr>
                <w:color w:val="000000" w:themeColor="text1"/>
              </w:rPr>
              <w:t>jinkludu xi wħud minn dawn li ġejjin jew dawn kollha: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jieħdu miżuri ta’ mitigazzjoni raġonevoli, imfasslin għar-riskju identifikat skont l-Artikolu 3, sabiex jimminimizzaw dak ir-riskju.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 xml:space="preserve">għandhom jieħdu miżuri ta’ mitigazzjoni raġonevoli, imfasslin għar-riskju </w:t>
            </w:r>
            <w:r w:rsidRPr="005A5C2D">
              <w:rPr>
                <w:b/>
                <w:bCs/>
                <w:i/>
                <w:iCs/>
                <w:color w:val="000000" w:themeColor="text1"/>
              </w:rPr>
              <w:t>sinifikanti, sistemiku u serju</w:t>
            </w:r>
            <w:r w:rsidRPr="005A5C2D">
              <w:rPr>
                <w:color w:val="000000" w:themeColor="text1"/>
              </w:rPr>
              <w:t xml:space="preserve"> identifikat skont l-Artikolu 3, sabiex jimminimizzaw dak ir-riskju. It-tali miżuri </w:t>
            </w:r>
            <w:r w:rsidRPr="005A5C2D">
              <w:rPr>
                <w:b/>
                <w:bCs/>
                <w:i/>
                <w:iCs/>
                <w:color w:val="000000" w:themeColor="text1"/>
              </w:rPr>
              <w:t xml:space="preserve">mmirati </w:t>
            </w:r>
            <w:r w:rsidRPr="005A5C2D">
              <w:rPr>
                <w:color w:val="000000" w:themeColor="text1"/>
              </w:rPr>
              <w:t>għandhom jinkludu xi wħud minn dawn li ġejjin jew dawn kollha</w:t>
            </w:r>
            <w:r w:rsidRPr="005A5C2D">
              <w:rPr>
                <w:b/>
                <w:bCs/>
                <w:i/>
                <w:iCs/>
                <w:color w:val="000000" w:themeColor="text1"/>
              </w:rPr>
              <w:t>, meta applikabbli u teknikament fattibbli mingħajr ma jkunu detrimentali għall-integrità teknika jew il-mudell operattiv tal-fornitur, u lanqas għas-sigurtà, l-integrità u l-kunfidenzjalità tal-komunikazzjonijiet</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729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w:t>
            </w:r>
            <w:r w:rsidRPr="005A5C2D">
              <w:rPr>
                <w:color w:val="000000" w:themeColor="text1"/>
              </w:rPr>
              <w:lastRenderedPageBreak/>
              <w:t xml:space="preserve">l-fornituri ta’ servizzi ta’ komunikazzjoni interpersonali għandhom jieħdu miżuri ta’ mitigazzjoni raġonevoli, imfasslin </w:t>
            </w:r>
            <w:r w:rsidRPr="005A5C2D">
              <w:rPr>
                <w:b/>
                <w:bCs/>
                <w:i/>
                <w:iCs/>
                <w:color w:val="000000" w:themeColor="text1"/>
              </w:rPr>
              <w:t>għar-riskju</w:t>
            </w:r>
            <w:r w:rsidRPr="005A5C2D">
              <w:rPr>
                <w:color w:val="000000" w:themeColor="text1"/>
              </w:rPr>
              <w:t xml:space="preserve"> identifikat skont l-Artikolu 3, sabiex jimminimizzaw </w:t>
            </w:r>
            <w:r w:rsidRPr="005A5C2D">
              <w:rPr>
                <w:b/>
                <w:bCs/>
                <w:i/>
                <w:iCs/>
                <w:color w:val="000000" w:themeColor="text1"/>
              </w:rPr>
              <w:t>dak ir-riskju</w:t>
            </w:r>
            <w:r w:rsidRPr="005A5C2D">
              <w:rPr>
                <w:color w:val="000000" w:themeColor="text1"/>
              </w:rPr>
              <w:t>.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Il-fornituri ta’ servizzi ta’ hosting u </w:t>
            </w:r>
            <w:r w:rsidRPr="005A5C2D">
              <w:rPr>
                <w:color w:val="000000" w:themeColor="text1"/>
              </w:rPr>
              <w:lastRenderedPageBreak/>
              <w:t xml:space="preserve">l-fornituri ta’ servizzi ta’ komunikazzjoni interpersonali </w:t>
            </w:r>
            <w:r w:rsidRPr="005A5C2D">
              <w:rPr>
                <w:b/>
                <w:bCs/>
                <w:i/>
                <w:iCs/>
                <w:color w:val="000000" w:themeColor="text1"/>
              </w:rPr>
              <w:t xml:space="preserve">indipendenti min-numri </w:t>
            </w:r>
            <w:r w:rsidRPr="005A5C2D">
              <w:rPr>
                <w:color w:val="000000" w:themeColor="text1"/>
              </w:rPr>
              <w:t xml:space="preserve">għandhom jieħdu miżuri ta’ mitigazzjoni raġonevoli, imfasslin </w:t>
            </w:r>
            <w:r w:rsidRPr="005A5C2D">
              <w:rPr>
                <w:b/>
                <w:bCs/>
                <w:i/>
                <w:iCs/>
                <w:color w:val="000000" w:themeColor="text1"/>
              </w:rPr>
              <w:t xml:space="preserve">għar-riskji sistemiċi </w:t>
            </w:r>
            <w:r w:rsidRPr="005A5C2D">
              <w:rPr>
                <w:color w:val="000000" w:themeColor="text1"/>
              </w:rPr>
              <w:t xml:space="preserve">identifikat skont l-Artikolu 3, sabiex jimminimizzaw </w:t>
            </w:r>
            <w:r w:rsidRPr="005A5C2D">
              <w:rPr>
                <w:b/>
                <w:bCs/>
                <w:i/>
                <w:iCs/>
                <w:color w:val="000000" w:themeColor="text1"/>
              </w:rPr>
              <w:t>tali riskji</w:t>
            </w:r>
            <w:r w:rsidRPr="005A5C2D">
              <w:rPr>
                <w:color w:val="000000" w:themeColor="text1"/>
              </w:rPr>
              <w:t>. It-tali miżuri</w:t>
            </w:r>
            <w:r w:rsidRPr="005A5C2D">
              <w:rPr>
                <w:b/>
                <w:bCs/>
                <w:i/>
                <w:iCs/>
                <w:color w:val="000000" w:themeColor="text1"/>
              </w:rPr>
              <w:t>, meta applikabbli u teknikament fattibbli mingħajr ma jkunu ta’ detriment għall-integrità teknika jew il-mudell operattiv tal-pjattaforma jew tas-servizz, u mingħajr ma jkunu ta’ detriment għall-kunfidenzjalità tal-komunikazzjonijiet dwar dak is-servizz,</w:t>
            </w:r>
            <w:r w:rsidRPr="005A5C2D">
              <w:rPr>
                <w:color w:val="000000" w:themeColor="text1"/>
              </w:rPr>
              <w:t xml:space="preserve"> għandhom jinkludu xi wħud minn dawn li ġejjin jew dawn kollha: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Enfasi fuq ir-riskji “sistemiċi”. Sabiex it-test jibqa’ validu għall-futur, il-miżuri dettaljati għandhom jiġu rakkomandati aktar milli imposti fuq il-fornituri.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jieħdu miżuri </w:t>
            </w:r>
            <w:r w:rsidRPr="005A5C2D">
              <w:rPr>
                <w:b/>
                <w:bCs/>
                <w:i/>
                <w:iCs/>
                <w:color w:val="000000" w:themeColor="text1"/>
              </w:rPr>
              <w:t>ta’ mitigazzjoni raġonevoli</w:t>
            </w:r>
            <w:r w:rsidRPr="005A5C2D">
              <w:rPr>
                <w:color w:val="000000" w:themeColor="text1"/>
              </w:rPr>
              <w:t>, imfasslin għar-riskju identifikat skont l-Artikolu 3</w:t>
            </w:r>
            <w:r w:rsidRPr="005A5C2D">
              <w:rPr>
                <w:b/>
                <w:bCs/>
                <w:i/>
                <w:iCs/>
                <w:color w:val="000000" w:themeColor="text1"/>
              </w:rPr>
              <w:t>, sabiex jimminimizzaw dak ir-riskju</w:t>
            </w:r>
            <w:r w:rsidRPr="005A5C2D">
              <w:rPr>
                <w:color w:val="000000" w:themeColor="text1"/>
              </w:rPr>
              <w:t>.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disponibbli pubblikament li huma esposti għal ammont sostanzjali ta’ materjal ta’ abbuż sesswali tat-tfal </w:t>
            </w:r>
            <w:r w:rsidRPr="005A5C2D">
              <w:rPr>
                <w:color w:val="000000" w:themeColor="text1"/>
              </w:rPr>
              <w:t xml:space="preserve">għandhom jieħdu miżuri </w:t>
            </w:r>
            <w:r w:rsidRPr="005A5C2D">
              <w:rPr>
                <w:b/>
                <w:bCs/>
                <w:i/>
                <w:iCs/>
                <w:color w:val="000000" w:themeColor="text1"/>
              </w:rPr>
              <w:t>speċifiċi proporzjonati u effettivi</w:t>
            </w:r>
            <w:r w:rsidRPr="005A5C2D">
              <w:rPr>
                <w:color w:val="000000" w:themeColor="text1"/>
              </w:rPr>
              <w:t xml:space="preserve">, imfasslin għar-riskju </w:t>
            </w:r>
            <w:r w:rsidRPr="005A5C2D">
              <w:rPr>
                <w:b/>
                <w:bCs/>
                <w:i/>
                <w:iCs/>
                <w:color w:val="000000" w:themeColor="text1"/>
              </w:rPr>
              <w:t>sistemiku serju</w:t>
            </w:r>
            <w:r w:rsidRPr="005A5C2D">
              <w:rPr>
                <w:color w:val="000000" w:themeColor="text1"/>
              </w:rPr>
              <w:t xml:space="preserve"> identifikat skont l-Artikolu 3.</w:t>
            </w:r>
            <w:r w:rsidRPr="005A5C2D">
              <w:rPr>
                <w:b/>
                <w:i/>
                <w:color w:val="000000" w:themeColor="text1"/>
              </w:rPr>
              <w:t xml:space="preserve"> </w:t>
            </w:r>
            <w:r w:rsidRPr="005A5C2D">
              <w:rPr>
                <w:b/>
                <w:bCs/>
                <w:i/>
                <w:iCs/>
                <w:color w:val="000000" w:themeColor="text1"/>
              </w:rPr>
              <w:t>Id-deċiżjoni dwar l-għażla tal-miżuri speċifiċi għandha tibqa’ f’idejn il-fornitur ta’ servizzi ta’ hosting.</w:t>
            </w:r>
            <w:r w:rsidRPr="005A5C2D">
              <w:rPr>
                <w:color w:val="000000" w:themeColor="text1"/>
              </w:rPr>
              <w:t xml:space="preserve"> It-tali miżuri għandhom jinkludu xi wħud minn dawn li ġejjin jew dawn kollha: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lastRenderedPageBreak/>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Għażla ta’ miżuri mir-Regolament dwar il-Kontenut Terroristiku Online, l-Artikolu 5(2)</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w:t>
            </w:r>
            <w:r w:rsidRPr="005A5C2D">
              <w:rPr>
                <w:b/>
                <w:bCs/>
                <w:i/>
                <w:iCs/>
                <w:color w:val="000000" w:themeColor="text1"/>
              </w:rPr>
              <w:t>jieħdu</w:t>
            </w:r>
            <w:r w:rsidRPr="005A5C2D">
              <w:rPr>
                <w:color w:val="000000" w:themeColor="text1"/>
              </w:rPr>
              <w:t xml:space="preserve"> miżuri ta’ mitigazzjoni raġonevoli, imfasslin </w:t>
            </w:r>
            <w:r w:rsidRPr="005A5C2D">
              <w:rPr>
                <w:b/>
                <w:bCs/>
                <w:i/>
                <w:iCs/>
                <w:color w:val="000000" w:themeColor="text1"/>
              </w:rPr>
              <w:t>għar-riskju</w:t>
            </w:r>
            <w:r w:rsidRPr="005A5C2D">
              <w:rPr>
                <w:color w:val="000000" w:themeColor="text1"/>
              </w:rPr>
              <w:t xml:space="preserve"> identifikat skont l-Artikolu 3, </w:t>
            </w:r>
            <w:r w:rsidRPr="005A5C2D">
              <w:rPr>
                <w:b/>
                <w:bCs/>
                <w:i/>
                <w:iCs/>
                <w:color w:val="000000" w:themeColor="text1"/>
              </w:rPr>
              <w:t>sabiex jimminimizzaw</w:t>
            </w:r>
            <w:r w:rsidRPr="005A5C2D">
              <w:rPr>
                <w:color w:val="000000" w:themeColor="text1"/>
              </w:rPr>
              <w:t xml:space="preserve"> dak ir-riskju.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w:t>
            </w:r>
            <w:r w:rsidRPr="005A5C2D">
              <w:rPr>
                <w:b/>
                <w:bCs/>
                <w:i/>
                <w:iCs/>
                <w:color w:val="000000" w:themeColor="text1"/>
              </w:rPr>
              <w:t>jistabbilixxu</w:t>
            </w:r>
            <w:r w:rsidRPr="005A5C2D">
              <w:rPr>
                <w:color w:val="000000" w:themeColor="text1"/>
              </w:rPr>
              <w:t xml:space="preserve"> miżuri ta’ mitigazzjoni raġonevoli</w:t>
            </w:r>
            <w:r w:rsidRPr="005A5C2D">
              <w:rPr>
                <w:b/>
                <w:bCs/>
                <w:i/>
                <w:iCs/>
                <w:color w:val="000000" w:themeColor="text1"/>
              </w:rPr>
              <w:t>, proporzjonati u mmirati</w:t>
            </w:r>
            <w:r w:rsidRPr="005A5C2D">
              <w:rPr>
                <w:color w:val="000000" w:themeColor="text1"/>
              </w:rPr>
              <w:t xml:space="preserve">, imfasslin </w:t>
            </w:r>
            <w:r w:rsidRPr="005A5C2D">
              <w:rPr>
                <w:b/>
                <w:bCs/>
                <w:i/>
                <w:iCs/>
                <w:color w:val="000000" w:themeColor="text1"/>
              </w:rPr>
              <w:t>għas-servizzi tagħhom u r-riskju sistemiku serju</w:t>
            </w:r>
            <w:r w:rsidRPr="005A5C2D">
              <w:rPr>
                <w:color w:val="000000" w:themeColor="text1"/>
              </w:rPr>
              <w:t xml:space="preserve"> identifikat skont l-Artikolu 3, </w:t>
            </w:r>
            <w:r w:rsidRPr="005A5C2D">
              <w:rPr>
                <w:b/>
                <w:bCs/>
                <w:i/>
                <w:iCs/>
                <w:color w:val="000000" w:themeColor="text1"/>
              </w:rPr>
              <w:t>bl-għan li jimmitigaw</w:t>
            </w:r>
            <w:r w:rsidRPr="005A5C2D">
              <w:rPr>
                <w:color w:val="000000" w:themeColor="text1"/>
              </w:rPr>
              <w:t xml:space="preserve"> dak ir-riskju. It-tali miżuri </w:t>
            </w:r>
            <w:r w:rsidRPr="005A5C2D">
              <w:rPr>
                <w:b/>
                <w:bCs/>
                <w:i/>
                <w:iCs/>
                <w:color w:val="000000" w:themeColor="text1"/>
              </w:rPr>
              <w:t xml:space="preserve">qatt ma għandhom jinvolvu obbligu ġenerali ta’ monitoraġġ jew obbligu ġeneralizzat ta’ żamma ta’ data u </w:t>
            </w:r>
            <w:r w:rsidRPr="005A5C2D">
              <w:rPr>
                <w:color w:val="000000" w:themeColor="text1"/>
              </w:rPr>
              <w:t>għandhom jinkludu xi wħud minn dawn li ġejjin jew dawn kollha: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jieħdu miżuri ta’ mitigazzjoni raġonevoli, imfasslin għar-riskju identifikat skont l-Artikolu 3, sabiex jimminimizzaw dak ir-riskju.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jieħdu miżuri ta’ mitigazzjoni raġonevoli</w:t>
            </w:r>
            <w:r w:rsidRPr="005A5C2D">
              <w:rPr>
                <w:b/>
                <w:bCs/>
                <w:i/>
                <w:iCs/>
                <w:color w:val="000000" w:themeColor="text1"/>
              </w:rPr>
              <w:t>, filwaqt li jqisu d-dritt għall-ħajja privata u għall-protezzjoni tad-data personali</w:t>
            </w:r>
            <w:r w:rsidRPr="005A5C2D">
              <w:rPr>
                <w:color w:val="000000" w:themeColor="text1"/>
              </w:rPr>
              <w:t xml:space="preserve">, imfasslin għar-riskju identifikat skont l-Artikolu 3, sabiex jimminimizzaw dak ir-riskju. It-tali miżuri għandhom jinkludu xi wħud minn </w:t>
            </w:r>
            <w:r w:rsidRPr="005A5C2D">
              <w:rPr>
                <w:color w:val="000000" w:themeColor="text1"/>
              </w:rPr>
              <w:lastRenderedPageBreak/>
              <w:t>dawn li ġejjin jew dawn kollha: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jieħdu miżuri ta’ mitigazzjoni raġonevoli, imfasslin għar-riskju identifikat skont l-Artikolu 3, sabiex jimminimizzaw dak ir-riskju.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jieħdu miżuri ta’ mitigazzjoni raġonevoli </w:t>
            </w:r>
            <w:r w:rsidRPr="005A5C2D">
              <w:rPr>
                <w:b/>
                <w:bCs/>
                <w:i/>
                <w:iCs/>
                <w:color w:val="000000" w:themeColor="text1"/>
              </w:rPr>
              <w:t>u proporzjonati</w:t>
            </w:r>
            <w:r w:rsidRPr="005A5C2D">
              <w:rPr>
                <w:color w:val="000000" w:themeColor="text1"/>
              </w:rPr>
              <w:t xml:space="preserve">, imfasslin għar-riskju identifikat skont l-Artikolu 3 </w:t>
            </w:r>
            <w:r w:rsidRPr="005A5C2D">
              <w:rPr>
                <w:b/>
                <w:bCs/>
                <w:i/>
                <w:iCs/>
                <w:color w:val="000000" w:themeColor="text1"/>
              </w:rPr>
              <w:t>u s-servizz tagħhom</w:t>
            </w:r>
            <w:r w:rsidRPr="005A5C2D">
              <w:rPr>
                <w:color w:val="000000" w:themeColor="text1"/>
              </w:rPr>
              <w:t>, sabiex jimminimizzaw dak ir-riskju. It-tali miżuri għandhom jinkludu xi wħud minn dawn li ġejjin jew dawn kollha: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Abir Al-Sahlani, Maite Pagazaurtundúa, Olivier Chastel, Fabienne Keller,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jieħdu miżuri ta’ mitigazzjoni raġonevoli, imfasslin għar-riskju identifikat skont l-Artikolu 3, sabiex jimminimizzaw dak ir-riskju. It-tali miżuri għandhom jinkludu xi wħud minn dawn li ġejjin jew dawn kollha:</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jieħdu miżuri ta’ mitigazzjoni raġonevoli, imfasslin </w:t>
            </w:r>
            <w:r w:rsidRPr="005A5C2D">
              <w:rPr>
                <w:b/>
                <w:bCs/>
                <w:i/>
                <w:iCs/>
                <w:color w:val="000000" w:themeColor="text1"/>
              </w:rPr>
              <w:t xml:space="preserve">għas-servizz speċifiku tagħhom </w:t>
            </w:r>
            <w:r w:rsidRPr="005A5C2D">
              <w:rPr>
                <w:color w:val="000000" w:themeColor="text1"/>
              </w:rPr>
              <w:t>għar-riskju identifikat skont l-Artikolu 3, sabiex jimminimizzaw dak ir-riskju. It-tali miżuri għandhom jinkludu xi wħud minn dawn li ġejjin jew dawn kollha: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l-adattament, permezz ta’ miżuri tekniċi u operazzjonali xierqa u permezz tar-reklutaġġ tal-persunal, permezz tas-sistemi ta’ moderazzjoni tal-kontenut jew abbażi ta’ rakkomandazzjoni tal-fornitur, permezz tal-proċessi tat-teħid ta’ deċiżjonijiet tiegħu, tal-operat jew tal-funzjonalitajiet tas-servizz, jew tal-kontenut jew tal-infurzar tat-termini u tal-kundizzjonijiet tiegħu;</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l-adattament, permezz ta’ miżuri tekniċi u operazzjonali xierqa u permezz tar-reklutaġġ tal-persunal, permezz tas-sistemi ta’ moderazzjoni tal-kontenut jew abbażi ta’ rakkomandazzjoni tal-fornitur</w:t>
            </w:r>
            <w:r w:rsidRPr="005A5C2D">
              <w:rPr>
                <w:b/>
                <w:bCs/>
                <w:i/>
                <w:iCs/>
                <w:color w:val="000000" w:themeColor="text1"/>
              </w:rPr>
              <w:t>, inklużi l-għodod ta’ monitoraġġ ta’ frażijiet u indikaturi fuq uċuħ pubbliċi,</w:t>
            </w:r>
            <w:r w:rsidRPr="005A5C2D">
              <w:rPr>
                <w:color w:val="000000" w:themeColor="text1"/>
              </w:rPr>
              <w:t>, permezz tal-proċessi tat-teħid ta’ deċiżjonijiet tiegħu, tal-operat jew tal-funzjonalitajiet tas-servizz, jew tal-kontenut jew tal-infurzar tat-termini u tal-kundizzjonijiet tiegħu</w:t>
            </w:r>
            <w:r w:rsidRPr="005A5C2D">
              <w:rPr>
                <w:b/>
                <w:bCs/>
                <w:i/>
                <w:iCs/>
                <w:color w:val="000000" w:themeColor="text1"/>
              </w:rPr>
              <w:t>, l-għodod ta’ rapportar li huma effettivi, faċilment aċċessibbli u xierqa, jew il-protokolli għall-investigazzjoni tal-kontenut irrapportat u t-teħid ta’ azzjoni xierqa</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l-adattament, permezz ta’ miżuri tekniċi u operazzjonali xierqa u permezz tar-reklutaġġ tal-persunal, permezz tas-sistemi ta’ moderazzjoni tal-kontenut jew abbażi ta’ rakkomandazzjoni tal-fornitur, permezz tal-proċessi tat-teħid ta’ deċiżjonijiet tiegħu, tal-operat jew tal-funzjonalitajiet tas-servizz, jew tal-kontenut jew tal-infurzar tat-termini u tal-kundizzjonijiet tiegħu;</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 xml:space="preserve">l-ittestjar u </w:t>
            </w:r>
            <w:r w:rsidRPr="005A5C2D">
              <w:rPr>
                <w:color w:val="000000" w:themeColor="text1"/>
              </w:rPr>
              <w:t xml:space="preserve">l-adattament, permezz ta’ miżuri tekniċi u operazzjonali </w:t>
            </w:r>
            <w:r w:rsidRPr="005A5C2D">
              <w:rPr>
                <w:b/>
                <w:bCs/>
                <w:i/>
                <w:iCs/>
                <w:color w:val="000000" w:themeColor="text1"/>
              </w:rPr>
              <w:t xml:space="preserve">tal-ogħla livell ta’ żvilupp tekniku </w:t>
            </w:r>
            <w:r w:rsidRPr="005A5C2D">
              <w:rPr>
                <w:color w:val="000000" w:themeColor="text1"/>
              </w:rPr>
              <w:t>xierqa u permezz tar-reklutaġġ tal-persunal, permezz tas-sistemi ta’ moderazzjoni tal-kontenut jew abbażi ta’ rakkomandazzjoni tal-fornitur, permezz tal-proċessi tat-teħid ta’ deċiżjonijiet tiegħu, tal-operat jew tal-funzjonalitajiet tas-servizz, jew tal-kontenut jew tal-infurzar tat-termini u tal-</w:t>
            </w:r>
            <w:r w:rsidRPr="005A5C2D">
              <w:rPr>
                <w:color w:val="000000" w:themeColor="text1"/>
              </w:rPr>
              <w:lastRenderedPageBreak/>
              <w:t>kundizzjonijiet tiegħu</w:t>
            </w:r>
            <w:r w:rsidRPr="005A5C2D">
              <w:rPr>
                <w:b/>
                <w:bCs/>
                <w:i/>
                <w:iCs/>
                <w:color w:val="000000" w:themeColor="text1"/>
              </w:rPr>
              <w:t>, inkluż il-veloċità u l-kwalità tal-avviżi u r-rapporti tal-ipproċessar relatati mal-abbuż sesswali tat-tfal online u, meta xieraq, it-tneħħija rapida tal-kontenut innotifikat</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l-adattament, permezz ta’ miżuri tekniċi u operazzjonali xierqa u permezz tar-reklutaġġ tal-persunal, permezz tas-sistemi ta’ moderazzjoni tal-kontenut jew abbażi ta’ rakkomandazzjoni tal-fornitur, permezz tal-proċessi tat-teħid ta’ deċiżjonijiet tiegħu</w:t>
            </w:r>
            <w:r w:rsidRPr="005A5C2D">
              <w:rPr>
                <w:b/>
                <w:bCs/>
                <w:i/>
                <w:iCs/>
                <w:color w:val="000000" w:themeColor="text1"/>
              </w:rPr>
              <w:t>, tal-operat jew tal-funzjonalitajiet tas-servizz, jew tal-kontenut</w:t>
            </w:r>
            <w:r w:rsidRPr="005A5C2D">
              <w:rPr>
                <w:color w:val="000000" w:themeColor="text1"/>
              </w:rPr>
              <w:t xml:space="preserve"> jew tal-infurzar tat-termini u tal-kundizzjonijiet tiegħu;</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l-adattament, permezz ta’ miżuri tekniċi u operazzjonali xierqa u permezz tar-reklutaġġ tal-persunal, permezz tas-sistemi ta’ moderazzjoni tal-kontenut jew abbażi ta’ rakkomandazzjoni tal-fornitur, permezz tal-proċessi tat-teħid ta’ deċiżjonijiet tiegħu jew tal-infurzar tat-termini u tal-kundizzjonijiet tiegħu;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l-adattament, permezz ta’ miżuri tekniċi u operazzjonali xierqa u permezz tar-reklutaġġ tal-persunal, permezz tas-sistemi ta’ moderazzjoni tal-kontenut jew abbażi ta’ rakkomandazzjoni tal-fornitur, permezz tal-proċessi tat-teħid ta’ deċiżjonijiet tiegħu, tal-operat jew tal-</w:t>
            </w:r>
            <w:r w:rsidRPr="005A5C2D">
              <w:rPr>
                <w:color w:val="000000" w:themeColor="text1"/>
              </w:rPr>
              <w:lastRenderedPageBreak/>
              <w:t xml:space="preserve">funzjonalitajiet tas-servizz, </w:t>
            </w:r>
            <w:r w:rsidRPr="005A5C2D">
              <w:rPr>
                <w:b/>
                <w:bCs/>
                <w:i/>
                <w:iCs/>
                <w:color w:val="000000" w:themeColor="text1"/>
              </w:rPr>
              <w:t>jew tal-kontenut</w:t>
            </w:r>
            <w:r w:rsidRPr="005A5C2D">
              <w:rPr>
                <w:color w:val="000000" w:themeColor="text1"/>
              </w:rPr>
              <w:t xml:space="preserve"> </w:t>
            </w:r>
            <w:r w:rsidRPr="005A5C2D">
              <w:rPr>
                <w:b/>
                <w:bCs/>
                <w:i/>
                <w:iCs/>
                <w:color w:val="000000" w:themeColor="text1"/>
              </w:rPr>
              <w:t>jew tal-infurzar tat-termini u tal-kundizzjonijiet tiegħu</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(a)</w:t>
            </w:r>
            <w:r w:rsidRPr="005A5C2D">
              <w:rPr>
                <w:color w:val="000000" w:themeColor="text1"/>
              </w:rPr>
              <w:tab/>
              <w:t>l-adattament, permezz ta’ miżuri tekniċi u operazzjonali xierqa u permezz tar-reklutaġġ tal-persunal, permezz tas-sistemi ta’ moderazzjoni tal-kontenut jew abbażi ta’ rakkomandazzjoni tal-fornitur, permezz tal-proċessi tat-teħid ta’ deċiżjonijiet tiegħu, tal-operat jew tal-</w:t>
            </w:r>
            <w:r w:rsidRPr="005A5C2D">
              <w:rPr>
                <w:color w:val="000000" w:themeColor="text1"/>
              </w:rPr>
              <w:lastRenderedPageBreak/>
              <w:t xml:space="preserve">funzjonalitajiet tas-servizz, </w:t>
            </w:r>
            <w:r w:rsidRPr="005A5C2D">
              <w:rPr>
                <w:b/>
                <w:bCs/>
                <w:i/>
                <w:iCs/>
                <w:color w:val="000000" w:themeColor="text1"/>
              </w:rPr>
              <w:t>sabiex jitneħħa malajr jew jiġi diżattivat l-aċċess għall-materjal ta’ abbuż sesswali tat-tfal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739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l-adattament tad-disinn, il-karatteristiċi u l-funzjonijiet tas-servizzi tagħhom sabiex jiġi żgurat livell għoli ta’ privatezza, protezzjoni tad-data, sikurezza, u sigurtà sa mit-tfassil u b’mod awtomatiku, inklużi xi wħud minn dawn li ġejjin jew kollha kemm huma: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 jillimitaw lill-utenti, b’mod awtomatiku, li jistabbilixxu kuntatt dirett ma’ utenti oħra, b’mod partikolari permezz ta’ komunikazzjonijiet privati;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 jillimitaw lill-utenti, b’mod awtomatiku, biex jaqsmu direttament stampi jew vidjos fuq is-servizzi;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 jillimitaw lill-utenti, b’mod awtomatiku, biex jaqsmu direttament id-dettalji ta’ kuntatt personali ma’ utenti oħra, bħal numri tat-telefown, indirizzi tad-dar u indirizzi tal-posta elettronika, permezz ta’ tqabbil ibbażat fuq ir-regoli;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 jillimitaw lill-utenti, b’mod awtomatiku, biex joħolqu ritratti tal-iskrin jew reġistrazzjonijiet fis-servizz;</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(e) jillimitaw lill-utenti, b’mod awtomatiku, li jibagħtu mill-ġdid direttament l-immaġnijiet u l-vidjos lil utenti oħra fejn ma jkun ingħata l-ebda kunsens;</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xml:space="preserve">(f) il-ġenituri ta’ tfal jew ta’ rappreżentant legali ta’ minorenni jitħallew jagħmlu użu </w:t>
            </w:r>
            <w:r w:rsidRPr="005A5C2D">
              <w:rPr>
                <w:b/>
                <w:i/>
                <w:color w:val="000000" w:themeColor="text1"/>
              </w:rPr>
              <w:lastRenderedPageBreak/>
              <w:t>minn għodod sinifikattivi ta’ kontroll mill-ġenituri, li jipproteġu l-fiduċja tal-komunikazzjonijiet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(g) it-tħeġġiġ tat-tfal, qabel ma jirreġistraw għas-servizz, biex jitkellmu mal-ġenituri tagħhom dwar kif jaħdem is-servizz u liema għodod ta’ kontroll tal-ġenituri huma disponibbli.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Is-servizzi li jieħdu l-miżuri deskritti f’dan il-punt jistgħu jippermettu lill-utenti jreġġgħu lura dawn il-miżuri fuq livell individwali.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l-adattament tad-disinn, il-karatteristiċi u l-funzjonijiet tas-servizz tagħhom sabiex jiġi żgurat l-ogħla livell ta’ privatezza, sikurezza u sigurtà sa mit-tfassil u b’mod awtomatiku, b’mod partikolari, għall-protezzjoni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Olivier Chastel, Fabienne Keller, Maite Pagazaurtundúa, Abir Al-Sahlani,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It-tfassil ta’ kampanji edukattivi u ta’ sensibilizzazzjoni li għandhom l-għan li jinfurmaw u javżaw lill-utenti dwar ir-</w:t>
            </w:r>
            <w:r w:rsidRPr="005A5C2D">
              <w:rPr>
                <w:b/>
                <w:i/>
                <w:color w:val="000000" w:themeColor="text1"/>
              </w:rPr>
              <w:lastRenderedPageBreak/>
              <w:t>riskji ta’ abbuż sesswali tat-tfal online, inkluża informazzjoni xierqa għat-tfal;</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It-tfassil ta’ kampanji edukattivi u ta’ sensibilizzazzjoni li għandhom l-għan li jinfurmaw u javżaw lill-utenti dwar ir-riskji ta’ abbuż sesswali tat-tfal online, inkluża informazzjoni xierqa għat-tfal;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il-provvista ta’ mekkaniżmi faċilment aċċessibbli u faċli għall-utent fil-każ tal-utenti biex jirrapportaw jew jimmarkaw lill-fornitur allegat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Mir-Regolament dwar il-Kontenut Terroristiku Online, l-Artikolu 5(2)(b).</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(aa)</w:t>
            </w:r>
            <w:r w:rsidRPr="005A5C2D">
              <w:rPr>
                <w:color w:val="000000" w:themeColor="text1"/>
              </w:rPr>
              <w:tab/>
            </w:r>
            <w:r w:rsidRPr="005A5C2D">
              <w:rPr>
                <w:b/>
                <w:i/>
                <w:color w:val="000000" w:themeColor="text1"/>
              </w:rPr>
              <w:t>il-provvista ta’ sigurtà sa mit-tfassil, bħala mod kif jiġu żgurati servizzi li huma sikuri u siguri, speċjalment għat-tfal;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(ab)</w:t>
            </w:r>
            <w:r w:rsidRPr="005A5C2D">
              <w:rPr>
                <w:color w:val="000000" w:themeColor="text1"/>
              </w:rPr>
              <w:tab/>
            </w:r>
            <w:r w:rsidRPr="005A5C2D">
              <w:rPr>
                <w:b/>
                <w:i/>
                <w:color w:val="000000" w:themeColor="text1"/>
              </w:rPr>
              <w:t>il-provvista ta’ miżuri u għodod tekniċi li jippermettu lill-utenti jimmaniġġaw il-privatezza, il-viżibbiltà, l-aċċessibbiltà u s-sikurezza tagħhom stess, u li huma stabbiliti għall-aktar livelli privati u siguri b’mod awtomatiku;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Opinjoni tal-EDPS-EDPB, paragrafu 118</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(ab)</w:t>
            </w:r>
            <w:r w:rsidRPr="005A5C2D">
              <w:rPr>
                <w:color w:val="000000" w:themeColor="text1"/>
              </w:rPr>
              <w:tab/>
            </w:r>
            <w:r w:rsidRPr="005A5C2D">
              <w:rPr>
                <w:b/>
                <w:i/>
                <w:color w:val="000000" w:themeColor="text1"/>
              </w:rPr>
              <w:t>l-eżempju ta’ kejl xieraq tal-età - bħal għodod ta’ kontroll mill-ġenituri, biex jiġi pprevenut l-aċċess ta’ persuni taħt l-età u l-esponiment għal kontenut jew servizzi mhux xierqa;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(ab)</w:t>
            </w:r>
            <w:r w:rsidRPr="005A5C2D">
              <w:rPr>
                <w:color w:val="000000" w:themeColor="text1"/>
              </w:rPr>
              <w:tab/>
            </w:r>
            <w:r w:rsidRPr="005A5C2D">
              <w:rPr>
                <w:b/>
                <w:i/>
                <w:color w:val="000000" w:themeColor="text1"/>
              </w:rPr>
              <w:t>il-provvista ta’ diversi funzjonijiet ta’ rapportar fi ħdan is-servizzi tagħhom, sabiex l-utenti tas-servizzi jkunu jistgħu jirrapportaw u jimmarkaw il-kontenut u l-materjal;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ac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(ac)</w:t>
            </w:r>
            <w:r w:rsidRPr="005A5C2D">
              <w:rPr>
                <w:color w:val="000000" w:themeColor="text1"/>
              </w:rPr>
              <w:tab/>
            </w:r>
            <w:r w:rsidRPr="005A5C2D">
              <w:rPr>
                <w:b/>
                <w:i/>
                <w:color w:val="000000" w:themeColor="text1"/>
              </w:rPr>
              <w:t>it-talba għal konferma tal-utent qabel ma tippermetti lil utent mhux magħruf jikkomunika u qabel ma juri l-komunikazzjonijiet tiegħu;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749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ad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(ad)</w:t>
            </w:r>
            <w:r w:rsidRPr="005A5C2D">
              <w:rPr>
                <w:color w:val="000000" w:themeColor="text1"/>
              </w:rPr>
              <w:tab/>
            </w:r>
            <w:r w:rsidRPr="005A5C2D">
              <w:rPr>
                <w:b/>
                <w:i/>
                <w:color w:val="000000" w:themeColor="text1"/>
              </w:rPr>
              <w:t>b’mod fakultattiv jew b’mod awtomatiku, it-talba għal konferma tal-utent u li joffru gwida qabel ma juru jew jikkondividu ċertu kontenut bħal nudità fejn il-fornitur jiżgura li l-ebda indikazzjoni tal-proċess u tal-kontenut ma tħalli l-apparat tal-utent u l-utent jiġi assigurat dwar dan;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ae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(ae)</w:t>
            </w:r>
            <w:r w:rsidRPr="005A5C2D">
              <w:rPr>
                <w:color w:val="000000" w:themeColor="text1"/>
              </w:rPr>
              <w:tab/>
            </w:r>
            <w:r w:rsidRPr="005A5C2D">
              <w:rPr>
                <w:b/>
                <w:i/>
                <w:color w:val="000000" w:themeColor="text1"/>
              </w:rPr>
              <w:t>il-provvista ta’ għodod b’mod prominenti fuq il-pjattaforma tagħhom li jippermettu lill-utenti jfittxu għajnuna mil-linja ta’ għajnuna lokali tagħhom;</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af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(af)</w:t>
            </w:r>
            <w:r w:rsidRPr="005A5C2D">
              <w:rPr>
                <w:color w:val="000000" w:themeColor="text1"/>
              </w:rPr>
              <w:tab/>
            </w:r>
            <w:r w:rsidRPr="005A5C2D">
              <w:rPr>
                <w:b/>
                <w:i/>
                <w:color w:val="000000" w:themeColor="text1"/>
              </w:rPr>
              <w:t xml:space="preserve">l-għoti ta’ informazzjoni u t-tfakkir lill-utenti u lil dawk li ma humiex utenti, bħall-ġenituri, fil-punt ta’ bżonn </w:t>
            </w:r>
            <w:r w:rsidRPr="005A5C2D">
              <w:rPr>
                <w:b/>
                <w:i/>
                <w:color w:val="000000" w:themeColor="text1"/>
              </w:rPr>
              <w:lastRenderedPageBreak/>
              <w:t>dwar x’jikkostitwixxi abbuż sesswali tat-tfal online u x’inhi l-imġiba tipika tat-trasgressur; l-għoti ta’ pariri dwar imġiba sikura u l-konsegwenzi ta’ mġiba illegali b’mod viżibbli, faċli biex jinstab u faċli biex jinftiehem;</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ag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(ag)</w:t>
            </w:r>
            <w:r w:rsidRPr="005A5C2D">
              <w:rPr>
                <w:color w:val="000000" w:themeColor="text1"/>
              </w:rPr>
              <w:tab/>
            </w:r>
            <w:r w:rsidRPr="005A5C2D">
              <w:rPr>
                <w:b/>
                <w:i/>
                <w:color w:val="000000" w:themeColor="text1"/>
              </w:rPr>
              <w:t>l-għoti ta’ informazzjoni lill-utenti u lil dawk li ma humiex utenti dwar ir-riżorsi u s-servizzi esterni fir-reġjun tal-utent dwar il-prevenzjoni tal-abbuż sesswali tat-tfal, il-konsulenza permezz ta’ helplines, l-appoġġ għall-vittmi u r-riżorsi edukattivi permezz ta’ hotlines u organizzazzjoni għall-protezzjoni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ah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(ah)</w:t>
            </w:r>
            <w:r w:rsidRPr="005A5C2D">
              <w:rPr>
                <w:color w:val="000000" w:themeColor="text1"/>
              </w:rPr>
              <w:tab/>
            </w:r>
            <w:r w:rsidRPr="005A5C2D">
              <w:rPr>
                <w:b/>
                <w:i/>
                <w:color w:val="000000" w:themeColor="text1"/>
              </w:rPr>
              <w:t>il-moderazzjoni umana ta’ chats aċċessibbli għall-pubbliku, abbażi ta’ kontrolli aleatorji, u l-moderazzjoni mill-bniedem ta’ kanali speċifiċi aċċessibbli għall-pubbliku f’riskju għoli ta’ abbuż sesswali tat-tfal online;</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ai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(ai)</w:t>
            </w:r>
            <w:r w:rsidRPr="005A5C2D">
              <w:rPr>
                <w:color w:val="000000" w:themeColor="text1"/>
              </w:rPr>
              <w:tab/>
            </w:r>
            <w:r w:rsidRPr="005A5C2D">
              <w:rPr>
                <w:b/>
                <w:i/>
                <w:color w:val="000000" w:themeColor="text1"/>
              </w:rPr>
              <w:t>il-provvista ta’ mekkaniżmi faċilment aċċessibbli għall-utenti biex jimblukkaw jew isikktu utenti oħra;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aj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(aj)</w:t>
            </w:r>
            <w:r w:rsidRPr="005A5C2D">
              <w:rPr>
                <w:color w:val="000000" w:themeColor="text1"/>
              </w:rPr>
              <w:tab/>
            </w:r>
            <w:r w:rsidRPr="005A5C2D">
              <w:rPr>
                <w:b/>
                <w:i/>
                <w:color w:val="000000" w:themeColor="text1"/>
              </w:rPr>
              <w:t>il-wiri ta’ twissijiet u pariri lill-utenti f’riskju ta’ offiża jew vittimizzazzjoni fejn il-fornitur jiżgura li l-ebda indikazzjoni tal-proċess u tal-kontenut ma tħalli l-apparat tal-utent u l-utent jiġi assigurat dwar dan;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ak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(ak)</w:t>
            </w:r>
            <w:r w:rsidRPr="005A5C2D">
              <w:rPr>
                <w:color w:val="000000" w:themeColor="text1"/>
              </w:rPr>
              <w:tab/>
            </w:r>
            <w:r w:rsidRPr="005A5C2D">
              <w:rPr>
                <w:b/>
                <w:i/>
                <w:color w:val="000000" w:themeColor="text1"/>
              </w:rPr>
              <w:t>l-għoti ta’ informazzjoni lill-ġenituri dwar in-natura tas-servizz u l-funzjonalitajiet offruti kif ukoll dwar kif jirrapportaw jew jimmarkaw lill-fornitur allegat abbuż sesswali tat-tfal online;</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al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(al)</w:t>
            </w:r>
            <w:r w:rsidRPr="005A5C2D">
              <w:rPr>
                <w:color w:val="000000" w:themeColor="text1"/>
              </w:rPr>
              <w:tab/>
            </w:r>
            <w:r w:rsidRPr="005A5C2D">
              <w:rPr>
                <w:b/>
                <w:i/>
                <w:color w:val="000000" w:themeColor="text1"/>
              </w:rPr>
              <w:t>kwalunkwe mekkaniżmu ieħor biex tiżdied is-sensibilizzazzjoni dwar l-abbuż sesswali tat-tfal online fuq is-servizzi tiegħu;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it-tisħiħ tal-proċessi interni tal-fornitur jew tas-superviżjoni interna tal-funzjonament tas-servizz;</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it-tisħiħ tal-proċessi interni tal-fornitur jew tas-superviżjoni interna tal-funzjonament tas-servizz</w:t>
            </w:r>
            <w:r w:rsidRPr="005A5C2D">
              <w:rPr>
                <w:b/>
                <w:bCs/>
                <w:i/>
                <w:iCs/>
                <w:color w:val="000000" w:themeColor="text1"/>
              </w:rPr>
              <w:t>, l-ittestjar tal-utent u l-ġbir tal-feedback</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759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lastRenderedPageBreak/>
        <w:t>&lt;Article&gt;</w:t>
      </w:r>
      <w:r w:rsidRPr="005A5C2D">
        <w:rPr>
          <w:color w:val="000000" w:themeColor="text1"/>
        </w:rPr>
        <w:t>Artikolu 4 – paragrafu 1 – punt ba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(ba)</w:t>
            </w:r>
            <w:r w:rsidRPr="005A5C2D">
              <w:rPr>
                <w:color w:val="000000" w:themeColor="text1"/>
              </w:rPr>
              <w:tab/>
            </w:r>
            <w:r w:rsidRPr="005A5C2D">
              <w:rPr>
                <w:b/>
                <w:i/>
                <w:color w:val="000000" w:themeColor="text1"/>
              </w:rPr>
              <w:t>L-implimentazzjoni u l-innovazzjoni kostanti ta’ funzjonalitajiet u protokolli għall-prevenzjoni u t-tnaqqis tar-riskju ta’ abbuż sesswali tat-tfal online, u l-valutazzjoni regolari tal-effettività tagħhom fid-dawl tal-aħħar żviluppi teknoloġiċi u x-xejriet fid-disseminazzjoni u l-monetizzazzjoni ta’ materjal ta’ abbuż sesswali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bb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(bb)</w:t>
            </w:r>
            <w:r w:rsidRPr="005A5C2D">
              <w:rPr>
                <w:color w:val="000000" w:themeColor="text1"/>
              </w:rPr>
              <w:tab/>
            </w:r>
            <w:r w:rsidRPr="005A5C2D">
              <w:rPr>
                <w:b/>
                <w:i/>
                <w:color w:val="000000" w:themeColor="text1"/>
              </w:rPr>
              <w:t>l-użu ta’ teknoloġiji speċifiċi fuq bażi volontarja għall-iskop uniku tal-prevenzjoni u l-identifikazzjoni tal-abbuż sesswali tat-tfal online f’konformità mal-Artikolu 4a;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it-tnedija jew l-aġġustament tal-</w:t>
            </w:r>
            <w:r w:rsidRPr="005A5C2D">
              <w:rPr>
                <w:color w:val="000000" w:themeColor="text1"/>
              </w:rPr>
              <w:lastRenderedPageBreak/>
              <w:t>kooperazzjoni, f’konformità mad-dritt tal-kompetizzjoni, ma’ fornituri oħrajn ta’ servizzi ta’ hosting jew ma’ fornituri ta’ servizzi ta’ komunikazzjoni interpersonali, ma’ awtoritajiet pubbliċi, ma’ organizzazzjonijiet tas-soċjetà ċivili jew, fejn applikabbli, ma’ entitajiet mogħtijin l-istatus ta’ senjalaturi fdati f’konformità mal-Artikolu 19 tar-Regolament (UE) …/… [dwar Suq Uniku għas-Servizzi Diġitali (l-Att dwar is-Servizzi Diġitali) u li jemenda d-Direttiva 2000/31/KE] .</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(c)</w:t>
            </w:r>
            <w:r w:rsidRPr="005A5C2D">
              <w:rPr>
                <w:color w:val="000000" w:themeColor="text1"/>
              </w:rPr>
              <w:tab/>
              <w:t>it-tnedija jew l-aġġustament tal-</w:t>
            </w:r>
            <w:r w:rsidRPr="005A5C2D">
              <w:rPr>
                <w:color w:val="000000" w:themeColor="text1"/>
              </w:rPr>
              <w:lastRenderedPageBreak/>
              <w:t xml:space="preserve">kooperazzjoni, f’konformità mad-dritt tal-kompetizzjoni, ma’ fornituri oħrajn ta’ servizzi ta’ hosting jew ma’ fornituri ta’ servizzi ta’ komunikazzjoni interpersonali </w:t>
            </w:r>
            <w:r w:rsidRPr="005A5C2D">
              <w:rPr>
                <w:b/>
                <w:bCs/>
                <w:i/>
                <w:iCs/>
                <w:color w:val="000000" w:themeColor="text1"/>
              </w:rPr>
              <w:t>indipendenti min-numri</w:t>
            </w:r>
            <w:r w:rsidRPr="005A5C2D">
              <w:rPr>
                <w:color w:val="000000" w:themeColor="text1"/>
              </w:rPr>
              <w:t>, ma’ awtoritajiet pubbliċi, ma’ organizzazzjonijiet tas-soċjetà ċivili jew, fejn applikabbli, ma’ entitajiet mogħtijin l-istatus ta’ senjalaturi fdati f’konformità mal-Artikolu 19 tar-Regolament (UE) …/… [dwar Suq Uniku għas-Servizzi Diġitali (l-Att dwar is-Servizzi Diġitali) u li jemenda d-Direttiva 2000/31/KE] .</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it-tnedija jew l-aġġustament tal-kooperazzjoni, f’konformità mad-dritt tal-kompetizzjoni, ma’ fornituri oħrajn ta’ servizzi ta’ hosting jew ma’ fornituri ta’ servizzi ta’ komunikazzjoni interpersonali, ma’ awtoritajiet pubbliċi, ma’ organizzazzjonijiet tas-soċjetà ċivili jew, fejn applikabbli, ma’ entitajiet mogħtijin l-istatus ta’ senjalaturi fdati f’konformità mal-Artikolu 19 tar-Regolament (UE) …/… [dwar Suq Uniku għas-Servizzi Diġitali (l-Att dwar is-Servizzi Diġitali) u li jemenda d-Direttiva 2000/31/KE] .</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 xml:space="preserve">it-tnedija jew l-aġġustament tal-kooperazzjoni, f’konformità mad-dritt tal-kompetizzjoni, ma’ fornituri oħrajn ta’ servizzi ta’ hosting jew ma’ fornituri ta’ servizzi ta’ komunikazzjoni interpersonali </w:t>
            </w:r>
            <w:r w:rsidRPr="005A5C2D">
              <w:rPr>
                <w:b/>
                <w:bCs/>
                <w:i/>
                <w:iCs/>
                <w:color w:val="000000" w:themeColor="text1"/>
              </w:rPr>
              <w:t>indipendenti min-numri</w:t>
            </w:r>
            <w:r w:rsidRPr="005A5C2D">
              <w:rPr>
                <w:color w:val="000000" w:themeColor="text1"/>
              </w:rPr>
              <w:t>, ma’ awtoritajiet pubbliċi, ma’ organizzazzjonijiet tas-soċjetà ċivili jew, fejn applikabbli, ma’ entitajiet mogħtijin l-istatus ta’ senjalaturi fdati f’konformità mal-Artikolu 19 tar-Regolament (UE) …/… [dwar Suq Uniku għas-Servizzi Diġitali (l-Att dwar is-Servizzi Diġitali) u li jemenda d-Direttiva 2000/31/KE] .</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 xml:space="preserve">it-tnedija jew l-aġġustament tal-kooperazzjoni, f’konformità mad-dritt tal-kompetizzjoni, ma’ fornituri oħrajn ta’ servizzi </w:t>
            </w:r>
            <w:r w:rsidRPr="005A5C2D">
              <w:rPr>
                <w:b/>
                <w:bCs/>
                <w:i/>
                <w:iCs/>
                <w:color w:val="000000" w:themeColor="text1"/>
              </w:rPr>
              <w:t>ta’ hosting jew ma’ fornituri ta’ servizzi ta’ komunikazzjoni interpersonali</w:t>
            </w:r>
            <w:r w:rsidRPr="005A5C2D">
              <w:rPr>
                <w:color w:val="000000" w:themeColor="text1"/>
              </w:rPr>
              <w:t>, ma’ awtoritajiet pubbliċi, ma’ organizzazzjonijiet tas-soċjetà ċivili jew, fejn applikabbli, ma’ entitajiet mogħtijin l-istatus ta’ senjalaturi fdati f’konformità mal-Artikolu 19 tar-Regolament (UE) …/… [dwar Suq Uniku għas-Servizzi Diġitali (l-Att dwar is-Servizzi Diġitali) u li jemenda d-Direttiva 2000/31/KE] .</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 xml:space="preserve">it-tnedija jew l-aġġustament tal-kooperazzjoni, f’konformità mad-dritt tal-kompetizzjoni, ma’ fornituri oħrajn ta’ servizzi </w:t>
            </w:r>
            <w:r w:rsidRPr="005A5C2D">
              <w:rPr>
                <w:b/>
                <w:bCs/>
                <w:i/>
                <w:iCs/>
                <w:color w:val="000000" w:themeColor="text1"/>
              </w:rPr>
              <w:t>tas-soċjetà tal-informazzjoni</w:t>
            </w:r>
            <w:r w:rsidRPr="005A5C2D">
              <w:rPr>
                <w:color w:val="000000" w:themeColor="text1"/>
              </w:rPr>
              <w:t xml:space="preserve"> </w:t>
            </w:r>
            <w:r w:rsidRPr="005A5C2D">
              <w:rPr>
                <w:b/>
                <w:bCs/>
                <w:i/>
                <w:iCs/>
                <w:color w:val="000000" w:themeColor="text1"/>
              </w:rPr>
              <w:t>rilevanti</w:t>
            </w:r>
            <w:r w:rsidRPr="005A5C2D">
              <w:rPr>
                <w:color w:val="000000" w:themeColor="text1"/>
              </w:rPr>
              <w:t>, ma’ awtoritajiet pubbliċi, ma’ organizzazzjonijiet tas-soċjetà ċivili jew, fejn applikabbli, ma’ entitajiet mogħtijin l-istatus ta’ senjalaturi fdati f’konformità mal-Artikolu 19 tar-Regolament (UE) …/… [dwar Suq Uniku għas-Servizzi Diġitali (l-Att dwar is-Servizzi Diġitali) u li jemenda d-Direttiva 2000/31/KE] .</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Alessandra Mussolini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 – punt 1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w:t>
            </w:r>
            <w:r w:rsidRPr="005A5C2D">
              <w:rPr>
                <w:color w:val="000000" w:themeColor="text1"/>
              </w:rPr>
              <w:tab/>
            </w:r>
            <w:r w:rsidRPr="005A5C2D">
              <w:rPr>
                <w:b/>
                <w:i/>
                <w:color w:val="000000" w:themeColor="text1"/>
              </w:rPr>
              <w:t>l-introduzzjoni ta’ ikona viżibbli u faċilment identifikabbli li tippermetti rappurtar immedjat u effettiv ta’ kontenut meqjus mhux xieraq skont l-Artikolu 1 ta’ dan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{IT}</w:t>
      </w:r>
      <w:r w:rsidRPr="005A5C2D">
        <w:rPr>
          <w:color w:val="000000" w:themeColor="text1"/>
        </w:rPr>
        <w:t>it</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L-istabbiliment ta’ miżuri speċifiċi ta’ prevenzjoni biex jiġu enfasizzati r-riskji relatati mal-użu tas-servizz tagħhom. Tali komunikazzjoni għandha tkun immirata kemm lejn l-utenti minorenni permezz ta’ mezzi adatti għat-tfal kif ukoll lejn il-ġenituri.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il-possibbiltà li l-utenti jissenjalaw jew jinnotifikaw l-abbuż sesswali tat-tfal online lill-fornitur permezz ta’ għodod li huma faċilment aċċessibbli u adatti għall-età, inklużi kanali ta’ rapportar diġà anonimi;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it-tisħiħ tal-miżuri ta’ sensibilizzazzjoni u l-adattament tal-interfaċċa online tagħhom għal aktar informazzjoni tal-utent, inkluża informazzjoni xierqa għat-tfal immirata għar-riskju identifikat;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l-adattament tad-disinn, il-karatteristiċi u l-funzjonijiet tas-servizzi tagħhom sabiex jiġi żgurat livell għoli ta’ privatezza, sikurezza u sigurtà sa mit-tfassil u sigurtà prestabbilita għat-tfal;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769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l-ipproċessar tal-metadata, f’konformità mal-Artikolu 4a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(cb)</w:t>
            </w:r>
            <w:r w:rsidRPr="005A5C2D">
              <w:rPr>
                <w:color w:val="000000" w:themeColor="text1"/>
              </w:rPr>
              <w:tab/>
            </w:r>
            <w:r w:rsidRPr="005A5C2D">
              <w:rPr>
                <w:b/>
                <w:i/>
                <w:color w:val="000000" w:themeColor="text1"/>
              </w:rPr>
              <w:t xml:space="preserve">it-twaqqif ta’ mekkaniżmu ta’ rapportar speċifiku, adattat għat-tfal u </w:t>
            </w:r>
            <w:r w:rsidRPr="005A5C2D">
              <w:rPr>
                <w:b/>
                <w:i/>
                <w:color w:val="000000" w:themeColor="text1"/>
              </w:rPr>
              <w:lastRenderedPageBreak/>
              <w:t>faċilment aċċessibbli. Tali għodod għandhom ikunu viżibbli u faċilment aċċessibbli mill-utent mill-paġna web ta’ komunikazzjoni diretta.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(cb)</w:t>
            </w:r>
            <w:r w:rsidRPr="005A5C2D">
              <w:rPr>
                <w:color w:val="000000" w:themeColor="text1"/>
              </w:rPr>
              <w:tab/>
            </w:r>
            <w:r w:rsidRPr="005A5C2D">
              <w:rPr>
                <w:b/>
                <w:i/>
                <w:color w:val="000000" w:themeColor="text1"/>
              </w:rPr>
              <w:t>l-iffaċilitar ta’ kapaċitajiet sikuri ta’ awtorapportar għat-tfal, il-ġenituri tagħhom jew il-kustodji legali.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(cb)</w:t>
            </w:r>
            <w:r w:rsidRPr="005A5C2D">
              <w:rPr>
                <w:color w:val="000000" w:themeColor="text1"/>
              </w:rPr>
              <w:tab/>
            </w:r>
            <w:r w:rsidRPr="005A5C2D">
              <w:rPr>
                <w:b/>
                <w:i/>
                <w:color w:val="000000" w:themeColor="text1"/>
              </w:rPr>
              <w:t>l-inklużjoni ta’ informazzjoni viżibbli b’mod ċar u identifikabbli dwar l-età minima għall-użu tas-servizz;</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cc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(cc)</w:t>
            </w:r>
            <w:r w:rsidRPr="005A5C2D">
              <w:rPr>
                <w:color w:val="000000" w:themeColor="text1"/>
              </w:rPr>
              <w:tab/>
            </w:r>
            <w:r w:rsidRPr="005A5C2D">
              <w:rPr>
                <w:b/>
                <w:i/>
                <w:color w:val="000000" w:themeColor="text1"/>
              </w:rPr>
              <w:t>it-tnedija ta’ miżuri li għandhom l-għan li jipproteġu d-drittijiet tat-tfal u għodod li għandhom l-għan li jgħinu lill-utenti jindikaw materjal ta’ abbuż sesswali tat-tfal u jgħinu lit-tfal jindikaw abbuż jew jiksbu appoġġ;</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Annalisa Tardino</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 – punt cc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(cc)</w:t>
            </w:r>
            <w:r w:rsidRPr="005A5C2D">
              <w:rPr>
                <w:color w:val="000000" w:themeColor="text1"/>
              </w:rPr>
              <w:tab/>
            </w:r>
            <w:r w:rsidRPr="005A5C2D">
              <w:rPr>
                <w:b/>
                <w:i/>
                <w:color w:val="000000" w:themeColor="text1"/>
              </w:rPr>
              <w:t>l-istabbiliment ta’ mekkaniżmi biex titqajjem kuxjenza fost l-utenti adulti ħalli jwissu dwar ksur potenzjali ta’ dan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Maite Pagazaurtundúa,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 xml:space="preserve">Il-fornituri ta’ servizzi ta’ hosting u l-fornituri ta’ servizzi ta’ komunikazzjoni interpersonali għandhom ikomplu l-użu volontarju ta’ teknoloġiji speċifiċi, bħala miżuri ta’ mitigazzjoni, għall-ipproċessar ta’ data personali u data oħra sa fejn ikun strettament meħtieġ biex jiġi identifikat, irrappurtat u jitneħħa l-abbuż sesswali tat-tfal online fuq is-servizzi tagħhom u biex jiġi mmitigat ir-riskju ta’ użu ħażin tas-servizzi tagħhom għall-fini ta’ abbuż sesswali tat-tfal </w:t>
            </w:r>
            <w:r w:rsidRPr="005A5C2D">
              <w:rPr>
                <w:b/>
                <w:i/>
                <w:color w:val="000000" w:themeColor="text1"/>
              </w:rPr>
              <w:lastRenderedPageBreak/>
              <w:t>online, inkluż għall-fini tas-solleċitazzjoni tat-tfal, skont il-valutazzjoni tar-riskju mwettqa jew aġġornata f’konformità mal-Artikolu 3 u l-awtorizzazzjoni minn qabel mill-Awtorità ta’ Koordinazzjoni;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Il-fornituri ta’ servizzi ta’ hosting u l-fornituri ta’ servizzi ta’ komunikazzjoni interpersonali għandhom ikomplu l-użu volontarju ta’ teknoloġiji speċifiċi, bħala miżuri ta’ mitigazzjoni, għall-ipproċessar ta’ data personali u data oħra sa fejn ikun strettament neċessarju biex jiġi identifikat, irrappurtat u jitneħħa l-abbuż sesswali online fuq is-servizzi tagħhom u jiġi mmitigat ir-riskju ta’ użu ħażin tas-servizzi tagħhom għall-fini ta’ abbuż sesswali tat-tfal online, inkluż għall-fini tas-solleċitazzjoni tat-tfal, skont il-valutazzjoni tar-riskju mwettqa jew aġġornata f’konformità mal-Artikolu 3 u l-awtorizzazzjoni minn qabel mill-Awtorità ta’ Koordinazzjoni;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Il-fornituri ta’ servizzi ta’ hosting u l-fornituri ta’ servizzi ta’ komunikazzjoni interpersonali li jimmiraw direttament lejn it-tfal għandhom jimplimentaw ir-rekwiżiti tad-disinn kif speċifikat fl-att delegat imsemmi fil-paragrafu -1 u għandhom jieħdu l-miżuri ta’ mitigazzjoni kollha kif deskritt fil-punt (aa) tal-paragrafu 1 ta’ dan l-Artikolu biex jimminimizzaw dan ir-riskju.</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Tali servizzi għandhom jippermettu lill-utenti jreġġgħu lura l-miżuri ta’ mitigazzjoni fuq livell individwali.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L-obbligi ta’ mitigazzjoni tar-riskju għandhom dejjem ikunu strettament neċessarji u proporzjonati, u qatt ma għandhom jinvolvu obbligu ta’ monitoraġġ ġenerali, obbligu li jitfittex għarfien dwar il-kontenut tal-komunikazzjonijiet privati, għall-kuntrarju tal-Artikolu 5 tad-Direttiva dwar il-Privatezza Elettronika, u lanqas obbligu għall-fornituri li jfittxu għarfien ta’ kontenut illegali.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779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Olivier Chastel, Lucia Ďuriš Nicholsonová</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lastRenderedPageBreak/>
        <w:t>&lt;Article&gt;</w:t>
      </w:r>
      <w:r w:rsidRPr="005A5C2D">
        <w:rPr>
          <w:color w:val="000000" w:themeColor="text1"/>
        </w:rPr>
        <w:t>Artikolu 4 – paragrafu 1b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1b.</w:t>
            </w:r>
            <w:r w:rsidRPr="005A5C2D">
              <w:rPr>
                <w:color w:val="000000" w:themeColor="text1"/>
              </w:rPr>
              <w:tab/>
            </w:r>
            <w:r w:rsidRPr="005A5C2D">
              <w:rPr>
                <w:b/>
                <w:i/>
                <w:color w:val="000000" w:themeColor="text1"/>
              </w:rPr>
              <w:t>L-Awtorità ta’ Koordinazzjoni għandha tiddeċiedi jekk għandhiex tipproċedi skont il-paragrafu 1a mhux aktar tard minn tliet xhur mit-talba tal-fornitur.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1b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1b.</w:t>
            </w:r>
            <w:r w:rsidRPr="005A5C2D">
              <w:rPr>
                <w:color w:val="000000" w:themeColor="text1"/>
              </w:rPr>
              <w:tab/>
            </w:r>
            <w:r w:rsidRPr="005A5C2D">
              <w:rPr>
                <w:b/>
                <w:i/>
                <w:color w:val="000000" w:themeColor="text1"/>
              </w:rPr>
              <w:t>L-Awtorità ta’ Koordinazzjoni għandha tiddeċiedi jekk għandhiex tipproċedi f’konformità mal-paragrafu 3 mhux aktar tard minn tliet xhur mit-talba tal-fornitur.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2.</w:t>
            </w:r>
            <w:r w:rsidRPr="005A5C2D">
              <w:rPr>
                <w:color w:val="000000" w:themeColor="text1"/>
              </w:rPr>
              <w:tab/>
              <w:t xml:space="preserve">Il-miżuri </w:t>
            </w:r>
            <w:r w:rsidRPr="005A5C2D">
              <w:rPr>
                <w:b/>
                <w:bCs/>
                <w:i/>
                <w:iCs/>
                <w:color w:val="000000" w:themeColor="text1"/>
              </w:rPr>
              <w:t>ta’ mitigazzjoni</w:t>
            </w:r>
            <w:r w:rsidRPr="005A5C2D">
              <w:rPr>
                <w:color w:val="000000" w:themeColor="text1"/>
              </w:rPr>
              <w:t xml:space="preserve"> għandhom </w:t>
            </w:r>
            <w:r w:rsidRPr="005A5C2D">
              <w:rPr>
                <w:b/>
                <w:bCs/>
                <w:i/>
                <w:iCs/>
                <w:color w:val="000000" w:themeColor="text1"/>
              </w:rPr>
              <w:t>ikunu</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2.</w:t>
            </w:r>
            <w:r w:rsidRPr="005A5C2D">
              <w:rPr>
                <w:color w:val="000000" w:themeColor="text1"/>
              </w:rPr>
              <w:tab/>
              <w:t xml:space="preserve">Il-miżuri </w:t>
            </w:r>
            <w:r w:rsidRPr="005A5C2D">
              <w:rPr>
                <w:b/>
                <w:bCs/>
                <w:i/>
                <w:iCs/>
                <w:color w:val="000000" w:themeColor="text1"/>
              </w:rPr>
              <w:t>speċifiċi</w:t>
            </w:r>
            <w:r w:rsidRPr="005A5C2D">
              <w:rPr>
                <w:color w:val="000000" w:themeColor="text1"/>
              </w:rPr>
              <w:t xml:space="preserve"> għandhom </w:t>
            </w:r>
            <w:r w:rsidRPr="005A5C2D">
              <w:rPr>
                <w:b/>
                <w:bCs/>
                <w:i/>
                <w:iCs/>
                <w:color w:val="000000" w:themeColor="text1"/>
              </w:rPr>
              <w:t>jissodisfaw ir-rekwiżiti kollha li ġejjin</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effettivi fil-mitigazzjoni tar-riskju identifikat;</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 xml:space="preserve">għandhom ikunu </w:t>
            </w:r>
            <w:r w:rsidRPr="005A5C2D">
              <w:rPr>
                <w:color w:val="000000" w:themeColor="text1"/>
              </w:rPr>
              <w:t xml:space="preserve">effettivi </w:t>
            </w:r>
            <w:r w:rsidRPr="005A5C2D">
              <w:rPr>
                <w:b/>
                <w:bCs/>
                <w:i/>
                <w:iCs/>
                <w:color w:val="000000" w:themeColor="text1"/>
              </w:rPr>
              <w:t xml:space="preserve">u proporzjonati </w:t>
            </w:r>
            <w:r w:rsidRPr="005A5C2D">
              <w:rPr>
                <w:color w:val="000000" w:themeColor="text1"/>
              </w:rPr>
              <w:t xml:space="preserve">fil-mitigazzjoni tar-riskju </w:t>
            </w:r>
            <w:r w:rsidRPr="005A5C2D">
              <w:rPr>
                <w:b/>
                <w:bCs/>
                <w:i/>
                <w:iCs/>
                <w:color w:val="000000" w:themeColor="text1"/>
              </w:rPr>
              <w:t xml:space="preserve">serju </w:t>
            </w:r>
            <w:r w:rsidRPr="005A5C2D">
              <w:rPr>
                <w:color w:val="000000" w:themeColor="text1"/>
              </w:rPr>
              <w:t>identifikat;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effettivi fil-mitigazzjoni tar-riskju identifikat;</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effettivi fil-mitigazzjoni tar-riskju </w:t>
            </w:r>
            <w:r w:rsidRPr="005A5C2D">
              <w:rPr>
                <w:b/>
                <w:bCs/>
                <w:i/>
                <w:iCs/>
                <w:color w:val="000000" w:themeColor="text1"/>
              </w:rPr>
              <w:t xml:space="preserve">sinifikanti, sistemiku, u serju </w:t>
            </w:r>
            <w:r w:rsidRPr="005A5C2D">
              <w:rPr>
                <w:color w:val="000000" w:themeColor="text1"/>
              </w:rPr>
              <w:t>identifikat;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effettivi fil-mitigazzjoni tar-riskju identifikat;</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effettivi fil-mitigazzjoni tar-riskju </w:t>
            </w:r>
            <w:r w:rsidRPr="005A5C2D">
              <w:rPr>
                <w:b/>
                <w:bCs/>
                <w:i/>
                <w:iCs/>
                <w:color w:val="000000" w:themeColor="text1"/>
              </w:rPr>
              <w:t xml:space="preserve">sistemiku serju </w:t>
            </w:r>
            <w:r w:rsidRPr="005A5C2D">
              <w:rPr>
                <w:color w:val="000000" w:themeColor="text1"/>
              </w:rPr>
              <w:t>identifikat;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immirati u proporzjonati fir-rigward ta’ dak ir-riskju, filwaqt li jitqiesu, b’mod partikolari, is-serjetà tar-riskju kif ukoll il-kapaċitajiet finanzjarji u teknoloġiċi tal-fornitur u n-numru ta’ utenti;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immirati u proporzjonati fir-rigward ta’ dak ir-riskju, filwaqt li jitqiesu, b’mod partikolari, is-serjetà tar-riskju</w:t>
            </w:r>
            <w:r w:rsidRPr="005A5C2D">
              <w:rPr>
                <w:b/>
                <w:bCs/>
                <w:i/>
                <w:iCs/>
                <w:color w:val="000000" w:themeColor="text1"/>
              </w:rPr>
              <w:t>, filwaqt li jiġi żgurat li l-interferenza mad-dritt fundamentali għall-privatezza u d-drittijiet l-oħra stabbiliti fil-Karta tkun limitata għal dak li huwa strettament neċessarju,</w:t>
            </w:r>
            <w:r w:rsidRPr="005A5C2D">
              <w:rPr>
                <w:color w:val="000000" w:themeColor="text1"/>
              </w:rPr>
              <w:t xml:space="preserve"> kif ukoll il-kapaċitajiet finanzjarji u teknoloġiċi tal-fornitur u n-numru ta’ utenti;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immirati u proporzjonati fir-rigward ta’ dak ir-riskju</w:t>
            </w:r>
            <w:r w:rsidRPr="005A5C2D">
              <w:rPr>
                <w:b/>
                <w:bCs/>
                <w:i/>
                <w:iCs/>
                <w:color w:val="000000" w:themeColor="text1"/>
              </w:rPr>
              <w:t>, filwaqt li jitqiesu, b’mod partikolari, is-serjetà tar-riskju kif ukoll il-kapaċitajiet finanzjarji u teknoloġiċi tal-fornitur u n-numru ta’ utenti;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immirati u proporzjonati fir-rigward ta’ dak ir-riskju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immirati</w:t>
            </w:r>
            <w:r w:rsidRPr="005A5C2D">
              <w:rPr>
                <w:color w:val="000000" w:themeColor="text1"/>
              </w:rPr>
              <w:t xml:space="preserve"> u proporzjonati fir-rigward ta’ dak ir-riskju, filwaqt li jitqiesu, b’mod partikolari, is-serjetà tar-riskju kif ukoll </w:t>
            </w:r>
            <w:r w:rsidRPr="005A5C2D">
              <w:rPr>
                <w:b/>
                <w:bCs/>
                <w:i/>
                <w:iCs/>
                <w:color w:val="000000" w:themeColor="text1"/>
              </w:rPr>
              <w:t>il-kapaċitajiet</w:t>
            </w:r>
            <w:r w:rsidRPr="005A5C2D">
              <w:rPr>
                <w:color w:val="000000" w:themeColor="text1"/>
              </w:rPr>
              <w:t xml:space="preserve"> </w:t>
            </w:r>
            <w:r w:rsidRPr="005A5C2D">
              <w:rPr>
                <w:b/>
                <w:bCs/>
                <w:i/>
                <w:iCs/>
                <w:color w:val="000000" w:themeColor="text1"/>
              </w:rPr>
              <w:t>finanzjarji</w:t>
            </w:r>
            <w:r w:rsidRPr="005A5C2D">
              <w:rPr>
                <w:color w:val="000000" w:themeColor="text1"/>
              </w:rPr>
              <w:t xml:space="preserve"> </w:t>
            </w:r>
            <w:r w:rsidRPr="005A5C2D">
              <w:rPr>
                <w:b/>
                <w:bCs/>
                <w:i/>
                <w:iCs/>
                <w:color w:val="000000" w:themeColor="text1"/>
              </w:rPr>
              <w:t>u teknoloġiċi</w:t>
            </w:r>
            <w:r w:rsidRPr="005A5C2D">
              <w:rPr>
                <w:color w:val="000000" w:themeColor="text1"/>
              </w:rPr>
              <w:t xml:space="preserve"> tal-fornitur </w:t>
            </w:r>
            <w:r w:rsidRPr="005A5C2D">
              <w:rPr>
                <w:b/>
                <w:bCs/>
                <w:i/>
                <w:iCs/>
                <w:color w:val="000000" w:themeColor="text1"/>
              </w:rPr>
              <w:t>u n-numru</w:t>
            </w:r>
            <w:r w:rsidRPr="005A5C2D">
              <w:rPr>
                <w:b/>
                <w:bCs/>
                <w:color w:val="000000" w:themeColor="text1"/>
              </w:rPr>
              <w:t xml:space="preserve"> </w:t>
            </w:r>
            <w:r w:rsidRPr="005A5C2D">
              <w:rPr>
                <w:color w:val="000000" w:themeColor="text1"/>
              </w:rPr>
              <w:t>ta’ utenti;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għandhom ikunu mmirati</w:t>
            </w:r>
            <w:r w:rsidRPr="005A5C2D">
              <w:rPr>
                <w:color w:val="000000" w:themeColor="text1"/>
              </w:rPr>
              <w:t xml:space="preserve"> u proporzjonati fir-rigward ta’ dak ir-riskju, filwaqt li jitqiesu, b’mod partikolari, is-serjetà tar-riskju</w:t>
            </w:r>
            <w:r w:rsidRPr="005A5C2D">
              <w:rPr>
                <w:b/>
                <w:bCs/>
                <w:i/>
                <w:iCs/>
                <w:color w:val="000000" w:themeColor="text1"/>
              </w:rPr>
              <w:t>, kwalunkwe impatt fuq il-funzjonalità tas-servizz</w:t>
            </w:r>
            <w:r w:rsidRPr="005A5C2D">
              <w:rPr>
                <w:color w:val="000000" w:themeColor="text1"/>
              </w:rPr>
              <w:t xml:space="preserve"> kif ukoll </w:t>
            </w:r>
            <w:r w:rsidRPr="005A5C2D">
              <w:rPr>
                <w:b/>
                <w:bCs/>
                <w:i/>
                <w:iCs/>
                <w:color w:val="000000" w:themeColor="text1"/>
              </w:rPr>
              <w:t xml:space="preserve">is-saħħa finanzjarja </w:t>
            </w:r>
            <w:r w:rsidRPr="005A5C2D">
              <w:rPr>
                <w:color w:val="000000" w:themeColor="text1"/>
              </w:rPr>
              <w:t>tal-fornitur</w:t>
            </w:r>
            <w:r w:rsidRPr="005A5C2D">
              <w:rPr>
                <w:b/>
                <w:bCs/>
                <w:i/>
                <w:iCs/>
                <w:color w:val="000000" w:themeColor="text1"/>
              </w:rPr>
              <w:t>, u l-kapaċitajiet</w:t>
            </w:r>
            <w:r w:rsidRPr="005A5C2D">
              <w:rPr>
                <w:color w:val="000000" w:themeColor="text1"/>
              </w:rPr>
              <w:t xml:space="preserve"> </w:t>
            </w:r>
            <w:r w:rsidRPr="005A5C2D">
              <w:rPr>
                <w:b/>
                <w:bCs/>
                <w:i/>
                <w:iCs/>
                <w:color w:val="000000" w:themeColor="text1"/>
              </w:rPr>
              <w:t>tekniċi u operazzjonali, in-numru</w:t>
            </w:r>
            <w:r w:rsidRPr="005A5C2D">
              <w:rPr>
                <w:color w:val="000000" w:themeColor="text1"/>
              </w:rPr>
              <w:t xml:space="preserve"> ta’ utenti</w:t>
            </w:r>
            <w:r w:rsidRPr="005A5C2D">
              <w:rPr>
                <w:b/>
                <w:bCs/>
                <w:color w:val="000000" w:themeColor="text1"/>
              </w:rPr>
              <w:t>,</w:t>
            </w:r>
            <w:r w:rsidRPr="005A5C2D">
              <w:rPr>
                <w:b/>
                <w:bCs/>
                <w:i/>
                <w:iCs/>
                <w:color w:val="000000" w:themeColor="text1"/>
              </w:rPr>
              <w:t xml:space="preserve"> u l-ammont ta’ kontenut li jipprovdu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immirati u proporzjonati fir-rigward ta’ dak ir-riskju, filwaqt li jitqiesu, b’mod partikolari, is-serjetà tar-riskju kif ukoll </w:t>
            </w:r>
            <w:r w:rsidRPr="005A5C2D">
              <w:rPr>
                <w:b/>
                <w:bCs/>
                <w:i/>
                <w:iCs/>
                <w:color w:val="000000" w:themeColor="text1"/>
              </w:rPr>
              <w:t>il-kapaċitajiet</w:t>
            </w:r>
            <w:r w:rsidRPr="005A5C2D">
              <w:rPr>
                <w:color w:val="000000" w:themeColor="text1"/>
              </w:rPr>
              <w:t xml:space="preserve"> finanzjarji u teknoloġiċi tal-fornitur u n-numru ta’ utenti;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immirati u proporzjonati fir-rigward ta’ dak ir-riskju </w:t>
            </w:r>
            <w:r w:rsidRPr="005A5C2D">
              <w:rPr>
                <w:b/>
                <w:bCs/>
                <w:i/>
                <w:iCs/>
                <w:color w:val="000000" w:themeColor="text1"/>
              </w:rPr>
              <w:t>sistemiku serju</w:t>
            </w:r>
            <w:r w:rsidRPr="005A5C2D">
              <w:rPr>
                <w:color w:val="000000" w:themeColor="text1"/>
              </w:rPr>
              <w:t xml:space="preserve">, filwaqt li jitqiesu, b’mod partikolari, is-serjetà tar-riskju kif ukoll </w:t>
            </w:r>
            <w:r w:rsidRPr="005A5C2D">
              <w:rPr>
                <w:b/>
                <w:bCs/>
                <w:i/>
                <w:iCs/>
                <w:color w:val="000000" w:themeColor="text1"/>
              </w:rPr>
              <w:t>il-limiti</w:t>
            </w:r>
            <w:r w:rsidRPr="005A5C2D">
              <w:rPr>
                <w:color w:val="000000" w:themeColor="text1"/>
              </w:rPr>
              <w:t xml:space="preserve"> finanzjarji u teknoloġiċi tal-fornitur u n-numru ta’ utenti;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789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immirati u proporzjonati fir-rigward </w:t>
            </w:r>
            <w:r w:rsidRPr="005A5C2D">
              <w:rPr>
                <w:color w:val="000000" w:themeColor="text1"/>
              </w:rPr>
              <w:lastRenderedPageBreak/>
              <w:t xml:space="preserve">ta’ dak ir-riskju, filwaqt li jitqiesu, b’mod partikolari, is-serjetà tar-riskju kif ukoll il-kapaċitajiet finanzjarji </w:t>
            </w:r>
            <w:r w:rsidRPr="005A5C2D">
              <w:rPr>
                <w:b/>
                <w:bCs/>
                <w:i/>
                <w:iCs/>
                <w:color w:val="000000" w:themeColor="text1"/>
              </w:rPr>
              <w:t>u teknoloġiċi</w:t>
            </w:r>
            <w:r w:rsidRPr="005A5C2D">
              <w:rPr>
                <w:color w:val="000000" w:themeColor="text1"/>
              </w:rPr>
              <w:t xml:space="preserve"> </w:t>
            </w:r>
            <w:r w:rsidRPr="005A5C2D">
              <w:rPr>
                <w:b/>
                <w:bCs/>
                <w:i/>
                <w:iCs/>
                <w:color w:val="000000" w:themeColor="text1"/>
              </w:rPr>
              <w:t>tal-fornitur</w:t>
            </w:r>
            <w:r w:rsidRPr="005A5C2D">
              <w:rPr>
                <w:color w:val="000000" w:themeColor="text1"/>
              </w:rPr>
              <w:t xml:space="preserve"> u n-numru ta’ utenti;</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(b)</w:t>
            </w:r>
            <w:r w:rsidRPr="005A5C2D">
              <w:rPr>
                <w:color w:val="000000" w:themeColor="text1"/>
              </w:rPr>
              <w:tab/>
              <w:t xml:space="preserve">immirati u proporzjonati fir-rigward </w:t>
            </w:r>
            <w:r w:rsidRPr="005A5C2D">
              <w:rPr>
                <w:color w:val="000000" w:themeColor="text1"/>
              </w:rPr>
              <w:lastRenderedPageBreak/>
              <w:t>ta’ dak ir-riskju, filwaqt li jitqiesu, b’mod partikolari, is-serjetà tar-riskju kif ukoll il-kapaċitajiet finanzjarji u n-numru ta’ utenti;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applikati b’mod diliġenti u mhux diskriminatorju, b’kunsiderazzjoni xierqa, fiċ-ċirkostanzi kollha, għall-konsegwenzi potenzjali tal-miżuri ta’ mitigazzjoni għall-eżerċitar tad-drittijiet fundamentali tal-partijiet kollha affettwati;</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applikati b’mod diliġenti u mhux diskriminatorju</w:t>
            </w:r>
            <w:r w:rsidRPr="005A5C2D">
              <w:rPr>
                <w:b/>
                <w:bCs/>
                <w:i/>
                <w:iCs/>
                <w:color w:val="000000" w:themeColor="text1"/>
              </w:rPr>
              <w:t>, b’valutazzjoni sħiħa</w:t>
            </w:r>
            <w:r w:rsidRPr="005A5C2D">
              <w:rPr>
                <w:color w:val="000000" w:themeColor="text1"/>
              </w:rPr>
              <w:t xml:space="preserve">, b’kunsiderazzjoni xierqa, fiċ-ċirkostanzi kollha, għall-konsegwenzi potenzjali tal-miżuri ta’ mitigazzjoni għall-eżerċitar tad-drittijiet fundamentali tal-partijiet kollha affettwati </w:t>
            </w:r>
            <w:r w:rsidRPr="005A5C2D">
              <w:rPr>
                <w:b/>
                <w:bCs/>
                <w:i/>
                <w:iCs/>
                <w:color w:val="000000" w:themeColor="text1"/>
              </w:rPr>
              <w:t>u b’mod partikolari tad-drittijiet għall-privatezza, għall-protezzjoni tad-data u għal-libertà tal-espressjoni, u għall-protezzjoni tal-integrità u s-sigurtà tal-pjattaformi u tas-servizzi, inklużi dawk li huma kriptati minn tarf sa tarf</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 xml:space="preserve">applikati b’mod diliġenti u mhux diskriminatorju, </w:t>
            </w:r>
            <w:r w:rsidRPr="005A5C2D">
              <w:rPr>
                <w:b/>
                <w:bCs/>
                <w:i/>
                <w:iCs/>
                <w:color w:val="000000" w:themeColor="text1"/>
              </w:rPr>
              <w:t>b’kunsiderazzjoni xierqa</w:t>
            </w:r>
            <w:r w:rsidRPr="005A5C2D">
              <w:rPr>
                <w:color w:val="000000" w:themeColor="text1"/>
              </w:rPr>
              <w:t>, fiċ-ċirkostanzi kollha, għall-konsegwenzi potenzjali tal-miżuri ta’ mitigazzjoni għall-eżerċitar tad-drittijiet fundamentali tal-partijiet kollha affettwati;</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 xml:space="preserve">applikati b’mod diliġenti u mhux diskriminatorju, </w:t>
            </w:r>
            <w:r w:rsidRPr="005A5C2D">
              <w:rPr>
                <w:b/>
                <w:bCs/>
                <w:i/>
                <w:iCs/>
                <w:color w:val="000000" w:themeColor="text1"/>
              </w:rPr>
              <w:t>b’valutazzjoni sħiħa</w:t>
            </w:r>
            <w:r w:rsidRPr="005A5C2D">
              <w:rPr>
                <w:color w:val="000000" w:themeColor="text1"/>
              </w:rPr>
              <w:t xml:space="preserve">, fiċ-ċirkostanzi kollha, għall-konsegwenzi potenzjali tal-miżuri ta’ mitigazzjoni għall-eżerċitar tad-drittijiet fundamentali tal-partijiet kollha affettwati </w:t>
            </w:r>
            <w:r w:rsidRPr="005A5C2D">
              <w:rPr>
                <w:b/>
                <w:bCs/>
                <w:i/>
                <w:iCs/>
                <w:color w:val="000000" w:themeColor="text1"/>
              </w:rPr>
              <w:t xml:space="preserve">u b’mod partikolari, li jirrispettaw id-drittijiet </w:t>
            </w:r>
            <w:r w:rsidRPr="005A5C2D">
              <w:rPr>
                <w:b/>
                <w:bCs/>
                <w:i/>
                <w:iCs/>
                <w:color w:val="000000" w:themeColor="text1"/>
              </w:rPr>
              <w:lastRenderedPageBreak/>
              <w:t>għall-privatezza, il-protezzjoni tad-data u l-libertà tal-espressjoni u jipproteġu l-integrità u s-sigurtà tal-pjattaformi u s-servizzi, inklużi dawk li huma kriptati minn tarf sa tarf</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applikati b’mod diliġenti u mhux diskriminatorju, b’kunsiderazzjoni xierqa, fiċ-ċirkostanzi kollha, għall-konsegwenzi potenzjali tal-miżuri ta’ mitigazzjoni għall-eżerċitar tad-drittijiet fundamentali tal-partijiet kollha affettwati;</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applikati b’mod diliġenti u mhux diskriminatorju, b’kunsiderazzjoni xierqa, fiċ-ċirkostanzi kollha, għall-konsegwenzi potenzjali tal-miżuri ta’ mitigazzjoni għall-eżerċitar tad-drittijiet fundamentali tal-partijiet kollha affettwati</w:t>
            </w:r>
            <w:r w:rsidRPr="005A5C2D">
              <w:rPr>
                <w:b/>
                <w:bCs/>
                <w:i/>
                <w:iCs/>
                <w:color w:val="000000" w:themeColor="text1"/>
              </w:rPr>
              <w:t>, b’mod partikolari d-drittijiet għall-privatezza, il-protezzjoni tad-data u l-libertà tal-espressjoni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applikati b’mod diliġenti u mhux diskriminatorju, b’kunsiderazzjoni xierqa, fiċ-ċirkostanzi kollha, għall-konsegwenzi potenzjali tal-miżuri ta’ mitigazzjoni għall-eżerċitar tad-drittijiet fundamentali tal-</w:t>
            </w:r>
            <w:r w:rsidRPr="005A5C2D">
              <w:rPr>
                <w:color w:val="000000" w:themeColor="text1"/>
              </w:rPr>
              <w:lastRenderedPageBreak/>
              <w:t>partijiet kollha affettwati;</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(c)</w:t>
            </w:r>
            <w:r w:rsidRPr="005A5C2D">
              <w:rPr>
                <w:color w:val="000000" w:themeColor="text1"/>
              </w:rPr>
              <w:tab/>
              <w:t xml:space="preserve">applikati b’mod diliġenti u mhux diskriminatorju, b’kunsiderazzjoni xierqa </w:t>
            </w:r>
            <w:r w:rsidRPr="005A5C2D">
              <w:rPr>
                <w:b/>
                <w:bCs/>
                <w:i/>
                <w:iCs/>
                <w:color w:val="000000" w:themeColor="text1"/>
              </w:rPr>
              <w:t>b’rispett sħiħ</w:t>
            </w:r>
            <w:r w:rsidRPr="005A5C2D">
              <w:rPr>
                <w:color w:val="000000" w:themeColor="text1"/>
              </w:rPr>
              <w:t xml:space="preserve">, fiċ-ċirkostanzi kollha, għall-konsegwenzi potenzjali tal-miżuri ta’ mitigazzjoni għall-eżerċitar tad-drittijiet </w:t>
            </w:r>
            <w:r w:rsidRPr="005A5C2D">
              <w:rPr>
                <w:color w:val="000000" w:themeColor="text1"/>
              </w:rPr>
              <w:lastRenderedPageBreak/>
              <w:t>fundamentali tal-partijiet kollha affettwati;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applikati b’mod diliġenti u mhux diskriminatorju, b’kunsiderazzjoni xierqa, fiċ-ċirkostanzi kollha, għall-konsegwenzi potenzjali tal-miżuri ta’ mitigazzjoni għall-eżerċitar tad-drittijiet fundamentali tal-partijiet kollha affettwati;</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r>
            <w:r w:rsidRPr="005A5C2D">
              <w:rPr>
                <w:b/>
                <w:bCs/>
                <w:i/>
                <w:iCs/>
                <w:color w:val="000000" w:themeColor="text1"/>
              </w:rPr>
              <w:t xml:space="preserve">għandhom ikunu </w:t>
            </w:r>
            <w:r w:rsidRPr="005A5C2D">
              <w:rPr>
                <w:color w:val="000000" w:themeColor="text1"/>
              </w:rPr>
              <w:t>applikati b’mod diliġenti u mhux diskriminatorju, b’kunsiderazzjoni xierqa, fiċ-ċirkostanzi kollha, għall-konsegwenzi potenzjali tal-miżuri ta’ mitigazzjoni għall-eżerċitar tad-drittijiet fundamentali tal-partijiet kollha affettwati;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magħmula b’mod li ma jikkompromettix il-kriptaġġ minn tarf sa tarf;</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introdotti, rieżaminati, imwaqqfin jew estiżi, kif xieraq, kull darba li l-valutazzjoni tar-riskju titwettaq jew tiġi aġġornata skont l-Artikolu 3(4), fi żmien </w:t>
            </w:r>
            <w:r w:rsidRPr="005A5C2D">
              <w:rPr>
                <w:b/>
                <w:bCs/>
                <w:i/>
                <w:iCs/>
                <w:color w:val="000000" w:themeColor="text1"/>
              </w:rPr>
              <w:t>tliet</w:t>
            </w:r>
            <w:r w:rsidRPr="005A5C2D">
              <w:rPr>
                <w:color w:val="000000" w:themeColor="text1"/>
              </w:rPr>
              <w:t xml:space="preserve"> xhur mid-data msemmija hemm.</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introdotti, rieżaminati, imwaqqfin jew estiżi, kif xieraq, kull darba li l-valutazzjoni tar-riskju titwettaq jew tiġi aġġornata skont l-Artikolu 3(4), </w:t>
            </w:r>
            <w:r w:rsidRPr="005A5C2D">
              <w:rPr>
                <w:b/>
                <w:bCs/>
                <w:i/>
                <w:iCs/>
                <w:color w:val="000000" w:themeColor="text1"/>
              </w:rPr>
              <w:t xml:space="preserve">malajr kemm jista’ jkun u fi kwalunkwe każ </w:t>
            </w:r>
            <w:r w:rsidRPr="005A5C2D">
              <w:rPr>
                <w:color w:val="000000" w:themeColor="text1"/>
              </w:rPr>
              <w:t xml:space="preserve">fi żmien </w:t>
            </w:r>
            <w:r w:rsidRPr="005A5C2D">
              <w:rPr>
                <w:b/>
                <w:bCs/>
                <w:i/>
                <w:iCs/>
                <w:color w:val="000000" w:themeColor="text1"/>
              </w:rPr>
              <w:t>sitt</w:t>
            </w:r>
            <w:r w:rsidRPr="005A5C2D">
              <w:rPr>
                <w:color w:val="000000" w:themeColor="text1"/>
              </w:rPr>
              <w:t xml:space="preserve"> xhur mid-data msemmija hemm.</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introdotti, rieżaminati, imwaqqfin jew estiżi, kif xieraq, kull darba li l-valutazzjoni tar-riskju titwettaq jew tiġi aġġornata skont l-Artikolu 3(4), fi żmien tliet xhur mid-data msemmija hemm.</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r>
            <w:r w:rsidRPr="005A5C2D">
              <w:rPr>
                <w:b/>
                <w:bCs/>
                <w:i/>
                <w:iCs/>
                <w:color w:val="000000" w:themeColor="text1"/>
              </w:rPr>
              <w:t xml:space="preserve">għandhom ikunu </w:t>
            </w:r>
            <w:r w:rsidRPr="005A5C2D">
              <w:rPr>
                <w:color w:val="000000" w:themeColor="text1"/>
              </w:rPr>
              <w:t>introdotti, rieżaminati, imwaqqfin jew estiżi, kif xieraq, kull darba li l-valutazzjoni tar-riskju titwettaq jew tiġi aġġornata skont l-Artikolu 3(4), fi żmien tliet xhur mid-data msemmija hemm.</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 punt da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(da)</w:t>
            </w:r>
            <w:r w:rsidRPr="005A5C2D">
              <w:rPr>
                <w:color w:val="000000" w:themeColor="text1"/>
              </w:rPr>
              <w:tab/>
            </w:r>
            <w:r w:rsidRPr="005A5C2D">
              <w:rPr>
                <w:b/>
                <w:i/>
                <w:color w:val="000000" w:themeColor="text1"/>
              </w:rPr>
              <w:t>għandhom jirrispettaw il-prinċipji tal-protezzjoni tad-data sa mit-tfassil u b’mod awtomatiku, kif ukoll tal-minimizzazzjoni tad-data.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799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2 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2a.</w:t>
            </w:r>
            <w:r w:rsidRPr="005A5C2D">
              <w:rPr>
                <w:color w:val="000000" w:themeColor="text1"/>
              </w:rPr>
              <w:tab/>
            </w:r>
            <w:r w:rsidRPr="005A5C2D">
              <w:rPr>
                <w:b/>
                <w:i/>
                <w:color w:val="000000" w:themeColor="text1"/>
              </w:rPr>
              <w:t>Jekk il-valutazzjoni tar-riskju mwettqa jew aġġornata f’konformità mal-Artikolu 3 tidentifika li hemm riskju ta’ użu tas-servizz li qed jintuża biex jinxtered, jinħażen jew isir disponibbli materjal ivverifikat ta’ abbuż sesswali tat-tfal, il-miżuri ta’ mitigazzjoni raġonevoli jistgħu jinkludu miżuri volontarji biex jiġi identifikat u jitneħħa tali materjal f’konformità mal-Artikolu 4(a).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Rob Rooken, Paul Tang, Karen Melchior,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w:t>
            </w:r>
            <w:r w:rsidRPr="005A5C2D">
              <w:rPr>
                <w:color w:val="000000" w:themeColor="text1"/>
              </w:rPr>
              <w:tab/>
            </w:r>
            <w:r w:rsidRPr="005A5C2D">
              <w:rPr>
                <w:b/>
                <w:i/>
                <w:color w:val="000000" w:themeColor="text1"/>
              </w:rPr>
              <w:t>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jidentifikaw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Ma hemmx bżonn ta’ servizzi ta’ komunikazzjonijiet interpersonali biex tiġi vverifikata l-età tal-utent minħabba li l-miżuri (ta’ mitigazzjoni) speċifiċi kollha jistgħu u għandhom jiġu applikati għall-utenti kollha. Il-verifika tal-età u l-ħtieġa li tiġi ppreżentata ID jew wiċċ ifissru li utent ma jistax jafda li jkun anonimu meta jistabbilixxi kontijiet tal-posta elettronika jew tal-messaġġerija jew meta jiċċettja b’mod anonimu, u b’hekk jagħmluhom identifikabbli u f’riskju ta’ divulgazzjonijiet tad-data. Dan jimpedixxi eż. komunikazzjonijiet anonimi tal-media ma’ sorsi li jirriskjaw il-prosekuzzjoni (eż. informaturi). Barra minn hekk, il-verifika tal-età tiġbor id-data personali tat-tfal u tesponihom għal divulgazzjonijiet u abbuż probabbli, inkluż għall-grooming tat-tfal. Is-sena l-oħra biss, id-data personali ta’ 500 miljun utent ta’ Facebook ġiet esposta online.</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w:t>
            </w:r>
            <w:r w:rsidRPr="005A5C2D">
              <w:rPr>
                <w:color w:val="000000" w:themeColor="text1"/>
              </w:rPr>
              <w:tab/>
            </w:r>
            <w:r w:rsidRPr="005A5C2D">
              <w:rPr>
                <w:b/>
                <w:i/>
                <w:color w:val="000000" w:themeColor="text1"/>
              </w:rPr>
              <w:t>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jidentifikaw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 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w:t>
            </w:r>
            <w:r w:rsidRPr="005A5C2D">
              <w:rPr>
                <w:color w:val="000000" w:themeColor="text1"/>
              </w:rPr>
              <w:tab/>
            </w:r>
            <w:r w:rsidRPr="005A5C2D">
              <w:rPr>
                <w:b/>
                <w:i/>
                <w:color w:val="000000" w:themeColor="text1"/>
              </w:rPr>
              <w:t>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jidentifikaw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It-test propost mill-Kummissjoni jwassal għal limiti tal-età għall-apps ta’ messaġġi. Il-verifika tal-età tagħmel il-komunikazzjoni anonima għaċ-ċittadini li josservaw il-liġi impossibbli.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w:t>
            </w:r>
            <w:r w:rsidRPr="005A5C2D">
              <w:rPr>
                <w:color w:val="000000" w:themeColor="text1"/>
              </w:rPr>
              <w:tab/>
            </w:r>
            <w:r w:rsidRPr="005A5C2D">
              <w:rPr>
                <w:b/>
                <w:i/>
                <w:color w:val="000000" w:themeColor="text1"/>
              </w:rPr>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jidentifikaw b’mod affidabbli l-utenti tfal fuq is-servizzi tagħhom, li permezz tagħhom </w:t>
            </w:r>
            <w:r w:rsidRPr="005A5C2D">
              <w:rPr>
                <w:b/>
                <w:i/>
                <w:color w:val="000000" w:themeColor="text1"/>
              </w:rPr>
              <w:lastRenderedPageBreak/>
              <w:t>ikunu jistgħu jieħdu l-miżuri ta’ mitigazzjoni.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Olivier Chastel, Maite Pagazaurtundúa, Abir Al-Sahlani, Fabienne Keller,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w:t>
            </w:r>
            <w:r w:rsidRPr="005A5C2D">
              <w:rPr>
                <w:b/>
                <w:bCs/>
                <w:i/>
                <w:iCs/>
                <w:color w:val="000000" w:themeColor="text1"/>
              </w:rPr>
              <w:t>jidentifikaw</w:t>
            </w:r>
            <w:r w:rsidRPr="005A5C2D">
              <w:rPr>
                <w:color w:val="000000" w:themeColor="text1"/>
              </w:rPr>
              <w:t xml:space="preserve">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w:t>
            </w:r>
            <w:r w:rsidRPr="005A5C2D">
              <w:rPr>
                <w:b/>
                <w:bCs/>
                <w:i/>
                <w:iCs/>
                <w:color w:val="000000" w:themeColor="text1"/>
              </w:rPr>
              <w:t xml:space="preserve">u proporzjonati </w:t>
            </w:r>
            <w:r w:rsidRPr="005A5C2D">
              <w:rPr>
                <w:color w:val="000000" w:themeColor="text1"/>
              </w:rPr>
              <w:t xml:space="preserve">ta’ verifika tal-età u ta’ valutazzjoni tal-età sabiex </w:t>
            </w:r>
            <w:r w:rsidRPr="005A5C2D">
              <w:rPr>
                <w:b/>
                <w:bCs/>
                <w:i/>
                <w:iCs/>
                <w:color w:val="000000" w:themeColor="text1"/>
              </w:rPr>
              <w:t xml:space="preserve">jiġu differenzjati </w:t>
            </w:r>
            <w:r w:rsidRPr="005A5C2D">
              <w:rPr>
                <w:color w:val="000000" w:themeColor="text1"/>
              </w:rPr>
              <w:t xml:space="preserve">b’mod affidabbli l-utenti tfal </w:t>
            </w:r>
            <w:r w:rsidRPr="005A5C2D">
              <w:rPr>
                <w:b/>
                <w:bCs/>
                <w:i/>
                <w:iCs/>
                <w:color w:val="000000" w:themeColor="text1"/>
              </w:rPr>
              <w:t xml:space="preserve">u l-utenti adulti </w:t>
            </w:r>
            <w:r w:rsidRPr="005A5C2D">
              <w:rPr>
                <w:color w:val="000000" w:themeColor="text1"/>
              </w:rPr>
              <w:t xml:space="preserve">fuq is-servizzi tagħhom, li permezz tagħhom ikunu jistgħu jieħdu l-miżuri ta’ mitigazzjoni </w:t>
            </w:r>
            <w:r w:rsidRPr="005A5C2D">
              <w:rPr>
                <w:b/>
                <w:bCs/>
                <w:i/>
                <w:iCs/>
                <w:color w:val="000000" w:themeColor="text1"/>
              </w:rPr>
              <w:t>u jipproteġu l-utenti tfal</w:t>
            </w:r>
            <w:r w:rsidRPr="005A5C2D">
              <w:rPr>
                <w:color w:val="000000" w:themeColor="text1"/>
              </w:rPr>
              <w: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Is-sistemi tal-assigurazzjoni tal-età jew tal-verifika tal-età bħala miżura ta’ mitigazzjoni għandhom jiġu implimentati biss jekk jissodisfaw il-kriterji stabbiliti fl-Artikolu 3, il-paragrafu 2a ta’ dan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lastRenderedPageBreak/>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w:t>
            </w:r>
            <w:r w:rsidRPr="005A5C2D">
              <w:rPr>
                <w:b/>
                <w:bCs/>
                <w:i/>
                <w:iCs/>
                <w:color w:val="000000" w:themeColor="text1"/>
              </w:rPr>
              <w:t>jidentifikaw</w:t>
            </w:r>
            <w:r w:rsidRPr="005A5C2D">
              <w:rPr>
                <w:color w:val="000000" w:themeColor="text1"/>
              </w:rPr>
              <w:t xml:space="preserve">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w:t>
            </w:r>
            <w:r w:rsidRPr="005A5C2D">
              <w:rPr>
                <w:b/>
                <w:bCs/>
                <w:i/>
                <w:iCs/>
                <w:color w:val="000000" w:themeColor="text1"/>
              </w:rPr>
              <w:t xml:space="preserve">jiġu differenzjati </w:t>
            </w:r>
            <w:r w:rsidRPr="005A5C2D">
              <w:rPr>
                <w:color w:val="000000" w:themeColor="text1"/>
              </w:rPr>
              <w:t xml:space="preserve">b’mod affidabbli l-utenti tfal </w:t>
            </w:r>
            <w:r w:rsidRPr="005A5C2D">
              <w:rPr>
                <w:b/>
                <w:bCs/>
                <w:i/>
                <w:iCs/>
                <w:color w:val="000000" w:themeColor="text1"/>
              </w:rPr>
              <w:t xml:space="preserve">u l-utenti adulti </w:t>
            </w:r>
            <w:r w:rsidRPr="005A5C2D">
              <w:rPr>
                <w:color w:val="000000" w:themeColor="text1"/>
              </w:rPr>
              <w:t xml:space="preserve">fuq is-servizzi tagħhom, li permezz tagħhom ikunu jistgħu jieħdu l-miżuri ta’ mitigazzjoni. </w:t>
            </w:r>
            <w:r w:rsidRPr="005A5C2D">
              <w:rPr>
                <w:b/>
                <w:i/>
                <w:color w:val="000000" w:themeColor="text1"/>
              </w:rPr>
              <w:t>L-assigurazzjonijiet tal-età jew is-sistemi ta’ verifika tal-età bħala miżuri ta’ mitigazzjoni għandhom jiġu implimentati biss jekk jissodisfaw il-kriterji stabbiliti fl-Artikolu 3, il-paragrafu 2a ta’ dan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Loránt Vincze, Miriam Lexmann, François-Xavier Bellamy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jidentifikaw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sabiex jidentifikaw b’mod affidabbli l-utenti tfal fuq is-servizzi tagħhom, li permezz tagħhom ikunu jistgħu jieħdu l-miżuri ta’ mitigazzjoni </w:t>
            </w:r>
            <w:r w:rsidRPr="005A5C2D">
              <w:rPr>
                <w:b/>
                <w:bCs/>
                <w:i/>
                <w:iCs/>
                <w:color w:val="000000" w:themeColor="text1"/>
              </w:rPr>
              <w:t xml:space="preserve">u jistabbilixxu miżuri effettivi biex jimblukkaw l-aċċess tat-tfal għal siti web li jaqgħu taħt </w:t>
            </w:r>
            <w:r w:rsidRPr="005A5C2D">
              <w:rPr>
                <w:b/>
                <w:bCs/>
                <w:i/>
                <w:iCs/>
                <w:color w:val="000000" w:themeColor="text1"/>
              </w:rPr>
              <w:lastRenderedPageBreak/>
              <w:t>restrizzjoni tal-età applikabbli skont id-dritt nazzjonali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Michal Šimečka,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w:t>
            </w:r>
            <w:r w:rsidRPr="005A5C2D">
              <w:rPr>
                <w:b/>
                <w:bCs/>
                <w:i/>
                <w:iCs/>
                <w:color w:val="000000" w:themeColor="text1"/>
              </w:rPr>
              <w:t>l-miżuri neċessarji ta’ verifika tal-età u ta’ valutazzjoni tal-età sabiex jidentifikaw b’mod affidabbli l-utenti tfal fuq is-servizzi tagħhom, li permezz tagħhom ikunu jistgħu jieħdu</w:t>
            </w:r>
            <w:r w:rsidRPr="005A5C2D">
              <w:rPr>
                <w:color w:val="000000" w:themeColor="text1"/>
              </w:rPr>
              <w:t xml:space="preserve"> 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ta’ mitigazzjoni </w:t>
            </w:r>
            <w:r w:rsidRPr="005A5C2D">
              <w:rPr>
                <w:b/>
                <w:bCs/>
                <w:i/>
                <w:iCs/>
                <w:color w:val="000000" w:themeColor="text1"/>
              </w:rPr>
              <w:t>raġonevoli u proporzjonati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verifika tal-età u ta’ valutazzjoni tal-età </w:t>
            </w:r>
            <w:r w:rsidRPr="005A5C2D">
              <w:rPr>
                <w:color w:val="000000" w:themeColor="text1"/>
              </w:rPr>
              <w:lastRenderedPageBreak/>
              <w:t xml:space="preserve">sabiex </w:t>
            </w:r>
            <w:r w:rsidRPr="005A5C2D">
              <w:rPr>
                <w:b/>
                <w:bCs/>
                <w:i/>
                <w:iCs/>
                <w:color w:val="000000" w:themeColor="text1"/>
              </w:rPr>
              <w:t>jidentifikaw</w:t>
            </w:r>
            <w:r w:rsidRPr="005A5C2D">
              <w:rPr>
                <w:color w:val="000000" w:themeColor="text1"/>
              </w:rPr>
              <w:t xml:space="preserve"> b’mod affidabbli l-utenti tfal fuq is-servizzi tagħhom, li permezz tagħhom ikunu jistgħu jieħdu 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w:t>
            </w:r>
            <w:r w:rsidRPr="005A5C2D">
              <w:rPr>
                <w:b/>
                <w:bCs/>
                <w:i/>
                <w:iCs/>
                <w:color w:val="000000" w:themeColor="text1"/>
              </w:rPr>
              <w:t xml:space="preserve">u proporzjonati </w:t>
            </w:r>
            <w:r w:rsidRPr="005A5C2D">
              <w:rPr>
                <w:color w:val="000000" w:themeColor="text1"/>
              </w:rPr>
              <w:t xml:space="preserve">ta’ </w:t>
            </w:r>
            <w:r w:rsidRPr="005A5C2D">
              <w:rPr>
                <w:b/>
                <w:bCs/>
                <w:i/>
                <w:iCs/>
                <w:color w:val="000000" w:themeColor="text1"/>
              </w:rPr>
              <w:t>assigurazzjoni tal-età u</w:t>
            </w:r>
            <w:r w:rsidRPr="005A5C2D">
              <w:rPr>
                <w:color w:val="000000" w:themeColor="text1"/>
              </w:rPr>
              <w:t xml:space="preserve"> </w:t>
            </w:r>
            <w:r w:rsidRPr="005A5C2D">
              <w:rPr>
                <w:color w:val="000000" w:themeColor="text1"/>
              </w:rPr>
              <w:lastRenderedPageBreak/>
              <w:t xml:space="preserve">verifika tal-età u ta’ valutazzjoni tal-età sabiex </w:t>
            </w:r>
            <w:r w:rsidRPr="005A5C2D">
              <w:rPr>
                <w:b/>
                <w:bCs/>
                <w:i/>
                <w:iCs/>
                <w:color w:val="000000" w:themeColor="text1"/>
              </w:rPr>
              <w:t>jiġu differenzjati</w:t>
            </w:r>
            <w:r w:rsidRPr="005A5C2D">
              <w:rPr>
                <w:color w:val="000000" w:themeColor="text1"/>
              </w:rPr>
              <w:t xml:space="preserve"> b’mod affidabbli l-utenti tfal </w:t>
            </w:r>
            <w:r w:rsidRPr="005A5C2D">
              <w:rPr>
                <w:b/>
                <w:bCs/>
                <w:i/>
                <w:iCs/>
                <w:color w:val="000000" w:themeColor="text1"/>
              </w:rPr>
              <w:t xml:space="preserve">u l-utenti adulti </w:t>
            </w:r>
            <w:r w:rsidRPr="005A5C2D">
              <w:rPr>
                <w:color w:val="000000" w:themeColor="text1"/>
              </w:rPr>
              <w:t xml:space="preserve">fuq is-servizzi tagħhom, li permezz tagħhom ikunu jistgħu jieħdu l-miżuri ta’ mitigazzjoni </w:t>
            </w:r>
            <w:r w:rsidRPr="005A5C2D">
              <w:rPr>
                <w:b/>
                <w:bCs/>
                <w:i/>
                <w:iCs/>
                <w:color w:val="000000" w:themeColor="text1"/>
              </w:rPr>
              <w:t>u jipproteġu lill-utenti 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809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w:t>
            </w:r>
            <w:r w:rsidRPr="005A5C2D">
              <w:rPr>
                <w:b/>
                <w:bCs/>
                <w:i/>
                <w:iCs/>
                <w:color w:val="000000" w:themeColor="text1"/>
              </w:rPr>
              <w:t>verifika tal-età u ta’ valutazzjoni tal-età</w:t>
            </w:r>
            <w:r w:rsidRPr="005A5C2D">
              <w:rPr>
                <w:color w:val="000000" w:themeColor="text1"/>
              </w:rPr>
              <w:t xml:space="preserve"> </w:t>
            </w:r>
            <w:r w:rsidRPr="005A5C2D">
              <w:rPr>
                <w:b/>
                <w:bCs/>
                <w:i/>
                <w:iCs/>
                <w:color w:val="000000" w:themeColor="text1"/>
              </w:rPr>
              <w:t>sabiex</w:t>
            </w:r>
            <w:r w:rsidRPr="005A5C2D">
              <w:rPr>
                <w:color w:val="000000" w:themeColor="text1"/>
              </w:rPr>
              <w:t xml:space="preserve"> </w:t>
            </w:r>
            <w:r w:rsidRPr="005A5C2D">
              <w:rPr>
                <w:b/>
                <w:bCs/>
                <w:i/>
                <w:iCs/>
                <w:color w:val="000000" w:themeColor="text1"/>
              </w:rPr>
              <w:t>jidentifikaw b’mod affidabbli l-utenti tfal fuq is-servizzi tagħhom, li permezz tagħhom ikunu jistgħu jieħdu l-miżuri ta’ mitigazzjoni</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tagħhom għall-fini tas-solleċitazzjoni tat-tfal, għandhom jieħdu l-miżuri neċessarji ta’ </w:t>
            </w:r>
            <w:r w:rsidRPr="005A5C2D">
              <w:rPr>
                <w:b/>
                <w:bCs/>
                <w:i/>
                <w:iCs/>
                <w:color w:val="000000" w:themeColor="text1"/>
              </w:rPr>
              <w:t>sikurezza sa mit-tfassil, inklużi dawk imsemmija fl-Artikolu 4, il-paragrafu 1a</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3.</w:t>
            </w:r>
            <w:r w:rsidRPr="005A5C2D">
              <w:rPr>
                <w:color w:val="000000" w:themeColor="text1"/>
              </w:rPr>
              <w:tab/>
              <w:t xml:space="preserve">Il-fornituri ta’ servizzi ta’ komunikazzjoni interpersonali li identifikaw, skont il-valutazzjoni tar-riskju mwettqa jew aġġornata f’konformità mal-Artikolu 3, riskju ta’ użu tas-servizzi </w:t>
            </w:r>
            <w:r w:rsidRPr="005A5C2D">
              <w:rPr>
                <w:color w:val="000000" w:themeColor="text1"/>
              </w:rPr>
              <w:lastRenderedPageBreak/>
              <w:t xml:space="preserve">tagħhom għall-fini tas-solleċitazzjoni tat-tfal, </w:t>
            </w:r>
            <w:r w:rsidRPr="005A5C2D">
              <w:rPr>
                <w:b/>
                <w:bCs/>
                <w:i/>
                <w:iCs/>
                <w:color w:val="000000" w:themeColor="text1"/>
              </w:rPr>
              <w:t>għandhom jieħdu</w:t>
            </w:r>
            <w:r w:rsidRPr="005A5C2D">
              <w:rPr>
                <w:color w:val="000000" w:themeColor="text1"/>
              </w:rPr>
              <w:t xml:space="preserve"> l-miżuri</w:t>
            </w:r>
            <w:r w:rsidRPr="005A5C2D">
              <w:rPr>
                <w:b/>
                <w:bCs/>
                <w:i/>
                <w:iCs/>
                <w:color w:val="000000" w:themeColor="text1"/>
              </w:rPr>
              <w:t xml:space="preserve"> neċessarji ta’ verifika tal-età u ta’ valutazzjoni tal-età</w:t>
            </w:r>
            <w:r w:rsidRPr="005A5C2D">
              <w:rPr>
                <w:color w:val="000000" w:themeColor="text1"/>
              </w:rPr>
              <w:t xml:space="preserve"> sabiex jidentifikaw </w:t>
            </w:r>
            <w:r w:rsidRPr="005A5C2D">
              <w:rPr>
                <w:b/>
                <w:bCs/>
                <w:i/>
                <w:iCs/>
                <w:color w:val="000000" w:themeColor="text1"/>
              </w:rPr>
              <w:t>b’mod affidabbli</w:t>
            </w:r>
            <w:r w:rsidRPr="005A5C2D">
              <w:rPr>
                <w:color w:val="000000" w:themeColor="text1"/>
              </w:rPr>
              <w:t xml:space="preserve"> l-utenti tfal fuq is-servizzi tagħhom</w:t>
            </w:r>
            <w:r w:rsidRPr="005A5C2D">
              <w:rPr>
                <w:b/>
                <w:bCs/>
                <w:i/>
                <w:iCs/>
                <w:color w:val="000000" w:themeColor="text1"/>
              </w:rPr>
              <w:t>, li permezz tagħhom ikunu jistgħu jieħdu l-miżuri ta’ mitigazzjoni</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3.</w:t>
            </w:r>
            <w:r w:rsidRPr="005A5C2D">
              <w:rPr>
                <w:color w:val="000000" w:themeColor="text1"/>
              </w:rPr>
              <w:tab/>
              <w:t xml:space="preserve">Il-fornituri ta’ servizzi ta’ komunikazzjoni interpersonali </w:t>
            </w:r>
            <w:r w:rsidRPr="005A5C2D">
              <w:rPr>
                <w:b/>
                <w:bCs/>
                <w:i/>
                <w:iCs/>
                <w:color w:val="000000" w:themeColor="text1"/>
              </w:rPr>
              <w:t xml:space="preserve">indipendenti min-numri </w:t>
            </w:r>
            <w:r w:rsidRPr="005A5C2D">
              <w:rPr>
                <w:color w:val="000000" w:themeColor="text1"/>
              </w:rPr>
              <w:t xml:space="preserve">li identifikaw, skont il-valutazzjoni tar-riskju mwettqa jew aġġornata f’konformità mal-Artikolu 3, </w:t>
            </w:r>
            <w:r w:rsidRPr="005A5C2D">
              <w:rPr>
                <w:color w:val="000000" w:themeColor="text1"/>
              </w:rPr>
              <w:lastRenderedPageBreak/>
              <w:t xml:space="preserve">riskju </w:t>
            </w:r>
            <w:r w:rsidRPr="005A5C2D">
              <w:rPr>
                <w:b/>
                <w:bCs/>
                <w:i/>
                <w:iCs/>
                <w:color w:val="000000" w:themeColor="text1"/>
              </w:rPr>
              <w:t xml:space="preserve">sistemiku </w:t>
            </w:r>
            <w:r w:rsidRPr="005A5C2D">
              <w:rPr>
                <w:color w:val="000000" w:themeColor="text1"/>
              </w:rPr>
              <w:t xml:space="preserve">ta’ użu tas-servizzi tagħhom għall-fini tas-solleċitazzjoni tat-tfal, </w:t>
            </w:r>
            <w:r w:rsidRPr="005A5C2D">
              <w:rPr>
                <w:b/>
                <w:bCs/>
                <w:i/>
                <w:iCs/>
                <w:color w:val="000000" w:themeColor="text1"/>
              </w:rPr>
              <w:t xml:space="preserve">jistgħu jieħdu </w:t>
            </w:r>
            <w:r w:rsidRPr="005A5C2D">
              <w:rPr>
                <w:color w:val="000000" w:themeColor="text1"/>
              </w:rPr>
              <w:t xml:space="preserve">l-miżuri </w:t>
            </w:r>
            <w:r w:rsidRPr="005A5C2D">
              <w:rPr>
                <w:b/>
                <w:bCs/>
                <w:i/>
                <w:iCs/>
                <w:color w:val="000000" w:themeColor="text1"/>
              </w:rPr>
              <w:t>proporzjonati</w:t>
            </w:r>
            <w:r w:rsidRPr="005A5C2D">
              <w:rPr>
                <w:color w:val="000000" w:themeColor="text1"/>
              </w:rPr>
              <w:t xml:space="preserve"> sabiex jidentifikaw l-utenti tfal fuq is-servizzi tagħhom </w:t>
            </w:r>
            <w:r w:rsidRPr="005A5C2D">
              <w:rPr>
                <w:b/>
                <w:bCs/>
                <w:i/>
                <w:iCs/>
                <w:color w:val="000000" w:themeColor="text1"/>
              </w:rPr>
              <w:t>jew biex jagħtu lill-utent minorenni l-opportunità li jidentifika lilu nnifsu b’mod kunsenswali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3a.</w:t>
            </w:r>
            <w:r w:rsidRPr="005A5C2D">
              <w:rPr>
                <w:color w:val="000000" w:themeColor="text1"/>
              </w:rPr>
              <w:tab/>
            </w:r>
            <w:r w:rsidRPr="005A5C2D">
              <w:rPr>
                <w:b/>
                <w:i/>
                <w:color w:val="000000" w:themeColor="text1"/>
              </w:rPr>
              <w:t>Kwalunkwe rekwiżit biex jittieħdu miżuri speċifiċi għandu jkun mingħajr preġudizzju għall-Artikolu 8 tar-Regolament (UE) 2022/2065 [dwar Suq Uniku għas-Servizzi Diġitali (l-Att dwar is-Servizzi Diġitali) u li jemenda d-Direttiva 2000/31/KE] u la għandu jinvolvi obbligu ġenerali għall-fornituri ta’ servizzi ta’ hosting li jimmonitorjaw l-informazzjoni li jittrażmettu jew jaħżnu, u lanqas obbligu ġenerali li jfittxu b’mod attiv fatti jew ċirkostanzi li jindikaw attività illegali. Kwalunkwe rekwiżit biex jittieħdu miżuri speċifiċi ma għandux jinkludi obbligu li jintużaw miżuri ta’ kontroll ex ante bbażati fuq għodod awtomatizzati jew l-iffiltrar ta’ informazzjoni mtella’, biex jinterferixxu mas-segretezza tal-komunikazzjonijiet jew jirrestrinġu l-possibbiltà li jintuża servizz b’mod anonimu.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3a.</w:t>
            </w:r>
            <w:r w:rsidRPr="005A5C2D">
              <w:rPr>
                <w:color w:val="000000" w:themeColor="text1"/>
              </w:rPr>
              <w:tab/>
            </w:r>
            <w:r w:rsidRPr="005A5C2D">
              <w:rPr>
                <w:b/>
                <w:i/>
                <w:color w:val="000000" w:themeColor="text1"/>
              </w:rPr>
              <w:t>Il-miżuri ta’ mitigazzjoni tar-riskju għandhom dejjem ikunu strettament neċessarji u proporzjonati, u qatt ma għandhom jinvolvu obbligu ta’ monitoraġġ ġenerali, obbligu li jitfittex għarfien dwar il-kontenut tal-komunikazzjonijiet privati, għall-kuntrarju tal-Artikolu 5 tad-Direttiva dwar il-Privatezza Elettronika, u lanqas obbligu għall-fornituri li jfittxu għarfien ta’ kontenut illegali.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3 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3b.</w:t>
            </w:r>
            <w:r w:rsidRPr="005A5C2D">
              <w:rPr>
                <w:color w:val="000000" w:themeColor="text1"/>
              </w:rPr>
              <w:tab/>
            </w:r>
            <w:r w:rsidRPr="005A5C2D">
              <w:rPr>
                <w:b/>
                <w:i/>
                <w:color w:val="000000" w:themeColor="text1"/>
              </w:rPr>
              <w:t>Xejn f’dan ir-regolament ma għandu jiġi interpretat bħala li jipprojbixxi, jirrestrinġi, jevita jew jimmina l-forniment jew l-użu ta’ servizzi kriptati.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lastRenderedPageBreak/>
              <w:t>4.</w:t>
            </w:r>
            <w:r w:rsidRPr="005A5C2D">
              <w:rPr>
                <w:color w:val="000000" w:themeColor="text1"/>
              </w:rPr>
              <w:tab/>
              <w:t xml:space="preserve">Il-fornituri ta’ servizzi ta’ hosting u l-fornituri ta’ servizzi ta’ komunikazzjoni interpersonali għandhom jiddeskrivu b’mod ċar fit-termini u fil-kundizzjonijiet tagħhom il-miżuri ta’ mitigazzjoni li jkunu ħadu. </w:t>
            </w:r>
            <w:r w:rsidRPr="005A5C2D">
              <w:rPr>
                <w:b/>
                <w:i/>
                <w:color w:val="000000" w:themeColor="text1"/>
              </w:rPr>
              <w:t>Dik id-deskrizzjoni ma għandhiex tinkludi informazzjoni li tista’ tnaqqas l-effettività tal-miżuri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Il-fornituri ta’ servizzi ta’ hosting u l-fornituri ta’ servizzi ta’ komunikazzjoni interpersonali għandhom jiddeskrivu b’mod ċar fit-termini u fil-kundizzjonijiet tagħhom il-miżuri ta’ mitigazzjoni li jkunu ħadu.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 xml:space="preserve">Il-fornituri ta’ servizzi ta’ hosting u l-fornituri ta’ servizzi ta’ komunikazzjoni interpersonali għandhom jiddeskrivu b’mod ċar fit-termini </w:t>
            </w:r>
            <w:r w:rsidRPr="005A5C2D">
              <w:rPr>
                <w:b/>
                <w:bCs/>
                <w:i/>
                <w:iCs/>
                <w:color w:val="000000" w:themeColor="text1"/>
              </w:rPr>
              <w:t>u fil-kundizzjonijiet</w:t>
            </w:r>
            <w:r w:rsidRPr="005A5C2D">
              <w:rPr>
                <w:color w:val="000000" w:themeColor="text1"/>
              </w:rPr>
              <w:t xml:space="preserve"> tagħhom il-miżuri ta’ mitigazzjoni li jkunu ħadu. Dik id-deskrizzjoni ma għandhiex tinkludi informazzjoni li </w:t>
            </w:r>
            <w:r w:rsidRPr="005A5C2D">
              <w:rPr>
                <w:b/>
                <w:bCs/>
                <w:i/>
                <w:iCs/>
                <w:color w:val="000000" w:themeColor="text1"/>
              </w:rPr>
              <w:t>tista’</w:t>
            </w:r>
            <w:r w:rsidRPr="005A5C2D">
              <w:rPr>
                <w:color w:val="000000" w:themeColor="text1"/>
              </w:rPr>
              <w:t xml:space="preserve"> tnaqqas l-effettività tal-miżuri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r>
            <w:r w:rsidRPr="005A5C2D">
              <w:rPr>
                <w:b/>
                <w:bCs/>
                <w:i/>
                <w:iCs/>
                <w:color w:val="000000" w:themeColor="text1"/>
              </w:rPr>
              <w:t>Meta</w:t>
            </w:r>
            <w:r w:rsidRPr="005A5C2D">
              <w:rPr>
                <w:b/>
                <w:bCs/>
                <w:color w:val="000000" w:themeColor="text1"/>
              </w:rPr>
              <w:t xml:space="preserve"> </w:t>
            </w:r>
            <w:r w:rsidRPr="005A5C2D">
              <w:rPr>
                <w:b/>
                <w:bCs/>
                <w:i/>
                <w:iCs/>
                <w:color w:val="000000" w:themeColor="text1"/>
              </w:rPr>
              <w:t xml:space="preserve">xieraq, </w:t>
            </w:r>
            <w:r w:rsidRPr="005A5C2D">
              <w:rPr>
                <w:color w:val="000000" w:themeColor="text1"/>
              </w:rPr>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 xml:space="preserve">għandhom jiddeskrivu b’mod ċar fit-termini </w:t>
            </w:r>
            <w:r w:rsidRPr="005A5C2D">
              <w:rPr>
                <w:b/>
                <w:bCs/>
                <w:i/>
                <w:iCs/>
                <w:color w:val="000000" w:themeColor="text1"/>
              </w:rPr>
              <w:t xml:space="preserve">tas-servizz </w:t>
            </w:r>
            <w:r w:rsidRPr="005A5C2D">
              <w:rPr>
                <w:color w:val="000000" w:themeColor="text1"/>
              </w:rPr>
              <w:t xml:space="preserve">tagħhom il-miżuri ta’ mitigazzjoni li jkunu ħadu. Dik id-deskrizzjoni ma għandhiex tinkludi informazzjoni li </w:t>
            </w:r>
            <w:r w:rsidRPr="005A5C2D">
              <w:rPr>
                <w:b/>
                <w:bCs/>
                <w:i/>
                <w:iCs/>
                <w:color w:val="000000" w:themeColor="text1"/>
              </w:rPr>
              <w:t>x’aktarx</w:t>
            </w:r>
            <w:r w:rsidRPr="005A5C2D">
              <w:rPr>
                <w:color w:val="000000" w:themeColor="text1"/>
              </w:rPr>
              <w:t xml:space="preserve"> tnaqqas l-effettività tal-miżuri ta’ mitigazzjoni.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lastRenderedPageBreak/>
              <w:t>4.</w:t>
            </w:r>
            <w:r w:rsidRPr="005A5C2D">
              <w:rPr>
                <w:color w:val="000000" w:themeColor="text1"/>
              </w:rPr>
              <w:tab/>
              <w:t>Il-fornituri ta’ servizzi ta’ hosting u l-fornituri ta’ servizzi ta’ komunikazzjoni interpersonali għandhom jiddeskrivu b’mod ċar fit-termini u fil-kundizzjonijiet tagħhom il-miżuri ta’ mitigazzjoni li jkunu ħadu. Dik id-deskrizzjoni ma għandhiex tinkludi informazzjoni li tista’ tnaqqas l-effettività tal-miżuri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għandhom jiddeskrivu b’mod ċar fit-termini u fil-kundizzjonijiet tagħhom il-miżuri ta’ mitigazzjoni li jkunu ħadu. Dik id-deskrizzjoni ma għandhiex tinkludi informazzjoni li tista’ tnaqqas l-effettività tal-miżuri ta’ mitigazzjoni.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Il-fornituri ta’ servizzi ta’ hosting u l-fornituri ta’ servizzi ta’ komunikazzjoni interpersonali għandhom jiddeskrivu b’mod ċar fit-termini u fil-kundizzjonijiet tagħhom il-miżuri ta’ mitigazzjoni li jkunu ħadu. Dik id-deskrizzjoni ma għandhiex tinkludi informazzjoni li tista’ tnaqqas l-effettività tal-miżuri ta’ mitigazzjoni.</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 xml:space="preserve">Il-fornituri ta’ servizzi ta’ hosting u l-fornituri ta’ servizzi ta’ komunikazzjoni interpersonali </w:t>
            </w:r>
            <w:r w:rsidRPr="005A5C2D">
              <w:rPr>
                <w:b/>
                <w:bCs/>
                <w:i/>
                <w:iCs/>
                <w:color w:val="000000" w:themeColor="text1"/>
              </w:rPr>
              <w:t>indipendenti min-numri</w:t>
            </w:r>
            <w:r w:rsidRPr="005A5C2D">
              <w:rPr>
                <w:b/>
                <w:bCs/>
                <w:color w:val="000000" w:themeColor="text1"/>
              </w:rPr>
              <w:t xml:space="preserve"> </w:t>
            </w:r>
            <w:r w:rsidRPr="005A5C2D">
              <w:rPr>
                <w:color w:val="000000" w:themeColor="text1"/>
              </w:rPr>
              <w:t>għandhom jiddeskrivu b’mod ċar fit-termini u fil-kundizzjonijiet tagħhom il-miżuri ta’ mitigazzjoni li jkunu ħadu. Dik id-deskrizzjoni ma għandhiex tinkludi informazzjoni li tista’ tnaqqas l-effettività tal-miżuri ta’ mitigazzjoni.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 xml:space="preserve">Il-Kummissjoni, f’kooperazzjoni </w:t>
            </w:r>
            <w:r w:rsidRPr="005A5C2D">
              <w:rPr>
                <w:color w:val="000000" w:themeColor="text1"/>
              </w:rPr>
              <w:lastRenderedPageBreak/>
              <w:t>mal-Awtoritajiet ta’ Koordinazzjoni u ċ-Ċentru tal-UE u wara li tkun wettqet konsultazzjoni pubblika, tista’ toħroġ linji gwida dwar l-applikazzjoni tal-paragrafi 1, 2, 3 u 4, filwaqt li jitqiesu b’mod xieraq b’mod partikolari l-iżviluppi teknoloġiċi rilevanti u bil-modi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5.</w:t>
            </w:r>
            <w:r w:rsidRPr="005A5C2D">
              <w:rPr>
                <w:color w:val="000000" w:themeColor="text1"/>
              </w:rPr>
              <w:tab/>
              <w:t xml:space="preserve">Il-Kummissjoni, f’kooperazzjoni </w:t>
            </w:r>
            <w:r w:rsidRPr="005A5C2D">
              <w:rPr>
                <w:color w:val="000000" w:themeColor="text1"/>
              </w:rPr>
              <w:lastRenderedPageBreak/>
              <w:t>mal-Awtoritajiet ta’ Koordinazzjoni</w:t>
            </w:r>
            <w:r w:rsidRPr="005A5C2D">
              <w:rPr>
                <w:b/>
                <w:bCs/>
                <w:i/>
                <w:iCs/>
                <w:color w:val="000000" w:themeColor="text1"/>
              </w:rPr>
              <w:t>, il-Bord Ewropew għall-Protezzjoni tad-Data, l-Aġenzija għad-Drittijiet Fundamentali</w:t>
            </w:r>
            <w:r w:rsidRPr="005A5C2D">
              <w:rPr>
                <w:color w:val="000000" w:themeColor="text1"/>
              </w:rPr>
              <w:t xml:space="preserve"> u ċ-Ċentru tal-UE u wara li tkun wettqet konsultazzjoni pubblika, tista’ toħroġ linji gwida dwar l-applikazzjoni tal-paragrafi 1, 2, 3 u 4, filwaqt li jitqiesu b’mod xieraq b’mod partikolari l-iżviluppi teknoloġiċi rilevanti u bil-modi li fihom jiġu offruti u jintużaw is-servizzi koperti minn dawk id-dispożizzjonijiet.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Il-Bord Ewropew għall-Protezzjoni tad-Data għandu joħroġ ukoll linji gwida dwar il-konformità mar-Regolament Ġenerali dwar il-Protezzjoni tad-Data ta’ teknoloġiji eżistenti u futuri li jintużaw għad-detezzjoni ta’ materjal ta’ abbuż sesswali tat-tfal f’ambjenti kriptati u mhux kriptati. L-awtoritajiet tal-Protezzjoni tad-Data għandhom ikunu responsabbli mis-superviżjoni tal-applikazzjoni ta’ dawk il-linji gwida. Fir-rigward ta’ kwalunkwe teknoloġija speċifika użata għall-fini stabbilit fl-Artikolu 7, iridu jitwettqu valutazzjoni tal-impatt obbligatorja minn qabel fuq il-protezzjoni tad-data kif imsemmi fl-Artikolu 35 tar-Regolament (UE) 2016/679 u proċedura obbligatorja ta’ konsultazzjoni minn qabel kif imsemmi fl-Artikolu 36 ta’ dak ir-Regolament. L-awtoritajiet kompetenti għandhom jivvalutaw kwalunkwe teknoloġija li tintuża jew li għandha tintuża biex jiġi identifikat materjal ta’ abbuż sesswali tat-tfal fid-dawl tar-Regolament (UE) 2016/679 u d-Direttiva 2002/58/KE.</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Il-Kummissjoni Ewropea, flimkien mal-Bord Ewropew għall-Protezzjoni tad-Data, l-Aġenzija għad-Drittijiet Fundamentali għandha toħroġ linji gwida dwar kif il-fornituri jistgħu jimplimentaw miżuri ta’ verifika tal-età u valutazzjoni tal-età b’rispett sħiħ għall-Karta tad-Drittijiet Fundamentali u r-Regolament Ġenerali dwar il-Protezzjoni tad-Data.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819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 xml:space="preserve">Il-Kummissjoni, f’kooperazzjoni mal-Awtoritajiet ta’ Koordinazzjoni </w:t>
            </w:r>
            <w:r w:rsidRPr="005A5C2D">
              <w:rPr>
                <w:b/>
                <w:bCs/>
                <w:i/>
                <w:iCs/>
                <w:color w:val="000000" w:themeColor="text1"/>
              </w:rPr>
              <w:t>u</w:t>
            </w:r>
            <w:r w:rsidRPr="005A5C2D">
              <w:rPr>
                <w:color w:val="000000" w:themeColor="text1"/>
              </w:rPr>
              <w:t xml:space="preserve"> </w:t>
            </w:r>
            <w:r w:rsidRPr="005A5C2D">
              <w:rPr>
                <w:b/>
                <w:bCs/>
                <w:i/>
                <w:iCs/>
                <w:color w:val="000000" w:themeColor="text1"/>
              </w:rPr>
              <w:t>ċ-Ċentru</w:t>
            </w:r>
            <w:r w:rsidRPr="005A5C2D">
              <w:rPr>
                <w:color w:val="000000" w:themeColor="text1"/>
              </w:rPr>
              <w:t xml:space="preserve"> tal-UE u wara li tkun wettqet konsultazzjoni pubblika, tista’ toħroġ linji gwida dwar l-applikazzjoni tal-paragrafi 1, 2, 3 u 4, filwaqt li jitqiesu b’mod xieraq b’mod partikolari l-iżviluppi teknoloġiċi rilevanti u bil-modi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Il-Kummissjoni, f’kooperazzjoni mal-Awtoritajiet ta’ Koordinazzjoni</w:t>
            </w:r>
            <w:r w:rsidRPr="005A5C2D">
              <w:rPr>
                <w:b/>
                <w:bCs/>
                <w:i/>
                <w:iCs/>
                <w:color w:val="000000" w:themeColor="text1"/>
              </w:rPr>
              <w:t>, iċ-Ċentru</w:t>
            </w:r>
            <w:r w:rsidRPr="005A5C2D">
              <w:rPr>
                <w:color w:val="000000" w:themeColor="text1"/>
              </w:rPr>
              <w:t xml:space="preserve"> tal-UE</w:t>
            </w:r>
            <w:r w:rsidRPr="005A5C2D">
              <w:rPr>
                <w:b/>
                <w:bCs/>
                <w:i/>
                <w:iCs/>
                <w:color w:val="000000" w:themeColor="text1"/>
              </w:rPr>
              <w:t>, il-Bord Ewropew għall-Protezzjoni tad-Data u l-Aġenzija għad-Drittijiet Fundamentali,</w:t>
            </w:r>
            <w:r w:rsidRPr="005A5C2D">
              <w:rPr>
                <w:color w:val="000000" w:themeColor="text1"/>
              </w:rPr>
              <w:t xml:space="preserve"> u wara li tkun wettqet konsultazzjoni pubblika, tista’ toħroġ linji gwida dwar l-applikazzjoni tal-paragrafi 1, 2, 3 u 4, filwaqt li jitqiesu b’mod xieraq b’mod partikolari l-iżviluppi teknoloġiċi rilevanti u bil-modi li fihom jiġu offruti u jintużaw is-servizzi koperti minn dawk id-dispożizzjonijiet.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Il-Kummissjoni Ewropea, flimkien mal-Bord Ewropew għall-Protezzjoni tad-Data u l-Aġenzija għad-Drittijiet Fundamentali għandhom joħorġu linji gwida dwar kif il-fornituri jistgħu jimplimentaw miżuri ta’ verifika tal-età u valutazzjoni tal-età, b’mod partikolari abbażi ta’ żvelar selettiv tal-attributi, b’rispett sħiħ għall-Karta tad-Drittijiet Fundamentali u r-Regolament (UE) 2016/679.</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r>
            <w:r w:rsidRPr="005A5C2D">
              <w:rPr>
                <w:b/>
                <w:bCs/>
                <w:i/>
                <w:iCs/>
                <w:color w:val="000000" w:themeColor="text1"/>
              </w:rPr>
              <w:t>Il-Kummissjoni,</w:t>
            </w:r>
            <w:r w:rsidRPr="005A5C2D">
              <w:rPr>
                <w:color w:val="000000" w:themeColor="text1"/>
              </w:rPr>
              <w:t xml:space="preserve"> f’kooperazzjoni mal-Awtoritajiet ta’ Koordinazzjoni </w:t>
            </w:r>
            <w:r w:rsidRPr="005A5C2D">
              <w:rPr>
                <w:b/>
                <w:bCs/>
                <w:i/>
                <w:iCs/>
                <w:color w:val="000000" w:themeColor="text1"/>
              </w:rPr>
              <w:t>u ċ-Ċentru tal-UE</w:t>
            </w:r>
            <w:r w:rsidRPr="005A5C2D">
              <w:rPr>
                <w:color w:val="000000" w:themeColor="text1"/>
              </w:rPr>
              <w:t xml:space="preserve"> u wara li tkun wettqet konsultazzjoni pubblika, tista’ toħroġ linji </w:t>
            </w:r>
            <w:r w:rsidRPr="005A5C2D">
              <w:rPr>
                <w:color w:val="000000" w:themeColor="text1"/>
              </w:rPr>
              <w:lastRenderedPageBreak/>
              <w:t>gwida dwar l-applikazzjoni tal-paragrafi 1, 2, 3 u 4</w:t>
            </w:r>
            <w:r w:rsidRPr="005A5C2D">
              <w:rPr>
                <w:b/>
                <w:bCs/>
                <w:i/>
                <w:iCs/>
                <w:color w:val="000000" w:themeColor="text1"/>
              </w:rPr>
              <w:t>, filwaqt li jitqiesu b’mod xieraq b’mod partikolari l-iżviluppi teknoloġiċi rilevanti u bil-modi li fihom jiġu offruti u jintużaw is-servizzi koperti minn dawk id-dispożizzjonijiet</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5.</w:t>
            </w:r>
            <w:r w:rsidRPr="005A5C2D">
              <w:rPr>
                <w:color w:val="000000" w:themeColor="text1"/>
              </w:rPr>
              <w:tab/>
            </w:r>
            <w:r w:rsidRPr="005A5C2D">
              <w:rPr>
                <w:b/>
                <w:bCs/>
                <w:i/>
                <w:iCs/>
                <w:color w:val="000000" w:themeColor="text1"/>
              </w:rPr>
              <w:t>Iċ-Ċentru tal-UE</w:t>
            </w:r>
            <w:r w:rsidRPr="005A5C2D">
              <w:rPr>
                <w:color w:val="000000" w:themeColor="text1"/>
              </w:rPr>
              <w:t xml:space="preserve"> f’kooperazzjoni mal-Awtoritajiet ta’ Koordinazzjoni u wara li tkun wettqet konsultazzjoni pubblika, tista’ toħroġ linji gwida dwar l-</w:t>
            </w:r>
            <w:r w:rsidRPr="005A5C2D">
              <w:rPr>
                <w:color w:val="000000" w:themeColor="text1"/>
              </w:rPr>
              <w:lastRenderedPageBreak/>
              <w:t>applikazzjoni tal-paragrafi 1, 2, 3 u 4.</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Il-Kummissjoni, f’kooperazzjoni mal-Awtoritajiet ta’ Koordinazzjoni u ċ-Ċentru tal-UE u wara li tkun wettqet konsultazzjoni pubblika, tista’ toħroġ linji gwida dwar l-applikazzjoni tal-paragrafi 1</w:t>
            </w:r>
            <w:r w:rsidRPr="005A5C2D">
              <w:rPr>
                <w:b/>
                <w:bCs/>
                <w:i/>
                <w:iCs/>
                <w:color w:val="000000" w:themeColor="text1"/>
              </w:rPr>
              <w:t>, 2, 3 u 4,</w:t>
            </w:r>
            <w:r w:rsidRPr="005A5C2D">
              <w:rPr>
                <w:color w:val="000000" w:themeColor="text1"/>
              </w:rPr>
              <w:t xml:space="preserve"> filwaqt li jitqiesu b’mod xieraq b’mod partikolari l-iżviluppi teknoloġiċi rilevanti u bil-modi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t>5.</w:t>
            </w:r>
            <w:r w:rsidRPr="005A5C2D">
              <w:rPr>
                <w:color w:val="000000" w:themeColor="text1"/>
              </w:rPr>
              <w:tab/>
              <w:t xml:space="preserve">Il-Kummissjoni, f’kooperazzjoni mal-Awtoritajiet ta’ Koordinazzjoni u ċ-Ċentru tal-UE u wara li tkun wettqet konsultazzjoni pubblika, tista’ toħroġ linji gwida dwar l-applikazzjoni tal-paragrafi 1 </w:t>
            </w:r>
            <w:r w:rsidRPr="005A5C2D">
              <w:rPr>
                <w:b/>
                <w:bCs/>
                <w:i/>
                <w:iCs/>
                <w:color w:val="000000" w:themeColor="text1"/>
              </w:rPr>
              <w:t>u 2</w:t>
            </w:r>
            <w:r w:rsidRPr="005A5C2D">
              <w:rPr>
                <w:color w:val="000000" w:themeColor="text1"/>
              </w:rPr>
              <w:t xml:space="preserve"> filwaqt li jitqiesu b’mod xieraq b’mod partikolari l-iżviluppi teknoloġiċi rilevanti u bil-modi li fihom jiġu offruti u jintużaw is-servizzi koperti minn dawk id-dispożizzjonijiet.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5a.</w:t>
            </w:r>
            <w:r w:rsidRPr="005A5C2D">
              <w:rPr>
                <w:color w:val="000000" w:themeColor="text1"/>
              </w:rPr>
              <w:tab/>
            </w:r>
            <w:r w:rsidRPr="005A5C2D">
              <w:rPr>
                <w:b/>
                <w:i/>
                <w:color w:val="000000" w:themeColor="text1"/>
              </w:rPr>
              <w:t xml:space="preserve">Il-Bord Ewropew għall-Protezzjoni tad-Data (EDPB) għandu joħroġ linji gwida dwar il-konformità mar-Regolament Ġenerali dwar il-Protezzjoni tad-Data ta’ teknoloġiji eżistenti u futuri li jintużaw għad-detezzjoni ta’ materjal ta’ </w:t>
            </w:r>
            <w:r w:rsidRPr="005A5C2D">
              <w:rPr>
                <w:b/>
                <w:i/>
                <w:color w:val="000000" w:themeColor="text1"/>
              </w:rPr>
              <w:lastRenderedPageBreak/>
              <w:t>abbuż sesswali tat-tfal f’ambjenti kriptati u mhux kriptati. L-Awtoritajiet tal-Protezzjoni tad-Data għandhom ikunu responsabbli għas-superviżjoni tal-applikazzjoni tal-linji gwida tal-EDPB u għandhom jivvalutaw kwalunkwe teknoloġija użata attwalment jew li se tintuża biex jiġi skennjat il-kontenut tal-komunikazzjonijiet bl-għan li jiġu identifikati s-CSAM jew kwalunkwe tip ieħor ta’ kontenut fid-dawl tar-Regolament (UE) 2016/679 (ir-Regolament Ġenerali dwar il-Protezzjoni tad-Data) u d-Direttiva 2002/58/KE tal-Parlament Ewropew u tal-Kunsill tat-12 ta’ Lulju 2002 dwar l-ipproċessar tad-data personali u l-protezzjoni tal-privatezza fis-settur tal-komunikazzjoni elettronika (Direttiva dwar il-privatezza u l-komunikazzjoni elettronika).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5a.</w:t>
            </w:r>
            <w:r w:rsidRPr="005A5C2D">
              <w:rPr>
                <w:color w:val="000000" w:themeColor="text1"/>
              </w:rPr>
              <w:tab/>
            </w:r>
            <w:r w:rsidRPr="005A5C2D">
              <w:rPr>
                <w:b/>
                <w:i/>
                <w:color w:val="000000" w:themeColor="text1"/>
              </w:rPr>
              <w:t>Qabel l-użu ta’ kwalunkwe teknoloġija speċifika skont dan l-Artikolu, iridu jitwettqu valutazzjoni tal-impatt obbligatorja minn qabel fuq il-protezzjoni tad-data kif imsemmi fl-Artikolu 35 tar-Regolament (UE) 2016/679 u proċedura obbligatorja ta’ konsultazzjoni minn qabel kif imsemmi fl-Artikolu 36 ta’ dak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 – paragrafu 5 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5b.</w:t>
            </w:r>
            <w:r w:rsidRPr="005A5C2D">
              <w:rPr>
                <w:color w:val="000000" w:themeColor="text1"/>
              </w:rPr>
              <w:tab/>
            </w:r>
            <w:r w:rsidRPr="005A5C2D">
              <w:rPr>
                <w:b/>
                <w:i/>
                <w:color w:val="000000" w:themeColor="text1"/>
              </w:rPr>
              <w:t>Meta l-miżuri ta’ mitigazzjoni minn fornitur f’konformità mal-paragrafu 1 jirriżultaw ineffettivi jew insuffiċjenti, l-Awtorità ta’ Koordinazzjoni għandu jkollha s-setgħa li tordna lill-fornitur jikkonforma ma’ dan l-Artikolu, inkluż billi tordna lill-fornitur jieħu miżuri speċifiċi ta’ mitigazzjoni f’konformità ma’ dan l-Artikolu.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Artikolu4a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Rekwiżiti addizzjonali għad-detezzjoni volontarja u t-tneħħija ta’ materjal verifikat ta’ 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Il-fornituri ta’ servizzi ta’ hosting u l-fornituri ta’ servizzi ta’ komunikazzjonijiet interpersonali li jieħdu miżuri skont l-Artikolu 4(2) biex jidentifikaw u jneħħu materjal ta’ abbuż sesswali tat-tfal b’mod volontarju għandhom:</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 jagħmlu dan f’konformità mar-Regolament (UE) 2016/679 (Regolament Ġenerali dwar il-Protezzjoni tad-Data) u l-liġi nazzjonali applikabbli dwar l-ipproċessar ta’ data personali relatata ma’ reati kriminali jew reati kriminali allegati;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xml:space="preserve">b) jiżguraw li l-ipproċessar ta’ data personali jkun limitat għal dak li huwa </w:t>
            </w:r>
            <w:r w:rsidRPr="005A5C2D">
              <w:rPr>
                <w:b/>
                <w:i/>
                <w:color w:val="000000" w:themeColor="text1"/>
              </w:rPr>
              <w:lastRenderedPageBreak/>
              <w:t>strettament meħtieġ għall-fini tal-prevenzjoni, l-identifikazzjoni u r-rapportar tal-abbuż sesswali tat-tfal online u t-tneħħija ta’ materjal ta’ abbuż sesswali tat-tfal u, sakemm ma jkunx ġie identifikat u kkonfermat l-abbuż sesswali tat-tfal online bħala tali, jitħassar immedjatament;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 jimplimentaw proċeduri interni biex jiżguraw li materjal ġdid ta’ abbuż sesswali tat-tfal, jew solleċitazzjoni tat-tfal, ma jiġix irrappurtat lill-awtoritajiet rilevanti mingħajr konferma umana minn qabel;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 jikkunsidraw kwalunkwe pproċessar bħal dan ta’ data dwar il-kontenut jew it-traffiku li jkun beda wara d-data ta’ dan ir-Regolament għandu jitqies bħala riskju kbir għad-drittijiet u l-libertajiet tal-persuni fiżiċi għall-finijiet tal-Artikoli 35 u 36 tar-Regolament (UE) 2016/679 u jlestu valutazzjoni tal-impatt fuq il-protezzjoni tad-data minn qabel u jikkonsultaw mal-awtorità superviżorja rilevanti tagħhom.</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 Il-fornitur ikun identifika evidenza ta’ riskju sinifikanti li s-servizz jintuża għall-finijiet ta’ abbuż sesswali tat-tfal online fil-valutazzjoni tar-riskju mwettqa jew aġġornata f’konformità mal-Artikolu 3, u li x’aktarx, minkejja kwalunkwe miżura ta’ mitigazzjoni li l-fornitur seta’ ħa jew li se jieħu, li s-servizz jintuża, b’mod apprezzabbli għad-disseminazzjoni ta’ materjal ta’ 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 Il-fornitur ikun implimenta kontrolli, salvagwardji u miżuri teknoloġiċi u operazzjonali addizzjonali u xierqa mmirati lejn l-identifikazzjoni tal-abbuż sesswali tat-tfal online u l-użu ta’ teknoloġiji f’konformità mal-Artikolu 10 fir-rigward tal-prinċipju tal-protezzjoni tad-data sa mit-tfassil u b’mod awtomatiku stabbilit fl-Artikolu 25 tar-Regolament (UE) 2016/679.</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 xml:space="preserve">4. Il-fornitur għandu jabbozza u jissottometti lill-Awtorità ta’ </w:t>
            </w:r>
            <w:r w:rsidRPr="005A5C2D">
              <w:rPr>
                <w:b/>
                <w:i/>
                <w:color w:val="000000" w:themeColor="text1"/>
              </w:rPr>
              <w:lastRenderedPageBreak/>
              <w:t>Koordinazzjoni u liċ-Ċentru tal-UE pjan ta’ implimentazzjoni li jistabbilixxi l-miżuri li beħsiebu jieħu biex jidentifika b’mod volontarju l-materjal ta’ abbuż sesswali tat-tfal, inkluża informazzjoni dettaljata dwar it-teknoloġiji u s-salvagwardji previsti u meta applikabbli, jehmeż l-opinjoni tal-awtorità kompetenti għall-protezzjoni tad-data u jispeċifika kif il-pjan ta’ implimentazzjoni ġie aġġustat fid-dawl tal-eżitu tal-valutazzjoni tal-impatt fuq il-protezzjoni tad-data u ta’ dik l-opinjoni.</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5. Il-fornitur għandu jippubblika u jippreżenta kull sena lill-awtorità superviżorja kompetenti u lill-Kummissjoni rapport dwar l-ipproċessar ta’ data personali skont dan ir-Regolament, inkluż dwar it-tip u l-volumi ta’ data pproċessata, l-għadd ta’ każijiet identifikati, il-miżuri applikati biex jintgħażlu u jittejbu l-indikaturi ewlenin, l-effettività tat-teknoloġiji differenti użati, il-politika taż-żamma u s-salvagwardji tal-protezzjoni tad-data applikati.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Din l-emenda proposta għandha titqies bħala verżjoni preliminari maħsuba biex tibda diskussjoni bir-reqqa u maħsuba biex tinkludi, iżda wkoll ittejjeb id-detezzjoni volontarja u tippermetti lill-fornituri jkomplu bl-isforzi volontarji tagħhom.</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4a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 xml:space="preserve">Bażi ġuridika għall-mitigazzjoni tar-riskju </w:t>
            </w:r>
            <w:r w:rsidRPr="005A5C2D">
              <w:rPr>
                <w:b/>
                <w:i/>
                <w:color w:val="000000" w:themeColor="text1"/>
              </w:rPr>
              <w:lastRenderedPageBreak/>
              <w:t>permezz tal-ipproċessar tal-metadata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Abbażi tal-valutazzjoni tar-riskju ppreżentata u, meta applikabbli, aktar informazzjoni, l-Awtorità ta’ Koordinazzjoni tal-istabbiliment għandu jkollha s-setgħa li tawtorizza jew tirrikjedi lil fornitur ta’ servizzi ta’ hosting jew lil fornitur ta’ servizzi ta’ komunikazzjoni interpersonali jipproċessa l-metadata sa fejn ikun strettament meħtieġ u proporzjonat biex jiġi mmitigat ir-riskju ta’ użu ħażin tas-servizzi tagħhom għall-fini ta’ abbuż sesswali tat-tfal online, bħala miżura ta’ mitigazzjoni f’konformità mal-Artikolu 4.</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Meta tivvaluta jekk titlobx l-ipproċessar tal-metadata, l-Awtorità ta’ Koordinazzjoni għandha tqis kwalunkwe interferenza mad-drittijiet għall-privatezza u l-protezzjoni tad-data tal-utenti tas-servizz li jinvolvi tali pproċessar u tiddetermina jekk, f’dak il-każ, l-ipproċessar tal-metadata jkunx effettiv fil-mitigazzjoni tar-riskju tal-użu tas-servizz għall-fini ta’ abbuż sesswali tat-tfal, u li jkun strettament meħtieġ u proporzjonat.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 Jekk jipproċessaw il-metadata bħala miżura ta’ mitigazzjoni tar-riskju, il-fornituri għandhom jinfurmaw lill-utenti tagħhom dwar tali pproċessar fit-termini u l-kundizzjonijiet tagħhom, inkluża informazzjoni dwar il-possibbiltà li jressqu lmenti lid-DPA kompetenti dwar l-ipproċessar rilevanti, f’konformità mar-Regolament (UE) 2016/679, u dwar il-mezzi għal rimedju ġudizzjarju.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4a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Miżuri speċifiċi għal pjattaformi użati primarjament għat-tixrid ta’ kontenut pornografiku</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Meta pjattaforma online tintuża primarjament għat-tixrid ta’ kontenut pornografiku ġġenerat mill-utent, il-pjattaforma għandha tieħu l-miżuri tekniċi u organizzattivi neċessarji biex tiżgura: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 mekkaniżmi ta’ rapportar faċli għall-utent biex jiġi rrapportat il-materjal ta’ abbuż sesswali tat-tfal allegat;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b. moderazzjoni professjonali adegwata tal-kontenut uman biex jiġu pproċessati malajr avviżi ta’ allegat materjal ta’ 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 mekkaniżmi awtomatiċi u elementi tad-disinn tal-interfaċċa biex l-utenti jiġu infurmati dwar ir-riżorsi esterni fir-reġjun tal-utent dwar il-prevenzjoni tal-abbuż sesswali tat-tfal, il-konsulenza permezz ta’ helplines speċjalizzati, l-appoġġ għall-vittmi u r-riżorsi edukattivi minn hotlines u organizzazzjonijiet għall-protezzjoni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 id-detezzjoni awtomatika ta’ tfittxijiet għal materjal ta’ abbuż sesswali tat-tfal, allerti ta’ twissijiet u pariri murija lill-utenti li jagħmlu tali tfittxijiet, u l-immarkar tat-tfittxija u tal-utent għall-moderazzjoni tal-bniedem;</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4b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Article4b</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Miżuri speċifiċi għal servizz ta’ komunikazzjonijiet interpersonali indipendenti min-numri fil-logħob</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Il-fornituri tal-logħob online li joperaw servizz tal-komunikazzjonijiet interpersonali indipendenti min-numri fil-logħob tagħhom, u li huma esposti għal ammont sostanzjali ta’ abbuż sesswali tat-tfal online, għandhom jieħdu l-miżuri speċifiċi kollha li ġejjin flimkien mar-rekwiżiti msemmija fl-Artikolu 4:</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jipprevjenu lill-utenti milli jibdew kuntatt mhux mitlub ma’ utenti oħra;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 jiffaċilitaw ir-rapportar faċli għall-utent ta’ allegat materjal ta’ abbuż sesswali tat-tfal;</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 jipprovdu miżuri u għodod tekniċi li jippermettu lill-utenti jimmaniġġaw il-privatezza, il-viżibbiltà, l-aċċessibbiltà u s-sikurezza tagħhom stess u li huma stabbiliti għall-aktar livelli privati u siguri b’mod awtomatiku;</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4. jipprovdu għodod b’mod prominenti fuq il-pjattaforma tagħhom li jippermettu lill-utenti u lill-vittmi potenzjali jfittxu għajnuna mil-linja ta’ assistenza lokali tagħhom.</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829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5</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Rapportar dwar ir-riskju</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1. Il-fornituri ta’ servizzi ta’ hosting u l-fornituri ta’ servizzi ta’ komunikazzjoni interpersonali għandhom jittrażmettu, sa tliet xhur mid-data msemmija fl-Artikolu 3(4), lill-Awtorità ta’ Koordinazzjoni tal-istabbiliment rapport li jispeċifika dan li ġej:</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il-proċess u r-riżultati tal-valutazzjoni tar-riskju mwettqa jew aġġornata skont l-Artikolu 3, inkluża l-valutazzjoni ta’ kwalunkwe riskju potenzjali li jifdal imsemmi fl-Artikolu 3(5);</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kwalunkwe miżura ta’ mitigazzjoni meħuda skont l-Artikolu 4.</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 żmien tliet xhur wara li tirċievi r-rapport, l-Awtorità ta’ Koordinazzjoni tal-istabbiliment għandha tevalwah u tiddetermina, fuq dik il-bażi u filwaqt li tqis kwalunkwe informazzjoni rilevanti oħra disponibbli għaliha, jekk il-valutazzjoni tar-riskju tkunx twettqet jew ġietx aġġornata u jkunux ittieħdu l-miżuri ta’ mitigazzjoni f’konformità mar-rekwiżiti tal-Artikoli 3 u 4.</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Fejn ikun neċessarju għal dik il-valutazzjoni, dik l-Awtorità ta’ Koordinazzjoni tista’ titlob aktar informazzjoni mingħand il-fornitur, f’perjodu ta’ żmien raġonevoli stabbilit minn dik l-Awtorità ta’ Koordinazzjoni. Dak il-perjodu ta’ żmien ma għandux ikun itwal minn ġimagħtejn.</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Il-perjodu ta’ żmien imsemmi fl-ewwel subparagrafu għandu jiġi sospiż sakemm tiġi pprovduta dik l-informazzjoni addizzjonali.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4. Mingħajr preġudizzju għall-Artikoli 7 u 27 sa 29, meta ma jkunux ġew issodisfati r-rekwiżiti tal-Artikoli 3 u 4, dik l-Awtorità ta’ Koordinazzjoni għandha titlob lill-fornitur iwettaq mill-ġdid jew jaġġorna l-valutazzjoni tar-riskju jew jintroduċi, jirrieżamina, iwaqqaf jew jespandi, kif ikun applikabbli, il-miżuri ta’ mitigazzjoni, fi ħdan perjodu ta’ żmien </w:t>
            </w:r>
            <w:r w:rsidRPr="005A5C2D">
              <w:rPr>
                <w:b/>
                <w:i/>
                <w:color w:val="000000" w:themeColor="text1"/>
              </w:rPr>
              <w:lastRenderedPageBreak/>
              <w:t>raġonevoli stabbilit minn dik l-Awtorità ta’ Koordinazzjoni. Dak il-perjodu ta’ żmien ma għandux ikun itwal minn xahar.</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5. Il-fornituri għandhom, meta jittrażmettu r-rapport lill-Awtorità ta’ Koordinazzjoni tal-istabbiliment f’konformità mal-paragrafu 1, jittrażmettu r-rapport ukoll liċ-Ċentru tal-UE.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6. Il-fornituri għandhom, fuq talba, jittrażmettu r-rapport lill-fornituri tal-ħwienet ta’ applikazzjonijiet tas-software, sa fejn ikun neċessarju għall-valutazzjoni msemmija fl-Artikolu 6(2). Meta dan ikun neċessarju, jistgħu jneħħu informazzjoni kunfidenzjali mir-rapporti.</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titolu</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Rapportar dwar ir-riskju</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Rapportar dwar ir-riskju </w:t>
            </w:r>
            <w:r w:rsidRPr="005A5C2D">
              <w:rPr>
                <w:b/>
                <w:bCs/>
                <w:i/>
                <w:iCs/>
                <w:color w:val="000000" w:themeColor="text1"/>
              </w:rPr>
              <w:t>u sorveljanza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w:t>
            </w:r>
            <w:r w:rsidRPr="005A5C2D">
              <w:rPr>
                <w:color w:val="000000" w:themeColor="text1"/>
              </w:rPr>
              <w:lastRenderedPageBreak/>
              <w:t>interpersonali għandhom jittrażmettu, sa tliet xhur mid-data msemmija fl-Artikolu 3(4), lill-Awtorità ta’ Koordinazzjoni tal-istabbiliment rapport li jispeċifika dan li ġej:</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Il-fornituri ta’ servizzi ta’ hosting u l-fornituri ta’ servizzi ta’ komunikazzjoni </w:t>
            </w:r>
            <w:r w:rsidRPr="005A5C2D">
              <w:rPr>
                <w:color w:val="000000" w:themeColor="text1"/>
              </w:rPr>
              <w:lastRenderedPageBreak/>
              <w:t xml:space="preserve">interpersonali </w:t>
            </w:r>
            <w:r w:rsidRPr="005A5C2D">
              <w:rPr>
                <w:b/>
                <w:bCs/>
                <w:i/>
                <w:iCs/>
                <w:color w:val="000000" w:themeColor="text1"/>
              </w:rPr>
              <w:t xml:space="preserve">indipendenti min-numri li għalihom japplika l-Artikolu 3 </w:t>
            </w:r>
            <w:r w:rsidRPr="005A5C2D">
              <w:rPr>
                <w:color w:val="000000" w:themeColor="text1"/>
              </w:rPr>
              <w:t>għandhom jittrażmettu, sa tliet xhur mid-data msemmija fl-Artikolu 3(4), lill-Awtorità ta’ Koordinazzjoni tal-istabbiliment rapport li jispeċifika dan li ġej:</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jittrażmettu, sa tliet xhur mid-data msemmija fl-Artikolu 3(4), lill-Awtorità ta’ Koordinazzjoni tal-istabbiliment rapport li jispeċifika dan li ġej:</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għandhom jittrażmettu, sa tliet xhur mid-data msemmija fl-Artikolu 3(4), lill-Awtorità ta’ Koordinazzjoni tal-istabbiliment rapport li jispeċifika dan li ġej:</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jittrażmettu, sa tliet xhur mid-data msemmija fl-Artikolu 3(4), lill-Awtorità ta’ Koordinazzjoni tal-</w:t>
            </w:r>
            <w:r w:rsidRPr="005A5C2D">
              <w:rPr>
                <w:color w:val="000000" w:themeColor="text1"/>
              </w:rPr>
              <w:lastRenderedPageBreak/>
              <w:t>istabbiliment rapport li jispeċifika dan li ġej:</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Il-fornituri ta’ servizzi ta’ hosting u l-fornituri ta’ servizzi ta’ komunikazzjoni interpersonali </w:t>
            </w:r>
            <w:r w:rsidRPr="005A5C2D">
              <w:rPr>
                <w:b/>
                <w:bCs/>
                <w:i/>
                <w:iCs/>
                <w:color w:val="000000" w:themeColor="text1"/>
              </w:rPr>
              <w:t xml:space="preserve">indipendenti min-numri </w:t>
            </w:r>
            <w:r w:rsidRPr="005A5C2D">
              <w:rPr>
                <w:color w:val="000000" w:themeColor="text1"/>
              </w:rPr>
              <w:t>għandhom jittrażmettu, sa tliet xhur mid-data msemmija fl-Artikolu 3(4), lill-</w:t>
            </w:r>
            <w:r w:rsidRPr="005A5C2D">
              <w:rPr>
                <w:color w:val="000000" w:themeColor="text1"/>
              </w:rPr>
              <w:lastRenderedPageBreak/>
              <w:t>Awtorità ta’ Koordinazzjoni tal-istabbiliment rapport li jispeċifika dan li ġej:</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servizzi ta’ hosting u l-fornituri ta’ servizzi ta’ komunikazzjoni interpersonali għandhom jittrażmettu, sa </w:t>
            </w:r>
            <w:r w:rsidRPr="005A5C2D">
              <w:rPr>
                <w:b/>
                <w:bCs/>
                <w:i/>
                <w:iCs/>
                <w:color w:val="000000" w:themeColor="text1"/>
              </w:rPr>
              <w:t>tliet xhur</w:t>
            </w:r>
            <w:r w:rsidRPr="005A5C2D">
              <w:rPr>
                <w:color w:val="000000" w:themeColor="text1"/>
              </w:rPr>
              <w:t xml:space="preserve"> mid-data msemmija fl-Artikolu 3(4), lill-Awtorità ta’ Koordinazzjoni tal-istabbiliment rapport li jispeċifika dan li ġej:</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Il-fornituri ta’ servizzi ta’ hosting u l-fornituri ta’ servizzi ta’ komunikazzjoni interpersonali għandhom jittrażmettu, sa</w:t>
            </w:r>
            <w:r w:rsidRPr="005A5C2D">
              <w:rPr>
                <w:b/>
                <w:bCs/>
                <w:i/>
                <w:iCs/>
                <w:color w:val="000000" w:themeColor="text1"/>
              </w:rPr>
              <w:t xml:space="preserve"> xahar</w:t>
            </w:r>
            <w:r w:rsidRPr="005A5C2D">
              <w:rPr>
                <w:color w:val="000000" w:themeColor="text1"/>
              </w:rPr>
              <w:t xml:space="preserve"> mid-data msemmija fl-Artikolu 3(4), lill-Awtorità ta’ Koordinazzjoni tal-istabbiliment rapport li jispeċifika dan li ġej:</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il-proċess u r-riżultati tal-valutazzjoni tar-riskju mwettqa jew aġġornata skont l-Artikolu 3</w:t>
            </w:r>
            <w:r w:rsidRPr="005A5C2D">
              <w:rPr>
                <w:b/>
                <w:bCs/>
                <w:i/>
                <w:iCs/>
                <w:color w:val="000000" w:themeColor="text1"/>
              </w:rPr>
              <w:t>, inkluża l-valutazzjoni ta’ kwalunkwe riskju potenzjali li jifdal imsemmi fl-Artikolu 3(5)</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il-proċess u r-riżultati tal-valutazzjoni tar-riskju mwettqa jew aġġornata skont l-Artikolu 3;</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il-proċess u r-riżultati tal-valutazzjoni tar-riskju mwettqa jew aġġornata skont l-Artikolu 3</w:t>
            </w:r>
            <w:r w:rsidRPr="005A5C2D">
              <w:rPr>
                <w:b/>
                <w:bCs/>
                <w:i/>
                <w:iCs/>
                <w:color w:val="000000" w:themeColor="text1"/>
              </w:rPr>
              <w:t>, inkluża l-valutazzjoni ta’ kwalunkwe riskju potenzjali li jifdal imsemmi fl-Artikolu 3(5)</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il-proċess u r-riżultati tal-valutazzjoni tar-riskju mwettqa jew aġġornata skont l-Artikolu 3;</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il-proċess u</w:t>
            </w:r>
            <w:r w:rsidRPr="005A5C2D">
              <w:rPr>
                <w:color w:val="000000" w:themeColor="text1"/>
              </w:rPr>
              <w:t xml:space="preserve"> </w:t>
            </w:r>
            <w:r w:rsidRPr="005A5C2D">
              <w:rPr>
                <w:b/>
                <w:bCs/>
                <w:i/>
                <w:iCs/>
                <w:color w:val="000000" w:themeColor="text1"/>
              </w:rPr>
              <w:t>r-riżultati</w:t>
            </w:r>
            <w:r w:rsidRPr="005A5C2D">
              <w:rPr>
                <w:color w:val="000000" w:themeColor="text1"/>
              </w:rPr>
              <w:t xml:space="preserve"> tal-valutazzjoni tar-riskju mwettqa jew aġġornata skont l-Artikolu 3, inkluża l-valutazzjoni ta’ kwalunkwe riskju </w:t>
            </w:r>
            <w:r w:rsidRPr="005A5C2D">
              <w:rPr>
                <w:b/>
                <w:bCs/>
                <w:i/>
                <w:iCs/>
                <w:color w:val="000000" w:themeColor="text1"/>
              </w:rPr>
              <w:t>potenzjali</w:t>
            </w:r>
            <w:r w:rsidRPr="005A5C2D">
              <w:rPr>
                <w:color w:val="000000" w:themeColor="text1"/>
              </w:rPr>
              <w:t xml:space="preserve"> li jifdal imsemmi fl-Artikolu 3(5);</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ir-riżultati</w:t>
            </w:r>
            <w:r w:rsidRPr="005A5C2D">
              <w:rPr>
                <w:color w:val="000000" w:themeColor="text1"/>
              </w:rPr>
              <w:t xml:space="preserve"> tal-valutazzjoni tar-riskju mwettqa jew aġġornata skont l-Artikolu 3, inkluża l-valutazzjoni ta’ kwalunkwe riskju </w:t>
            </w:r>
            <w:r w:rsidRPr="005A5C2D">
              <w:rPr>
                <w:b/>
                <w:bCs/>
                <w:i/>
                <w:iCs/>
                <w:color w:val="000000" w:themeColor="text1"/>
              </w:rPr>
              <w:t>serju sistemiku raġonevolment prevedibbli</w:t>
            </w:r>
            <w:r w:rsidRPr="005A5C2D">
              <w:rPr>
                <w:color w:val="000000" w:themeColor="text1"/>
              </w:rPr>
              <w:t xml:space="preserve"> li jifdal imsemmi fl-Artikolu 3(5);</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Maite Pagazaurtundúa, Olivier Chastel, Fabienne Keller, Lucia Ďuriš Nicholsonová</w:t>
      </w:r>
      <w:r w:rsidR="006B1EA6" w:rsidRPr="005A5C2D">
        <w:rPr>
          <w:color w:val="000000" w:themeColor="text1"/>
        </w:rPr>
        <w:t>, Nathalie Loiseau</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kwalunkwe miżura ta’ mitigazzjoni meħuda skont l-Artikolu 4.</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kwalunkwe miżura ta’ mitigazzjoni meħuda </w:t>
            </w:r>
            <w:r w:rsidRPr="005A5C2D">
              <w:rPr>
                <w:b/>
                <w:bCs/>
                <w:i/>
                <w:iCs/>
                <w:color w:val="000000" w:themeColor="text1"/>
              </w:rPr>
              <w:t xml:space="preserve">u dawk li jirrikjedu awtorizzazzjoni </w:t>
            </w:r>
            <w:r w:rsidRPr="005A5C2D">
              <w:rPr>
                <w:color w:val="000000" w:themeColor="text1"/>
              </w:rPr>
              <w:t>skont l-Artikolu 4.</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Arikolu 4, paragrafu 1a</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839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kwalunkwe miżura </w:t>
            </w:r>
            <w:r w:rsidRPr="005A5C2D">
              <w:rPr>
                <w:b/>
                <w:bCs/>
                <w:i/>
                <w:iCs/>
                <w:color w:val="000000" w:themeColor="text1"/>
              </w:rPr>
              <w:t>ta’ mitigazzjoni</w:t>
            </w:r>
            <w:r w:rsidRPr="005A5C2D">
              <w:rPr>
                <w:color w:val="000000" w:themeColor="text1"/>
              </w:rPr>
              <w:t xml:space="preserve"> meħuda skont </w:t>
            </w:r>
            <w:r w:rsidRPr="005A5C2D">
              <w:rPr>
                <w:b/>
                <w:bCs/>
                <w:i/>
                <w:iCs/>
                <w:color w:val="000000" w:themeColor="text1"/>
              </w:rPr>
              <w:t>l-Artikolu 4</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kwalunkwe miżura </w:t>
            </w:r>
            <w:r w:rsidRPr="005A5C2D">
              <w:rPr>
                <w:b/>
                <w:bCs/>
                <w:i/>
                <w:iCs/>
                <w:color w:val="000000" w:themeColor="text1"/>
              </w:rPr>
              <w:t xml:space="preserve">speċifika </w:t>
            </w:r>
            <w:r w:rsidRPr="005A5C2D">
              <w:rPr>
                <w:color w:val="000000" w:themeColor="text1"/>
              </w:rPr>
              <w:t xml:space="preserve">meħuda skont </w:t>
            </w:r>
            <w:r w:rsidRPr="005A5C2D">
              <w:rPr>
                <w:b/>
                <w:bCs/>
                <w:i/>
                <w:iCs/>
                <w:color w:val="000000" w:themeColor="text1"/>
              </w:rPr>
              <w:t>l-Artikoli 4, 4a u 4b</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2.</w:t>
            </w:r>
            <w:r w:rsidRPr="005A5C2D">
              <w:rPr>
                <w:color w:val="000000" w:themeColor="text1"/>
              </w:rPr>
              <w:tab/>
              <w:t xml:space="preserve">Fi żmien tliet xhur wara li tirċievi r-rapport, l-Awtorità ta’ Koordinazzjoni tal-istabbiliment għandha tevalwah u tiddetermina, fuq dik il-bażi u filwaqt li tqis kwalunkwe informazzjoni rilevanti oħra disponibbli għaliha, jekk il-valutazzjoni tar-riskju tkunx twettqet jew ġietx aġġornata u jkunux ittieħdu l-miżuri </w:t>
            </w:r>
            <w:r w:rsidRPr="005A5C2D">
              <w:rPr>
                <w:b/>
                <w:bCs/>
                <w:i/>
                <w:iCs/>
                <w:color w:val="000000" w:themeColor="text1"/>
              </w:rPr>
              <w:t>ta’ mitigazzjoni</w:t>
            </w:r>
            <w:r w:rsidRPr="005A5C2D">
              <w:rPr>
                <w:color w:val="000000" w:themeColor="text1"/>
              </w:rPr>
              <w:t xml:space="preserve"> f’konformità mar-rekwiżiti tal-Artikoli 3 u 4.</w:t>
            </w:r>
          </w:p>
        </w:tc>
        <w:tc>
          <w:tcPr>
            <w:tcW w:w="4876" w:type="dxa"/>
          </w:tcPr>
          <w:p w:rsidR="00254DB4" w:rsidRPr="005A5C2D" w:rsidRDefault="00254DB4" w:rsidP="00237213">
            <w:pPr>
              <w:pStyle w:val="Normal6a"/>
              <w:rPr>
                <w:color w:val="000000" w:themeColor="text1"/>
              </w:rPr>
            </w:pPr>
            <w:r w:rsidRPr="005A5C2D">
              <w:rPr>
                <w:color w:val="000000" w:themeColor="text1"/>
              </w:rPr>
              <w:t>2.</w:t>
            </w:r>
            <w:r w:rsidRPr="005A5C2D">
              <w:rPr>
                <w:color w:val="000000" w:themeColor="text1"/>
              </w:rPr>
              <w:tab/>
              <w:t xml:space="preserve">Fi żmien tliet xhur wara li tirċievi r-rapport, l-Awtorità ta’ Koordinazzjoni tal-istabbiliment għandha tevalwah u tiddetermina, fuq dik il-bażi u filwaqt li tqis kwalunkwe informazzjoni rilevanti oħra disponibbli għaliha, jekk il-valutazzjoni tar-riskju tkunx twettqet jew ġietx aġġornata u jkunux ittieħdu l-miżuri </w:t>
            </w:r>
            <w:r w:rsidRPr="005A5C2D">
              <w:rPr>
                <w:b/>
                <w:bCs/>
                <w:i/>
                <w:iCs/>
                <w:color w:val="000000" w:themeColor="text1"/>
              </w:rPr>
              <w:t xml:space="preserve">speċifiċi u l-pjanijiet ta’ implimentazzjoni </w:t>
            </w:r>
            <w:r w:rsidRPr="005A5C2D">
              <w:rPr>
                <w:color w:val="000000" w:themeColor="text1"/>
              </w:rPr>
              <w:t xml:space="preserve">f’konformità mar-rekwiżiti tal-Artikoli 3 u </w:t>
            </w:r>
            <w:r w:rsidRPr="005A5C2D">
              <w:rPr>
                <w:color w:val="000000" w:themeColor="text1"/>
              </w:rPr>
              <w:lastRenderedPageBreak/>
              <w:t>4.</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2.</w:t>
            </w:r>
            <w:r w:rsidRPr="005A5C2D">
              <w:rPr>
                <w:color w:val="000000" w:themeColor="text1"/>
              </w:rPr>
              <w:tab/>
              <w:t>Fi żmien</w:t>
            </w:r>
            <w:r w:rsidRPr="005A5C2D">
              <w:rPr>
                <w:b/>
                <w:bCs/>
                <w:i/>
                <w:iCs/>
                <w:color w:val="000000" w:themeColor="text1"/>
              </w:rPr>
              <w:t xml:space="preserve"> tliet xhur</w:t>
            </w:r>
            <w:r w:rsidRPr="005A5C2D">
              <w:rPr>
                <w:color w:val="000000" w:themeColor="text1"/>
              </w:rPr>
              <w:t xml:space="preserve"> wara li tirċievi r-rapport, l-Awtorità ta’ Koordinazzjoni tal-istabbiliment għandha tevalwah u tiddetermina, fuq dik il-bażi u filwaqt li tqis kwalunkwe informazzjoni rilevanti oħra disponibbli għaliha, jekk il-valutazzjoni tar-riskju tkunx twettqet jew ġietx aġġornata u jkunux ittieħdu l-miżuri ta’ mitigazzjoni f’konformità mar-rekwiżiti tal-Artikoli 3 u 4.</w:t>
            </w:r>
          </w:p>
        </w:tc>
        <w:tc>
          <w:tcPr>
            <w:tcW w:w="4876" w:type="dxa"/>
          </w:tcPr>
          <w:p w:rsidR="00254DB4" w:rsidRPr="005A5C2D" w:rsidRDefault="00254DB4" w:rsidP="00237213">
            <w:pPr>
              <w:pStyle w:val="Normal6a"/>
              <w:rPr>
                <w:color w:val="000000" w:themeColor="text1"/>
              </w:rPr>
            </w:pPr>
            <w:r w:rsidRPr="005A5C2D">
              <w:rPr>
                <w:color w:val="000000" w:themeColor="text1"/>
              </w:rPr>
              <w:t>2.</w:t>
            </w:r>
            <w:r w:rsidRPr="005A5C2D">
              <w:rPr>
                <w:color w:val="000000" w:themeColor="text1"/>
              </w:rPr>
              <w:tab/>
              <w:t>Fi żmien</w:t>
            </w:r>
            <w:r w:rsidRPr="005A5C2D">
              <w:rPr>
                <w:b/>
                <w:bCs/>
                <w:i/>
                <w:iCs/>
                <w:color w:val="000000" w:themeColor="text1"/>
              </w:rPr>
              <w:t xml:space="preserve"> xahar</w:t>
            </w:r>
            <w:r w:rsidRPr="005A5C2D">
              <w:rPr>
                <w:color w:val="000000" w:themeColor="text1"/>
              </w:rPr>
              <w:t xml:space="preserve"> wara li tirċievi r-rapport, l-Awtorità ta’ Koordinazzjoni tal-istabbiliment għandha tevalwah u tiddetermina, fuq dik il-bażi u filwaqt li tqis kwalunkwe informazzjoni rilevanti oħra disponibbli għaliha, jekk il-valutazzjoni tar-riskju tkunx twettqet jew ġietx aġġornata u jkunux ittieħdu l-miżuri ta’ mitigazzjoni f’konformità mar-rekwiżiti tal-Artikoli 3 u 4.</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3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Fejn ikun neċessarju għal dik il-valutazzjoni, dik l-Awtorità ta’ Koordinazzjoni tista’ titlob aktar informazzjoni mingħand il-fornitur, </w:t>
            </w:r>
            <w:r w:rsidRPr="005A5C2D">
              <w:rPr>
                <w:b/>
                <w:bCs/>
                <w:i/>
                <w:iCs/>
                <w:color w:val="000000" w:themeColor="text1"/>
              </w:rPr>
              <w:t>f’perjodu ta’ żmien raġonevoli stabbilit minn dik l-Awtorità ta’ Koordinazzjoni.</w:t>
            </w:r>
            <w:r w:rsidRPr="005A5C2D">
              <w:rPr>
                <w:b/>
                <w:i/>
                <w:color w:val="000000" w:themeColor="text1"/>
              </w:rPr>
              <w:t xml:space="preserve"> Dak il-perjodu ta’ żmien ma għandux ikun itwal minn ġimagħtejn.</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Fejn ikun neċessarju għal dik il-valutazzjoni, dik l-Awtorità ta’ Koordinazzjoni tista’ titlob aktar informazzjoni mingħand il-fornitur, </w:t>
            </w:r>
            <w:r w:rsidRPr="005A5C2D">
              <w:rPr>
                <w:b/>
                <w:bCs/>
                <w:i/>
                <w:iCs/>
                <w:color w:val="000000" w:themeColor="text1"/>
              </w:rPr>
              <w:t>mingħajr dewmien żejjed,</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3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Il-perjodu ta’ żmien imsemmi fl-ewwel subparagrafu għandu jiġi sospiż sakemm tiġi pprovduta dik l-informazzjoni addizzjonali.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 xml:space="preserve">Mingħajr preġudizzju għall-Artikoli 7 u 27 sa 29, meta ma jkunux ġew issodisfati r-rekwiżiti tal-Artikoli 3 u 4, dik l-Awtorità ta’ Koordinazzjoni għandha titlob lill-fornitur </w:t>
            </w:r>
            <w:r w:rsidRPr="005A5C2D">
              <w:rPr>
                <w:b/>
                <w:bCs/>
                <w:i/>
                <w:iCs/>
                <w:color w:val="000000" w:themeColor="text1"/>
              </w:rPr>
              <w:t>iwettaq mill-ġdid jew jaġġorna</w:t>
            </w:r>
            <w:r w:rsidRPr="005A5C2D">
              <w:rPr>
                <w:color w:val="000000" w:themeColor="text1"/>
              </w:rPr>
              <w:t xml:space="preserve"> </w:t>
            </w:r>
            <w:r w:rsidRPr="005A5C2D">
              <w:rPr>
                <w:b/>
                <w:bCs/>
                <w:i/>
                <w:iCs/>
                <w:color w:val="000000" w:themeColor="text1"/>
              </w:rPr>
              <w:t>l-valutazzjoni</w:t>
            </w:r>
            <w:r w:rsidRPr="005A5C2D">
              <w:rPr>
                <w:color w:val="000000" w:themeColor="text1"/>
              </w:rPr>
              <w:t xml:space="preserve"> tar-riskju jew </w:t>
            </w:r>
            <w:r w:rsidRPr="005A5C2D">
              <w:rPr>
                <w:b/>
                <w:bCs/>
                <w:i/>
                <w:iCs/>
                <w:color w:val="000000" w:themeColor="text1"/>
              </w:rPr>
              <w:t>jintroduċi, jirrieżamina, iwaqqaf jew jespandi, kif ikun applikabbli,</w:t>
            </w:r>
            <w:r w:rsidRPr="005A5C2D">
              <w:rPr>
                <w:color w:val="000000" w:themeColor="text1"/>
              </w:rPr>
              <w:t xml:space="preserve"> </w:t>
            </w:r>
            <w:r w:rsidRPr="005A5C2D">
              <w:rPr>
                <w:b/>
                <w:bCs/>
                <w:i/>
                <w:iCs/>
                <w:color w:val="000000" w:themeColor="text1"/>
              </w:rPr>
              <w:t>il-miżuri</w:t>
            </w:r>
            <w:r w:rsidRPr="005A5C2D">
              <w:rPr>
                <w:color w:val="000000" w:themeColor="text1"/>
              </w:rPr>
              <w:t xml:space="preserve"> </w:t>
            </w:r>
            <w:r w:rsidRPr="005A5C2D">
              <w:rPr>
                <w:b/>
                <w:bCs/>
                <w:i/>
                <w:iCs/>
                <w:color w:val="000000" w:themeColor="text1"/>
              </w:rPr>
              <w:t>ta’ mitigazzjoni</w:t>
            </w:r>
            <w:r w:rsidRPr="005A5C2D">
              <w:rPr>
                <w:color w:val="000000" w:themeColor="text1"/>
              </w:rPr>
              <w:t>, fi ħdan perjodu ta’ żmien raġonevoli stabbilit minn dik l-Awtorità ta’ Koordinazzjoni. Dak il-perjodu ta’ żmien ma għandux ikun itwal minn xahar.</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 xml:space="preserve">Mingħajr preġudizzju għall-Artikoli 7 u 27 sa 29, meta ma jkunux ġew issodisfati r-rekwiżiti tal-Artikoli 3 u 4, dik l-Awtorità ta’ Koordinazzjoni għandha titlob lill-fornitur </w:t>
            </w:r>
            <w:r w:rsidRPr="005A5C2D">
              <w:rPr>
                <w:b/>
                <w:bCs/>
                <w:i/>
                <w:iCs/>
                <w:color w:val="000000" w:themeColor="text1"/>
              </w:rPr>
              <w:t>jagħmel aġġornamenti speċifiċi għall-valutazzjoni</w:t>
            </w:r>
            <w:r w:rsidRPr="005A5C2D">
              <w:rPr>
                <w:color w:val="000000" w:themeColor="text1"/>
              </w:rPr>
              <w:t xml:space="preserve"> tar-riskju jew </w:t>
            </w:r>
            <w:r w:rsidRPr="005A5C2D">
              <w:rPr>
                <w:b/>
                <w:bCs/>
                <w:i/>
                <w:iCs/>
                <w:color w:val="000000" w:themeColor="text1"/>
              </w:rPr>
              <w:t>jieħu l-miżuri meħtieġa sabiex jiżgura li jkun hemm konformità</w:t>
            </w:r>
            <w:r w:rsidRPr="005A5C2D">
              <w:rPr>
                <w:color w:val="000000" w:themeColor="text1"/>
              </w:rPr>
              <w:t xml:space="preserve"> </w:t>
            </w:r>
            <w:r w:rsidRPr="005A5C2D">
              <w:rPr>
                <w:b/>
                <w:bCs/>
                <w:i/>
                <w:iCs/>
                <w:color w:val="000000" w:themeColor="text1"/>
              </w:rPr>
              <w:t>mal-Artikoli 3 u 4</w:t>
            </w:r>
            <w:r w:rsidRPr="005A5C2D">
              <w:rPr>
                <w:color w:val="000000" w:themeColor="text1"/>
              </w:rPr>
              <w:t xml:space="preserve">, fi ħdan perjodu ta’ żmien raġonevoli stabbilit minn dik l-Awtorità ta’ Koordinazzjoni. Dak il-perjodu ta’ żmien ma għandux ikun itwal minn xahar. </w:t>
            </w:r>
            <w:r w:rsidRPr="005A5C2D">
              <w:rPr>
                <w:b/>
                <w:bCs/>
                <w:i/>
                <w:iCs/>
                <w:color w:val="000000" w:themeColor="text1"/>
              </w:rPr>
              <w:t>Il-fornitur jista’ jagħżel it-tip ta’ miżuri speċifiċi li għandu jieħu.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 xml:space="preserve">Biex ikun hemm allinjament mar-Regolament dwar il-Kontenut Terroristiku Online, l-għażla </w:t>
      </w:r>
      <w:r w:rsidRPr="005A5C2D">
        <w:rPr>
          <w:color w:val="000000" w:themeColor="text1"/>
        </w:rPr>
        <w:lastRenderedPageBreak/>
        <w:t>tal-miżuri għandha tkun f’idejn il-fornitur.</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4 – punt 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w:t>
            </w:r>
            <w:r w:rsidRPr="005A5C2D">
              <w:rPr>
                <w:color w:val="000000" w:themeColor="text1"/>
              </w:rPr>
              <w:tab/>
            </w:r>
            <w:r w:rsidRPr="005A5C2D">
              <w:rPr>
                <w:b/>
                <w:bCs/>
                <w:i/>
                <w:iCs/>
                <w:color w:val="000000" w:themeColor="text1"/>
              </w:rPr>
              <w:t>Meta l-Awtorità ta’ Koordinazzjoni tqis li l-miżuri ta’ mitigazzjoni meħuda ma jikkonformawx mal-Artikolu 4, hija għandha tindirizza deċiżjoni lill-fornitur li tirrikjediha tieħu l-miżuri meħtieġa sabiex tiżgura li jkun hemm konformità mal-Artikolu 4.</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4 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4a.</w:t>
            </w:r>
            <w:r w:rsidRPr="005A5C2D">
              <w:rPr>
                <w:color w:val="000000" w:themeColor="text1"/>
              </w:rPr>
              <w:tab/>
            </w:r>
            <w:r w:rsidRPr="005A5C2D">
              <w:rPr>
                <w:b/>
                <w:i/>
                <w:color w:val="000000" w:themeColor="text1"/>
              </w:rPr>
              <w:t>Il-fornitur jista’, fi kwalunkwe ħin, jitlob lill-Awtorità ta’ koordinazzjoni kompetenti tirrieżamina u, meta xieraq, temenda jew tirrevoka deċiżjoni kif imsemmi fil-paragrafu 4. L-awtorità għandha, fi żmien tliet xhur minn meta tirċievi t-talba, tadotta deċiżjoni motivata dwar it-talba abbażi ta’ fatturi oġġettivi u tinnotifika lill-fornitur b’dik id-deċiżjoni.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6.</w:t>
            </w:r>
            <w:r w:rsidRPr="005A5C2D">
              <w:rPr>
                <w:color w:val="000000" w:themeColor="text1"/>
              </w:rPr>
              <w:tab/>
            </w:r>
            <w:r w:rsidRPr="005A5C2D">
              <w:rPr>
                <w:b/>
                <w:i/>
                <w:color w:val="000000" w:themeColor="text1"/>
              </w:rPr>
              <w:t>Il-fornituri għandhom, fuq talba, jittrażmettu r-rapport lill-fornituri tal-ħwienet ta’ applikazzjonijiet tas-software, sa fejn ikun neċessarju għall-valutazzjoni msemmija fl-Artikolu 6(2). Meta dan ikun neċessarju, jistgħu jneħħu informazzjoni kunfidenzjali mir-rapporti.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6.</w:t>
            </w:r>
            <w:r w:rsidRPr="005A5C2D">
              <w:rPr>
                <w:color w:val="000000" w:themeColor="text1"/>
              </w:rPr>
              <w:tab/>
            </w:r>
            <w:r w:rsidRPr="005A5C2D">
              <w:rPr>
                <w:b/>
                <w:i/>
                <w:color w:val="000000" w:themeColor="text1"/>
              </w:rPr>
              <w:t>Il-fornituri għandhom, fuq talba, jittrażmettu r-rapport lill-fornituri tal-ħwienet ta’ applikazzjonijiet tas-software, sa fejn ikun neċessarju għall-valutazzjoni msemmija fl-Artikolu 6(2). Meta dan ikun neċessarju, jistgħu jneħħu informazzjoni kunfidenzjali mir-rapporti.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849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6.</w:t>
            </w:r>
            <w:r w:rsidRPr="005A5C2D">
              <w:rPr>
                <w:color w:val="000000" w:themeColor="text1"/>
              </w:rPr>
              <w:tab/>
            </w:r>
            <w:r w:rsidRPr="005A5C2D">
              <w:rPr>
                <w:b/>
                <w:i/>
                <w:color w:val="000000" w:themeColor="text1"/>
              </w:rPr>
              <w:t>Il-fornituri għandhom, fuq talba, jittrażmettu r-rapport lill-fornituri tal-ħwienet ta’ applikazzjonijiet tas-software, sa fejn ikun neċessarju għall-valutazzjoni msemmija fl-Artikolu 6(2). Meta dan ikun neċessarju, jistgħu jneħħu informazzjoni kunfidenzjali mir-rapporti.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5 – paragrafu 6 – subparagrafu 1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Il-fornituri tas-servizz, iċ-Ċentru tal-UE u l-awtoritajiet Ewropej u nazzjonali kollha li jimmaniġġaw id-data personali tat-tfal jew tal-adulti huma meħtieġa jikkonformaw mal-GDPR.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 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(a) jagħmlu sforzi raġonevoli sabiex jivvalutaw, fejn possibbli flimkien mal-fornituri tal-applikazzjonijiet tas-software, </w:t>
            </w:r>
            <w:r w:rsidRPr="005A5C2D">
              <w:rPr>
                <w:b/>
                <w:i/>
                <w:color w:val="000000" w:themeColor="text1"/>
              </w:rPr>
              <w:lastRenderedPageBreak/>
              <w:t>jekk kull servizz offrut permezz tal-applikazzjonijiet tas-software li huma 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jieħdu miżuri raġonevoli sabiex jipprevjenu lill-utenti tfal milli jaċċessaw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Fil-valutazzjoni tar-riskju msemmi fil-paragrafu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lastRenderedPageBreak/>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It-test propost mill-Kummissjoni jwassal għal limiti tal-età għall-apps ta’ messaġġi. Il-verifika tal-età tagħmel il-komunikazzjoni anonima għaċ-ċittadini li josservaw il-liġi impossibbli.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Rob Rooken, Paul Tang, Karen Melchior,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jagħmlu sforzi raġonevoli sabiex jivvalutaw, fejn possibbli flimkien mal-fornituri tal-applikazzjonijiet tas-software, jekk kull servizz offrut permezz tal-applikazzjonijiet tas-software li huma 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jieħdu miżuri raġonevoli sabiex jipprevjenu lill-utenti tfal milli jaċċessaw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2. Fil-valutazzjoni tar-riskju msemmi fil-paragrafu 1, il-fornitur għandu jqis l-informazzjoni kollha disponibbli, inklużi r-riżultati tal-valutazzjoni tar-riskju </w:t>
            </w:r>
            <w:r w:rsidRPr="005A5C2D">
              <w:rPr>
                <w:b/>
                <w:i/>
                <w:color w:val="000000" w:themeColor="text1"/>
              </w:rPr>
              <w:lastRenderedPageBreak/>
              <w:t>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L-Artikolu propost imur kontra l-Att dwar is-Servizzi Diġitali u jkun ifisser li l-adolexxenti taħt it-18-il sena ma jibqgħux jistgħu jużaw apps komuni b’funzjonijiet ta’ komunikazzjoni inkluż Messenger, il-media soċjali, il-logħob jew l-apps tal-vidjokonferenzi - lanqas biex iżommu kuntatt mal-ġenituri tagħhom. Barra minn hekk, il-verifika tal-età tiġbor id-data personali tat-tfal u tesponihom għal divulgazzjonijiet u abbuż probabbli, u b’hekk jiżdied ir-riskju ta’ grooming tat-tfal. Is-sena l-oħra biss, id-data personali ta’ 500 miljun utent ta’ Facebook ġiet esposta online.</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jagħmlu sforzi raġonevoli sabiex jivvalutaw, fejn possibbli flimkien mal-fornituri tal-applikazzjonijiet tas-software, jekk kull servizz offrut permezz tal-applikazzjonijiet tas-software li huma 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jieħdu miżuri raġonevoli sabiex jipprevjenu lill-utenti tfal milli jaċċessaw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Fil-valutazzjoni tar-riskju msemmi fil-paragrafu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L-app stores</w:t>
      </w:r>
    </w:p>
    <w:p w:rsidR="00254DB4" w:rsidRPr="005A5C2D" w:rsidRDefault="00254DB4" w:rsidP="00254DB4">
      <w:pPr>
        <w:pStyle w:val="AmJustText"/>
        <w:rPr>
          <w:color w:val="000000" w:themeColor="text1"/>
        </w:rPr>
      </w:pPr>
      <w:r w:rsidRPr="005A5C2D">
        <w:rPr>
          <w:color w:val="000000" w:themeColor="text1"/>
        </w:rPr>
        <w:t>ma humiex fl-aħjar pożizzjoni</w:t>
      </w:r>
    </w:p>
    <w:p w:rsidR="00254DB4" w:rsidRPr="005A5C2D" w:rsidRDefault="00254DB4" w:rsidP="00254DB4">
      <w:pPr>
        <w:pStyle w:val="AmJustText"/>
        <w:rPr>
          <w:color w:val="000000" w:themeColor="text1"/>
        </w:rPr>
      </w:pPr>
      <w:r w:rsidRPr="005A5C2D">
        <w:rPr>
          <w:color w:val="000000" w:themeColor="text1"/>
        </w:rPr>
        <w:t>biex jikkonformaw ma’ dawn l-obbligi minħabba</w:t>
      </w:r>
    </w:p>
    <w:p w:rsidR="00254DB4" w:rsidRPr="005A5C2D" w:rsidRDefault="00254DB4" w:rsidP="00254DB4">
      <w:pPr>
        <w:pStyle w:val="AmJustText"/>
        <w:rPr>
          <w:color w:val="000000" w:themeColor="text1"/>
        </w:rPr>
      </w:pPr>
      <w:r w:rsidRPr="005A5C2D">
        <w:rPr>
          <w:color w:val="000000" w:themeColor="text1"/>
        </w:rPr>
        <w:t>r-restrizzjonijiet tekniċi u legali tagħhom.</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jagħmlu sforzi raġonevoli sabiex jivvalutaw, fejn possibbli flimkien mal-fornituri tal-applikazzjonijiet tas-software, jekk kull servizz offrut permezz tal-applikazzjonijiet tas-software li huma 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jieħdu miżuri raġonevoli sabiex jipprevjenu lill-utenti tfal milli jaċċessaw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Fil-valutazzjoni tar-riskju msemmi fil-</w:t>
            </w:r>
            <w:r w:rsidRPr="005A5C2D">
              <w:rPr>
                <w:b/>
                <w:i/>
                <w:color w:val="000000" w:themeColor="text1"/>
              </w:rPr>
              <w:lastRenderedPageBreak/>
              <w:t>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(a) jagħmlu sforzi raġonevoli sabiex jivvalutaw, fejn possibbli flimkien mal-fornituri tal-applikazzjonijiet tas-software, jekk kull servizz offrut permezz tal-applikazzjonijiet tas-software li huma </w:t>
            </w:r>
            <w:r w:rsidRPr="005A5C2D">
              <w:rPr>
                <w:b/>
                <w:i/>
                <w:color w:val="000000" w:themeColor="text1"/>
              </w:rPr>
              <w:lastRenderedPageBreak/>
              <w:t>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jieħdu miżuri raġonevoli sabiex jipprevjenu lill-utenti tfal milli jaċċessaw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Fil-valutazzjoni tar-riskju msemmi fil-paragrafu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jagħmlu sforzi raġonevoli sabiex jivvalutaw, fejn possibbli flimkien mal-fornituri tal-applikazzjonijiet tas-software, jekk kull servizz offrut permezz tal-applikazzjonijiet tas-software li huma 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jieħdu miżuri raġonevoli sabiex jipprevjenu lill-utenti tfal milli jaċċessaw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Fil-valutazzjoni tar-riskju msemmi fil-paragrafu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Dawn id-dispożizzjonijiet huma f’kontradizzjoni mal-Att dwar is-Servizzi Diġitali.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w:t>
            </w:r>
            <w:r w:rsidRPr="005A5C2D">
              <w:rPr>
                <w:color w:val="000000" w:themeColor="text1"/>
              </w:rPr>
              <w:tab/>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jc w:val="center"/>
              <w:rPr>
                <w:color w:val="000000" w:themeColor="text1"/>
              </w:rPr>
            </w:pPr>
            <w:r w:rsidRPr="005A5C2D">
              <w:rPr>
                <w:b/>
                <w:i/>
                <w:color w:val="000000" w:themeColor="text1"/>
              </w:rPr>
              <w:t>Obbligi għall-ħwienet ta’ applikazzjonijiet tas-software</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 Il-fornituri ta’ ħwienet ta’ applikazzjonijiet tas-software għandhom:</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jagħmlu sforzi raġonevoli sabiex jivvalutaw, fejn possibbli flimkien mal-fornituri tal-applikazzjonijiet tas-software, jekk kull servizz offrut permezz tal-applikazzjonijiet tas-software li huma jintermedjaw jippreżentax riskju li jintuża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(b) jieħdu miżuri raġonevoli sabiex jipprevjenu lill-utenti tfal milli jaċċessaw l-applikazzjonijiet tas-software li fir-rigward tagħhom ikunu identifikaw riskju </w:t>
            </w:r>
            <w:r w:rsidRPr="005A5C2D">
              <w:rPr>
                <w:b/>
                <w:i/>
                <w:color w:val="000000" w:themeColor="text1"/>
              </w:rPr>
              <w:lastRenderedPageBreak/>
              <w:t>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 Fil-valutazzjoni tar-riskju msemmi fil-paragrafu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 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 Il-Kummissjoni, f’kooperazzjoni mal-Awtoritajiet ta’ Koordinazzjoni u ċ-Ċentru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Il-fornituri ta’ ħwienet ta’ </w:t>
            </w:r>
            <w:r w:rsidRPr="005A5C2D">
              <w:rPr>
                <w:color w:val="000000" w:themeColor="text1"/>
              </w:rPr>
              <w:lastRenderedPageBreak/>
              <w:t>applikazzjonijiet tas-software għandhom:</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Il-fornituri ta’ ħwienet ta’ </w:t>
            </w:r>
            <w:r w:rsidRPr="005A5C2D">
              <w:rPr>
                <w:color w:val="000000" w:themeColor="text1"/>
              </w:rPr>
              <w:lastRenderedPageBreak/>
              <w:t xml:space="preserve">applikazzjonijiet tas-software </w:t>
            </w:r>
            <w:r w:rsidRPr="005A5C2D">
              <w:rPr>
                <w:b/>
                <w:bCs/>
                <w:i/>
                <w:iCs/>
                <w:color w:val="000000" w:themeColor="text1"/>
              </w:rPr>
              <w:t xml:space="preserve">meqjusa bħala gwardjani skont l-Att dwar is-Swieq Diġitali (UE) 2022/1925 </w:t>
            </w:r>
            <w:r w:rsidRPr="005A5C2D">
              <w:rPr>
                <w:color w:val="000000" w:themeColor="text1"/>
              </w:rPr>
              <w:t>għandhom:</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859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 xml:space="preserve">jagħmlu sforzi raġonevoli sabiex jivvalutaw, fejn possibbli flimkien mal-fornituri </w:t>
            </w:r>
            <w:r w:rsidRPr="005A5C2D">
              <w:rPr>
                <w:color w:val="000000" w:themeColor="text1"/>
              </w:rPr>
              <w:t xml:space="preserve">tal-applikazzjonijiet </w:t>
            </w:r>
            <w:r w:rsidRPr="005A5C2D">
              <w:rPr>
                <w:b/>
                <w:bCs/>
                <w:i/>
                <w:iCs/>
                <w:color w:val="000000" w:themeColor="text1"/>
              </w:rPr>
              <w:t>tas-software, jekk kull servizz offrut permezz tal-applikazzjonijiet tas-software li huma jintermedjaw jippreżentax</w:t>
            </w:r>
            <w:r w:rsidRPr="005A5C2D">
              <w:rPr>
                <w:color w:val="000000" w:themeColor="text1"/>
              </w:rPr>
              <w:t xml:space="preserve"> riskju </w:t>
            </w:r>
            <w:r w:rsidRPr="005A5C2D">
              <w:rPr>
                <w:b/>
                <w:bCs/>
                <w:i/>
                <w:iCs/>
                <w:color w:val="000000" w:themeColor="text1"/>
              </w:rPr>
              <w:t>li jintuża għall-fini tas-solleċitazzjoni</w:t>
            </w:r>
            <w:r w:rsidRPr="005A5C2D">
              <w:rPr>
                <w:color w:val="000000" w:themeColor="text1"/>
              </w:rPr>
              <w:t xml:space="preserve"> </w:t>
            </w:r>
            <w:r w:rsidRPr="005A5C2D">
              <w:rPr>
                <w:b/>
                <w:bCs/>
                <w:i/>
                <w:iCs/>
                <w:color w:val="000000" w:themeColor="text1"/>
              </w:rPr>
              <w:t>tat-tfal</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r>
            <w:r w:rsidRPr="005A5C2D">
              <w:rPr>
                <w:b/>
                <w:bCs/>
                <w:i/>
                <w:iCs/>
                <w:color w:val="000000" w:themeColor="text1"/>
              </w:rPr>
              <w:t xml:space="preserve">jindikaw, abbażi tal-informazzjoni pprovduta mill-iżviluppaturi </w:t>
            </w:r>
            <w:r w:rsidRPr="005A5C2D">
              <w:rPr>
                <w:color w:val="000000" w:themeColor="text1"/>
              </w:rPr>
              <w:t>tal-applikazzjonijiet</w:t>
            </w:r>
            <w:r w:rsidRPr="005A5C2D">
              <w:rPr>
                <w:b/>
                <w:bCs/>
                <w:i/>
                <w:iCs/>
                <w:color w:val="000000" w:themeColor="text1"/>
              </w:rPr>
              <w:t>, jekk l-applikazzjonijiet fihomx karatteristiċi li jistgħu jkunu ta’ riskju għat-tfal;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jieħdu miżuri raġonevoli sabiex jipprevjenu lill-utenti tfal milli jaċċessaw l-applikazzjonijiet tas-software li fir-rigward tagħhom ikunu identifikaw riskju sinifikanti ta’ użu tas-servizz ikkonċernat għall-fini </w:t>
            </w:r>
            <w:r w:rsidRPr="005A5C2D">
              <w:rPr>
                <w:b/>
                <w:bCs/>
                <w:i/>
                <w:iCs/>
                <w:color w:val="000000" w:themeColor="text1"/>
              </w:rPr>
              <w:t xml:space="preserve">tas-solleċitazzjoni </w:t>
            </w:r>
            <w:r w:rsidRPr="005A5C2D">
              <w:rPr>
                <w:color w:val="000000" w:themeColor="text1"/>
              </w:rPr>
              <w:t>tat-tfal</w:t>
            </w:r>
            <w:r w:rsidRPr="005A5C2D">
              <w:rPr>
                <w:b/>
                <w:bCs/>
                <w:i/>
                <w:iCs/>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jieħdu miżuri raġonevoli sabiex jipprevjenu lill-utenti tfal milli jaċċessaw l-applikazzjonijiet tas-software li fir-rigward tagħhom ikunu identifikaw riskju sinifikanti ta’ użu tas-servizz ikkonċernat għall-fini </w:t>
            </w:r>
            <w:r w:rsidRPr="005A5C2D">
              <w:rPr>
                <w:b/>
                <w:bCs/>
                <w:i/>
                <w:iCs/>
                <w:color w:val="000000" w:themeColor="text1"/>
              </w:rPr>
              <w:t xml:space="preserve">ta’ sfruttament </w:t>
            </w:r>
            <w:r w:rsidRPr="005A5C2D">
              <w:rPr>
                <w:color w:val="000000" w:themeColor="text1"/>
              </w:rPr>
              <w:t>tat-tfal</w:t>
            </w:r>
            <w:r w:rsidRPr="005A5C2D">
              <w:rPr>
                <w:b/>
                <w:bCs/>
                <w:i/>
                <w:iCs/>
                <w:color w:val="000000" w:themeColor="text1"/>
              </w:rPr>
              <w:t xml:space="preserve"> jew meta l-iżviluppatur tal-applikazzjoni tas-software jkun informa lill-ħanut ta’ applikazzjonijiet tas-software li t-termini tal-użu tiegħu ma jippermettux lill-utenti tfal, l-applikazzjoni tas-software jkollha stabbilit mudell xieraq ta’ klassifikazzjoni tal-età, jew l-iżviluppatur tal-applikazzjoni </w:t>
            </w:r>
            <w:r w:rsidRPr="005A5C2D">
              <w:rPr>
                <w:b/>
                <w:bCs/>
                <w:i/>
                <w:iCs/>
                <w:color w:val="000000" w:themeColor="text1"/>
              </w:rPr>
              <w:lastRenderedPageBreak/>
              <w:t>tas-software ikun talab lill-ħanut ta’ applikazzjonijiet tas-software biex ma jippermettix lill-utenti tfal iniżżlu l-applikazzjonijiet tas-software tiegħu.</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jieħdu miżuri raġonevoli sabiex jipprevjenu lill-utenti tfal milli jaċċessaw</w:t>
            </w:r>
            <w:r w:rsidRPr="005A5C2D">
              <w:rPr>
                <w:color w:val="000000" w:themeColor="text1"/>
              </w:rPr>
              <w:t xml:space="preserve"> l-applikazzjonijiet tas-software li fir-rigward tagħhom ikunu identifikaw riskju sinifikanti ta’ użu tas-servizz ikkonċernat għall-fini tas-solleċitazzjoni tat-tfal;</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 xml:space="preserve">jinformaw lill-fornitur ta’ applikazzjoni tas-software kkonċernat u liċ-Ċentru tal-UE dwar </w:t>
            </w:r>
            <w:r w:rsidRPr="005A5C2D">
              <w:rPr>
                <w:color w:val="000000" w:themeColor="text1"/>
              </w:rPr>
              <w:t>l-applikazzjonijiet tas-software li fir-rigward tagħhom ikunu identifikaw riskju sinifikanti ta’ użu tas-servizz ikkonċernat għall-fini tas-solleċitazzjoni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jieħdu miżuri raġonevoli sabiex jipprevjenu lill-utenti tfal milli jaċċessaw l-applikazzjonijiet tas-software li fir-rigward tagħhom ikunu identifikaw riskju sinifikanti ta’ użu tas-servizz ikkonċernat għall-fini tas-solleċitazzjoni tat-tfal</w:t>
            </w:r>
            <w:r w:rsidRPr="005A5C2D">
              <w:rPr>
                <w:b/>
                <w:bCs/>
                <w:i/>
                <w:iCs/>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jieħdu miżuri raġonevoli sabiex jipprevjenu lill-utenti tfal milli jaċċessaw l-applikazzjonijiet tas-software li fir-rigward tagħhom ikunu identifikaw riskju sinifikanti ta’ użu tas-servizz ikkonċernat għall-fini tas-solleċitazzjoni tat-tfal </w:t>
            </w:r>
            <w:r w:rsidRPr="005A5C2D">
              <w:rPr>
                <w:b/>
                <w:bCs/>
                <w:i/>
                <w:iCs/>
                <w:color w:val="000000" w:themeColor="text1"/>
              </w:rPr>
              <w:t>jew meta: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lastRenderedPageBreak/>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jiġu previsti obbligi aktar effettivi u stretti għall-ħwienet ta’ applikazzjonijiet tas-software.</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jieħdu miżuri raġonevoli sabiex jipprevjenu lill-utenti tfal milli jaċċessaw l-applikazzjonijiet tas-software li fir-rigward tagħhom ikunu identifikaw riskju sinifikanti ta’ użu tas-servizz ikkonċernat għall-fini tas-solleċitazzjoni tat-tfal</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jindikaw, abbażi tal-informazzjoni pprovduta mill-iżviluppaturi tal-applikazzjonijiet, jekk ikunux ittieħdu miżuri mill-applikazzjoni biex jiġu mmitigati r-riskji għat-tfal, u liema miżuri jkunu ttieħdu</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b – punt i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w:t>
            </w:r>
            <w:r w:rsidRPr="005A5C2D">
              <w:rPr>
                <w:color w:val="000000" w:themeColor="text1"/>
              </w:rPr>
              <w:tab/>
            </w:r>
            <w:r w:rsidRPr="005A5C2D">
              <w:rPr>
                <w:b/>
                <w:i/>
                <w:color w:val="000000" w:themeColor="text1"/>
              </w:rPr>
              <w:t>l-iżviluppatur tal-applikazzjoni tas-software jkun iddeċieda u informa lill-ħanut ta’ applikazzjonijiet tas-software li t-termini u l-kundizzjonijiet tal-użu tiegħu ma jippermettux lill-utenti 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jiġu previsti obbligi aktar effettivi u stretti għall-ħwienet ta’ applikazzjonijiet tas-software.</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b – punt ii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ii)</w:t>
            </w:r>
            <w:r w:rsidRPr="005A5C2D">
              <w:rPr>
                <w:color w:val="000000" w:themeColor="text1"/>
              </w:rPr>
              <w:tab/>
            </w:r>
            <w:r w:rsidRPr="005A5C2D">
              <w:rPr>
                <w:b/>
                <w:i/>
                <w:color w:val="000000" w:themeColor="text1"/>
              </w:rPr>
              <w:t>l-applikazzjoni tas-software jkollha stabbilit mudell xieraq ta’ klassifikazzjoni tal-età, jew</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jiġu previsti obbligi aktar effettivi u stretti għall-ħwienet ta’ applikazzjonijiet tas-software.</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b – punt iiin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iii)</w:t>
            </w:r>
            <w:r w:rsidRPr="005A5C2D">
              <w:rPr>
                <w:color w:val="000000" w:themeColor="text1"/>
              </w:rPr>
              <w:tab/>
            </w:r>
            <w:r w:rsidRPr="005A5C2D">
              <w:rPr>
                <w:b/>
                <w:i/>
                <w:color w:val="000000" w:themeColor="text1"/>
              </w:rPr>
              <w:t>l-iżviluppatur tal-applikazzjoni tas-software jkun talab lill-ħanut ta’ applikazzjonijiet tas-software biex ma jippermettix lill-utenti tfal iniżżlu l-applikazzjonijiet tas-software tiegħu.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Kif propost mir-rapporteur, jiġu previsti obbligi aktar effettivi u stretti għall-ħwienet ta’ applikazzjonijiet tas-software.</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Michal Šimečka,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jieħdu l-miżuri neċessarji ta’ verifika tal-età u ta’ valutazzjoni tal-età sabiex jidentifikaw b’mod affidabbli l-utenti tfal dwar is-servizzi tagħhom, u b’hekk ikunu jistgħu jieħdu l-miżuri msemmijin fil-punt (b).</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869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 – punt ca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(ca)</w:t>
            </w:r>
            <w:r w:rsidRPr="005A5C2D">
              <w:rPr>
                <w:color w:val="000000" w:themeColor="text1"/>
              </w:rPr>
              <w:tab/>
            </w:r>
            <w:r w:rsidRPr="005A5C2D">
              <w:rPr>
                <w:b/>
                <w:i/>
                <w:color w:val="000000" w:themeColor="text1"/>
              </w:rPr>
              <w:t xml:space="preserve">jindikaw, abbażi tal-informazzjoni pprovduta mill-iżviluppaturi tal-applikazzjonijiet, l-età minima għall-użu ta’ applikazzjoni, kif stabbilit fit-termini u </w:t>
            </w:r>
            <w:r w:rsidRPr="005A5C2D">
              <w:rPr>
                <w:b/>
                <w:i/>
                <w:color w:val="000000" w:themeColor="text1"/>
              </w:rPr>
              <w:lastRenderedPageBreak/>
              <w:t>l-kundizzjonijiet tal-fornitur tal-applikazzjoni;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Abir Al-Sahlani,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Il-fornituri tal-applikazzjonijiet tas-software li jkunu ġew infurmati li fir-rigward tal-applikazzjonijiet tas-software tagħhom ġie identifikat riskju sinifikanti tal-użu tas-servizz ikkonċernat għall-fini tas-solleċitazzjoni tat-tfal, għandhom jieħdu miżuri ta’ mitigazzjoni raġonevoli u proporzjonati.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2.</w:t>
            </w:r>
            <w:r w:rsidRPr="005A5C2D">
              <w:rPr>
                <w:color w:val="000000" w:themeColor="text1"/>
              </w:rPr>
              <w:tab/>
            </w:r>
            <w:r w:rsidRPr="005A5C2D">
              <w:rPr>
                <w:b/>
                <w:i/>
                <w:color w:val="000000" w:themeColor="text1"/>
              </w:rPr>
              <w:t>Fil-valutazzjoni tar-riskju msemmi fil-paragrafu 1, il-fornitur għandu jqis l-informazzjoni kollha disponibbli, inklużi r-riżultati tal-valutazzjoni tar-riskju mwettqa jew aġġornata skont l-Artikolu 3.</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3.</w:t>
            </w:r>
            <w:r w:rsidRPr="005A5C2D">
              <w:rPr>
                <w:color w:val="000000" w:themeColor="text1"/>
              </w:rPr>
              <w:tab/>
            </w:r>
            <w:r w:rsidRPr="005A5C2D">
              <w:rPr>
                <w:b/>
                <w:i/>
                <w:color w:val="000000" w:themeColor="text1"/>
              </w:rPr>
              <w:t>Il-fornituri ta’ ħwienet ta’ applikazzjonijiet tas-software għandhom jagħmlu disponibbli għall-pubbliku informazzjoni li tiddeskrivi l-proċess u l-kriterji użati għall-valutazzjoni tar-riskju u d-deskrizzjoni tal-miżuri msemmijin fil-paragrafu 1. Dik id-deskrizzjoni ma għandhiex tinkludi informazzjoni li tista’ tnaqqas l-effettività tal-valutazzjoni ta’ dawk il-miżuri.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 xml:space="preserve">Il-Kummissjoni, f’kooperazzjoni mal-Awtoritajiet ta’ Koordinazzjoni </w:t>
            </w:r>
            <w:r w:rsidRPr="005A5C2D">
              <w:rPr>
                <w:b/>
                <w:bCs/>
                <w:i/>
                <w:iCs/>
                <w:color w:val="000000" w:themeColor="text1"/>
              </w:rPr>
              <w:t>u</w:t>
            </w:r>
            <w:r w:rsidRPr="005A5C2D">
              <w:rPr>
                <w:color w:val="000000" w:themeColor="text1"/>
              </w:rPr>
              <w:t xml:space="preserve"> </w:t>
            </w:r>
            <w:r w:rsidRPr="005A5C2D">
              <w:rPr>
                <w:b/>
                <w:bCs/>
                <w:i/>
                <w:iCs/>
                <w:color w:val="000000" w:themeColor="text1"/>
              </w:rPr>
              <w:t>ċ-Ċentru</w:t>
            </w:r>
            <w:r w:rsidRPr="005A5C2D">
              <w:rPr>
                <w:color w:val="000000" w:themeColor="text1"/>
              </w:rPr>
              <w:t xml:space="preserve"> tal-UE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c>
          <w:tcPr>
            <w:tcW w:w="4876" w:type="dxa"/>
          </w:tcPr>
          <w:p w:rsidR="00254DB4" w:rsidRPr="005A5C2D" w:rsidRDefault="00254DB4" w:rsidP="00237213">
            <w:pPr>
              <w:pStyle w:val="Normal6a"/>
              <w:rPr>
                <w:color w:val="000000" w:themeColor="text1"/>
              </w:rPr>
            </w:pPr>
            <w:r w:rsidRPr="005A5C2D">
              <w:rPr>
                <w:color w:val="000000" w:themeColor="text1"/>
              </w:rPr>
              <w:t>4.</w:t>
            </w:r>
            <w:r w:rsidRPr="005A5C2D">
              <w:rPr>
                <w:color w:val="000000" w:themeColor="text1"/>
              </w:rPr>
              <w:tab/>
              <w:t>Il-Kummissjoni, f’kooperazzjoni mal-Awtoritajiet ta’ Koordinazzjoni</w:t>
            </w:r>
            <w:r w:rsidRPr="005A5C2D">
              <w:rPr>
                <w:b/>
                <w:bCs/>
                <w:i/>
                <w:iCs/>
                <w:color w:val="000000" w:themeColor="text1"/>
              </w:rPr>
              <w:t>, iċ-Ċentru</w:t>
            </w:r>
            <w:r w:rsidRPr="005A5C2D">
              <w:rPr>
                <w:color w:val="000000" w:themeColor="text1"/>
              </w:rPr>
              <w:t xml:space="preserve"> tal-UE</w:t>
            </w:r>
            <w:r w:rsidRPr="005A5C2D">
              <w:rPr>
                <w:b/>
                <w:bCs/>
                <w:i/>
                <w:iCs/>
                <w:color w:val="000000" w:themeColor="text1"/>
              </w:rPr>
              <w:t>, il-Bord Ewropew għall-Protezzjoni tad-Data u l-Aġenzija għad-Drittijiet Fundamentali,</w:t>
            </w:r>
            <w:r w:rsidRPr="005A5C2D">
              <w:rPr>
                <w:color w:val="000000" w:themeColor="text1"/>
              </w:rPr>
              <w:t xml:space="preserve"> u wara li tkun wettqet konsultazzjoni pubblika, tista’ toħroġ linji gwida dwar l-applikazzjoni tal-paragrafi 1, 2 u 3, filwaqt li jitqiesu b’mod xieraq b’mod partikolari l-iżviluppi teknoloġiċi rilevanti u l-modi li fihom jiġu offruti u jintużaw is-servizzi koperti minn dawk id-dispożizzjonijiet.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Carles Puigdemont i Casamajó</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Servizzi kriptati u pproċessar tal-metadata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Xejn f’dan ir-Regolament ma għandu jiġi interpretat bħala li jipprojbixxi jew idgħajjef il-kriptaġġ minn tarf sa tarf.</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 Abbażi tal-valutazzjoni tar-riskju ppreżentata u, meta applikabbli, aktar informazzjoni, l-Awtorità ta’ Koordinazzjoni tal-istabbiliment għandu jkollha s-setgħa li titlob lill-awtorità ġudizzjarja kompetenti tal-Istat Membru li jkun iddeżinjaha jew lil awtorità amministrattiva indipendenti oħra ta’ dak l-Istat Membru biex tawtorizza fornitur ta’ servizzi ta’ hosting jew fornitur ta’ servizzi ta’ komunikazzjoni interpersonali biex jipproċessa l-metadata sa fejn ikun strettament neċessarju u proporzjonat biex jiġi mmitigat ir-riskju ta’ użu ħażin tas-servizzi tagħhom għall-fini ta’ abbuż sesswali tat-tfal online.</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Meta tivvaluta jekk titlobx l-ipproċessar tal-metadata, l-Awtorità ta’ Koordinazzjoni għandha tqis kwalunkwe interferenza mad-drittijiet għall-privatezza u l-protezzjoni tad-data tal-utenti tas-servizz li jinvolvi tali pproċessar u tiddetermina jekk, f’dak il-każ, l-ipproċessar tal-metadata jkunx effettiv fil-mitigazzjoni tar-riskju tal-użu tas-servizz għall-fini ta’ abbuż sesswali tat-tfal, u li jkun strettament meħtieġ u proporzjonat.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3. Mingħajr preġudizzju għar-Regolament (UE) 2016/679, il-fornituri għandhom jinformaw lill-utenti b’tali pproċessar fit-termini u l-kundizzjonijiet tagħhom, inkluża informazzjoni dwar il-possibbiltà li jressqu lmenti lill-awtoritajiet kompetenti tal-ipproċessar tad-data dwar l-ipproċessar rilevanti u dwar il-mezzi għal rimedju ġudizzjarju.</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Sara Skyttedal, David Lega, Andrey Kovatchev, Tomáš Zdechovský, Stefan Berger, Christian Doleschal, Helmut Geuking, Ivan Štefanec, Peter Pollák, Johan Nissinen, Tomas Tobé, Jessica Polfjärd, Jörgen Warborn, Arba Kokalari, Karen Melchior, Lukas Mandl, 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Servizzi kriptati minn tarf sa tarf</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Xejn f’dan ir-Regolament ma għandu jiġi interpretat li jipprojbixxi jew jikkomprometti l-integrità u l-kunfidenzjalità ta’ kontenut u komunikazzjonijiet kriptati minn tarf sa tarf. Bħala li jikkomprometti l-integrità tal-kontenut kriptat minn tarf sa tarf u l-komunikazzjonijiet għandu jinftiehem l-ipproċessar ta’ kwalunkwe data li tikkomprometti jew tpoġġi f’riskju l-integrità u l-kunfidenzjalità tal-kontenut u l-komunikazzjonijiet fil-kriptaġġ minn tarf sa tarf. Għalhekk, xejn f’dan ir-regolament ma għandu jiġi interpretat li jiġġustifika skennjar min-naħa tal-klijent b’divulgazzjonijiet minn kanali sekondarji jew miżuri oħra li permezz tagħhom il-fornitur ta’ servizz ta’ hosting jew fornitur ta’ servizzi ta’ komunikazzjoni interpersonali jipprovdi lil atturi terzi aċċess għall-kontenut kriptat minn tarf sa tarf.</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 xml:space="preserve">Filwaqt li d-distinzjoni bejn kontenut kriptat minn tarf sa tarf u komunikazzjonijiet kriptati minn tarf sa tarf, kif introdotta mir-rapporteur fl-emenda 106 tal-Kumitat LIBE, hija milqugħa, hija meħtieġa formulazzjoni aktar b’saħħitha dwar l-importanza fundamentali tal-integrità u l-kunfidenzjalità ta’ kontenut u komunikazzjonijiet kriptati minn tarf sa tarf. Dan </w:t>
      </w:r>
      <w:r w:rsidRPr="005A5C2D">
        <w:rPr>
          <w:color w:val="000000" w:themeColor="text1"/>
        </w:rPr>
        <w:lastRenderedPageBreak/>
        <w:t>huwa l-każ b’mod partikolari fir-rigward tal-każijiet ta’ skennjar min-naħa tal-klijent bi tnixxijiet minn kanali sekondarji, dan huwa eżempju ta’ prattika li, filwaqt li mhux neċessarjament “iddgħajjef” il-kriptaġġ minn tarf sa tarf, xorta tpoġġi l-integrità u l-kunfidenzjalità tal-kontenut kriptat u tal-komunikazzjonijiet minn tarf sa tarf f’riskju.</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 Sara Skyttedal, Jessica Polfjärd, Tomas Tobé,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Servizzi kriptati minn tarf sa tarf</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Xejn f’dan ir-Regolament ma għandu jiġi interpretat li jipprojbixxi, idgħajjef jew jikkomprometti l-integrità u l-kunfidenzjalità ta’ kontenut u komunikazzjonijiet kriptati minn tarf sa tarf. Għalhekk, xejn f’dan ir-regolament ma għandu jiġi interpretat li jiġġustifika skennjar min-naħa tal-klijent b’divulgazzjonijiet minn kanali sekondarji jew miżuri oħra li permezz tagħhom il-fornitur ta’ servizz ta’ hosting jew fornitur ta’ servizzi ta’ komunikazzjoni interpersonali jipprovdi lil atturi terzi aċċess għal kontenut kriptat minn tarf sa tarf. L-ebda fornitur ta’ servizz ta’ hosting jew fornitur ta’ servizzi ta’ komunikazzjoni interpersonali ma għandu jiġi mġiegħel jippermetti jew joħloq aċċess għal komunikazzjonijiet billi jevita l-awtentikazzjoni jew il-kriptaġġ tal-utent skont il-kamp ta’ applikazzjoni ta’ dan ir-Regolament.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 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6a</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Servizzi kriptati u pproċessar tal-metadata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 Xejn f’dan ir-Regolament ma għandu jiġi interpretat bħala li jipprojbixxi jew idgħajjef il-kriptaġġ minn tarf sa tarf.</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6b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Artikolu 6b</w:t>
            </w:r>
            <w:r w:rsidRPr="005A5C2D">
              <w:rPr>
                <w:color w:val="000000" w:themeColor="text1"/>
              </w:rPr>
              <w:tab/>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jc w:val="center"/>
              <w:rPr>
                <w:color w:val="000000" w:themeColor="text1"/>
              </w:rPr>
            </w:pPr>
            <w:r w:rsidRPr="005A5C2D">
              <w:rPr>
                <w:b/>
                <w:i/>
                <w:color w:val="000000" w:themeColor="text1"/>
              </w:rPr>
              <w:t>Ħwienet ta’ applikazzjonijiet tas-software</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1.Il-fornituri ta’ ħwienet ta’ applikazzjonijiet tas-software għandhom:</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(a) jieħdu miżuri raġonevoli biex jipprevjenu lill-utenti tfal milli jaċċessaw l-applikazzjonijiet tas-software li fir-rigward tagħhom ikunu identifikaw riskju sinifikanti tal-użu tas-servizz ikkonċernat għall-fini tas-solleċitazzjoni tat-tfal;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879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Cornelia Ernst, Clare Daly</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 Jessica Polfjärd, Tomas Tobé,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Ħruġ ta’ ordnijiet ta’ detezzjoni</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Ħruġ ta’ ordnijiet ta’ detezzjoni </w:t>
            </w:r>
            <w:r w:rsidRPr="005A5C2D">
              <w:rPr>
                <w:b/>
                <w:bCs/>
                <w:i/>
                <w:iCs/>
                <w:color w:val="000000" w:themeColor="text1"/>
              </w:rPr>
              <w:t>mmirati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Ħruġ ta’ </w:t>
            </w:r>
            <w:r w:rsidRPr="005A5C2D">
              <w:rPr>
                <w:b/>
                <w:bCs/>
                <w:i/>
                <w:iCs/>
                <w:color w:val="000000" w:themeColor="text1"/>
              </w:rPr>
              <w:t>ordnijiet</w:t>
            </w:r>
            <w:r w:rsidRPr="005A5C2D">
              <w:rPr>
                <w:color w:val="000000" w:themeColor="text1"/>
              </w:rPr>
              <w:t xml:space="preserve"> ta’ detezzjoni</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Ħruġ ta’ </w:t>
            </w:r>
            <w:r w:rsidRPr="005A5C2D">
              <w:rPr>
                <w:b/>
                <w:bCs/>
                <w:i/>
                <w:iCs/>
                <w:color w:val="000000" w:themeColor="text1"/>
              </w:rPr>
              <w:t xml:space="preserve">mandati </w:t>
            </w:r>
            <w:r w:rsidRPr="005A5C2D">
              <w:rPr>
                <w:color w:val="000000" w:themeColor="text1"/>
              </w:rPr>
              <w:t>ta’ detezzjoni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7</w:t>
            </w:r>
            <w:r w:rsidRPr="005A5C2D">
              <w:rPr>
                <w:color w:val="000000" w:themeColor="text1"/>
              </w:rPr>
              <w:tab/>
              <w:t xml:space="preserve">Ħruġ ta’ </w:t>
            </w:r>
            <w:r w:rsidRPr="005A5C2D">
              <w:rPr>
                <w:b/>
                <w:bCs/>
                <w:i/>
                <w:iCs/>
                <w:color w:val="000000" w:themeColor="text1"/>
              </w:rPr>
              <w:t>ordnijiet</w:t>
            </w:r>
            <w:r w:rsidRPr="005A5C2D">
              <w:rPr>
                <w:color w:val="000000" w:themeColor="text1"/>
              </w:rPr>
              <w:t xml:space="preserve"> ta’ detezzjoni</w:t>
            </w:r>
          </w:p>
        </w:tc>
        <w:tc>
          <w:tcPr>
            <w:tcW w:w="4876" w:type="dxa"/>
          </w:tcPr>
          <w:p w:rsidR="00254DB4" w:rsidRPr="005A5C2D" w:rsidRDefault="00254DB4" w:rsidP="00237213">
            <w:pPr>
              <w:pStyle w:val="Normal6a"/>
              <w:rPr>
                <w:color w:val="000000" w:themeColor="text1"/>
              </w:rPr>
            </w:pPr>
            <w:r w:rsidRPr="005A5C2D">
              <w:rPr>
                <w:color w:val="000000" w:themeColor="text1"/>
              </w:rPr>
              <w:t>7</w:t>
            </w:r>
            <w:r w:rsidRPr="005A5C2D">
              <w:rPr>
                <w:color w:val="000000" w:themeColor="text1"/>
              </w:rPr>
              <w:tab/>
              <w:t xml:space="preserve">Ħruġ ta’ </w:t>
            </w:r>
            <w:r w:rsidRPr="005A5C2D">
              <w:rPr>
                <w:b/>
                <w:bCs/>
                <w:i/>
                <w:iCs/>
                <w:color w:val="000000" w:themeColor="text1"/>
              </w:rPr>
              <w:t xml:space="preserve">mandati </w:t>
            </w:r>
            <w:r w:rsidRPr="005A5C2D">
              <w:rPr>
                <w:color w:val="000000" w:themeColor="text1"/>
              </w:rPr>
              <w:t>ta’ detezzjoni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Il-kelma “ordni” b’rabta ma’ Ordnijiet ta’ detezzjoni trid dejjem tiġi sostitwita b’ “mandati”.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1.</w:t>
            </w:r>
            <w:r w:rsidRPr="005A5C2D">
              <w:rPr>
                <w:color w:val="000000" w:themeColor="text1"/>
              </w:rPr>
              <w:tab/>
            </w:r>
            <w:r w:rsidRPr="005A5C2D">
              <w:rPr>
                <w:b/>
                <w:i/>
                <w:color w:val="000000" w:themeColor="text1"/>
              </w:rPr>
              <w:t xml:space="preserve">L-Awtorità ta’ Koordinazzjoni tal-istabbiliment għandu jkollha s-setgħa li titlob lill-awtorità ġudizzjarja kompetenti tal-Istat Membru li jkun iddeżinjaha jew lil awtorità amministrattiva indipendenti oħra ta’ dak l-Istat Membru sabiex toħroġ ordni ta’ detezzjoni li tirrikjedi li fornitur ta’ servizzi ta’ hosting jew fornitur ta’ servizzi ta’ komunikazzjoni interpersonali </w:t>
            </w:r>
            <w:r w:rsidRPr="005A5C2D">
              <w:rPr>
                <w:b/>
                <w:i/>
                <w:color w:val="000000" w:themeColor="text1"/>
              </w:rPr>
              <w:lastRenderedPageBreak/>
              <w:t>taħt il-ġuriżdizzjoni ta’ dak l-Istat Membru jieħu l-miżuri speċifikati fl-Artikolu 10 sabiex jiġi identifikat l-abbuż sesswali tat-tfal online fuq servizz speċifiku.</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 Theresa Bielowski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r>
            <w:r w:rsidRPr="005A5C2D">
              <w:rPr>
                <w:b/>
                <w:bCs/>
                <w:i/>
                <w:iCs/>
                <w:color w:val="000000" w:themeColor="text1"/>
              </w:rPr>
              <w:t>L-Awtorità ta’ Koordinazzjoni tal-istabbiliment għandu jkollha s-setgħa li titlob lill-awtorità</w:t>
            </w:r>
            <w:r w:rsidRPr="005A5C2D">
              <w:rPr>
                <w:color w:val="000000" w:themeColor="text1"/>
              </w:rPr>
              <w:t xml:space="preserve"> ġudizzjarja kompetenti tal-Istat Membru li jkun </w:t>
            </w:r>
            <w:r w:rsidRPr="005A5C2D">
              <w:rPr>
                <w:b/>
                <w:bCs/>
                <w:i/>
                <w:iCs/>
                <w:color w:val="000000" w:themeColor="text1"/>
              </w:rPr>
              <w:t>iddeżinjaha jew lil</w:t>
            </w:r>
            <w:r w:rsidRPr="005A5C2D">
              <w:rPr>
                <w:color w:val="000000" w:themeColor="text1"/>
              </w:rPr>
              <w:t xml:space="preserve"> </w:t>
            </w:r>
            <w:r w:rsidRPr="005A5C2D">
              <w:rPr>
                <w:b/>
                <w:bCs/>
                <w:i/>
                <w:iCs/>
                <w:color w:val="000000" w:themeColor="text1"/>
              </w:rPr>
              <w:t>awtorità</w:t>
            </w:r>
            <w:r w:rsidRPr="005A5C2D">
              <w:rPr>
                <w:color w:val="000000" w:themeColor="text1"/>
              </w:rPr>
              <w:t xml:space="preserve"> </w:t>
            </w:r>
            <w:r w:rsidRPr="005A5C2D">
              <w:rPr>
                <w:b/>
                <w:bCs/>
                <w:i/>
                <w:iCs/>
                <w:color w:val="000000" w:themeColor="text1"/>
              </w:rPr>
              <w:t>amministrattiva indipendenti oħra ta’ dak l-Istat Membru sabiex toħroġ ordni</w:t>
            </w:r>
            <w:r w:rsidRPr="005A5C2D">
              <w:rPr>
                <w:color w:val="000000" w:themeColor="text1"/>
              </w:rPr>
              <w:t xml:space="preserve"> ta’ detezzjoni li tirrikjedi li fornitur ta’ servizzi ta’ hosting jew fornitur ta’ servizzi ta’ komunikazzjoni interpersonali taħt il-ġuriżdizzjoni ta’ dak l-Istat Membru jieħu l-miżuri speċifikati fl-Artikolu 10 sabiex jiġi identifikat </w:t>
            </w:r>
            <w:r w:rsidRPr="005A5C2D">
              <w:rPr>
                <w:b/>
                <w:bCs/>
                <w:i/>
                <w:iCs/>
                <w:color w:val="000000" w:themeColor="text1"/>
              </w:rPr>
              <w:t>l-abbuż</w:t>
            </w:r>
            <w:r w:rsidRPr="005A5C2D">
              <w:rPr>
                <w:color w:val="000000" w:themeColor="text1"/>
              </w:rPr>
              <w:t xml:space="preserve"> sesswali tat-tfal </w:t>
            </w:r>
            <w:r w:rsidRPr="005A5C2D">
              <w:rPr>
                <w:b/>
                <w:bCs/>
                <w:i/>
                <w:iCs/>
                <w:color w:val="000000" w:themeColor="text1"/>
              </w:rPr>
              <w:t>online</w:t>
            </w:r>
            <w:r w:rsidRPr="005A5C2D">
              <w:rPr>
                <w:color w:val="000000" w:themeColor="text1"/>
              </w:rPr>
              <w:t xml:space="preserve"> </w:t>
            </w:r>
            <w:r w:rsidRPr="005A5C2D">
              <w:rPr>
                <w:b/>
                <w:bCs/>
                <w:i/>
                <w:iCs/>
                <w:color w:val="000000" w:themeColor="text1"/>
              </w:rPr>
              <w:t>fuq</w:t>
            </w:r>
            <w:r w:rsidRPr="005A5C2D">
              <w:rPr>
                <w:color w:val="000000" w:themeColor="text1"/>
              </w:rPr>
              <w:t xml:space="preserve"> </w:t>
            </w:r>
            <w:r w:rsidRPr="005A5C2D">
              <w:rPr>
                <w:b/>
                <w:bCs/>
                <w:i/>
                <w:iCs/>
                <w:color w:val="000000" w:themeColor="text1"/>
              </w:rPr>
              <w:t>servizz</w:t>
            </w:r>
            <w:r w:rsidRPr="005A5C2D">
              <w:rPr>
                <w:color w:val="000000" w:themeColor="text1"/>
              </w:rPr>
              <w:t xml:space="preserve"> speċifiku.</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r>
            <w:r w:rsidRPr="005A5C2D">
              <w:rPr>
                <w:b/>
                <w:bCs/>
                <w:i/>
                <w:iCs/>
                <w:color w:val="000000" w:themeColor="text1"/>
              </w:rPr>
              <w:t>Awtorità</w:t>
            </w:r>
            <w:r w:rsidRPr="005A5C2D">
              <w:rPr>
                <w:color w:val="000000" w:themeColor="text1"/>
              </w:rPr>
              <w:t xml:space="preserve"> ġudizzjarja kompetenti </w:t>
            </w:r>
            <w:r w:rsidRPr="005A5C2D">
              <w:rPr>
                <w:b/>
                <w:bCs/>
                <w:i/>
                <w:iCs/>
                <w:color w:val="000000" w:themeColor="text1"/>
              </w:rPr>
              <w:t xml:space="preserve">tista’ toħroġ, wara talba mill-Awtorità ta’ Koordinazzjoni </w:t>
            </w:r>
            <w:r w:rsidRPr="005A5C2D">
              <w:rPr>
                <w:color w:val="000000" w:themeColor="text1"/>
              </w:rPr>
              <w:t xml:space="preserve">tal-Istat Membru li jkun </w:t>
            </w:r>
            <w:r w:rsidRPr="005A5C2D">
              <w:rPr>
                <w:b/>
                <w:bCs/>
                <w:i/>
                <w:iCs/>
                <w:color w:val="000000" w:themeColor="text1"/>
              </w:rPr>
              <w:t>iddeżinja l-awtorità ġudizzjarja,</w:t>
            </w:r>
            <w:r w:rsidRPr="005A5C2D">
              <w:rPr>
                <w:color w:val="000000" w:themeColor="text1"/>
              </w:rPr>
              <w:t xml:space="preserve"> </w:t>
            </w:r>
            <w:r w:rsidRPr="005A5C2D">
              <w:rPr>
                <w:b/>
                <w:bCs/>
                <w:i/>
                <w:iCs/>
                <w:color w:val="000000" w:themeColor="text1"/>
              </w:rPr>
              <w:t xml:space="preserve">mandat </w:t>
            </w:r>
            <w:r w:rsidRPr="005A5C2D">
              <w:rPr>
                <w:color w:val="000000" w:themeColor="text1"/>
              </w:rPr>
              <w:t xml:space="preserve">ta’ detezzjoni li tirrikjedi li fornitur ta’ servizzi ta’ hosting jew fornitur ta’ servizzi ta’ komunikazzjoni interpersonali </w:t>
            </w:r>
            <w:r w:rsidRPr="005A5C2D">
              <w:rPr>
                <w:b/>
                <w:bCs/>
                <w:i/>
                <w:iCs/>
                <w:color w:val="000000" w:themeColor="text1"/>
              </w:rPr>
              <w:t xml:space="preserve">indipendenti min-numri </w:t>
            </w:r>
            <w:r w:rsidRPr="005A5C2D">
              <w:rPr>
                <w:color w:val="000000" w:themeColor="text1"/>
              </w:rPr>
              <w:t xml:space="preserve">taħt il-ġuriżdizzjoni ta’ dak l-Istat Membru jieħu l-miżuri speċifikati fl-Artikolu 10 sabiex jiġi identifikat </w:t>
            </w:r>
            <w:r w:rsidRPr="005A5C2D">
              <w:rPr>
                <w:b/>
                <w:bCs/>
                <w:i/>
                <w:iCs/>
                <w:color w:val="000000" w:themeColor="text1"/>
              </w:rPr>
              <w:t xml:space="preserve">materjal ta’ abbuż </w:t>
            </w:r>
            <w:r w:rsidRPr="005A5C2D">
              <w:rPr>
                <w:color w:val="000000" w:themeColor="text1"/>
              </w:rPr>
              <w:t xml:space="preserve">sesswali tat-tfal </w:t>
            </w:r>
            <w:r w:rsidRPr="005A5C2D">
              <w:rPr>
                <w:b/>
                <w:bCs/>
                <w:i/>
                <w:iCs/>
                <w:color w:val="000000" w:themeColor="text1"/>
              </w:rPr>
              <w:t xml:space="preserve">relatat ma’ tagħmir terminali speċifiku jew kont tal-utent </w:t>
            </w:r>
            <w:r w:rsidRPr="005A5C2D">
              <w:rPr>
                <w:color w:val="000000" w:themeColor="text1"/>
              </w:rPr>
              <w:t>speċifiku</w:t>
            </w:r>
            <w:r w:rsidRPr="005A5C2D">
              <w:rPr>
                <w:b/>
                <w:bCs/>
                <w:i/>
                <w:iCs/>
                <w:color w:val="000000" w:themeColor="text1"/>
              </w:rPr>
              <w:t>, fejn ikun hemm suspett raġonevoli li tali kontenut jinħażen f’dak it-tagħmir terminali jew f’dak il-kont tal-utent</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Din l-emenda għandha tiġi interpretata bħala li tbiddel il-kliem “ordnijiet ta’ detezzjoni” f’dan l-Artikolu u f’dan ir-Regolament kollu għal “mandati ta’ detezzjoni”. L-identifikazzjoni tiġġustifika apparati speċifiċi jew kontijiet tal-utent speċifiċi ta’ individwu suspettat li kontrih ikun hemm suspett raġonevoli li għandu “materjal magħruf ta’ abbuż sesswali tat-tfal”. Dawn il-mandati jistgħu jinħarġu biss mill-awtoritajiet ġudizzjarji kompetenti.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w:t>
            </w:r>
            <w:r w:rsidRPr="005A5C2D">
              <w:rPr>
                <w:b/>
                <w:bCs/>
                <w:i/>
                <w:iCs/>
                <w:color w:val="000000" w:themeColor="text1"/>
              </w:rPr>
              <w:t>jew lil awtorità amministrattiva indipendenti oħra ta’ dak l-Istat Membru</w:t>
            </w:r>
            <w:r w:rsidRPr="005A5C2D">
              <w:rPr>
                <w:color w:val="000000" w:themeColor="text1"/>
              </w:rPr>
              <w:t xml:space="preserve"> sabiex toħroġ </w:t>
            </w:r>
            <w:r w:rsidRPr="005A5C2D">
              <w:rPr>
                <w:b/>
                <w:bCs/>
                <w:i/>
                <w:iCs/>
                <w:color w:val="000000" w:themeColor="text1"/>
              </w:rPr>
              <w:t>ordni</w:t>
            </w:r>
            <w:r w:rsidRPr="005A5C2D">
              <w:rPr>
                <w:color w:val="000000" w:themeColor="text1"/>
              </w:rPr>
              <w:t xml:space="preserve"> ta’ detezzjoni li tirrikjedi li fornitur ta’ servizzi ta’ hosting jew fornitur ta’ servizzi ta’ komunikazzjoni interpersonali taħt il-ġuriżdizzjoni ta’ dak l-Istat Membru jieħu l-miżuri speċifikati fl-Artikolu 10 sabiex jiġi identifikat </w:t>
            </w:r>
            <w:r w:rsidRPr="005A5C2D">
              <w:rPr>
                <w:b/>
                <w:bCs/>
                <w:i/>
                <w:iCs/>
                <w:color w:val="000000" w:themeColor="text1"/>
              </w:rPr>
              <w:t>l-abbuż</w:t>
            </w:r>
            <w:r w:rsidRPr="005A5C2D">
              <w:rPr>
                <w:color w:val="000000" w:themeColor="text1"/>
              </w:rPr>
              <w:t xml:space="preserve"> sesswali tat-tfal </w:t>
            </w:r>
            <w:r w:rsidRPr="005A5C2D">
              <w:rPr>
                <w:b/>
                <w:bCs/>
                <w:i/>
                <w:iCs/>
                <w:color w:val="000000" w:themeColor="text1"/>
              </w:rPr>
              <w:t>online</w:t>
            </w:r>
            <w:r w:rsidRPr="005A5C2D">
              <w:rPr>
                <w:color w:val="000000" w:themeColor="text1"/>
              </w:rPr>
              <w:t xml:space="preserve"> </w:t>
            </w:r>
            <w:r w:rsidRPr="005A5C2D">
              <w:rPr>
                <w:b/>
                <w:bCs/>
                <w:i/>
                <w:iCs/>
                <w:color w:val="000000" w:themeColor="text1"/>
              </w:rPr>
              <w:t>fuq servizz</w:t>
            </w:r>
            <w:r w:rsidRPr="005A5C2D">
              <w:rPr>
                <w:color w:val="000000" w:themeColor="text1"/>
              </w:rPr>
              <w:t xml:space="preserve"> speċifiku.</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w:t>
            </w:r>
            <w:r w:rsidRPr="005A5C2D">
              <w:rPr>
                <w:b/>
                <w:bCs/>
                <w:i/>
                <w:iCs/>
                <w:color w:val="000000" w:themeColor="text1"/>
              </w:rPr>
              <w:t>biex tqis jekk</w:t>
            </w:r>
            <w:r w:rsidRPr="005A5C2D">
              <w:rPr>
                <w:color w:val="000000" w:themeColor="text1"/>
              </w:rPr>
              <w:t xml:space="preserve"> sabiex toħroġ </w:t>
            </w:r>
            <w:r w:rsidRPr="005A5C2D">
              <w:rPr>
                <w:b/>
                <w:bCs/>
                <w:i/>
                <w:iCs/>
                <w:color w:val="000000" w:themeColor="text1"/>
              </w:rPr>
              <w:t xml:space="preserve">mandat </w:t>
            </w:r>
            <w:r w:rsidRPr="005A5C2D">
              <w:rPr>
                <w:color w:val="000000" w:themeColor="text1"/>
              </w:rPr>
              <w:t xml:space="preserve">ta’ detezzjoni li tirrikjedi li fornitur ta’ servizzi ta’ hosting jew fornitur ta’ servizzi ta’ komunikazzjoni interpersonali </w:t>
            </w:r>
            <w:r w:rsidRPr="005A5C2D">
              <w:rPr>
                <w:b/>
                <w:bCs/>
                <w:i/>
                <w:iCs/>
                <w:color w:val="000000" w:themeColor="text1"/>
              </w:rPr>
              <w:t xml:space="preserve">indipendenti min-numri </w:t>
            </w:r>
            <w:r w:rsidRPr="005A5C2D">
              <w:rPr>
                <w:color w:val="000000" w:themeColor="text1"/>
              </w:rPr>
              <w:t xml:space="preserve">taħt il-ġuriżdizzjoni ta’ dak l-Istat Membru jieħu l-miżuri speċifikati fl-Artikolu 10 sabiex jiġi identifikat </w:t>
            </w:r>
            <w:r w:rsidRPr="005A5C2D">
              <w:rPr>
                <w:b/>
                <w:bCs/>
                <w:i/>
                <w:iCs/>
                <w:color w:val="000000" w:themeColor="text1"/>
              </w:rPr>
              <w:t xml:space="preserve">materjal ta’ abbuż </w:t>
            </w:r>
            <w:r w:rsidRPr="005A5C2D">
              <w:rPr>
                <w:color w:val="000000" w:themeColor="text1"/>
              </w:rPr>
              <w:t xml:space="preserve">sesswali tat-tfal </w:t>
            </w:r>
            <w:r w:rsidRPr="005A5C2D">
              <w:rPr>
                <w:b/>
                <w:bCs/>
                <w:i/>
                <w:iCs/>
                <w:color w:val="000000" w:themeColor="text1"/>
              </w:rPr>
              <w:t>marbut ma’ tagħmir terminali</w:t>
            </w:r>
            <w:r w:rsidRPr="005A5C2D">
              <w:rPr>
                <w:color w:val="000000" w:themeColor="text1"/>
              </w:rPr>
              <w:t xml:space="preserve"> speċifiku </w:t>
            </w:r>
            <w:r w:rsidRPr="005A5C2D">
              <w:rPr>
                <w:b/>
                <w:bCs/>
                <w:i/>
                <w:iCs/>
                <w:color w:val="000000" w:themeColor="text1"/>
              </w:rPr>
              <w:t>jew kontijiet speċifiċi tal-utenti fejn ikun hemm suspett raġonevoli li tali kontenut ikun f’dak il-kont tal-utent jew fuq dak it-tagħmir terminali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Kull mandat ta’ detezzjoni għandu jkun immirat u għandu jinbeda biss meta jkun hemm suspett raġonevoli.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 Jessica Polfjärd, Tomas Tobé,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w:t>
            </w:r>
            <w:r w:rsidRPr="005A5C2D">
              <w:rPr>
                <w:color w:val="000000" w:themeColor="text1"/>
              </w:rPr>
              <w:lastRenderedPageBreak/>
              <w:t xml:space="preserve">tal-Istat Membru li jkun iddeżinjaha </w:t>
            </w:r>
            <w:r w:rsidRPr="005A5C2D">
              <w:rPr>
                <w:b/>
                <w:bCs/>
                <w:i/>
                <w:iCs/>
                <w:color w:val="000000" w:themeColor="text1"/>
              </w:rPr>
              <w:t>jew lil awtorità amministrattiva indipendenti oħra ta’ dak l-Istat Membru</w:t>
            </w:r>
            <w:r w:rsidRPr="005A5C2D">
              <w:rPr>
                <w:color w:val="000000" w:themeColor="text1"/>
              </w:rPr>
              <w:t xml:space="preserve"> sabiex toħroġ ordni ta’ detezzjoni li tirrikjedi li fornitur ta’ servizzi ta’ hosting jew fornitur ta’ servizzi ta’ komunikazzjoni interpersonali taħt il-ġuriżdizzjoni ta’ dak l-Istat Membru jieħu l-miżuri speċifikati fl-Artikolu 10 sabiex </w:t>
            </w:r>
            <w:r w:rsidRPr="005A5C2D">
              <w:rPr>
                <w:b/>
                <w:bCs/>
                <w:i/>
                <w:iCs/>
                <w:color w:val="000000" w:themeColor="text1"/>
              </w:rPr>
              <w:t>jiġi identifikat</w:t>
            </w:r>
            <w:r w:rsidRPr="005A5C2D">
              <w:rPr>
                <w:color w:val="000000" w:themeColor="text1"/>
              </w:rPr>
              <w:t xml:space="preserve"> </w:t>
            </w:r>
            <w:r w:rsidRPr="005A5C2D">
              <w:rPr>
                <w:b/>
                <w:bCs/>
                <w:i/>
                <w:iCs/>
                <w:color w:val="000000" w:themeColor="text1"/>
              </w:rPr>
              <w:t>l-abbuż</w:t>
            </w:r>
            <w:r w:rsidRPr="005A5C2D">
              <w:rPr>
                <w:color w:val="000000" w:themeColor="text1"/>
              </w:rPr>
              <w:t xml:space="preserve"> sesswali tat-tfal online fuq servizz speċifiku.</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L-Awtorità ta’ Koordinazzjoni tal-istabbiliment għandu jkollha s-setgħa li titlob lill-awtorità ġudizzjarja kompetenti </w:t>
            </w:r>
            <w:r w:rsidRPr="005A5C2D">
              <w:rPr>
                <w:color w:val="000000" w:themeColor="text1"/>
              </w:rPr>
              <w:lastRenderedPageBreak/>
              <w:t xml:space="preserve">tal-Istat Membru li jkun iddeżinjaha sabiex toħroġ ordni ta’ detezzjoni </w:t>
            </w:r>
            <w:r w:rsidRPr="005A5C2D">
              <w:rPr>
                <w:b/>
                <w:bCs/>
                <w:i/>
                <w:iCs/>
                <w:color w:val="000000" w:themeColor="text1"/>
              </w:rPr>
              <w:t xml:space="preserve">mmirata </w:t>
            </w:r>
            <w:r w:rsidRPr="005A5C2D">
              <w:rPr>
                <w:color w:val="000000" w:themeColor="text1"/>
              </w:rPr>
              <w:t xml:space="preserve">li tirrikjedi li fornitur ta’ servizzi ta’ hosting jew fornitur ta’ servizzi ta’ komunikazzjoni interpersonali taħt il-ġuriżdizzjoni ta’ dak l-Istat Membru jieħu l-miżuri speċifikati fl-Artikolu 10 sabiex </w:t>
            </w:r>
            <w:r w:rsidRPr="005A5C2D">
              <w:rPr>
                <w:b/>
                <w:bCs/>
                <w:i/>
                <w:iCs/>
                <w:color w:val="000000" w:themeColor="text1"/>
              </w:rPr>
              <w:t>jiġu identifikati każijiet individwali ta’ abbuż</w:t>
            </w:r>
            <w:r w:rsidRPr="005A5C2D">
              <w:rPr>
                <w:color w:val="000000" w:themeColor="text1"/>
              </w:rPr>
              <w:t xml:space="preserve"> sesswali tat-tfal online fuq servizz speċifiku. </w:t>
            </w:r>
            <w:r w:rsidRPr="005A5C2D">
              <w:rPr>
                <w:b/>
                <w:i/>
                <w:color w:val="000000" w:themeColor="text1"/>
              </w:rPr>
              <w:t>L-ambitu ta’ ordni ta’ detezzjoni mmirata għandu jkun limitat għal utenti individwali jew gruppi ta’ utenti li għalihom hemm evidenza li tissuġġerixxi li l-imġiba tagħhom jista’ jkollha rabta ma’ reati ta’ abbuż sesswali tat-tfal.</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F’konformità mal-ġurisprudenza tal-QĠUE, ordnijiet li jkunu ġenerali u indiskriminati x’aktarx li jiksru l-prinċipju tal-proporzjonalità. Għalhekk, l-ordnijiet ta’ detezzjoni għandhom ikunu limitati għal każijiet individwali fejn x’aktarx ikun hemm kawża ta’ reati (ara l-paragrafu 66 tal-opinjoni tas-Servizz Legali tal-Kunsill (Dok. 8787/23)).</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889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Rob Rooken, Paul Tang, Karen Melchior,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w:t>
            </w:r>
            <w:r w:rsidRPr="005A5C2D">
              <w:rPr>
                <w:b/>
                <w:bCs/>
                <w:i/>
                <w:iCs/>
                <w:color w:val="000000" w:themeColor="text1"/>
              </w:rPr>
              <w:t>jew lil awtorità amministrattiva indipendenti oħra ta’ dak l-Istat Membru</w:t>
            </w:r>
            <w:r w:rsidRPr="005A5C2D">
              <w:rPr>
                <w:color w:val="000000" w:themeColor="text1"/>
              </w:rPr>
              <w:t xml:space="preserve"> sabiex toħroġ ordni ta’ detezzjoni li tirrikjedi li fornitur ta’ servizzi ta’ hosting jew fornitur ta’ servizzi ta’ komunikazzjoni interpersonali taħt il-ġuriżdizzjoni ta’ dak l-Istat Membru jieħu l-miżuri speċifikati fl-Artikolu 10 sabiex jiġi identifikat</w:t>
            </w:r>
            <w:r w:rsidRPr="005A5C2D">
              <w:rPr>
                <w:b/>
                <w:bCs/>
                <w:i/>
                <w:iCs/>
                <w:color w:val="000000" w:themeColor="text1"/>
              </w:rPr>
              <w:t xml:space="preserve"> l-abbuż</w:t>
            </w:r>
            <w:r w:rsidRPr="005A5C2D">
              <w:rPr>
                <w:color w:val="000000" w:themeColor="text1"/>
              </w:rPr>
              <w:t xml:space="preserve"> sesswali tat-</w:t>
            </w:r>
            <w:r w:rsidRPr="005A5C2D">
              <w:rPr>
                <w:color w:val="000000" w:themeColor="text1"/>
              </w:rPr>
              <w:lastRenderedPageBreak/>
              <w:t xml:space="preserve">tfal </w:t>
            </w:r>
            <w:r w:rsidRPr="005A5C2D">
              <w:rPr>
                <w:b/>
                <w:bCs/>
                <w:i/>
                <w:iCs/>
                <w:color w:val="000000" w:themeColor="text1"/>
              </w:rPr>
              <w:t>online</w:t>
            </w:r>
            <w:r w:rsidRPr="005A5C2D">
              <w:rPr>
                <w:color w:val="000000" w:themeColor="text1"/>
              </w:rPr>
              <w:t xml:space="preserve"> </w:t>
            </w:r>
            <w:r w:rsidRPr="005A5C2D">
              <w:rPr>
                <w:b/>
                <w:bCs/>
                <w:i/>
                <w:iCs/>
                <w:color w:val="000000" w:themeColor="text1"/>
              </w:rPr>
              <w:t>fuq servizz speċifiku</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1.</w:t>
            </w:r>
            <w:r w:rsidRPr="005A5C2D">
              <w:rPr>
                <w:color w:val="000000" w:themeColor="text1"/>
              </w:rPr>
              <w:tab/>
              <w:t xml:space="preserve">L-Awtorità ta’ Koordinazzjoni tal-istabbiliment għandu jkollha s-setgħa li titlob lill-awtorità ġudizzjarja kompetenti tal-Istat Membru li jkun iddeżinjaha sabiex toħroġ ordni ta’ detezzjoni li tirrikjedi li fornitur ta’ servizzi ta’ hosting jew fornitur ta’ servizzi ta’ komunikazzjoni interpersonali </w:t>
            </w:r>
            <w:r w:rsidRPr="005A5C2D">
              <w:rPr>
                <w:b/>
                <w:bCs/>
                <w:i/>
                <w:iCs/>
                <w:color w:val="000000" w:themeColor="text1"/>
              </w:rPr>
              <w:t xml:space="preserve">indipendenti min-numri disponibbli għall-pubbliku </w:t>
            </w:r>
            <w:r w:rsidRPr="005A5C2D">
              <w:rPr>
                <w:color w:val="000000" w:themeColor="text1"/>
              </w:rPr>
              <w:t xml:space="preserve">taħt il-ġuriżdizzjoni ta’ dak l-Istat Membru jieħu l-miżuri speċifikati fl-Artikolu 10 sabiex jiġi identifikat </w:t>
            </w:r>
            <w:r w:rsidRPr="005A5C2D">
              <w:rPr>
                <w:b/>
                <w:bCs/>
                <w:i/>
                <w:iCs/>
                <w:color w:val="000000" w:themeColor="text1"/>
              </w:rPr>
              <w:t xml:space="preserve">materjal ta’ abbuż </w:t>
            </w:r>
            <w:r w:rsidRPr="005A5C2D">
              <w:rPr>
                <w:color w:val="000000" w:themeColor="text1"/>
              </w:rPr>
              <w:t xml:space="preserve">sesswali </w:t>
            </w:r>
            <w:r w:rsidRPr="005A5C2D">
              <w:rPr>
                <w:color w:val="000000" w:themeColor="text1"/>
              </w:rPr>
              <w:lastRenderedPageBreak/>
              <w:t xml:space="preserve">tat-tfal </w:t>
            </w:r>
            <w:r w:rsidRPr="005A5C2D">
              <w:rPr>
                <w:b/>
                <w:bCs/>
                <w:i/>
                <w:iCs/>
                <w:color w:val="000000" w:themeColor="text1"/>
              </w:rPr>
              <w:t>f’immaġnijiet jew vidjos li jinsabu fl-uploads jew fil-komunikazzjonijiet ta’ utent speċifiku wieħed jew aktar ta’ dak is-servizz, meta jkun hemm suspett raġonevoli ta’ reati ta’ abbuż sesswali tat-tfal imwettqa minn dawn l-utenti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Il-possibbiltà ta’ tiftix awtomatizzat tal-messaġġi privati kollha mibgħuta permezz ta’ servizz jew parti minn servizz tikkostitwixxi sorveljanza tal-massa mhux immirata tal-komunikazzjonijiet privati ta’ miljuni ta’ persuni li lanqas biss huma marbuta xejn mal-isfruttament sesswali tat-tfal, tikser id-drittijiet fundamentali u tirriżulta fl-annullament tar-reġim kollu ta’ identifikazzjoni fil-qorti, u tonqos milli tipproteġi aħjar lit-tfal. It-tiftix indiskriminat ta’ data ospitata jikser il-projbizzjoni ta’ monitoraġġ ġenerali. L-interċettazzjoni tal-komunikazzjonijiet u l-uploads ta’ persuni suspettati b’ordni tal-qorti u l-użu tat-teknoloġija biex jiġu ffiltrati immaġnijiet u vidjos għal CSAM potenzjali hija ġġustifikata. Ma hemm l-ebda teknoloġija awtomatizzata affidabbli, trasparenti u vverifikata b’mod indipendenti biex tfittex is-solleċitazzjoni tat-tfal.</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Moritz Körner, Sophia in 't Veld, Yana Toom, Morten Petersen, Abir Al-Sahlani, Jan-Christoph Oetjen, Svenja Hahn, Karen Melchior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w:t>
            </w:r>
            <w:r w:rsidRPr="005A5C2D">
              <w:rPr>
                <w:b/>
                <w:bCs/>
                <w:i/>
                <w:iCs/>
                <w:color w:val="000000" w:themeColor="text1"/>
              </w:rPr>
              <w:t>jew lil awtorità amministrattiva indipendenti oħra ta’ dak l-Istat Membru</w:t>
            </w:r>
            <w:r w:rsidRPr="005A5C2D">
              <w:rPr>
                <w:color w:val="000000" w:themeColor="text1"/>
              </w:rPr>
              <w:t xml:space="preserve"> sabiex toħroġ ordni ta’ detezzjoni li tirrikjedi li fornitur ta’ servizzi ta’ hosting jew fornitur ta’ servizzi ta’ komunikazzjoni interpersonali taħt il-ġuriżdizzjoni ta’ dak l-Istat Membru jieħu l-miżuri speċifikati fl-Artikolu 10 sabiex jiġi identifikat l-abbuż sesswali tat-tfal online fuq servizz speċifiku.</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sabiex toħroġ ordni ta’ detezzjoni li tirrikjedi li fornitur ta’ servizzi ta’ hosting jew fornitur ta’ servizzi ta’ komunikazzjoni interpersonali taħt il-ġuriżdizzjoni ta’ dak l-Istat Membru jieħu l-miżuri speċifikati fl-Artikolu 10 sabiex jiġi identifikat l-abbuż sesswali tat-tfal online fuq servizz speċifiku </w:t>
            </w:r>
            <w:r w:rsidRPr="005A5C2D">
              <w:rPr>
                <w:b/>
                <w:bCs/>
                <w:i/>
                <w:iCs/>
                <w:color w:val="000000" w:themeColor="text1"/>
              </w:rPr>
              <w:t>fl-attivitajiet online ta’ persuni suspettati li huma involuti f’abbuż sesswali tat-tfal u persuni skwalifikati milli jeżerċitaw attivitajiet li jinvolvu lit-tfal</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Skont l-opinjoni 8787/23 tas-servizz legali tal-Kunsill, jekk il-Kunsill jiddeċiedi li jżomm komunikazzjonijiet interpersonali fl-ambitu tar-reġim tal-ordni ta’ detezzjoni, ir-reġim għandu jkun immirat b’tali mod li japplika għal persuni li fir-rigward tagħhom ikun hemm raġunijiet raġonevoli biex wieħed jemmen li huma b’xi mod involuti, li wettqu jew wettqu reat ta’ abbuż sesswali tat-tfal, jew li għandhom rabta, tal-inqas indirettament, mat-twettiq ta’ reati ta’ abbuż sesswali.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w:t>
            </w:r>
            <w:r w:rsidRPr="005A5C2D">
              <w:rPr>
                <w:b/>
                <w:bCs/>
                <w:i/>
                <w:iCs/>
                <w:color w:val="000000" w:themeColor="text1"/>
              </w:rPr>
              <w:t>lill-awtorità ġudizzjarja kompetenti tal-Istat</w:t>
            </w:r>
            <w:r w:rsidRPr="005A5C2D">
              <w:rPr>
                <w:color w:val="000000" w:themeColor="text1"/>
              </w:rPr>
              <w:t xml:space="preserve"> Membru </w:t>
            </w:r>
            <w:r w:rsidRPr="005A5C2D">
              <w:rPr>
                <w:b/>
                <w:bCs/>
                <w:i/>
                <w:iCs/>
                <w:color w:val="000000" w:themeColor="text1"/>
              </w:rPr>
              <w:t>li jkun iddeżinjaha jew lil awtorità amministrattiva indipendenti oħra ta’ dak l-Istat Membru sabiex</w:t>
            </w:r>
            <w:r w:rsidRPr="005A5C2D">
              <w:rPr>
                <w:color w:val="000000" w:themeColor="text1"/>
              </w:rPr>
              <w:t xml:space="preserve"> toħroġ ordni ta’ detezzjoni li tirrikjedi li fornitur ta’ servizzi ta’ hosting jew fornitur ta’ servizzi ta’ komunikazzjoni interpersonali taħt il-ġuriżdizzjoni ta’ dak l-Istat Membru jieħu </w:t>
            </w:r>
            <w:r w:rsidRPr="005A5C2D">
              <w:rPr>
                <w:b/>
                <w:bCs/>
                <w:i/>
                <w:iCs/>
                <w:color w:val="000000" w:themeColor="text1"/>
              </w:rPr>
              <w:t>l-miżuri</w:t>
            </w:r>
            <w:r w:rsidRPr="005A5C2D">
              <w:rPr>
                <w:color w:val="000000" w:themeColor="text1"/>
              </w:rPr>
              <w:t xml:space="preserve"> </w:t>
            </w:r>
            <w:r w:rsidRPr="005A5C2D">
              <w:rPr>
                <w:b/>
                <w:bCs/>
                <w:i/>
                <w:iCs/>
                <w:color w:val="000000" w:themeColor="text1"/>
              </w:rPr>
              <w:t>speċifikati fl-Artikolu 10</w:t>
            </w:r>
            <w:r w:rsidRPr="005A5C2D">
              <w:rPr>
                <w:color w:val="000000" w:themeColor="text1"/>
              </w:rPr>
              <w:t xml:space="preserve"> sabiex jiġi identifikat l-abbuż sesswali tat-tfal online </w:t>
            </w:r>
            <w:r w:rsidRPr="005A5C2D">
              <w:rPr>
                <w:b/>
                <w:bCs/>
                <w:i/>
                <w:iCs/>
                <w:color w:val="000000" w:themeColor="text1"/>
              </w:rPr>
              <w:t>fuq servizz speċifiku</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w:t>
            </w:r>
            <w:r w:rsidRPr="005A5C2D">
              <w:rPr>
                <w:b/>
                <w:bCs/>
                <w:i/>
                <w:iCs/>
                <w:color w:val="000000" w:themeColor="text1"/>
              </w:rPr>
              <w:t>qorti tal-ġustizzja ta’ Stat</w:t>
            </w:r>
            <w:r w:rsidRPr="005A5C2D">
              <w:rPr>
                <w:color w:val="000000" w:themeColor="text1"/>
              </w:rPr>
              <w:t xml:space="preserve"> Membru toħroġ ordni ta’ detezzjoni li tirrikjedi li fornitur ta’ servizzi ta’ hosting jew fornitur ta’ servizzi ta’ komunikazzjoni interpersonali taħt il-ġuriżdizzjoni ta’ dak l-Istat Membru jieħu </w:t>
            </w:r>
            <w:r w:rsidRPr="005A5C2D">
              <w:rPr>
                <w:b/>
                <w:bCs/>
                <w:i/>
                <w:iCs/>
                <w:color w:val="000000" w:themeColor="text1"/>
              </w:rPr>
              <w:t xml:space="preserve">miżuri </w:t>
            </w:r>
            <w:r w:rsidRPr="005A5C2D">
              <w:rPr>
                <w:color w:val="000000" w:themeColor="text1"/>
              </w:rPr>
              <w:t xml:space="preserve">sabiex jiġi identifikat l-abbuż sesswali tat-tfal online </w:t>
            </w:r>
            <w:r w:rsidRPr="005A5C2D">
              <w:rPr>
                <w:b/>
                <w:bCs/>
                <w:i/>
                <w:iCs/>
                <w:color w:val="000000" w:themeColor="text1"/>
              </w:rPr>
              <w:t>fejn x’aktarx ikun hemm kawża ta’ suspett ta’ attività illegali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Din l-emenda tiċċara li qorti tal-ġustizzja jeħtiġilha toħroġ l-ordni ta’ detezzjoni.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Maite Pagazaurtundúa, Moritz Körner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lastRenderedPageBreak/>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w:t>
            </w:r>
            <w:r w:rsidRPr="005A5C2D">
              <w:rPr>
                <w:b/>
                <w:bCs/>
                <w:i/>
                <w:iCs/>
                <w:color w:val="000000" w:themeColor="text1"/>
              </w:rPr>
              <w:t>jew lil awtorità amministrattiva indipendenti oħra ta’ dak l-Istat Membru</w:t>
            </w:r>
            <w:r w:rsidRPr="005A5C2D">
              <w:rPr>
                <w:color w:val="000000" w:themeColor="text1"/>
              </w:rPr>
              <w:t xml:space="preserve"> sabiex toħroġ ordni ta’ detezzjoni li tirrikjedi li fornitur ta’ servizzi ta’ hosting jew fornitur ta’ servizzi ta’ komunikazzjoni interpersonali taħt il-ġuriżdizzjoni ta’ dak l-Istat Membru jieħu l-miżuri speċifikati fl-Artikolu 10 sabiex jiġi identifikat l-abbuż sesswali tat-tfal online fuq servizz speċifiku.</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L-Awtorità ta’ Koordinazzjoni tal-istabbiliment għandu jkollha s-setgħa li titlob lill-awtorità ġudizzjarja kompetenti tal-Istat Membru li jkun iddeżinjaha sabiex toħroġ ordni ta’ detezzjoni li tirrikjedi li fornitur ta’ servizzi ta’ hosting jew fornitur ta’ servizzi ta’ komunikazzjoni interpersonali taħt il-ġuriżdizzjoni ta’ dak l-Istat Membru jieħu l-miżuri speċifikati fl-Artikolu 10 sabiex jiġi identifikat l-abbuż sesswali tat-tfal online fuq servizz speċifiku.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w:t>
            </w:r>
            <w:r w:rsidRPr="005A5C2D">
              <w:rPr>
                <w:b/>
                <w:bCs/>
                <w:i/>
                <w:iCs/>
                <w:color w:val="000000" w:themeColor="text1"/>
              </w:rPr>
              <w:t>jew lil awtorità amministrattiva indipendenti oħra ta’ dak l-Istat Membru</w:t>
            </w:r>
            <w:r w:rsidRPr="005A5C2D">
              <w:rPr>
                <w:color w:val="000000" w:themeColor="text1"/>
              </w:rPr>
              <w:t xml:space="preserve"> sabiex toħroġ ordni ta’ detezzjoni li tirrikjedi li fornitur ta’ servizzi ta’ hosting jew fornitur ta’ servizzi ta’ komunikazzjoni interpersonali taħt il-ġuriżdizzjoni ta’ dak l-Istat Membru jieħu l-miżuri speċifikati fl-Artikolu 10 sabiex jiġi identifikat l-abbuż sesswali tat-tfal online fuq servizz speċifiku.</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sabiex toħroġ ordni ta’ detezzjoni </w:t>
            </w:r>
            <w:r w:rsidRPr="005A5C2D">
              <w:rPr>
                <w:b/>
                <w:bCs/>
                <w:i/>
                <w:iCs/>
                <w:color w:val="000000" w:themeColor="text1"/>
              </w:rPr>
              <w:t xml:space="preserve">mmirata </w:t>
            </w:r>
            <w:r w:rsidRPr="005A5C2D">
              <w:rPr>
                <w:color w:val="000000" w:themeColor="text1"/>
              </w:rPr>
              <w:t>li tirrikjedi li fornitur ta’ servizzi ta’ hosting jew fornitur ta’ servizzi ta’ komunikazzjoni interpersonali taħt il-ġuriżdizzjoni ta’ dak l-Istat Membru jieħu l-miżuri speċifikati fl-Artikolu 10 sabiex jiġi identifikat l-abbuż sesswali tat-tfal online fuq servizz speċifiku.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Lucia Ďuriš Nicholsonová, Fabienne Keller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L-Awtorità ta’ Koordinazzjoni tal-istabbiliment għandu jkollha s-setgħa li titlob lill-awtorità ġudizzjarja kompetenti tal-Istat Membru li jkun iddeżinjaha jew lil awtorità amministrattiva indipendenti oħra ta’ dak l-Istat Membru sabiex toħroġ ordni ta’ detezzjoni li tirrikjedi li fornitur ta’ servizzi ta’ hosting jew fornitur ta’ servizzi ta’ komunikazzjoni interpersonali taħt il-ġuriżdizzjoni ta’ dak l-Istat Membru jieħu l-miżuri speċifikati fl-Artikolu 10 sabiex jiġi identifikat l-abbuż sesswali tat-tfal online fuq servizz speċifiku.</w:t>
            </w:r>
          </w:p>
        </w:tc>
        <w:tc>
          <w:tcPr>
            <w:tcW w:w="4876" w:type="dxa"/>
          </w:tcPr>
          <w:p w:rsidR="00254DB4" w:rsidRPr="005A5C2D" w:rsidRDefault="00254DB4" w:rsidP="00237213">
            <w:pPr>
              <w:pStyle w:val="Normal6a"/>
              <w:rPr>
                <w:color w:val="000000" w:themeColor="text1"/>
              </w:rPr>
            </w:pPr>
            <w:r w:rsidRPr="005A5C2D">
              <w:rPr>
                <w:color w:val="000000" w:themeColor="text1"/>
              </w:rPr>
              <w:t>1.</w:t>
            </w:r>
            <w:r w:rsidRPr="005A5C2D">
              <w:rPr>
                <w:color w:val="000000" w:themeColor="text1"/>
              </w:rPr>
              <w:tab/>
              <w:t xml:space="preserve">L-Awtorità ta’ Koordinazzjoni tal-istabbiliment għandu jkollha s-setgħa li titlob lill-awtorità ġudizzjarja kompetenti tal-Istat Membru li jkun iddeżinjaha jew lil awtorità amministrattiva indipendenti oħra ta’ dak l-Istat Membru sabiex toħroġ ordni ta’ detezzjoni li tirrikjedi li fornitur ta’ servizzi ta’ hosting jew fornitur ta’ servizzi ta’ komunikazzjoni interpersonali taħt il-ġuriżdizzjoni ta’ dak l-Istat Membru jieħu l-miżuri speċifikati fl-Artikolu 10 sabiex jiġi identifikat </w:t>
            </w:r>
            <w:r w:rsidRPr="005A5C2D">
              <w:rPr>
                <w:b/>
                <w:bCs/>
                <w:i/>
                <w:iCs/>
                <w:color w:val="000000" w:themeColor="text1"/>
              </w:rPr>
              <w:t xml:space="preserve">u pprevenut </w:t>
            </w:r>
            <w:r w:rsidRPr="005A5C2D">
              <w:rPr>
                <w:color w:val="000000" w:themeColor="text1"/>
              </w:rPr>
              <w:t>l-abbuż sesswali tat-tfal online fuq servizz speċifiku.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Olivier Chastel, Lucia Ďuriš Nicholsonová</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 xml:space="preserve">L-Awtorità ta’ Koordinazzjoni tal-istabbiliment għandu jkollha s-setgħa li tawtorizza lill-fornitur l-użu volontarju ta’ teknoloġiji speċifiċi għall-ipproċessar ta’ data personali u data oħra sa fejn ikun strettament meħtieġ biex jiġi identifikat, irrappurtat u jitneħħa l-abbuż sesswali tat-tfal online fuq is-servizzi tagħhom u biex jiġi mmitigat ir-riskju ta’ użu ħażin tas-servizzi tagħhom għall-fini ta’ abbuż sesswali tat-tfal online, wara valutazzjoni tar-riskju mwettqa mill-fornitur skont l-Artikolu 3 ta’ dan ir-Regolament. Huwa għandu jkollu s-setgħa li jiddefinixxi t-termini ta’ awtorizzazzjoni għall-fornitur biex jieħu l-miżuri speċifikati fl-Artikolu 10 biex jidentifika l-abbuż sesswali tat-tfal </w:t>
            </w:r>
            <w:r w:rsidRPr="005A5C2D">
              <w:rPr>
                <w:b/>
                <w:i/>
                <w:color w:val="000000" w:themeColor="text1"/>
              </w:rPr>
              <w:lastRenderedPageBreak/>
              <w:t>online fuq servizz speċifiku.</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Rob Rooken</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L-ordnijiet ta’ detezzjoni għandhom ikunu mmirati biss lejn fornituri ta’ servizzi ta’ hosting jew fornituri ta’ servizzi ta’ komunikazzjonijiet interpersonali indipendenti min-numri li jonqsu milli jikkonformaw mar-rekwiżiti deskritti fl-Artikoli 3, 4 u 5 ta’ dan ir-Regolament. Dawn għandhom jinħarġu biss ladarba l-miżuri kollha fl-artikoli msemmija hawn fuq ikunu ġew eżawriti u jkollhom fil-mira fornituri li jistgħu jkunu raġonevolment mistennija li jkollhom il-kapaċità teknika u operazzjonali li jaġixxu.</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L-ordnijiet ta’ detezzjoni jistgħu jkunu estremament invażivi għall-privatezza tal-utenti u għad-drittijiet fundamentali, bħall-protezzjoni tal-isfera personali tagħhom. Din l-emenda għandha l-għan li tibbilanċjaha billi tiżgura li l-ordni msemmija tiġi bħala miżura tal-aħħar istanza u ma tiġix imposta b’mod awtomatiku fuq fornitur. Huma biss il-fornituri li jonqsu milli jikkonformaw mar-rekwiżiti fl-Artikoli 3, 4 u 5 li jistgħu jiġu mmirati, u huma biss dawk li għandhom il-kapaċità li jaġixxu li huma mistennija li jagħmlu dan.</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Rob Rooken, Paul Tang, Karen Melchior,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lastRenderedPageBreak/>
        <w:t>&lt;Article&gt;</w:t>
      </w:r>
      <w:r w:rsidRPr="005A5C2D">
        <w:rPr>
          <w:color w:val="000000" w:themeColor="text1"/>
        </w:rPr>
        <w:t>Artikolu 7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Il-komunikazzjonijiet interpersonali li għalihom jiġi applikat, ġie applikat jew se jiġi applikat kriptaġġ minn tarf sa tarf, ma għandhomx ikunu soġġetti għall-miżuri speċifikati fl-Artikolu 10.</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Biex jiġi eskluż b’mod espliċitu l-iskennjar min-naħa tal-klijenti u l-iżvelar ta’ komunikazzjonijiet privati fuq apparati personali qabel ma jiġi applikat il-kriptaġġ minn tarf sa tarf maħsub, jew wara li jiġi riċevut messaġġ kriptat minn tarf sa tarf. Dan iservi biex jipproteġi l-kunfidenzjalità u l-integrità ta’ apparati personali li għandhom jaħdmu għal sidhom, u mhux kontrihom.</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Tomas Tobé, Jessica Polfjärd, Jörgen Warborn, Arba Kokalari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1a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1a.</w:t>
            </w:r>
            <w:r w:rsidRPr="005A5C2D">
              <w:rPr>
                <w:color w:val="000000" w:themeColor="text1"/>
              </w:rPr>
              <w:tab/>
            </w:r>
            <w:r w:rsidRPr="005A5C2D">
              <w:rPr>
                <w:b/>
                <w:i/>
                <w:color w:val="000000" w:themeColor="text1"/>
              </w:rPr>
              <w:t>Tali ordni ta’ detezzjoni għandha, sa fejn ikun possibbli, tkun ristretta u speċifikata, mingħajr ma jkun hemm bżonn ta’ detezzjoni tal-massa permezz tas-servizzi kollha.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899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2.</w:t>
            </w:r>
            <w:r w:rsidRPr="005A5C2D">
              <w:rPr>
                <w:color w:val="000000" w:themeColor="text1"/>
              </w:rPr>
              <w:tab/>
            </w:r>
            <w:r w:rsidRPr="005A5C2D">
              <w:rPr>
                <w:b/>
                <w:i/>
                <w:color w:val="000000" w:themeColor="text1"/>
              </w:rPr>
              <w:t>L-Awtorità ta’ Koordinazzjoni tal-istabbiliment għandha, qabel ma titlob il-ħruġ ta’ ordni ta’ detezzjoni, twettaq l-investigazzjonijiet u l-valutazzjonijiet neċessarji sabiex tiddetermina jekk ġewx issodisfati l-kundizzjonijiet tal-paragrafu 4.</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Għal dak l-għan, tista’, fejn xieraq, titlob lill-fornitur jissottometti l-informazzjoni neċessarja, minbarra r-rapport u l-informazzjoni ulterjuri msemmijin fl-Artikolu 5(1) u (3), rispettivament, f’perjodu ta’ żmien raġonevoli stabbilit minn dik l-Awtorità ta’ Koordinazzjoni, jew titlob liċ-Ċentru tal-UE, lil awtorità pubblika oħra jew lil esperti jew entitajiet rilevanti sabiex jipprovdu l-informazzjoni addizzjonali neċessarja.</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bCs/>
                <w:i/>
                <w:iCs/>
                <w:color w:val="000000" w:themeColor="text1"/>
              </w:rPr>
              <w:t>L-Awtorità</w:t>
            </w:r>
            <w:r w:rsidRPr="005A5C2D">
              <w:rPr>
                <w:b/>
                <w:bCs/>
                <w:color w:val="000000" w:themeColor="text1"/>
              </w:rPr>
              <w:t xml:space="preserve"> </w:t>
            </w:r>
            <w:r w:rsidRPr="005A5C2D">
              <w:rPr>
                <w:color w:val="000000" w:themeColor="text1"/>
              </w:rPr>
              <w:t xml:space="preserve">ta’ Koordinazzjoni tal-istabbiliment </w:t>
            </w:r>
            <w:r w:rsidRPr="005A5C2D">
              <w:rPr>
                <w:b/>
                <w:bCs/>
                <w:i/>
                <w:iCs/>
                <w:color w:val="000000" w:themeColor="text1"/>
              </w:rPr>
              <w:t>għandha, qabel ma titlob il-ħruġ ta’</w:t>
            </w:r>
            <w:r w:rsidRPr="005A5C2D">
              <w:rPr>
                <w:color w:val="000000" w:themeColor="text1"/>
              </w:rPr>
              <w:t xml:space="preserve"> ordni ta’ detezzjoni</w:t>
            </w:r>
            <w:r w:rsidRPr="005A5C2D">
              <w:rPr>
                <w:b/>
                <w:bCs/>
                <w:i/>
                <w:iCs/>
                <w:color w:val="000000" w:themeColor="text1"/>
              </w:rPr>
              <w:t>, twettaq l-investigazzjonijiet u l-valutazzjonijiet neċessarji sabiex tiddetermina jekk ġewx issodisfati l-kundizzjonijiet tal-paragrafu 4</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b/>
                <w:bCs/>
                <w:i/>
                <w:iCs/>
                <w:color w:val="000000" w:themeColor="text1"/>
              </w:rPr>
              <w:t>It-talba tal-Awtorità</w:t>
            </w:r>
            <w:r w:rsidRPr="005A5C2D">
              <w:rPr>
                <w:color w:val="000000" w:themeColor="text1"/>
              </w:rPr>
              <w:t xml:space="preserve"> ta’ Koordinazzjoni tal-istabbiliment </w:t>
            </w:r>
            <w:r w:rsidRPr="005A5C2D">
              <w:rPr>
                <w:b/>
                <w:bCs/>
                <w:i/>
                <w:iCs/>
                <w:color w:val="000000" w:themeColor="text1"/>
              </w:rPr>
              <w:t xml:space="preserve">għal </w:t>
            </w:r>
            <w:r w:rsidRPr="005A5C2D">
              <w:rPr>
                <w:color w:val="000000" w:themeColor="text1"/>
              </w:rPr>
              <w:t xml:space="preserve">ordni ta’ detezzjoni </w:t>
            </w:r>
            <w:r w:rsidRPr="005A5C2D">
              <w:rPr>
                <w:b/>
                <w:bCs/>
                <w:i/>
                <w:iCs/>
                <w:color w:val="000000" w:themeColor="text1"/>
              </w:rPr>
              <w:t>mmirata għandha tinkludi kwalunkwe evidenza li tissuġġerixxi mġiba individwali jew kollettiva li tistabbilixxi rabta ma’ reati ta’ abbuż sesswali tat-tfal, b’mod partikolari reati preċedenti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lastRenderedPageBreak/>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qabel ma titlob il-ħruġ ta’ </w:t>
            </w:r>
            <w:r w:rsidRPr="005A5C2D">
              <w:rPr>
                <w:b/>
                <w:bCs/>
                <w:i/>
                <w:iCs/>
                <w:color w:val="000000" w:themeColor="text1"/>
              </w:rPr>
              <w:t>ordni</w:t>
            </w:r>
            <w:r w:rsidRPr="005A5C2D">
              <w:rPr>
                <w:color w:val="000000" w:themeColor="text1"/>
              </w:rPr>
              <w:t xml:space="preserve"> ta’ detezzjoni, twettaq l-investigazzjonijiet u l-valutazzjonijiet neċessarji sabiex tiddetermina jekk ġewx issodisfati l-kundizzjonijiet tal-paragrafu 4.</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qabel ma titlob il-ħruġ ta’ </w:t>
            </w:r>
            <w:r w:rsidRPr="005A5C2D">
              <w:rPr>
                <w:b/>
                <w:bCs/>
                <w:i/>
                <w:iCs/>
                <w:color w:val="000000" w:themeColor="text1"/>
              </w:rPr>
              <w:t>mandat</w:t>
            </w:r>
            <w:r w:rsidRPr="005A5C2D">
              <w:rPr>
                <w:color w:val="000000" w:themeColor="text1"/>
              </w:rPr>
              <w:t xml:space="preserve"> ta’ detezzjoni, twettaq l-investigazzjonijiet u l-valutazzjonijiet neċessarji sabiex tiddetermina jekk ġewx issodisfati l-kundizzjonijiet tal-paragrafu 4.</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qabel ma titlob il-ħruġ ta’ ordni ta’ detezzjoni, twettaq </w:t>
            </w:r>
            <w:r w:rsidRPr="005A5C2D">
              <w:rPr>
                <w:b/>
                <w:bCs/>
                <w:i/>
                <w:iCs/>
                <w:color w:val="000000" w:themeColor="text1"/>
              </w:rPr>
              <w:t>l-investigazzjonijiet u</w:t>
            </w:r>
            <w:r w:rsidRPr="005A5C2D">
              <w:rPr>
                <w:color w:val="000000" w:themeColor="text1"/>
              </w:rPr>
              <w:t xml:space="preserve"> l-valutazzjonijiet neċessarji sabiex tiddetermina jekk ġewx issodisfati l-kundizzjonijiet tal-paragrafu 4.</w:t>
            </w:r>
          </w:p>
        </w:tc>
        <w:tc>
          <w:tcPr>
            <w:tcW w:w="4876" w:type="dxa"/>
          </w:tcPr>
          <w:p w:rsidR="00254DB4" w:rsidRPr="005A5C2D" w:rsidRDefault="00254DB4" w:rsidP="00237213">
            <w:pPr>
              <w:pStyle w:val="Normal6a"/>
              <w:rPr>
                <w:color w:val="000000" w:themeColor="text1"/>
              </w:rPr>
            </w:pPr>
            <w:r w:rsidRPr="005A5C2D">
              <w:rPr>
                <w:color w:val="000000" w:themeColor="text1"/>
              </w:rPr>
              <w:t>L-Awtorità ta’ Koordinazzjoni tal-istabbiliment għandha, qabel ma titlob il-ħruġ ta’ ordni ta’ detezzjoni, twettaq l-valutazzjonijiet neċessarji sabiex tiddetermina jekk ġewx issodisfati l-kundizzjonijiet tal-paragrafu 4.</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Għal dak l-għan, tista’, fejn xieraq, titlob lill-fornitur jissottometti </w:t>
            </w:r>
            <w:r w:rsidRPr="005A5C2D">
              <w:rPr>
                <w:b/>
                <w:bCs/>
                <w:i/>
                <w:iCs/>
                <w:color w:val="000000" w:themeColor="text1"/>
              </w:rPr>
              <w:t>l-informazzjoni neċessarja, minbarra r-rapport u l-</w:t>
            </w:r>
            <w:r w:rsidRPr="005A5C2D">
              <w:rPr>
                <w:b/>
                <w:bCs/>
                <w:i/>
                <w:iCs/>
                <w:color w:val="000000" w:themeColor="text1"/>
              </w:rPr>
              <w:lastRenderedPageBreak/>
              <w:t>informazzjoni ulterjuri msemmijin fl-Artikolu 5(1) u (3), rispettivament,</w:t>
            </w:r>
            <w:r w:rsidRPr="005A5C2D">
              <w:rPr>
                <w:color w:val="000000" w:themeColor="text1"/>
              </w:rPr>
              <w:t xml:space="preserve"> f’perjodu ta’ żmien raġonevoli stabbilit minn dik l-Awtorità ta’ Koordinazzjoni, jew titlob liċ-Ċentru tal-UE, lil awtorità pubblika oħra jew lil esperti jew entitajiet rilevanti sabiex jipprovdu l-informazzjoni addizzjonali neċessarja.</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 xml:space="preserve">Għal dak l-għan, tista’, fejn xieraq, titlob lill-fornitur jissottometti </w:t>
            </w:r>
            <w:r w:rsidRPr="005A5C2D">
              <w:rPr>
                <w:b/>
                <w:bCs/>
                <w:i/>
                <w:iCs/>
                <w:color w:val="000000" w:themeColor="text1"/>
              </w:rPr>
              <w:t xml:space="preserve">evidenza </w:t>
            </w:r>
            <w:r w:rsidRPr="005A5C2D">
              <w:rPr>
                <w:color w:val="000000" w:themeColor="text1"/>
              </w:rPr>
              <w:t>f’perjodu ta’ żmien raġonevoli stabbilit minn dik l-</w:t>
            </w:r>
            <w:r w:rsidRPr="005A5C2D">
              <w:rPr>
                <w:color w:val="000000" w:themeColor="text1"/>
              </w:rPr>
              <w:lastRenderedPageBreak/>
              <w:t>Awtorità ta’ Koordinazzjoni, jew titlob liċ-Ċentru tal-UE, lil awtorità pubblika oħra jew lil esperti jew entitajiet rilevanti sabiex jipprovdu l-informazzjoni addizzjonali neċessarja.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Għal dak l-għan, tista’, fejn xieraq, titlob lill-fornitur jissottometti l-informazzjoni neċessarja, minbarra r-rapport u l-informazzjoni ulterjuri msemmijin fl-Artikolu 5(1) u (3), rispettivament, f’perjodu ta’ żmien raġonevoli stabbilit minn dik l-Awtorità ta’ Koordinazzjoni, jew titlob </w:t>
            </w:r>
            <w:r w:rsidRPr="005A5C2D">
              <w:rPr>
                <w:b/>
                <w:bCs/>
                <w:i/>
                <w:iCs/>
                <w:color w:val="000000" w:themeColor="text1"/>
              </w:rPr>
              <w:t>liċ-Ċentru tal-UE,</w:t>
            </w:r>
            <w:r w:rsidRPr="005A5C2D">
              <w:rPr>
                <w:color w:val="000000" w:themeColor="text1"/>
              </w:rPr>
              <w:t xml:space="preserve"> lil awtorità pubblika oħra jew lil esperti jew entitajiet rilevanti sabiex jipprovdu l-informazzjoni addizzjonali neċessarja.</w:t>
            </w:r>
          </w:p>
        </w:tc>
        <w:tc>
          <w:tcPr>
            <w:tcW w:w="4876" w:type="dxa"/>
          </w:tcPr>
          <w:p w:rsidR="00254DB4" w:rsidRPr="005A5C2D" w:rsidRDefault="00254DB4" w:rsidP="00237213">
            <w:pPr>
              <w:pStyle w:val="Normal6a"/>
              <w:rPr>
                <w:color w:val="000000" w:themeColor="text1"/>
              </w:rPr>
            </w:pPr>
            <w:r w:rsidRPr="005A5C2D">
              <w:rPr>
                <w:color w:val="000000" w:themeColor="text1"/>
              </w:rPr>
              <w:t>Għal dak l-għan, tista’, fejn xieraq, titlob lill-fornitur jissottometti l-informazzjoni neċessarja, minbarra r-rapport u l-informazzjoni ulterjuri msemmijin fl-Artikolu 5(1) u (3), rispettivament, f’perjodu ta’ żmien raġonevoli stabbilit minn dik l-Awtorità ta’ Koordinazzjoni, jew titlob lil awtorità pubblika oħra jew lil esperti jew entitajiet rilevanti sabiex jipprovdu l-informazzjoni addizzjonali neċessarja.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Vincenzo Sofo, Jadwiga Wiśniewska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2a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2a.</w:t>
            </w:r>
            <w:r w:rsidRPr="005A5C2D">
              <w:rPr>
                <w:color w:val="000000" w:themeColor="text1"/>
              </w:rPr>
              <w:tab/>
            </w:r>
            <w:r w:rsidRPr="005A5C2D">
              <w:rPr>
                <w:b/>
                <w:i/>
                <w:color w:val="000000" w:themeColor="text1"/>
              </w:rPr>
              <w:t xml:space="preserve">Ir-raġunijiet għall-ħruġ tal-ordni ta’ detezzjoni għandhom jisbqu l-konsegwenzi negattivi għad-drittijiet u għall-interessi leġittimi tal-partijiet kollha </w:t>
            </w:r>
            <w:r w:rsidRPr="005A5C2D">
              <w:rPr>
                <w:b/>
                <w:i/>
                <w:color w:val="000000" w:themeColor="text1"/>
              </w:rPr>
              <w:lastRenderedPageBreak/>
              <w:t>affettwati, meta titqies b’mod partikolari l-ħtieġa li jiġi żgurat bilanċ ġust bejn id-drittijiet fundamentali ta’ dawk il-partijiet. L-ordni għandha tkun l-aħħar miżura u għandha tinħareġ abbażi ta’ analiżi ta’ każ b’każ.</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Meta l-Awtorità ta’ Koordinazzjoni tal-</w:t>
            </w:r>
            <w:r w:rsidRPr="005A5C2D">
              <w:rPr>
                <w:color w:val="000000" w:themeColor="text1"/>
              </w:rPr>
              <w:lastRenderedPageBreak/>
              <w:t xml:space="preserve">istabbiliment tkun tal-fehma </w:t>
            </w:r>
            <w:r w:rsidRPr="005A5C2D">
              <w:rPr>
                <w:b/>
                <w:bCs/>
                <w:i/>
                <w:iCs/>
                <w:color w:val="000000" w:themeColor="text1"/>
              </w:rPr>
              <w:t>preliminari</w:t>
            </w:r>
            <w:r w:rsidRPr="005A5C2D">
              <w:rPr>
                <w:color w:val="000000" w:themeColor="text1"/>
              </w:rPr>
              <w:t xml:space="preserve"> li jkunu ġew issodisfati l-kundizzjonijiet tal-paragrafu 4, hija għandha:</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Meta l-Awtorità ta’ Koordinazzjoni tal-</w:t>
            </w:r>
            <w:r w:rsidRPr="005A5C2D">
              <w:rPr>
                <w:color w:val="000000" w:themeColor="text1"/>
              </w:rPr>
              <w:lastRenderedPageBreak/>
              <w:t>istabbiliment tkun tal-fehma li jkunu ġew issodisfati l-kundizzjonijiet tal-paragrafu 4, hija għandha: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909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tistabbilixxi abbozz ta’ talba għall-ħruġ ta’ </w:t>
            </w:r>
            <w:r w:rsidRPr="005A5C2D">
              <w:rPr>
                <w:b/>
                <w:bCs/>
                <w:i/>
                <w:iCs/>
                <w:color w:val="000000" w:themeColor="text1"/>
              </w:rPr>
              <w:t>ordni</w:t>
            </w:r>
            <w:r w:rsidRPr="005A5C2D">
              <w:rPr>
                <w:color w:val="000000" w:themeColor="text1"/>
              </w:rPr>
              <w:t xml:space="preserve"> ta’ detezzjoni, li jispeċifika l-elementi ewlenin tal-kontenut </w:t>
            </w:r>
            <w:r w:rsidRPr="005A5C2D">
              <w:rPr>
                <w:b/>
                <w:bCs/>
                <w:i/>
                <w:iCs/>
                <w:color w:val="000000" w:themeColor="text1"/>
              </w:rPr>
              <w:t>tal-ordni</w:t>
            </w:r>
            <w:r w:rsidRPr="005A5C2D">
              <w:rPr>
                <w:color w:val="000000" w:themeColor="text1"/>
              </w:rPr>
              <w:t xml:space="preserve"> ta’ detezzjoni li jkollha l-ħsieb li titlob u r-raġunijiet għat-talba tagħha;</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tistabbilixxi abbozz ta’ talba </w:t>
            </w:r>
            <w:r w:rsidRPr="005A5C2D">
              <w:rPr>
                <w:b/>
                <w:bCs/>
                <w:i/>
                <w:iCs/>
                <w:color w:val="000000" w:themeColor="text1"/>
              </w:rPr>
              <w:t xml:space="preserve">lill-awtorità ġudizzjarja kompetenti tal-Istat Membru li ddeżinjaha </w:t>
            </w:r>
            <w:r w:rsidRPr="005A5C2D">
              <w:rPr>
                <w:color w:val="000000" w:themeColor="text1"/>
              </w:rPr>
              <w:t xml:space="preserve">għall-ħruġ ta’ </w:t>
            </w:r>
            <w:r w:rsidRPr="005A5C2D">
              <w:rPr>
                <w:b/>
                <w:bCs/>
                <w:i/>
                <w:iCs/>
                <w:color w:val="000000" w:themeColor="text1"/>
              </w:rPr>
              <w:t>mandat</w:t>
            </w:r>
            <w:r w:rsidRPr="005A5C2D">
              <w:rPr>
                <w:color w:val="000000" w:themeColor="text1"/>
              </w:rPr>
              <w:t xml:space="preserve"> ta’ detezzjoni, li jispeċifika l-elementi ewlenin tal-kontenut </w:t>
            </w:r>
            <w:r w:rsidRPr="005A5C2D">
              <w:rPr>
                <w:b/>
                <w:bCs/>
                <w:i/>
                <w:iCs/>
                <w:color w:val="000000" w:themeColor="text1"/>
              </w:rPr>
              <w:t>tal-mandat</w:t>
            </w:r>
            <w:r w:rsidRPr="005A5C2D">
              <w:rPr>
                <w:color w:val="000000" w:themeColor="text1"/>
              </w:rPr>
              <w:t xml:space="preserve"> ta’ detezzjoni li jkollha l-ħsieb li titlob u r-raġunijiet għat-talba tagħha;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tistabbilixxi abbozz ta’ talba għall-ħruġ ta’ </w:t>
            </w:r>
            <w:r w:rsidRPr="005A5C2D">
              <w:rPr>
                <w:b/>
                <w:bCs/>
                <w:i/>
                <w:iCs/>
                <w:color w:val="000000" w:themeColor="text1"/>
              </w:rPr>
              <w:t>ordni</w:t>
            </w:r>
            <w:r w:rsidRPr="005A5C2D">
              <w:rPr>
                <w:color w:val="000000" w:themeColor="text1"/>
              </w:rPr>
              <w:t xml:space="preserve"> ta’ detezzjoni, li jispeċifika l-elementi ewlenin tal-kontenut </w:t>
            </w:r>
            <w:r w:rsidRPr="005A5C2D">
              <w:rPr>
                <w:b/>
                <w:bCs/>
                <w:i/>
                <w:iCs/>
                <w:color w:val="000000" w:themeColor="text1"/>
              </w:rPr>
              <w:t>tal-ordni</w:t>
            </w:r>
            <w:r w:rsidRPr="005A5C2D">
              <w:rPr>
                <w:color w:val="000000" w:themeColor="text1"/>
              </w:rPr>
              <w:t xml:space="preserve"> ta’ detezzjoni li jkollha l-ħsieb li titlob u r-raġunijiet għat-talba tagħha;</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tistabbilixxi abbozz ta’ talba </w:t>
            </w:r>
            <w:r w:rsidRPr="005A5C2D">
              <w:rPr>
                <w:b/>
                <w:bCs/>
                <w:i/>
                <w:iCs/>
                <w:color w:val="000000" w:themeColor="text1"/>
              </w:rPr>
              <w:t xml:space="preserve">lill-awtorità ġudizzjarja kompetenti tal-Istat Membru li ddeżinjaha </w:t>
            </w:r>
            <w:r w:rsidRPr="005A5C2D">
              <w:rPr>
                <w:color w:val="000000" w:themeColor="text1"/>
              </w:rPr>
              <w:t xml:space="preserve">għall-ħruġ ta’ </w:t>
            </w:r>
            <w:r w:rsidRPr="005A5C2D">
              <w:rPr>
                <w:b/>
                <w:bCs/>
                <w:i/>
                <w:iCs/>
                <w:color w:val="000000" w:themeColor="text1"/>
              </w:rPr>
              <w:t>mandat</w:t>
            </w:r>
            <w:r w:rsidRPr="005A5C2D">
              <w:rPr>
                <w:color w:val="000000" w:themeColor="text1"/>
              </w:rPr>
              <w:t xml:space="preserve"> ta’ detezzjoni, li jispeċifika l-elementi ewlenin tal-kontenut </w:t>
            </w:r>
            <w:r w:rsidRPr="005A5C2D">
              <w:rPr>
                <w:b/>
                <w:bCs/>
                <w:i/>
                <w:iCs/>
                <w:color w:val="000000" w:themeColor="text1"/>
              </w:rPr>
              <w:t>tal-mandat</w:t>
            </w:r>
            <w:r w:rsidRPr="005A5C2D">
              <w:rPr>
                <w:color w:val="000000" w:themeColor="text1"/>
              </w:rPr>
              <w:t xml:space="preserve"> ta’ detezzjoni li jkollha l-ħsieb li titlob u r-raġunijiet għat-talba tagħha;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lastRenderedPageBreak/>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tistabbilixxi abbozz ta’ talba għall-ħruġ ta’ ordni ta’ detezzjoni, li jispeċifika l-elementi ewlenin tal-kontenut tal-ordni ta’ detezzjoni li jkollha l-ħsieb li titlob u r-raġunijiet għat-talba tagħha;</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tistabbilixxi abbozz ta’ talba għall-ħruġ ta’ ordni ta’ detezzjoni, li jispeċifika </w:t>
            </w:r>
            <w:r w:rsidRPr="005A5C2D">
              <w:rPr>
                <w:b/>
                <w:bCs/>
                <w:i/>
                <w:iCs/>
                <w:color w:val="000000" w:themeColor="text1"/>
              </w:rPr>
              <w:t xml:space="preserve">r-raġunijiet fattwali u legali li fuqhom hija bbażata t-talba, </w:t>
            </w:r>
            <w:r w:rsidRPr="005A5C2D">
              <w:rPr>
                <w:color w:val="000000" w:themeColor="text1"/>
              </w:rPr>
              <w:t>l-elementi ewlenin tal-kontenut tal-ordni ta’ detezzjoni li jkollha l-ħsieb li titlob u r-raġunijiet għat-talba tagħha;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tistabbilixxi abbozz ta’ talba għall-ħruġ ta’ ordni ta’ detezzjoni, li jispeċifika l-elementi ewlenin tal-kontenut tal-ordni ta’ detezzjoni li jkollha l-ħsieb li titlob u r-raġunijiet għat-talba tagħha;</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tistabbilixxi abbozz ta’ talba għall-ħruġ ta’ ordni ta’ detezzjoni, li jispeċifika </w:t>
            </w:r>
            <w:r w:rsidRPr="005A5C2D">
              <w:rPr>
                <w:b/>
                <w:bCs/>
                <w:i/>
                <w:iCs/>
                <w:color w:val="000000" w:themeColor="text1"/>
              </w:rPr>
              <w:t xml:space="preserve">s-suspettati u/jew l-attivitajiet fil-mira, </w:t>
            </w:r>
            <w:r w:rsidRPr="005A5C2D">
              <w:rPr>
                <w:color w:val="000000" w:themeColor="text1"/>
              </w:rPr>
              <w:t>l-elementi ewlenin tal-kontenut tal-ordni ta’ detezzjoni li jkollha l-ħsieb li titlob u r-raġunijiet għat-talba tagħha;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(b)</w:t>
            </w:r>
            <w:r w:rsidRPr="005A5C2D">
              <w:rPr>
                <w:color w:val="000000" w:themeColor="text1"/>
              </w:rPr>
              <w:tab/>
            </w:r>
            <w:r w:rsidRPr="005A5C2D">
              <w:rPr>
                <w:b/>
                <w:i/>
                <w:color w:val="000000" w:themeColor="text1"/>
              </w:rPr>
              <w:t>tissottometti l-abbozz tat-talba lill-fornitur u liċ-Ċentru tal-UE;</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Tiemo Wölken, René Repasi</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tissottometti l-abbozz tat-talba </w:t>
            </w:r>
            <w:r w:rsidRPr="005A5C2D">
              <w:rPr>
                <w:b/>
                <w:bCs/>
                <w:i/>
                <w:iCs/>
                <w:color w:val="000000" w:themeColor="text1"/>
              </w:rPr>
              <w:t>lill-fornitur u liċ-Ċentru tal-UE</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tissottometti l-abbozz tat-talba </w:t>
            </w:r>
            <w:r w:rsidRPr="005A5C2D">
              <w:rPr>
                <w:b/>
                <w:bCs/>
                <w:i/>
                <w:iCs/>
                <w:color w:val="000000" w:themeColor="text1"/>
              </w:rPr>
              <w:t>lill-awtoritajiet superviżorji maħtura skont il-Kapitolu VI, Taqsima 1, tar-Regolament (UE) 2016/678 u titlobha twettaq il-kompiti tagħha fi ħdan il-kompetenza skont il-Kapitolu VI, Taqsima 2 tar-Regolament (UE) 2016/678. u jipprovdi l-opinjoni tiegħu dwar l-abbozz tat-talba, f’perjodu ta’ żmien raġonevoli stabbilit minn dik l-Awtorità ta’ Koordinazzjoni</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 xml:space="preserve">tagħti lill-fornitur l-opportunità li jikkummenta dwar l-abbozz tat-talba, f’perjodu ta’ żmien raġonevoli stabbilit </w:t>
            </w:r>
            <w:r w:rsidRPr="005A5C2D">
              <w:rPr>
                <w:b/>
                <w:i/>
                <w:color w:val="000000" w:themeColor="text1"/>
              </w:rPr>
              <w:lastRenderedPageBreak/>
              <w:t>minn dik l-Awtorità ta’ Koordinazzjoni;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tagħti lill-fornitur l-opportunità li jikkummenta dwar l-abbozz tat-talba, f’perjodu ta’ żmien raġonevoli stabbilit minn dik l-Awtorità ta’ Koordinazzjoni;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tagħti lill-fornitur l-opportunità li jikkummenta dwar l-abbozz tat-talba, f’perjodu ta’ żmien raġonevoli stabbilit minn dik l-Awtorità ta’ Koordinazzjoni;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(d)</w:t>
            </w:r>
            <w:r w:rsidRPr="005A5C2D">
              <w:rPr>
                <w:color w:val="000000" w:themeColor="text1"/>
              </w:rPr>
              <w:tab/>
            </w:r>
            <w:r w:rsidRPr="005A5C2D">
              <w:rPr>
                <w:b/>
                <w:i/>
                <w:color w:val="000000" w:themeColor="text1"/>
              </w:rPr>
              <w:t>tistieden liċ-Ċentru tal-UE jipprovdi l-opinjoni tiegħu dwar l-abbozz tat-talba, fi żmien erba’ ġimgħat mid-data li fiha jirċievi l-abbozz tat-talba.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919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w:t>
            </w:r>
            <w:r w:rsidRPr="005A5C2D">
              <w:rPr>
                <w:color w:val="000000" w:themeColor="text1"/>
              </w:rPr>
              <w:tab/>
            </w:r>
            <w:r w:rsidRPr="005A5C2D">
              <w:rPr>
                <w:b/>
                <w:i/>
                <w:color w:val="000000" w:themeColor="text1"/>
              </w:rPr>
              <w:t>tistieden liċ-Ċentru tal-UE jipprovdi l-opinjoni tiegħu dwar l-abbozz tat-talba, fi żmien erba’ ġimgħat mid-data li fiha jirċievi l-abbozz tat-talba.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Maria Grapini</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tistieden liċ-Ċentru tal-UE jipprovdi l-opinjoni tiegħu dwar l-abbozz tat-talba, fi żmien</w:t>
            </w:r>
            <w:r w:rsidRPr="005A5C2D">
              <w:rPr>
                <w:b/>
                <w:bCs/>
                <w:i/>
                <w:iCs/>
                <w:color w:val="000000" w:themeColor="text1"/>
              </w:rPr>
              <w:t xml:space="preserve"> erba’ ġimgħat</w:t>
            </w:r>
            <w:r w:rsidRPr="005A5C2D">
              <w:rPr>
                <w:color w:val="000000" w:themeColor="text1"/>
              </w:rPr>
              <w:t xml:space="preserve"> mid-data li fiha jirċievi l-abbozz tat-talba.</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tistieden liċ-Ċentru tal-UE jipprovdi l-opinjoni tiegħu dwar l-abbozz tat-talba, fi żmien </w:t>
            </w:r>
            <w:r w:rsidRPr="005A5C2D">
              <w:rPr>
                <w:b/>
                <w:bCs/>
                <w:i/>
                <w:iCs/>
                <w:color w:val="000000" w:themeColor="text1"/>
              </w:rPr>
              <w:t>ġimagħtejn</w:t>
            </w:r>
            <w:r w:rsidRPr="005A5C2D">
              <w:rPr>
                <w:color w:val="000000" w:themeColor="text1"/>
              </w:rPr>
              <w:t xml:space="preserve"> mid-data li fiha jirċievi l-abbozz tat-talba.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{RO}</w:t>
      </w:r>
      <w:r w:rsidRPr="005A5C2D">
        <w:rPr>
          <w:color w:val="000000" w:themeColor="text1"/>
        </w:rPr>
        <w:t>ro</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1 – punt da (ġdid)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p>
        </w:tc>
        <w:tc>
          <w:tcPr>
            <w:tcW w:w="4876" w:type="dxa"/>
          </w:tcPr>
          <w:p w:rsidR="00254DB4" w:rsidRPr="005A5C2D" w:rsidRDefault="00254DB4" w:rsidP="00237213">
            <w:pPr>
              <w:pStyle w:val="Normal6a"/>
              <w:rPr>
                <w:color w:val="000000" w:themeColor="text1"/>
              </w:rPr>
            </w:pPr>
            <w:r w:rsidRPr="005A5C2D">
              <w:rPr>
                <w:b/>
                <w:i/>
                <w:color w:val="000000" w:themeColor="text1"/>
              </w:rPr>
              <w:t>(da)</w:t>
            </w:r>
            <w:r w:rsidRPr="005A5C2D">
              <w:rPr>
                <w:color w:val="000000" w:themeColor="text1"/>
              </w:rPr>
              <w:tab/>
            </w:r>
            <w:r w:rsidRPr="005A5C2D">
              <w:rPr>
                <w:b/>
                <w:i/>
                <w:color w:val="000000" w:themeColor="text1"/>
              </w:rPr>
              <w:t>Titlob lill-awtoritajiet superviżorji maħtura skont il-Kapitolu VI, Taqsima 1, tar-Regolament (UE) 2016/678 biex iwettqu l-kompiti tagħhom fi ħdan il-kompetenza skont il-Kapitolu VI, Taqsima 2 tar-Regolament (UE) 2016/678 u jipprovdu l-opinjoni tagħhom dwar l-abbozz. talba, f’perjodu ta’ żmien raġonevoli stabbilit minn dik l-Awtorità ta’ Koordinazzjoni;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Meta, wara li jitqiesu l-kummenti tal-fornitur u l-opinjoni taċ-Ċentru tal-UE, dik l-Awtorità ta’ Koordinazzjoni tibqa’ tal-fehma li l-kundizzjonijiet tal-paragrafu 4 ikunu ġew issodisfati, hija għandha tissottometti mill-ġdid l-abbozz tat-talba, aġġustat fejn xieraq, lill-fornitur. F’dak il-każ, il-fornitur għandu jagħmel dan kollu li ġej, f’perjodu ta’ żmien raġonevoli stabbilit minn dik l-Awtorità ta’ Koordinazzjoni: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ifassal pjan ta’ implimentazzjoni li jistabbilixxi l-miżuri li jipprevedi li se jieħu sabiex iwettaq l-ordni ta’ detezzjoni ppjanata, inkluża informazzjoni dettaljata dwar it-teknoloġiji u s-salvagwardji previsti;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(b) meta l-abbozz tal-pjan ta’ implimentazzjoni jikkonċerna ordni ta’ </w:t>
            </w:r>
            <w:r w:rsidRPr="005A5C2D">
              <w:rPr>
                <w:b/>
                <w:i/>
                <w:color w:val="000000" w:themeColor="text1"/>
              </w:rPr>
              <w:lastRenderedPageBreak/>
              <w:t>detezzjoni ppjanata li tikkonċerna s-solleċitazzjoni tat-tfal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meta jkun japplika l-punt (b), jew meta jiġu ssodisfati l-kundizzjonijiet tal-Artikoli 35 u 36 tar-Regolament (UE) 2016/679, jaġġusta l-abbozz tal-pjan ta’ implimentazzjoni, fejn neċessarju fid-dawl tal-eżitu tal-valutazzjoni tal-impatt fuq il-protezzjoni tad-data u sabiex iqis l-opinjoni tal-awtorità tal-protezzjoni tad-data pprovduta b’reazzjoni għall-konsultazzjoni minn qabel;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 jissottometti lil dik l-Awtorità ta’ Koordinazzjoni l-pjan ta’ implimentazzjoni, filwaqt li, fejn applikabbli, jehmeż l-opinjoni tal-awtorità kompetenti tal-protezzjoni tad-data u jispeċifika kif il-pjan ta’ implimentazzjoni ġie aġġustat fid-dawl tal-eżitu tal-valutazzjoni tal-impatt fuq il-protezzjoni tad-data u ta’ dik l-opinjoni.</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Meta, wara li jitqiesu l-kummenti tal-fornitur u l-opinjoni taċ-Ċentru tal-UE, dik l-Awtorità ta’ Koordinazzjoni tibqa’ tal-fehma li l-kundizzjonijiet tal-paragrafu 4 ikunu ġew issodisfati, hija għandha tissottometti mill-ġdid l-abbozz </w:t>
            </w:r>
            <w:r w:rsidRPr="005A5C2D">
              <w:rPr>
                <w:b/>
                <w:i/>
                <w:color w:val="000000" w:themeColor="text1"/>
              </w:rPr>
              <w:lastRenderedPageBreak/>
              <w:t>tat-talba, aġġustat fejn xieraq, lill-fornitur. F’dak il-każ, il-fornitur għandu jagħmel dan kollu li ġej, f’perjodu ta’ żmien raġonevoli stabbilit minn dik l-Awtorità ta’ Koordinazzjoni: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ifassal pjan ta’ implimentazzjoni li jistabbilixxi l-miżuri li jipprevedi li se jieħu sabiex iwettaq l-ordni ta’ detezzjoni ppjanata, inkluża informazzjoni dettaljata dwar it-teknoloġiji u s-salvagwardji previsti;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meta l-abbozz tal-pjan ta’ implimentazzjoni jikkonċerna ordni ta’ detezzjoni ppjanata li tikkonċerna s-solleċitazzjoni tat-tfal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meta jkun japplika l-punt (b), jew meta jiġu ssodisfati l-kundizzjonijiet tal-Artikoli 35 u 36 tar-Regolament (UE) 2016/679, jaġġusta l-abbozz tal-pjan ta’ implimentazzjoni, fejn neċessarju fid-dawl tal-eżitu tal-valutazzjoni tal-impatt fuq il-protezzjoni tad-data u sabiex iqis l-opinjoni tal-awtorità tal-protezzjoni tad-data pprovduta b’reazzjoni għall-konsultazzjoni minn qabel;</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 jissottometti lil dik l-Awtorità ta’ Koordinazzjoni l-pjan ta’ implimentazzjoni, filwaqt li, fejn applikabbli, jehmeż l-opinjoni tal-awtorità kompetenti tal-protezzjoni tad-data u jispeċifika kif il-pjan ta’ implimentazzjoni ġie aġġustat fid-dawl tal-eżitu tal-valutazzjoni tal-impatt fuq il-protezzjoni tad-data u ta’ dik l-opinjoni.</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Meta, wara li </w:t>
            </w:r>
            <w:r w:rsidRPr="005A5C2D">
              <w:rPr>
                <w:b/>
                <w:bCs/>
                <w:i/>
                <w:iCs/>
                <w:color w:val="000000" w:themeColor="text1"/>
              </w:rPr>
              <w:t>jitqiesu</w:t>
            </w:r>
            <w:r w:rsidRPr="005A5C2D">
              <w:rPr>
                <w:color w:val="000000" w:themeColor="text1"/>
              </w:rPr>
              <w:t xml:space="preserve"> </w:t>
            </w:r>
            <w:r w:rsidRPr="005A5C2D">
              <w:rPr>
                <w:b/>
                <w:bCs/>
                <w:i/>
                <w:iCs/>
                <w:color w:val="000000" w:themeColor="text1"/>
              </w:rPr>
              <w:t>l-kummenti tal-fornitur u</w:t>
            </w:r>
            <w:r w:rsidRPr="005A5C2D">
              <w:rPr>
                <w:color w:val="000000" w:themeColor="text1"/>
              </w:rPr>
              <w:t xml:space="preserve"> l-opinjoni taċ-Ċentru tal-UE, dik l-Awtorità ta’ Koordinazzjoni tibqa’ tal-fehma li l-kundizzjonijiet tal-paragrafu 4 ikunu ġew issodisfati, hija għandha </w:t>
            </w:r>
            <w:r w:rsidRPr="005A5C2D">
              <w:rPr>
                <w:b/>
                <w:bCs/>
                <w:i/>
                <w:iCs/>
                <w:color w:val="000000" w:themeColor="text1"/>
              </w:rPr>
              <w:t>tissottometti mill-ġdid l-abbozz</w:t>
            </w:r>
            <w:r w:rsidRPr="005A5C2D">
              <w:rPr>
                <w:color w:val="000000" w:themeColor="text1"/>
              </w:rPr>
              <w:t xml:space="preserve"> </w:t>
            </w:r>
            <w:r w:rsidRPr="005A5C2D">
              <w:rPr>
                <w:b/>
                <w:bCs/>
                <w:i/>
                <w:iCs/>
                <w:color w:val="000000" w:themeColor="text1"/>
              </w:rPr>
              <w:t>tat-talba</w:t>
            </w:r>
            <w:r w:rsidRPr="005A5C2D">
              <w:rPr>
                <w:color w:val="000000" w:themeColor="text1"/>
              </w:rPr>
              <w:t xml:space="preserve">, </w:t>
            </w:r>
            <w:r w:rsidRPr="005A5C2D">
              <w:rPr>
                <w:b/>
                <w:bCs/>
                <w:i/>
                <w:iCs/>
                <w:color w:val="000000" w:themeColor="text1"/>
              </w:rPr>
              <w:t>aġġustat</w:t>
            </w:r>
            <w:r w:rsidRPr="005A5C2D">
              <w:rPr>
                <w:color w:val="000000" w:themeColor="text1"/>
              </w:rPr>
              <w:t xml:space="preserve"> fejn xieraq, lill-fornitur. </w:t>
            </w:r>
            <w:r w:rsidRPr="005A5C2D">
              <w:rPr>
                <w:b/>
                <w:bCs/>
                <w:i/>
                <w:iCs/>
                <w:color w:val="000000" w:themeColor="text1"/>
              </w:rPr>
              <w:t>F’dak il-każ</w:t>
            </w:r>
            <w:r w:rsidRPr="005A5C2D">
              <w:rPr>
                <w:color w:val="000000" w:themeColor="text1"/>
              </w:rPr>
              <w:t xml:space="preserve">, il-fornitur </w:t>
            </w:r>
            <w:r w:rsidRPr="005A5C2D">
              <w:rPr>
                <w:b/>
                <w:bCs/>
                <w:i/>
                <w:iCs/>
                <w:color w:val="000000" w:themeColor="text1"/>
              </w:rPr>
              <w:t>għandu</w:t>
            </w:r>
            <w:r w:rsidRPr="005A5C2D">
              <w:rPr>
                <w:color w:val="000000" w:themeColor="text1"/>
              </w:rPr>
              <w:t xml:space="preserve"> jagħmel dan kollu li ġej, f’perjodu ta’ żmien raġonevoli </w:t>
            </w:r>
            <w:r w:rsidRPr="005A5C2D">
              <w:rPr>
                <w:b/>
                <w:bCs/>
                <w:i/>
                <w:iCs/>
                <w:color w:val="000000" w:themeColor="text1"/>
              </w:rPr>
              <w:t>stabbilit minn dik l-Awtorità ta’ Koordinazzjoni</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Meta, wara li </w:t>
            </w:r>
            <w:r w:rsidRPr="005A5C2D">
              <w:rPr>
                <w:b/>
                <w:bCs/>
                <w:i/>
                <w:iCs/>
                <w:color w:val="000000" w:themeColor="text1"/>
              </w:rPr>
              <w:t xml:space="preserve">titqies </w:t>
            </w:r>
            <w:r w:rsidRPr="005A5C2D">
              <w:rPr>
                <w:color w:val="000000" w:themeColor="text1"/>
              </w:rPr>
              <w:t xml:space="preserve">l-opinjoni taċ-Ċentru tal-UE, dik l-Awtorità ta’ Koordinazzjoni tibqa’ tal-fehma li l-kundizzjonijiet tal-paragrafu 4 ikunu ġew issodisfati, hija għandha </w:t>
            </w:r>
            <w:r w:rsidRPr="005A5C2D">
              <w:rPr>
                <w:b/>
                <w:bCs/>
                <w:i/>
                <w:iCs/>
                <w:color w:val="000000" w:themeColor="text1"/>
              </w:rPr>
              <w:t>titlob il-validazzjoni ġudizzjarja tal-ordni ta’ detezzjoni mill-awtorità ġudizzjarja kompetenti responsabbli mill-ħruġ ta’ tali ordnijiet skont il-paragrafu 4.</w:t>
            </w:r>
            <w:r w:rsidRPr="005A5C2D">
              <w:rPr>
                <w:b/>
                <w:i/>
                <w:color w:val="000000" w:themeColor="text1"/>
              </w:rPr>
              <w:t xml:space="preserve"> </w:t>
            </w:r>
            <w:r w:rsidRPr="005A5C2D">
              <w:rPr>
                <w:b/>
                <w:bCs/>
                <w:i/>
                <w:iCs/>
                <w:color w:val="000000" w:themeColor="text1"/>
              </w:rPr>
              <w:t xml:space="preserve">Malli tirċievi l-validazzjoni ġudizzjarja tal-ordni, l-Awtorità ta’ Koordinazzjoni għandha tissottometti l-ordni, aġġustat </w:t>
            </w:r>
            <w:r w:rsidRPr="005A5C2D">
              <w:rPr>
                <w:color w:val="000000" w:themeColor="text1"/>
              </w:rPr>
              <w:t xml:space="preserve">fejn xieraq, lill-fornitur. </w:t>
            </w:r>
            <w:r w:rsidRPr="005A5C2D">
              <w:rPr>
                <w:b/>
                <w:bCs/>
                <w:i/>
                <w:iCs/>
                <w:color w:val="000000" w:themeColor="text1"/>
              </w:rPr>
              <w:t xml:space="preserve">Qabel ma titlob il-validazzjoni ġudizzjarja tal-ordni ta’ sejbien, l-Awtorità ta’ Koordinazzjoni għandha titlob </w:t>
            </w:r>
            <w:r w:rsidRPr="005A5C2D">
              <w:rPr>
                <w:color w:val="000000" w:themeColor="text1"/>
              </w:rPr>
              <w:t>il-fornitur jagħmel dan kollu li ġej, f’perjodu ta’ żmien raġonevoli: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Meta, wara li jitqiesu l-kummenti tal-fornitur u l-opinjoni taċ-Ċentru tal-UE, dik l-Awtorità ta’ Koordinazzjoni tibqa’ tal-fehma li l-kundizzjonijiet tal-paragrafu 4 ikunu ġew issodisfati, hija għandha tissottometti mill-ġdid l-abbozz tat-talba, aġġustat fejn xieraq, lill-fornitur. F’dak il-każ, il-fornitur għandu jagħmel dan kollu li ġej, f’perjodu ta’ żmien raġonevoli stabbilit </w:t>
            </w:r>
            <w:r w:rsidRPr="005A5C2D">
              <w:rPr>
                <w:color w:val="000000" w:themeColor="text1"/>
              </w:rPr>
              <w:lastRenderedPageBreak/>
              <w:t>minn dik l-Awtorità ta’ Koordinazzjoni:</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Meta, wara li jitqiesu l-kummenti tal-fornitur u l-opinjoni taċ-Ċentru tal-UE</w:t>
            </w:r>
            <w:r w:rsidRPr="005A5C2D">
              <w:rPr>
                <w:b/>
                <w:bCs/>
                <w:i/>
                <w:iCs/>
                <w:color w:val="000000" w:themeColor="text1"/>
              </w:rPr>
              <w:t>, u b’mod partikolari filwaqt li titqies il-valutazzjoni tal-Kumitat Tekniku taċ-Ċentru tal-UE kif imsemmi fl-Artikolu 66(6)(a ĠDID)</w:t>
            </w:r>
            <w:r w:rsidRPr="005A5C2D">
              <w:rPr>
                <w:color w:val="000000" w:themeColor="text1"/>
              </w:rPr>
              <w:t>, dik l-Awtorità ta’ Koordinazzjoni tibqa’ tal-fehma li l-kundizzjonijiet tal-paragrafu 4 ikunu ġew issodisfati, hija għandha tissottometti mill-</w:t>
            </w:r>
            <w:r w:rsidRPr="005A5C2D">
              <w:rPr>
                <w:color w:val="000000" w:themeColor="text1"/>
              </w:rPr>
              <w:lastRenderedPageBreak/>
              <w:t>ġdid l-abbozz tat-talba, aġġustat fejn xieraq, lill-fornitur. F’dak il-każ, il-fornitur għandu jagħmel dan kollu li ġej, f’perjodu ta’ żmien raġonevoli stabbilit minn dik l-Awtorità ta’ Koordinazzjoni:</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Tiemo Wölken, René Repasi</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Meta, wara li jitqiesu l-kummenti </w:t>
            </w:r>
            <w:r w:rsidRPr="005A5C2D">
              <w:rPr>
                <w:b/>
                <w:bCs/>
                <w:i/>
                <w:iCs/>
                <w:color w:val="000000" w:themeColor="text1"/>
              </w:rPr>
              <w:t>tal-fornitur u l-opinjoni taċ-Ċentru tal-UE</w:t>
            </w:r>
            <w:r w:rsidRPr="005A5C2D">
              <w:rPr>
                <w:color w:val="000000" w:themeColor="text1"/>
              </w:rPr>
              <w:t>, dik l-Awtorità ta’ Koordinazzjoni tibqa’ tal-fehma li l-kundizzjonijiet tal-paragrafu 4 ikunu ġew issodisfati, hija għandha tissottometti mill-ġdid l-abbozz tat-talba, aġġustat fejn xieraq</w:t>
            </w:r>
            <w:r w:rsidRPr="005A5C2D">
              <w:rPr>
                <w:b/>
                <w:bCs/>
                <w:i/>
                <w:iCs/>
                <w:color w:val="000000" w:themeColor="text1"/>
              </w:rPr>
              <w:t>, lill-fornitur.</w:t>
            </w:r>
            <w:r w:rsidRPr="005A5C2D">
              <w:rPr>
                <w:b/>
                <w:i/>
                <w:color w:val="000000" w:themeColor="text1"/>
              </w:rPr>
              <w:t xml:space="preserve"> </w:t>
            </w:r>
            <w:r w:rsidRPr="005A5C2D">
              <w:rPr>
                <w:b/>
                <w:bCs/>
                <w:i/>
                <w:iCs/>
                <w:color w:val="000000" w:themeColor="text1"/>
              </w:rPr>
              <w:t>F’dak il-każ, il-fornitur għandu jagħmel dan kollu li ġej, f’perjodu ta’ żmien raġonevoli stabbilit minn dik l-Awtorità ta’ Koordinazzjoni</w:t>
            </w:r>
            <w:r w:rsidRPr="005A5C2D">
              <w:rPr>
                <w:color w:val="000000" w:themeColor="text1"/>
              </w:rPr>
              <w:t>:</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Meta, wara li jitqiesu l-kummenti </w:t>
            </w:r>
            <w:r w:rsidRPr="005A5C2D">
              <w:rPr>
                <w:b/>
                <w:bCs/>
                <w:i/>
                <w:iCs/>
                <w:color w:val="000000" w:themeColor="text1"/>
              </w:rPr>
              <w:t>tal-awtoritajiet superviżorji kompetenti maħtura skont il-Kapitolu VI, Taqsima 1, tar-Regolament (UE) 2016/678</w:t>
            </w:r>
            <w:r w:rsidRPr="005A5C2D">
              <w:rPr>
                <w:color w:val="000000" w:themeColor="text1"/>
              </w:rPr>
              <w:t xml:space="preserve">, dik l-Awtorità ta’ Koordinazzjoni tibqa’ tal-fehma li l-kundizzjonijiet tal-paragrafu 4 ikunu ġew issodisfati, hija għandha tissottometti mill-ġdid l-abbozz tat-talba, aġġustat fejn xieraq </w:t>
            </w:r>
            <w:r w:rsidRPr="005A5C2D">
              <w:rPr>
                <w:b/>
                <w:bCs/>
                <w:i/>
                <w:iCs/>
                <w:color w:val="000000" w:themeColor="text1"/>
              </w:rPr>
              <w:t>u għandha</w:t>
            </w:r>
            <w:r w:rsidRPr="005A5C2D">
              <w:rPr>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w:t>
            </w:r>
            <w:r w:rsidRPr="005A5C2D">
              <w:rPr>
                <w:color w:val="000000" w:themeColor="text1"/>
              </w:rPr>
              <w:tab/>
            </w:r>
            <w:r w:rsidRPr="005A5C2D">
              <w:rPr>
                <w:b/>
                <w:i/>
                <w:color w:val="000000" w:themeColor="text1"/>
              </w:rPr>
              <w:t xml:space="preserve">ifassal pjan ta’ implimentazzjoni li jistabbilixxi l-miżuri li jipprevedi li se jieħu sabiex iwettaq l-ordni ta’ detezzjoni </w:t>
            </w:r>
            <w:r w:rsidRPr="005A5C2D">
              <w:rPr>
                <w:b/>
                <w:i/>
                <w:color w:val="000000" w:themeColor="text1"/>
              </w:rPr>
              <w:lastRenderedPageBreak/>
              <w:t>ppjanata, inkluża informazzjoni dettaljata dwar it-teknoloġiji u s-salvagwardji previsti;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ifassal pjan ta’ implimentazzjoni li jistabbilixxi l-miżuri li jipprevedi li se jieħu sabiex iwettaq l-ordni ta’ detezzjoni ppjanata, inkluża informazzjoni dettaljata dwar it-teknoloġiji u s-salvagwardji previsti;</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ifassal pjan ta’ implimentazzjoni li jistabbilixxi l-miżuri li jipprevedi li se jieħu sabiex iwettaq l-ordni ta’ detezzjoni ppjanata, inkluża informazzjoni dettaljata dwar it-teknoloġiji u s-salvagwardji previsti; </w:t>
            </w:r>
            <w:r w:rsidRPr="005A5C2D">
              <w:rPr>
                <w:b/>
                <w:i/>
                <w:color w:val="000000" w:themeColor="text1"/>
              </w:rPr>
              <w:t>il-pjan ta’ implimentazzjoni għandu jistabbilixxi b’mod espliċitu l-miżuri speċifiċi li l-fornitur beħsiebu jieħu biex jiġġieled kontra r-riskju potenzjali tas-sigurtà li jista’ jkun marbut mal-eżekuzzjoni tal-ordni ta’ detezzjoni fuq is-servizzi tiegħu. Il-fornitur jista’ jikkonsulta liċ-Ċentru tal-UE, u b’mod partikolari lill-Kumitat tat-Teknoloġija tiegħu, biex jikseb appoġġ fl-identifikazzjoni ta’ miżuri xierqa f’dan ir-rigward;</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929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lastRenderedPageBreak/>
              <w:t>(a)</w:t>
            </w:r>
            <w:r w:rsidRPr="005A5C2D">
              <w:rPr>
                <w:color w:val="000000" w:themeColor="text1"/>
              </w:rPr>
              <w:tab/>
              <w:t>ifassal pjan ta’ implimentazzjoni li jistabbilixxi l-miżuri li jipprevedi li se jieħu sabiex iwettaq l-ordni ta’ detezzjoni ppjanata, inkluża informazzjoni dettaljata dwar it-teknoloġiji u s-salvagwardji previsti;</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ifassal pjan ta’ implimentazzjoni li jistabbilixxi </w:t>
            </w:r>
            <w:r w:rsidRPr="005A5C2D">
              <w:rPr>
                <w:b/>
                <w:bCs/>
                <w:i/>
                <w:iCs/>
                <w:color w:val="000000" w:themeColor="text1"/>
              </w:rPr>
              <w:t xml:space="preserve">l-persuna jew il-persuni speċifiċi li l-awtorità beħsiebha tinvestiga, </w:t>
            </w:r>
            <w:r w:rsidRPr="005A5C2D">
              <w:rPr>
                <w:color w:val="000000" w:themeColor="text1"/>
              </w:rPr>
              <w:t>l-miżuri li jipprevedi li se jieħu sabiex iwettaq l-ordni ta’ detezzjoni ppjanata, inkluża informazzjoni dettaljata dwar it-teknoloġiji u s-salvagwardji previsti;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ifassal pjan ta’ implimentazzjoni li jistabbilixxi l-miżuri li jipprevedi li se jieħu sabiex iwettaq </w:t>
            </w:r>
            <w:r w:rsidRPr="005A5C2D">
              <w:rPr>
                <w:b/>
                <w:bCs/>
                <w:i/>
                <w:iCs/>
                <w:color w:val="000000" w:themeColor="text1"/>
              </w:rPr>
              <w:t>l-ordni</w:t>
            </w:r>
            <w:r w:rsidRPr="005A5C2D">
              <w:rPr>
                <w:color w:val="000000" w:themeColor="text1"/>
              </w:rPr>
              <w:t xml:space="preserve"> ta’ detezzjoni ppjanata, inkluża informazzjoni dettaljata dwar it-teknoloġiji u s-salvagwardji previsti;</w:t>
            </w:r>
          </w:p>
        </w:tc>
        <w:tc>
          <w:tcPr>
            <w:tcW w:w="4876" w:type="dxa"/>
          </w:tcPr>
          <w:p w:rsidR="00254DB4" w:rsidRPr="005A5C2D" w:rsidRDefault="00254DB4" w:rsidP="00237213">
            <w:pPr>
              <w:pStyle w:val="Normal6a"/>
              <w:rPr>
                <w:color w:val="000000" w:themeColor="text1"/>
              </w:rPr>
            </w:pPr>
            <w:r w:rsidRPr="005A5C2D">
              <w:rPr>
                <w:color w:val="000000" w:themeColor="text1"/>
              </w:rPr>
              <w:t>(a)</w:t>
            </w:r>
            <w:r w:rsidRPr="005A5C2D">
              <w:rPr>
                <w:color w:val="000000" w:themeColor="text1"/>
              </w:rPr>
              <w:tab/>
              <w:t xml:space="preserve">ifassal pjan ta’ implimentazzjoni li jistabbilixxi l-miżuri li jipprevedi li se jieħu sabiex iwettaq </w:t>
            </w:r>
            <w:r w:rsidRPr="005A5C2D">
              <w:rPr>
                <w:b/>
                <w:bCs/>
                <w:i/>
                <w:iCs/>
                <w:color w:val="000000" w:themeColor="text1"/>
              </w:rPr>
              <w:t>il-mandat</w:t>
            </w:r>
            <w:r w:rsidRPr="005A5C2D">
              <w:rPr>
                <w:color w:val="000000" w:themeColor="text1"/>
              </w:rPr>
              <w:t xml:space="preserve"> ta’ detezzjoni ppjanata, inkluża informazzjoni dettaljata dwar it-teknoloġiji u s-salvagwardji previsti;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w:t>
            </w:r>
            <w:r w:rsidRPr="005A5C2D">
              <w:rPr>
                <w:color w:val="000000" w:themeColor="text1"/>
              </w:rPr>
              <w:tab/>
            </w:r>
            <w:r w:rsidRPr="005A5C2D">
              <w:rPr>
                <w:b/>
                <w:i/>
                <w:color w:val="000000" w:themeColor="text1"/>
              </w:rPr>
              <w:t xml:space="preserve">meta l-abbozz tal-pjan ta’ implimentazzjoni jikkonċerna ordni ta’ detezzjoni ppjanata li tikkonċerna s-solleċitazzjoni tat-tfal għajr it-tiġdid ta’ ordni ta’ detezzjoni maħruġa qabel mingħajr ebda bidla sostantiva, iwettaq </w:t>
            </w:r>
            <w:r w:rsidRPr="005A5C2D">
              <w:rPr>
                <w:b/>
                <w:i/>
                <w:color w:val="000000" w:themeColor="text1"/>
              </w:rPr>
              <w:lastRenderedPageBreak/>
              <w:t>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r w:rsidRPr="005A5C2D">
              <w:rPr>
                <w:b/>
                <w:i/>
                <w:color w:val="000000" w:themeColor="text1"/>
              </w:rPr>
              <w:lastRenderedPageBreak/>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meta l-abbozz tal-pjan ta’ implimentazzjoni jikkonċerna ordni ta’ detezzjoni ppjanata li tikkonċerna s-solleċitazzjoni tat-tfal għajr it-tiġdid ta’ ordni ta’ detezzjoni maħruġa qabel mingħajr ebda bidla sostantiva, iwettaq</w:t>
            </w:r>
            <w:r w:rsidRPr="005A5C2D">
              <w:rPr>
                <w:color w:val="000000" w:themeColor="text1"/>
              </w:rPr>
              <w:t xml:space="preserve"> 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r>
            <w:r w:rsidRPr="005A5C2D">
              <w:rPr>
                <w:b/>
                <w:bCs/>
                <w:i/>
                <w:iCs/>
                <w:color w:val="000000" w:themeColor="text1"/>
              </w:rPr>
              <w:t xml:space="preserve">jitlob </w:t>
            </w:r>
            <w:r w:rsidRPr="005A5C2D">
              <w:rPr>
                <w:color w:val="000000" w:themeColor="text1"/>
              </w:rPr>
              <w:t>valutazzjoni tal-impatt fuq il-protezzjoni tad-data u proċedura ta’ konsultazzjoni minn qabel kif imsemmi fl-Artikoli 35 u 36 tar-Regolament (UE) 2016/679, rispettivament, fir-rigward tal-miżuri stabbiliti fil-pjan ta’ implimentazzjoni;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lastRenderedPageBreak/>
              <w:t>(b)</w:t>
            </w:r>
            <w:r w:rsidRPr="005A5C2D">
              <w:rPr>
                <w:color w:val="000000" w:themeColor="text1"/>
              </w:rPr>
              <w:tab/>
              <w:t xml:space="preserve">meta l-abbozz tal-pjan ta’ implimentazzjoni jikkonċerna ordni ta’ detezzjoni ppjanata li tikkonċerna </w:t>
            </w:r>
            <w:r w:rsidRPr="005A5C2D">
              <w:rPr>
                <w:b/>
                <w:bCs/>
                <w:i/>
                <w:iCs/>
                <w:color w:val="000000" w:themeColor="text1"/>
              </w:rPr>
              <w:t>s-solleċitazzjoni tat-tfal</w:t>
            </w:r>
            <w:r w:rsidRPr="005A5C2D">
              <w:rPr>
                <w:color w:val="000000" w:themeColor="text1"/>
              </w:rPr>
              <w:t xml:space="preserve">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meta l-abbozz tal-pjan ta’ implimentazzjoni jikkonċerna ordni ta’ detezzjoni ppjanata li tikkonċerna </w:t>
            </w:r>
            <w:r w:rsidRPr="005A5C2D">
              <w:rPr>
                <w:b/>
                <w:bCs/>
                <w:i/>
                <w:iCs/>
                <w:color w:val="000000" w:themeColor="text1"/>
              </w:rPr>
              <w:t>s-suspett raġonevoli li t-tixrid ta’ materjal ta’ abbuż sesswali tat-tfal isir minn utent speċifiku wieħed jew aktar, u meta</w:t>
            </w:r>
            <w:r w:rsidRPr="005A5C2D">
              <w:rPr>
                <w:color w:val="000000" w:themeColor="text1"/>
              </w:rPr>
              <w:t xml:space="preserve">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Karolin Braunsberger-Reinhold</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meta l-abbozz tal-pjan ta’ implimentazzjoni jikkonċerna ordni ta’ detezzjoni ppjanata li tikkonċerna s-solleċitazzjoni tat-tfal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meta l-abbozz tal-pjan ta’ implimentazzjoni jikkonċerna ordni ta’ detezzjoni ppjanata li tikkonċerna s-solleċitazzjoni tat-tfal għajr it-tiġdid ta’ ordni ta’ detezzjoni maħruġa qabel mingħajr ebda bidla sostantiva, iwettaq valutazzjoni tal-impatt fuq il-protezzjoni tad-data</w:t>
            </w:r>
            <w:r w:rsidRPr="005A5C2D">
              <w:rPr>
                <w:b/>
                <w:bCs/>
                <w:i/>
                <w:iCs/>
                <w:color w:val="000000" w:themeColor="text1"/>
              </w:rPr>
              <w:t>, valutazzjoni tal-impatt tad-drittijiet tat-tfal tar-riskji ta’ abbuż sesswali tat-tfal</w:t>
            </w:r>
            <w:r w:rsidRPr="005A5C2D">
              <w:rPr>
                <w:color w:val="000000" w:themeColor="text1"/>
              </w:rPr>
              <w:t xml:space="preserve"> u proċedura ta’ konsultazzjoni minn qabel kif imsemmi fl-Artikoli 35 u 36 tar-Regolament (UE) 2016/679, rispettivament, fir-rigward tal-miżuri stabbiliti fil-pjan ta’ implimentazzjoni;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Hilde Vautmans, Fabienne Keller, Olivier Chastel, Lucia Ďuriš Nicholsonová</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lastRenderedPageBreak/>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b</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meta l-abbozz tal-pjan ta’ implimentazzjoni jikkonċerna ordni ta’ detezzjoni ppjanata li tikkonċerna s-solleċitazzjoni tat-tfal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c>
          <w:tcPr>
            <w:tcW w:w="4876" w:type="dxa"/>
          </w:tcPr>
          <w:p w:rsidR="00254DB4" w:rsidRPr="005A5C2D" w:rsidRDefault="00254DB4" w:rsidP="00237213">
            <w:pPr>
              <w:pStyle w:val="Normal6a"/>
              <w:rPr>
                <w:color w:val="000000" w:themeColor="text1"/>
              </w:rPr>
            </w:pPr>
            <w:r w:rsidRPr="005A5C2D">
              <w:rPr>
                <w:color w:val="000000" w:themeColor="text1"/>
              </w:rPr>
              <w:t>(b)</w:t>
            </w:r>
            <w:r w:rsidRPr="005A5C2D">
              <w:rPr>
                <w:color w:val="000000" w:themeColor="text1"/>
              </w:rPr>
              <w:tab/>
              <w:t xml:space="preserve">meta l-abbozz tal-pjan ta’ implimentazzjoni jikkonċerna ordni ta’ detezzjoni ppjanata li tikkonċerna </w:t>
            </w:r>
            <w:r w:rsidRPr="005A5C2D">
              <w:rPr>
                <w:b/>
                <w:bCs/>
                <w:i/>
                <w:iCs/>
                <w:color w:val="000000" w:themeColor="text1"/>
              </w:rPr>
              <w:t xml:space="preserve">materjal ġdid ta’ abbuż sesswali tat-tfal u </w:t>
            </w:r>
            <w:r w:rsidRPr="005A5C2D">
              <w:rPr>
                <w:color w:val="000000" w:themeColor="text1"/>
              </w:rPr>
              <w:t>s-solleċitazzjoni tat-tfal għajr it-tiġdid ta’ ordni ta’ detezzjoni maħruġa qabel mingħajr ebda bidla sostantiva, iwettaq valutazzjoni tal-impatt fuq il-protezzjoni tad-data u proċedura ta’ konsultazzjoni minn qabel kif imsemmi fl-Artikoli 35 u 36 tar-Regolament (UE) 2016/679, rispettivament, fir-rigward tal-miżuri stabbiliti fil-pjan ta’ implimentazzjoni;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w:t>
            </w:r>
            <w:r w:rsidRPr="005A5C2D">
              <w:rPr>
                <w:color w:val="000000" w:themeColor="text1"/>
              </w:rPr>
              <w:tab/>
            </w:r>
            <w:r w:rsidRPr="005A5C2D">
              <w:rPr>
                <w:b/>
                <w:i/>
                <w:color w:val="000000" w:themeColor="text1"/>
              </w:rPr>
              <w:t>meta jkun japplika l-punt (b), jew meta jiġu ssodisfati l-kundizzjonijiet tal-Artikoli 35 u 36 tar-Regolament (UE) 2016/679, jaġġusta l-abbozz tal-pjan ta’ implimentazzjoni, fejn neċessarju fid-dawl tal-eżitu tal-valutazzjoni tal-impatt fuq il-protezzjoni tad-data u sabiex iqis l-opinjoni tal-awtorità tal-protezzjoni tad-data pprovduta b’reazzjoni għall-konsultazzjoni minn qabel;</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lastRenderedPageBreak/>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Amendment</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r>
            <w:r w:rsidRPr="005A5C2D">
              <w:rPr>
                <w:b/>
                <w:bCs/>
                <w:i/>
                <w:iCs/>
                <w:color w:val="000000" w:themeColor="text1"/>
              </w:rPr>
              <w:t>meta jkun japplika l-punt (b), jew meta jiġu ssodisfati l-kundizzjonijiet tal-Artikoli 35 u 36 tar-Regolament (UE) 2016/679,</w:t>
            </w:r>
            <w:r w:rsidRPr="005A5C2D">
              <w:rPr>
                <w:color w:val="000000" w:themeColor="text1"/>
              </w:rPr>
              <w:t xml:space="preserve"> jaġġusta l-abbozz tal-pjan ta’ implimentazzjoni, fejn neċessarju fid-dawl tal-eżitu tal-valutazzjoni tal-impatt fuq il-protezzjoni tad-data u sabiex iqis l-opinjoni tal-awtorità tal-protezzjoni tad-data pprovduta b’reazzjoni għall-konsultazzjoni minn qabel;</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jaġġusta l-abbozz tal-pjan ta’ implimentazzjoni, fejn neċessarju fid-dawl tal-eżitu tal-valutazzjoni tal-impatt fuq il-protezzjoni tad-data u sabiex iqis l-opinjoni tal-awtorità tal-protezzjoni tad-data pprovduta b’reazzjoni għall-konsultazzjoni minn qabel;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Karolin Braunsberger-Reinhold</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meta jkun japplika l-punt (b), jew meta jiġu ssodisfati l-kundizzjonijiet tal-Artikoli 35 u 36 tar-Regolament (UE) 2016/679, jaġġusta l-abbozz tal-pjan ta’ implimentazzjoni, fejn neċessarju fid-dawl tal-eżitu tal-valutazzjoni tal-impatt fuq il-protezzjoni tad-data u sabiex iqis l-opinjoni tal-awtorità tal-protezzjoni tad-data pprovduta b’reazzjoni għall-konsultazzjoni minn qabel;</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meta jkun japplika l-punt (b), jew meta jiġu ssodisfati l-kundizzjonijiet tal-Artikoli 35 u 36 tar-Regolament (UE) 2016/679, jaġġusta l-abbozz tal-pjan ta’ implimentazzjoni, fejn neċessarju fid-dawl tal-eżitu tal-valutazzjoni tal-impatt fuq il-protezzjoni tad-data</w:t>
            </w:r>
            <w:r w:rsidRPr="005A5C2D">
              <w:rPr>
                <w:b/>
                <w:bCs/>
                <w:i/>
                <w:iCs/>
                <w:color w:val="000000" w:themeColor="text1"/>
              </w:rPr>
              <w:t>, valutazzjoni tal-impatt tad-drittijiet tat-tfal tar-riskji ta’ abbuż sesswali tat-tfal</w:t>
            </w:r>
            <w:r w:rsidRPr="005A5C2D">
              <w:rPr>
                <w:color w:val="000000" w:themeColor="text1"/>
              </w:rPr>
              <w:t xml:space="preserve"> u sabiex iqis l-opinjoni tal-awtorità tal-protezzjoni tad-data pprovduta b’reazzjoni għall-konsultazzjoni minn qabel;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lastRenderedPageBreak/>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939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c</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meta jkun japplika l-punt (b), jew meta jiġu ssodisfati l-kundizzjonijiet tal-Artikoli 35 u 36 tar-Regolament (UE) 2016/679, jaġġusta l-abbozz tal-pjan ta’ implimentazzjoni, fejn neċessarju fid-dawl tal-eżitu tal-valutazzjoni tal-impatt fuq il-protezzjoni tad-data u sabiex iqis l-opinjoni tal-awtorità tal-protezzjoni tad-data pprovduta b’reazzjoni għall-konsultazzjoni minn qabel;</w:t>
            </w:r>
          </w:p>
        </w:tc>
        <w:tc>
          <w:tcPr>
            <w:tcW w:w="4876" w:type="dxa"/>
          </w:tcPr>
          <w:p w:rsidR="00254DB4" w:rsidRPr="005A5C2D" w:rsidRDefault="00254DB4" w:rsidP="00237213">
            <w:pPr>
              <w:pStyle w:val="Normal6a"/>
              <w:rPr>
                <w:color w:val="000000" w:themeColor="text1"/>
              </w:rPr>
            </w:pPr>
            <w:r w:rsidRPr="005A5C2D">
              <w:rPr>
                <w:color w:val="000000" w:themeColor="text1"/>
              </w:rPr>
              <w:t>(c)</w:t>
            </w:r>
            <w:r w:rsidRPr="005A5C2D">
              <w:rPr>
                <w:color w:val="000000" w:themeColor="text1"/>
              </w:rPr>
              <w:tab/>
              <w:t xml:space="preserve">meta jkun japplika l-punt (b), jew meta jiġu ssodisfati l-kundizzjonijiet tal-Artikoli 35 u 36 tar-Regolament (UE) 2016/679, jaġġusta l-abbozz tal-pjan ta’ implimentazzjoni, fejn neċessarju fid-dawl tal-eżitu tal-valutazzjoni tal-impatt fuq il-protezzjoni tad-data u sabiex iqis </w:t>
            </w:r>
            <w:r w:rsidRPr="005A5C2D">
              <w:rPr>
                <w:b/>
                <w:bCs/>
                <w:i/>
                <w:iCs/>
                <w:color w:val="000000" w:themeColor="text1"/>
              </w:rPr>
              <w:t>bl-akbar attenzjoni</w:t>
            </w:r>
            <w:r w:rsidRPr="005A5C2D">
              <w:rPr>
                <w:color w:val="000000" w:themeColor="text1"/>
              </w:rPr>
              <w:t xml:space="preserve"> l-opinjoni tal-awtorità tal-protezzjoni tad-data pprovduta b’reazzjoni għall-konsultazzjoni minn qabel;</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w:t>
            </w:r>
            <w:r w:rsidRPr="005A5C2D">
              <w:rPr>
                <w:color w:val="000000" w:themeColor="text1"/>
              </w:rPr>
              <w:tab/>
            </w:r>
            <w:r w:rsidRPr="005A5C2D">
              <w:rPr>
                <w:b/>
                <w:i/>
                <w:color w:val="000000" w:themeColor="text1"/>
              </w:rPr>
              <w:t>jissottometti lil dik l-Awtorità ta’ Koordinazzjoni l-pjan ta’ implimentazzjoni, filwaqt li, fejn applikabbli, jehmeż l-opinjoni tal-awtorità kompetenti tal-protezzjoni tad-data u jispeċifika kif il-pjan ta’ implimentazzjoni ġie aġġustat fid-dawl tal-eżitu tal-valutazzjoni tal-impatt fuq il-protezzjoni tad-data u ta’ dik l-opinjoni.</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lastRenderedPageBreak/>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jissottometti lil dik l-Awtorità </w:t>
            </w:r>
            <w:r w:rsidRPr="005A5C2D">
              <w:rPr>
                <w:b/>
                <w:bCs/>
                <w:i/>
                <w:iCs/>
                <w:color w:val="000000" w:themeColor="text1"/>
              </w:rPr>
              <w:t>ta’ Koordinazzjoni</w:t>
            </w:r>
            <w:r w:rsidRPr="005A5C2D">
              <w:rPr>
                <w:color w:val="000000" w:themeColor="text1"/>
              </w:rPr>
              <w:t xml:space="preserve"> l-pjan ta’ implimentazzjoni, filwaqt li</w:t>
            </w:r>
            <w:r w:rsidRPr="005A5C2D">
              <w:rPr>
                <w:b/>
                <w:bCs/>
                <w:i/>
                <w:iCs/>
                <w:color w:val="000000" w:themeColor="text1"/>
              </w:rPr>
              <w:t>, fejn applikabbli,</w:t>
            </w:r>
            <w:r w:rsidRPr="005A5C2D">
              <w:rPr>
                <w:color w:val="000000" w:themeColor="text1"/>
              </w:rPr>
              <w:t xml:space="preserve"> jehmeż l-opinjoni tal-awtorità kompetenti tal-protezzjoni tad-data u jispeċifika kif il-pjan ta’ implimentazzjoni ġie aġġustat fid-dawl tal-eżitu tal-valutazzjoni tal-impatt fuq il-protezzjoni tad-data u ta’ dik l-opinjoni.</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jissottometti lil dik l-awtorità </w:t>
            </w:r>
            <w:r w:rsidRPr="005A5C2D">
              <w:rPr>
                <w:b/>
                <w:bCs/>
                <w:i/>
                <w:iCs/>
                <w:color w:val="000000" w:themeColor="text1"/>
              </w:rPr>
              <w:t>ġudizzjarja kompetenti</w:t>
            </w:r>
            <w:r w:rsidRPr="005A5C2D">
              <w:rPr>
                <w:color w:val="000000" w:themeColor="text1"/>
              </w:rPr>
              <w:t xml:space="preserve"> </w:t>
            </w:r>
            <w:r w:rsidRPr="005A5C2D">
              <w:rPr>
                <w:b/>
                <w:bCs/>
                <w:i/>
                <w:iCs/>
                <w:color w:val="000000" w:themeColor="text1"/>
              </w:rPr>
              <w:t xml:space="preserve">tal-Istat Membru li ddeżinjaha </w:t>
            </w:r>
            <w:r w:rsidRPr="005A5C2D">
              <w:rPr>
                <w:color w:val="000000" w:themeColor="text1"/>
              </w:rPr>
              <w:t>l-pjan ta’ implimentazzjoni, filwaqt li jehmeż l-opinjoni tal-awtorità kompetenti tal-protezzjoni tad-data u jispeċifika kif il-pjan ta’ implimentazzjoni ġie aġġustat fid-dawl tal-eżitu tal-valutazzjoni tal-impatt fuq il-protezzjoni tad-data u ta’ dik l-opinjoni.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2 – punt d</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jissottometti lil dik l-Awtorità ta’ Koordinazzjoni l-pjan ta’ implimentazzjoni, filwaqt li, fejn applikabbli, jehmeż l-opinjoni tal-awtorità kompetenti tal-protezzjoni tad-data u jispeċifika kif il-pjan ta’ implimentazzjoni ġie aġġustat </w:t>
            </w:r>
            <w:r w:rsidRPr="005A5C2D">
              <w:rPr>
                <w:b/>
                <w:bCs/>
                <w:i/>
                <w:iCs/>
                <w:color w:val="000000" w:themeColor="text1"/>
              </w:rPr>
              <w:t>fid-dawl tal-eżitu</w:t>
            </w:r>
            <w:r w:rsidRPr="005A5C2D">
              <w:rPr>
                <w:color w:val="000000" w:themeColor="text1"/>
              </w:rPr>
              <w:t xml:space="preserve"> tal-valutazzjoni tal-impatt fuq il-protezzjoni tad-data u ta’ dik l-opinjoni.</w:t>
            </w:r>
          </w:p>
        </w:tc>
        <w:tc>
          <w:tcPr>
            <w:tcW w:w="4876" w:type="dxa"/>
          </w:tcPr>
          <w:p w:rsidR="00254DB4" w:rsidRPr="005A5C2D" w:rsidRDefault="00254DB4" w:rsidP="00237213">
            <w:pPr>
              <w:pStyle w:val="Normal6a"/>
              <w:rPr>
                <w:color w:val="000000" w:themeColor="text1"/>
              </w:rPr>
            </w:pPr>
            <w:r w:rsidRPr="005A5C2D">
              <w:rPr>
                <w:color w:val="000000" w:themeColor="text1"/>
              </w:rPr>
              <w:t>(d)</w:t>
            </w:r>
            <w:r w:rsidRPr="005A5C2D">
              <w:rPr>
                <w:color w:val="000000" w:themeColor="text1"/>
              </w:rPr>
              <w:tab/>
              <w:t xml:space="preserve">jissottometti lil dik l-Awtorità ta’ Koordinazzjoni l-pjan ta’ implimentazzjoni, filwaqt li, fejn applikabbli, jehmeż l-opinjoni tal-awtorità kompetenti tal-protezzjoni tad-data u jispeċifika kif il-pjan ta’ implimentazzjoni ġie aġġustat </w:t>
            </w:r>
            <w:r w:rsidRPr="005A5C2D">
              <w:rPr>
                <w:b/>
                <w:bCs/>
                <w:i/>
                <w:iCs/>
                <w:color w:val="000000" w:themeColor="text1"/>
              </w:rPr>
              <w:t>biex jitqies b’mod sħiħ l-eżitu</w:t>
            </w:r>
            <w:r w:rsidRPr="005A5C2D">
              <w:rPr>
                <w:color w:val="000000" w:themeColor="text1"/>
              </w:rPr>
              <w:t xml:space="preserve"> tal-valutazzjoni tal-impatt fuq il-protezzjoni tad-data u ta’ dik l-opinjoni.</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lastRenderedPageBreak/>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Meta, b’kunsiderazzjoni tail-pjan ta’ implimentazzjoni tal-fornitur u tal-opinjoni tal-awtorità tal-protezzjoni tad-data, dik l-Awtorità ta’ Koordinazzjoni tibqa’ tal-fehma li jkunu ġew issodisfati l-kundizzjonijiet tal-paragrafu 4, hija għandha tissottometti t-talba għall-ħruġ tad-detezzjoni, aġġustata fejn xieraq, lill-awtorità ġudizzjarja kompetenti jew lill-awtorità amministrattiva indipendenti. Għandha tehmeż il-pjan ta’ implimentazzjoni tal-fornitur u l-opinjonijiet taċ-Ċentru tal-UE u tal-awtorità tal-protezzjoni tad-data ma’ dik it-talba.</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944</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Paul Tang, Alex Agius Saliba</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Meta, b’kunsiderazzjoni </w:t>
            </w:r>
            <w:r w:rsidRPr="005A5C2D">
              <w:rPr>
                <w:b/>
                <w:bCs/>
                <w:i/>
                <w:iCs/>
                <w:color w:val="000000" w:themeColor="text1"/>
              </w:rPr>
              <w:t>tail-pjan ta’ implimentazzjoni tal-fornitur u</w:t>
            </w:r>
            <w:r w:rsidRPr="005A5C2D">
              <w:rPr>
                <w:color w:val="000000" w:themeColor="text1"/>
              </w:rPr>
              <w:t xml:space="preserve"> tal-opinjoni tal-awtorità tal-protezzjoni tad-data, dik l-Awtorità ta’ Koordinazzjoni tibqa’ tal-fehma li jkunu ġew issodisfati l-kundizzjonijiet tal-paragrafu 4, hija għandha tissottometti t-talba għall-ħruġ tad-detezzjoni, aġġustata fejn xieraq, lill-awtorità ġudizzjarja kompetenti</w:t>
            </w:r>
            <w:r w:rsidRPr="005A5C2D">
              <w:rPr>
                <w:b/>
                <w:bCs/>
                <w:i/>
                <w:iCs/>
                <w:color w:val="000000" w:themeColor="text1"/>
              </w:rPr>
              <w:t xml:space="preserve"> jew lill-awtorità amministrattiva indipendenti</w:t>
            </w:r>
            <w:r w:rsidRPr="005A5C2D">
              <w:rPr>
                <w:color w:val="000000" w:themeColor="text1"/>
              </w:rPr>
              <w:t xml:space="preserve">. Għandha tehmeż </w:t>
            </w:r>
            <w:r w:rsidRPr="005A5C2D">
              <w:rPr>
                <w:b/>
                <w:bCs/>
                <w:i/>
                <w:iCs/>
                <w:color w:val="000000" w:themeColor="text1"/>
              </w:rPr>
              <w:t>il-pjan ta’ implimentazzjoni tal-fornitur u l-opinjonijiet taċ-Ċentru tal-UE u</w:t>
            </w:r>
            <w:r w:rsidRPr="005A5C2D">
              <w:rPr>
                <w:b/>
                <w:bCs/>
                <w:color w:val="000000" w:themeColor="text1"/>
              </w:rPr>
              <w:t xml:space="preserve"> </w:t>
            </w:r>
            <w:r w:rsidRPr="005A5C2D">
              <w:rPr>
                <w:color w:val="000000" w:themeColor="text1"/>
              </w:rPr>
              <w:t>tal-awtorità għall-protezzjoni tad-data ma’ dik it-talba.</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Meta, b’kunsiderazzjoni tal-opinjoni tal-awtorità tal-protezzjoni tad-data, dik l-Awtorità ta’ Koordinazzjoni tibqa’ tal-fehma li jkunu ġew issodisfati l-kundizzjonijiet tal-paragrafu 4, hija għandha tissottometti t-talba għall-ħruġ tad-detezzjoni, aġġustata fejn xieraq, lill-awtorità ġudizzjarja kompetenti. Għandha tehmeż </w:t>
            </w:r>
            <w:r w:rsidRPr="005A5C2D">
              <w:rPr>
                <w:b/>
                <w:bCs/>
                <w:i/>
                <w:iCs/>
                <w:color w:val="000000" w:themeColor="text1"/>
              </w:rPr>
              <w:t xml:space="preserve">l-opinjoni </w:t>
            </w:r>
            <w:r w:rsidRPr="005A5C2D">
              <w:rPr>
                <w:color w:val="000000" w:themeColor="text1"/>
              </w:rPr>
              <w:t>tal-awtorità għall-protezzjoni tad-data ma’ dik it-talba.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945</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Tiemo Wölken, René Repasi</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Meta, b’kunsiderazzjoni </w:t>
            </w:r>
            <w:r w:rsidRPr="005A5C2D">
              <w:rPr>
                <w:b/>
                <w:bCs/>
                <w:i/>
                <w:iCs/>
                <w:color w:val="000000" w:themeColor="text1"/>
              </w:rPr>
              <w:t>tail-pjan ta’ implimentazzjoni tal-fornitur u</w:t>
            </w:r>
            <w:r w:rsidRPr="005A5C2D">
              <w:rPr>
                <w:color w:val="000000" w:themeColor="text1"/>
              </w:rPr>
              <w:t xml:space="preserve"> tal-opinjoni tal-awtorità tal-protezzjoni tad-data, dik l-Awtorità ta’ Koordinazzjoni tibqa’ tal-fehma li jkunu ġew issodisfati l-kundizzjonijiet tal-paragrafu 4, hija għandha tissottometti t-talba għall-ħruġ tad-detezzjoni, aġġustata fejn xieraq, lill-awtorità ġudizzjarja kompetenti</w:t>
            </w:r>
            <w:r w:rsidRPr="005A5C2D">
              <w:rPr>
                <w:b/>
                <w:bCs/>
                <w:i/>
                <w:iCs/>
                <w:color w:val="000000" w:themeColor="text1"/>
              </w:rPr>
              <w:t xml:space="preserve"> jew lill-awtorità amministrattiva indipendenti</w:t>
            </w:r>
            <w:r w:rsidRPr="005A5C2D">
              <w:rPr>
                <w:color w:val="000000" w:themeColor="text1"/>
              </w:rPr>
              <w:t xml:space="preserve">. Għandha tehmeż il-pjan ta’ implimentazzjoni </w:t>
            </w:r>
            <w:r w:rsidRPr="005A5C2D">
              <w:rPr>
                <w:b/>
                <w:bCs/>
                <w:i/>
                <w:iCs/>
                <w:color w:val="000000" w:themeColor="text1"/>
              </w:rPr>
              <w:t>tal-fornitur</w:t>
            </w:r>
            <w:r w:rsidRPr="005A5C2D">
              <w:rPr>
                <w:color w:val="000000" w:themeColor="text1"/>
              </w:rPr>
              <w:t xml:space="preserve"> u </w:t>
            </w:r>
            <w:r w:rsidRPr="005A5C2D">
              <w:rPr>
                <w:b/>
                <w:bCs/>
                <w:i/>
                <w:iCs/>
                <w:color w:val="000000" w:themeColor="text1"/>
              </w:rPr>
              <w:t>l-opinjonijiet taċ-Ċentru tal-UE</w:t>
            </w:r>
            <w:r w:rsidRPr="005A5C2D">
              <w:rPr>
                <w:color w:val="000000" w:themeColor="text1"/>
              </w:rPr>
              <w:t xml:space="preserve"> u tal-awtorità għall-protezzjoni tad-data ma’ dik it-talba.</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Meta, b’kunsiderazzjoni tal-opinjoni tal-awtorità tal-protezzjoni tad-data, dik l-Awtorità ta’ Koordinazzjoni tibqa’ tal-fehma li jkunu ġew issodisfati l-kundizzjonijiet tal-paragrafu 4, hija għandha tissottometti t-talba għall-ħruġ tad-detezzjoni, aġġustata fejn xieraq, lill-awtorità ġudizzjarja kompetenti. Għandha tehmeż il-pjan ta’ implimentazzjoni u </w:t>
            </w:r>
            <w:r w:rsidRPr="005A5C2D">
              <w:rPr>
                <w:b/>
                <w:bCs/>
                <w:i/>
                <w:iCs/>
                <w:color w:val="000000" w:themeColor="text1"/>
              </w:rPr>
              <w:t xml:space="preserve">l-opinjoni </w:t>
            </w:r>
            <w:r w:rsidRPr="005A5C2D">
              <w:rPr>
                <w:color w:val="000000" w:themeColor="text1"/>
              </w:rPr>
              <w:t>tal-awtorità għall-protezzjoni tad-data ma’ dik it-talba.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946</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Charlie Weimers, 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Meta, b’kunsiderazzjoni tail-pjan ta’ implimentazzjoni tal-fornitur u tal-opinjoni tal-awtorità tal-protezzjoni tad-data, dik l-Awtorità ta’ Koordinazzjoni tibqa’ tal-fehma li jkunu ġew issodisfati l-</w:t>
            </w:r>
            <w:r w:rsidRPr="005A5C2D">
              <w:rPr>
                <w:color w:val="000000" w:themeColor="text1"/>
              </w:rPr>
              <w:lastRenderedPageBreak/>
              <w:t xml:space="preserve">kundizzjonijiet tal-paragrafu 4, hija għandha tissottometti t-talba għall-ħruġ tad-detezzjoni, aġġustata fejn xieraq, lill-awtorità ġudizzjarja kompetenti jew </w:t>
            </w:r>
            <w:r w:rsidRPr="005A5C2D">
              <w:rPr>
                <w:b/>
                <w:bCs/>
                <w:i/>
                <w:iCs/>
                <w:color w:val="000000" w:themeColor="text1"/>
              </w:rPr>
              <w:t>lill-awtorità amministrattiva indipendenti</w:t>
            </w:r>
            <w:r w:rsidRPr="005A5C2D">
              <w:rPr>
                <w:color w:val="000000" w:themeColor="text1"/>
              </w:rPr>
              <w:t>. Għandha tehmeż il-pjan ta’ implimentazzjoni tal-fornitur u l-opinjonijiet taċ-Ċentru tal-UE u tal-awtorità tal-protezzjoni tad-data ma’ dik it-talba.</w:t>
            </w:r>
          </w:p>
        </w:tc>
        <w:tc>
          <w:tcPr>
            <w:tcW w:w="4876" w:type="dxa"/>
          </w:tcPr>
          <w:p w:rsidR="00254DB4" w:rsidRPr="005A5C2D" w:rsidRDefault="00254DB4" w:rsidP="00237213">
            <w:pPr>
              <w:pStyle w:val="Normal6a"/>
              <w:rPr>
                <w:color w:val="000000" w:themeColor="text1"/>
              </w:rPr>
            </w:pPr>
            <w:r w:rsidRPr="005A5C2D">
              <w:rPr>
                <w:color w:val="000000" w:themeColor="text1"/>
              </w:rPr>
              <w:lastRenderedPageBreak/>
              <w:t>Meta, b’kunsiderazzjoni tail-pjan ta’ implimentazzjoni tal-fornitur u tal-opinjoni tal-awtorità tal-protezzjoni tad-data, dik l-Awtorità ta’ Koordinazzjoni tibqa’ tal-fehma li jkunu ġew issodisfati l-</w:t>
            </w:r>
            <w:r w:rsidRPr="005A5C2D">
              <w:rPr>
                <w:color w:val="000000" w:themeColor="text1"/>
              </w:rPr>
              <w:lastRenderedPageBreak/>
              <w:t xml:space="preserve">kundizzjonijiet tal-paragrafu 4, hija għandha tissottometti t-talba għall-ħruġ tad-detezzjoni, aġġustata fejn xieraq, lill-awtorità ġudizzjarja kompetenti jew </w:t>
            </w:r>
            <w:r w:rsidRPr="005A5C2D">
              <w:rPr>
                <w:b/>
                <w:bCs/>
                <w:i/>
                <w:iCs/>
                <w:color w:val="000000" w:themeColor="text1"/>
              </w:rPr>
              <w:t>lil qorti tal-ġustizzja</w:t>
            </w:r>
            <w:r w:rsidRPr="005A5C2D">
              <w:rPr>
                <w:color w:val="000000" w:themeColor="text1"/>
              </w:rPr>
              <w:t>. Għandha tehmeż il-pjan ta’ implimentazzjoni tal-fornitur u l-opinjonijiet taċ-Ċentru tal-UE u tal-awtorità tal-protezzjoni tad-data ma’ dik it-talba.</w:t>
            </w:r>
          </w:p>
        </w:tc>
      </w:tr>
    </w:tbl>
    <w:p w:rsidR="00254DB4" w:rsidRPr="005A5C2D" w:rsidRDefault="00254DB4" w:rsidP="00254DB4">
      <w:pPr>
        <w:pStyle w:val="AmOrLang"/>
        <w:rPr>
          <w:color w:val="000000" w:themeColor="text1"/>
        </w:rPr>
      </w:pPr>
      <w:r w:rsidRPr="005A5C2D">
        <w:rPr>
          <w:color w:val="000000" w:themeColor="text1"/>
        </w:rPr>
        <w:lastRenderedPageBreak/>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pStyle w:val="AmJustTitle"/>
        <w:rPr>
          <w:color w:val="000000" w:themeColor="text1"/>
        </w:rPr>
      </w:pPr>
      <w:r w:rsidRPr="00834E84">
        <w:rPr>
          <w:rStyle w:val="HideTWBExt"/>
          <w:i w:val="0"/>
        </w:rPr>
        <w:t>&lt;TitreJust&gt;</w:t>
      </w:r>
      <w:r w:rsidRPr="005A5C2D">
        <w:rPr>
          <w:color w:val="000000" w:themeColor="text1"/>
        </w:rPr>
        <w:t>Ġustifikazzjoni</w:t>
      </w:r>
      <w:r w:rsidRPr="00834E84">
        <w:rPr>
          <w:rStyle w:val="HideTWBExt"/>
          <w:i w:val="0"/>
        </w:rPr>
        <w:t>&lt;/TitreJust&gt;</w:t>
      </w:r>
    </w:p>
    <w:p w:rsidR="00254DB4" w:rsidRPr="005A5C2D" w:rsidRDefault="00254DB4" w:rsidP="00254DB4">
      <w:pPr>
        <w:pStyle w:val="AmJustText"/>
        <w:rPr>
          <w:color w:val="000000" w:themeColor="text1"/>
        </w:rPr>
      </w:pPr>
      <w:r w:rsidRPr="005A5C2D">
        <w:rPr>
          <w:color w:val="000000" w:themeColor="text1"/>
        </w:rPr>
        <w:t>Din l-emenda tiċċara li qorti tal-ġustizzja jeħtiġilha toħroġ l-ordni ta’ detezzjoni.</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947</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Patrick Breyer</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{Verts/ALE}</w:t>
      </w:r>
      <w:r w:rsidRPr="005A5C2D">
        <w:rPr>
          <w:color w:val="000000" w:themeColor="text1"/>
        </w:rPr>
        <w:t>f’isem il-Grupp Verts/ALE</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3 – subparagrafu 3</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Meta, b’kunsiderazzjoni tail-pjan ta’ implimentazzjoni tal-fornitur u </w:t>
            </w:r>
            <w:r w:rsidRPr="005A5C2D">
              <w:rPr>
                <w:b/>
                <w:bCs/>
                <w:i/>
                <w:iCs/>
                <w:color w:val="000000" w:themeColor="text1"/>
              </w:rPr>
              <w:t>tal-opinjoni</w:t>
            </w:r>
            <w:r w:rsidRPr="005A5C2D">
              <w:rPr>
                <w:color w:val="000000" w:themeColor="text1"/>
              </w:rPr>
              <w:t xml:space="preserve"> tal-awtorità tal-protezzjoni tad-data, dik l-Awtorità ta’ Koordinazzjoni </w:t>
            </w:r>
            <w:r w:rsidRPr="005A5C2D">
              <w:rPr>
                <w:b/>
                <w:bCs/>
                <w:i/>
                <w:iCs/>
                <w:color w:val="000000" w:themeColor="text1"/>
              </w:rPr>
              <w:t xml:space="preserve">tibqa’ </w:t>
            </w:r>
            <w:r w:rsidRPr="005A5C2D">
              <w:rPr>
                <w:color w:val="000000" w:themeColor="text1"/>
              </w:rPr>
              <w:t xml:space="preserve">tal-fehma li jkunu ġew issodisfati l-kundizzjonijiet tal-paragrafu 4, hija għandha tissottometti t-talba għall-ħruġ tad-detezzjoni, aġġustata fejn xieraq, lill-awtorità ġudizzjarja kompetenti </w:t>
            </w:r>
            <w:r w:rsidRPr="005A5C2D">
              <w:rPr>
                <w:b/>
                <w:bCs/>
                <w:i/>
                <w:iCs/>
                <w:color w:val="000000" w:themeColor="text1"/>
              </w:rPr>
              <w:t>jew lill-awtorità amministrattiva indipendenti</w:t>
            </w:r>
            <w:r w:rsidRPr="005A5C2D">
              <w:rPr>
                <w:color w:val="000000" w:themeColor="text1"/>
              </w:rPr>
              <w:t>. Għandha tehmeż il-pjan ta’ implimentazzjoni tal-fornitur u l-opinjonijiet taċ-Ċentru tal-UE u tal-awtorità tal-protezzjoni tad-data ma’ dik it-talba.</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Meta, b’kunsiderazzjoni tail-pjan ta’ implimentazzjoni tal-fornitur u </w:t>
            </w:r>
            <w:r w:rsidRPr="005A5C2D">
              <w:rPr>
                <w:b/>
                <w:bCs/>
                <w:i/>
                <w:iCs/>
                <w:color w:val="000000" w:themeColor="text1"/>
              </w:rPr>
              <w:t xml:space="preserve">b’attenzjoni kbira għall-opinjoni </w:t>
            </w:r>
            <w:r w:rsidRPr="005A5C2D">
              <w:rPr>
                <w:color w:val="000000" w:themeColor="text1"/>
              </w:rPr>
              <w:t xml:space="preserve">tal-awtorità tal-protezzjoni tad-data, dik l-Awtorità ta’ Koordinazzjoni </w:t>
            </w:r>
            <w:r w:rsidRPr="005A5C2D">
              <w:rPr>
                <w:b/>
                <w:bCs/>
                <w:i/>
                <w:iCs/>
                <w:color w:val="000000" w:themeColor="text1"/>
              </w:rPr>
              <w:t xml:space="preserve">hija </w:t>
            </w:r>
            <w:r w:rsidRPr="005A5C2D">
              <w:rPr>
                <w:color w:val="000000" w:themeColor="text1"/>
              </w:rPr>
              <w:t>tal-fehma li jkunu ġew issodisfati l-kundizzjonijiet tal-paragrafu 4, hija għandha tissottometti t-talba għall-ħruġ tad-detezzjoni, aġġustata fejn xieraq, lill-awtorità ġudizzjarja kompetenti. Għandha tehmeż il-pjan ta’ implimentazzjoni tal-fornitur u l-opinjonijiet taċ-Ċentru tal-UE u tal-awtorità tal-protezzjoni tad-data ma’ dik it-talba.</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948</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lastRenderedPageBreak/>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4</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4.</w:t>
            </w:r>
            <w:r w:rsidRPr="005A5C2D">
              <w:rPr>
                <w:color w:val="000000" w:themeColor="text1"/>
              </w:rPr>
              <w:tab/>
            </w:r>
            <w:r w:rsidRPr="005A5C2D">
              <w:rPr>
                <w:b/>
                <w:i/>
                <w:color w:val="000000" w:themeColor="text1"/>
              </w:rPr>
              <w:t>L-Awtorità ta’ Koordinazzjoni tal-istabbiliment għandha titlob il-ħruġ tal-ordni ta’ detezzjoni, u l-awtorità ġudizzjarja kompetenti jew l-awtorità amministrattiva indipendenti għandha toħroġ l-ordni ta’ detezzjoni meta tqis li jkunu ssodisfati l-kundizzjonijiet li ġejjin:</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ikun hemm evidenza ta’ riskju sinifikanti li s-servizz jintuża għall-fini ta’ abbuż sesswali tat-tfal online, skont it-tifsira tal-paragrafi 5, 6 u 7, kif applikabbli;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(b) ir-raġunijiet għall-ħruġ tal-ordni ta’ detezzjoni jisbqu l-konsegwenzi negattivi għad-drittijiet u għall-interessi leġittimi tal-partijiet kollha affettwati, meta titqies b’mod partikolari l-ħtieġa li jiġi żgurat bilanċ ġust bejn id-drittijiet fundamentali ta’ dawk il-partijiet.</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Meta jiġi vvalutat jekk ġewx issodisfati l-kundizzjonijiet tal-ewwel subparagrafu, għandhom jitqiesu l-fatti u ċ-ċirkostanzi rilevanti kollha tal-każ inkwistjoni, b’mod partikolari: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il-valutazzjoni tar-riskju mwettqa jew aġġornata u kwalunkwe miżura ta’ mitigazzjoni meħuda mill-fornitur skont l-Artikoli 3 u 4, inkluża kwalunkwe miżura ta’ mitigazzjoni introdotta, rieżaminata, sospiża jew estiża skont l-Artikolu 5(4) fejn applikabbli;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(b) kwalunkwe informazzjoni addizzjonali miksuba skont il-paragrafu 2 jew kwalunkwe informazzjoni rilevanti oħra disponibbli għalih, b’mod partikolari rigward l-użu, id-disinn u l-operat tas-servizz, fir-rigward tal-kapaċitajiet u tad-daqs finanzjarji u teknoloġiċi tal-fornitur u fir-rigward tal-konsegwenzi potenzjali tal-miżuri li għandhom jittieħdu sabiex </w:t>
            </w:r>
            <w:r w:rsidRPr="005A5C2D">
              <w:rPr>
                <w:b/>
                <w:i/>
                <w:color w:val="000000" w:themeColor="text1"/>
              </w:rPr>
              <w:lastRenderedPageBreak/>
              <w:t>tiġi eżegwita l-ordni ta’ detezzjoni għall-partijiet l-oħrajn kollha affettwati;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(c) il-fehmiet u l-pjan ta’ implimentazzjoni tal-fornitur ippreżentati f’konformità mal-paragrafu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(d) l-opinjonijiet taċ-Ċentru tal-UE u tal-awtorità tal-protezzjoni tad-data ppreżentati f’konformità mal-paragrafu 3.</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Fir-rigward tat-tieni subparagrafu, il-punt (d), meta dik l-Awtorità ta’ Koordinazzjoni tiddevja sostanzjalment mill-opinjoni taċ-Ċentru tal-UE, hija għandha tinforma liċ-Ċentru tal-UE u lill-Kummissjoni b’dan, filwaqt li tispeċifika l-punti li fihom tkun iddevjat u r-raġunijiet ewlenin għad-devjazzjoni.</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949</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Cristian Terheş</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4 – subparagrafu 1</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L-Awtorità ta’ Koordinazzjoni tal-istabbiliment għandha titlob il-ħruġ tal-ordni ta’ detezzjoni, u l-awtorità ġudizzjarja kompetenti jew l-awtorità amministrattiva indipendenti għandha toħroġ l-ordni ta’ detezzjoni meta tqis li jkunu ssodisfati l-kundizzjonijiet li ġejjin:</w:t>
            </w:r>
          </w:p>
        </w:tc>
        <w:tc>
          <w:tcPr>
            <w:tcW w:w="4876" w:type="dxa"/>
          </w:tcPr>
          <w:p w:rsidR="00254DB4" w:rsidRPr="005A5C2D" w:rsidRDefault="00254DB4" w:rsidP="00237213">
            <w:pPr>
              <w:pStyle w:val="Normal6a"/>
              <w:rPr>
                <w:color w:val="000000" w:themeColor="text1"/>
              </w:rPr>
            </w:pPr>
            <w:r w:rsidRPr="005A5C2D">
              <w:rPr>
                <w:b/>
                <w:i/>
                <w:color w:val="000000" w:themeColor="text1"/>
              </w:rPr>
              <w:t>imħassar</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(a) ikun hemm evidenza ta’ riskju sinifikanti li s-servizz jintuża għall-fini ta’ abbuż sesswali tat-tfal online, skont it-tifsira tal-paragrafi 5, 6 u 7, kif applikabbli;</w:t>
            </w:r>
          </w:p>
        </w:tc>
        <w:tc>
          <w:tcPr>
            <w:tcW w:w="4876" w:type="dxa"/>
          </w:tcPr>
          <w:p w:rsidR="00254DB4" w:rsidRPr="005A5C2D" w:rsidRDefault="00254DB4" w:rsidP="00237213">
            <w:pPr>
              <w:pStyle w:val="Normal6a"/>
              <w:rPr>
                <w:color w:val="000000" w:themeColor="text1"/>
              </w:rPr>
            </w:pP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b/>
                <w:i/>
                <w:color w:val="000000" w:themeColor="text1"/>
              </w:rPr>
              <w:t xml:space="preserve">(b) ir-raġunijiet għall-ħruġ tal-ordni ta’ detezzjoni jisbqu l-konsegwenzi negattivi għad-drittijiet u għall-interessi leġittimi tal-partijiet kollha affettwati, meta titqies b’mod partikolari l-ħtieġa li jiġi żgurat bilanċ ġust bejn id-drittijiet fundamentali </w:t>
            </w:r>
            <w:r w:rsidRPr="005A5C2D">
              <w:rPr>
                <w:b/>
                <w:i/>
                <w:color w:val="000000" w:themeColor="text1"/>
              </w:rPr>
              <w:lastRenderedPageBreak/>
              <w:t>ta’ dawk il-partijiet.</w:t>
            </w:r>
          </w:p>
        </w:tc>
        <w:tc>
          <w:tcPr>
            <w:tcW w:w="4876" w:type="dxa"/>
          </w:tcPr>
          <w:p w:rsidR="00254DB4" w:rsidRPr="005A5C2D" w:rsidRDefault="00254DB4" w:rsidP="00237213">
            <w:pPr>
              <w:pStyle w:val="Normal6a"/>
              <w:rPr>
                <w:color w:val="000000" w:themeColor="text1"/>
              </w:rPr>
            </w:pP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950</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4 – subparagrafu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titlob il-ħruġ tal-ordni ta’ detezzjoni, u l-awtorità ġudizzjarja kompetenti </w:t>
            </w:r>
            <w:r w:rsidRPr="005A5C2D">
              <w:rPr>
                <w:b/>
                <w:bCs/>
                <w:i/>
                <w:iCs/>
                <w:color w:val="000000" w:themeColor="text1"/>
              </w:rPr>
              <w:t>jew l-awtorità amministrattiva indipendenti</w:t>
            </w:r>
            <w:r w:rsidRPr="005A5C2D">
              <w:rPr>
                <w:color w:val="000000" w:themeColor="text1"/>
              </w:rPr>
              <w:t xml:space="preserve"> għandha toħroġ l-ordni ta’ detezzjoni meta tqis li jkunu ssodisfati l-kundizzjonijiet li ġejjin:</w:t>
            </w:r>
          </w:p>
        </w:tc>
        <w:tc>
          <w:tcPr>
            <w:tcW w:w="4876" w:type="dxa"/>
          </w:tcPr>
          <w:p w:rsidR="00254DB4" w:rsidRPr="005A5C2D" w:rsidRDefault="00254DB4" w:rsidP="00237213">
            <w:pPr>
              <w:pStyle w:val="Normal6a"/>
              <w:rPr>
                <w:color w:val="000000" w:themeColor="text1"/>
              </w:rPr>
            </w:pPr>
            <w:r w:rsidRPr="005A5C2D">
              <w:rPr>
                <w:color w:val="000000" w:themeColor="text1"/>
              </w:rPr>
              <w:t>L-Awtorità ta’ Koordinazzjoni tal-istabbiliment għandha titlob il-ħruġ tal-ordni ta’ detezzjoni, u l-awtorità ġudizzjarja kompetenti għandha toħroġ l-ordni ta’ detezzjoni meta tqis li jkunu ssodisfati l-kundizzjonijiet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951</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Maite Pagazaurtundúa, Moritz Körner</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4 – subparagrafu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titlob il-ħruġ tal-ordni ta’ detezzjoni, u l-awtorità ġudizzjarja kompetenti </w:t>
            </w:r>
            <w:r w:rsidRPr="005A5C2D">
              <w:rPr>
                <w:b/>
                <w:bCs/>
                <w:i/>
                <w:iCs/>
                <w:color w:val="000000" w:themeColor="text1"/>
              </w:rPr>
              <w:t>jew l-awtorità amministrattiva indipendenti</w:t>
            </w:r>
            <w:r w:rsidRPr="005A5C2D">
              <w:rPr>
                <w:color w:val="000000" w:themeColor="text1"/>
              </w:rPr>
              <w:t xml:space="preserve"> għandha toħroġ l-ordni ta’ detezzjoni meta tqis li jkunu ssodisfati l-kundizzjonijiet li ġejjin:</w:t>
            </w:r>
          </w:p>
        </w:tc>
        <w:tc>
          <w:tcPr>
            <w:tcW w:w="4876" w:type="dxa"/>
          </w:tcPr>
          <w:p w:rsidR="00254DB4" w:rsidRPr="005A5C2D" w:rsidRDefault="00254DB4" w:rsidP="00237213">
            <w:pPr>
              <w:pStyle w:val="Normal6a"/>
              <w:rPr>
                <w:color w:val="000000" w:themeColor="text1"/>
              </w:rPr>
            </w:pPr>
            <w:r w:rsidRPr="005A5C2D">
              <w:rPr>
                <w:color w:val="000000" w:themeColor="text1"/>
              </w:rPr>
              <w:t>L-Awtorità ta’ Koordinazzjoni tal-istabbiliment għandha titlob il-ħruġ tal-ordni ta’ detezzjoni, u l-awtorità ġudizzjarja kompetenti għandha toħroġ l-ordni ta’ detezzjoni meta tqis li jkunu ssodisfati l-kundizzjonijiet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952</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René Repasi, Tiemo Wölken</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{S&amp;D}</w:t>
      </w:r>
      <w:r w:rsidRPr="005A5C2D">
        <w:rPr>
          <w:color w:val="000000" w:themeColor="text1"/>
        </w:rPr>
        <w:t>f’isem il-Grupp S&amp;D</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lastRenderedPageBreak/>
        <w:t>&lt;Members&gt;</w:t>
      </w:r>
      <w:r w:rsidRPr="005A5C2D">
        <w:rPr>
          <w:color w:val="000000" w:themeColor="text1"/>
        </w:rPr>
        <w:t>Petar Vitanov</w:t>
      </w:r>
      <w:r w:rsidRPr="00834E84">
        <w:rPr>
          <w:rStyle w:val="HideTWBExt"/>
          <w:b w:val="0"/>
        </w:rPr>
        <w:t>&lt;/Members&gt;</w:t>
      </w:r>
    </w:p>
    <w:p w:rsidR="00254DB4" w:rsidRPr="005A5C2D" w:rsidRDefault="00254DB4" w:rsidP="00254DB4">
      <w:pPr>
        <w:rPr>
          <w:color w:val="000000" w:themeColor="text1"/>
        </w:rPr>
      </w:pPr>
      <w:r w:rsidRPr="00834E84">
        <w:rPr>
          <w:rStyle w:val="HideTWBExt"/>
        </w:rPr>
        <w:t>&lt;AuNomDe&gt;</w:t>
      </w:r>
      <w:r w:rsidRPr="00834E84">
        <w:rPr>
          <w:rStyle w:val="HideTWBInt"/>
        </w:rPr>
        <w:t>{LIBE}</w:t>
      </w:r>
      <w:r w:rsidRPr="005A5C2D">
        <w:rPr>
          <w:color w:val="000000" w:themeColor="text1"/>
        </w:rPr>
        <w:t>f’isem il-Kumitat għal-Libertajiet Ċivili, il-Ġustizzja u l-Intern</w:t>
      </w:r>
      <w:r w:rsidRPr="00834E84">
        <w:rPr>
          <w:rStyle w:val="HideTWBExt"/>
        </w:rPr>
        <w:t>&lt;/AuNomDe&gt;</w:t>
      </w:r>
    </w:p>
    <w:p w:rsidR="00254DB4" w:rsidRPr="005A5C2D" w:rsidRDefault="00254DB4" w:rsidP="00254DB4">
      <w:pPr>
        <w:pStyle w:val="NormalBold"/>
        <w:rPr>
          <w:color w:val="000000" w:themeColor="text1"/>
        </w:rPr>
      </w:pPr>
      <w:r w:rsidRPr="00834E84">
        <w:rPr>
          <w:rStyle w:val="HideTWBExt"/>
          <w:b w:val="0"/>
        </w:rPr>
        <w:t>&lt;Members&gt;</w:t>
      </w:r>
      <w:r w:rsidRPr="005A5C2D">
        <w:rPr>
          <w:color w:val="000000" w:themeColor="text1"/>
        </w:rPr>
        <w:t>Birgit Sippel</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4 – subparagrafu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titlob il-ħruġ </w:t>
            </w:r>
            <w:r w:rsidRPr="005A5C2D">
              <w:rPr>
                <w:b/>
                <w:bCs/>
                <w:i/>
                <w:iCs/>
                <w:color w:val="000000" w:themeColor="text1"/>
              </w:rPr>
              <w:t>tal-ordni</w:t>
            </w:r>
            <w:r w:rsidRPr="005A5C2D">
              <w:rPr>
                <w:color w:val="000000" w:themeColor="text1"/>
              </w:rPr>
              <w:t xml:space="preserve"> ta’ detezzjoni, u l-awtorità ġudizzjarja kompetenti </w:t>
            </w:r>
            <w:r w:rsidRPr="005A5C2D">
              <w:rPr>
                <w:b/>
                <w:bCs/>
                <w:i/>
                <w:iCs/>
                <w:color w:val="000000" w:themeColor="text1"/>
              </w:rPr>
              <w:t>jew l-awtorità amministrattiva indipendenti</w:t>
            </w:r>
            <w:r w:rsidRPr="005A5C2D">
              <w:rPr>
                <w:color w:val="000000" w:themeColor="text1"/>
              </w:rPr>
              <w:t xml:space="preserve"> għandha toħroġ </w:t>
            </w:r>
            <w:r w:rsidRPr="005A5C2D">
              <w:rPr>
                <w:b/>
                <w:bCs/>
                <w:i/>
                <w:iCs/>
                <w:color w:val="000000" w:themeColor="text1"/>
              </w:rPr>
              <w:t>l-ordni</w:t>
            </w:r>
            <w:r w:rsidRPr="005A5C2D">
              <w:rPr>
                <w:color w:val="000000" w:themeColor="text1"/>
              </w:rPr>
              <w:t xml:space="preserve"> ta’ detezzjoni meta tqis li jkunu ssodisfati l-kundizzjonijiet li ġejjin:</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titlob il-ħruġ </w:t>
            </w:r>
            <w:r w:rsidRPr="005A5C2D">
              <w:rPr>
                <w:b/>
                <w:bCs/>
                <w:i/>
                <w:iCs/>
                <w:color w:val="000000" w:themeColor="text1"/>
              </w:rPr>
              <w:t>tal-mandat</w:t>
            </w:r>
            <w:r w:rsidRPr="005A5C2D">
              <w:rPr>
                <w:color w:val="000000" w:themeColor="text1"/>
              </w:rPr>
              <w:t xml:space="preserve"> ta’ detezzjoni, u l-awtorità ġudizzjarja kompetenti għandha toħroġ </w:t>
            </w:r>
            <w:r w:rsidRPr="005A5C2D">
              <w:rPr>
                <w:b/>
                <w:bCs/>
                <w:i/>
                <w:iCs/>
                <w:color w:val="000000" w:themeColor="text1"/>
              </w:rPr>
              <w:t>il-mandat</w:t>
            </w:r>
            <w:r w:rsidRPr="005A5C2D">
              <w:rPr>
                <w:color w:val="000000" w:themeColor="text1"/>
              </w:rPr>
              <w:t xml:space="preserve"> ta’ detezzjoni meta tqis li jkunu ssodisfati l-kundizzjonijiet li ġejjin:</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w:t>
      </w:r>
    </w:p>
    <w:p w:rsidR="00254DB4" w:rsidRPr="005A5C2D" w:rsidRDefault="00254DB4" w:rsidP="00254DB4">
      <w:pPr>
        <w:pStyle w:val="AmNumberTabs"/>
        <w:rPr>
          <w:color w:val="000000" w:themeColor="text1"/>
        </w:rPr>
      </w:pPr>
      <w:r w:rsidRPr="00834E84">
        <w:rPr>
          <w:rStyle w:val="HideTWBExt"/>
          <w:b w:val="0"/>
        </w:rPr>
        <w:t>&lt;Amend&gt;</w:t>
      </w:r>
      <w:r w:rsidRPr="005A5C2D">
        <w:rPr>
          <w:color w:val="000000" w:themeColor="text1"/>
        </w:rPr>
        <w:t>Emenda</w:t>
      </w:r>
      <w:r w:rsidRPr="005A5C2D">
        <w:rPr>
          <w:color w:val="000000" w:themeColor="text1"/>
        </w:rPr>
        <w:tab/>
      </w:r>
      <w:r w:rsidRPr="005A5C2D">
        <w:rPr>
          <w:color w:val="000000" w:themeColor="text1"/>
        </w:rPr>
        <w:tab/>
      </w:r>
      <w:r w:rsidRPr="00834E84">
        <w:rPr>
          <w:rStyle w:val="HideTWBExt"/>
          <w:b w:val="0"/>
        </w:rPr>
        <w:t>&lt;NumAm&gt;</w:t>
      </w:r>
      <w:r w:rsidRPr="005A5C2D">
        <w:rPr>
          <w:color w:val="000000" w:themeColor="text1"/>
        </w:rPr>
        <w:t>953</w:t>
      </w:r>
      <w:r w:rsidRPr="00834E84">
        <w:rPr>
          <w:rStyle w:val="HideTWBExt"/>
          <w:b w:val="0"/>
        </w:rPr>
        <w:t>&lt;/NumAm&gt;</w:t>
      </w:r>
    </w:p>
    <w:p w:rsidR="00254DB4" w:rsidRPr="005A5C2D" w:rsidRDefault="00254DB4" w:rsidP="00254DB4">
      <w:pPr>
        <w:pStyle w:val="NormalBold"/>
        <w:rPr>
          <w:color w:val="000000" w:themeColor="text1"/>
        </w:rPr>
      </w:pPr>
      <w:r w:rsidRPr="00834E84">
        <w:rPr>
          <w:rStyle w:val="HideTWBExt"/>
          <w:b w:val="0"/>
        </w:rPr>
        <w:t>&lt;RepeatBlock-By&gt;&lt;Members&gt;</w:t>
      </w:r>
      <w:r w:rsidRPr="005A5C2D">
        <w:rPr>
          <w:color w:val="000000" w:themeColor="text1"/>
        </w:rPr>
        <w:t>Sven Simon, Christian Doleschal, Niclas Herbst</w:t>
      </w:r>
      <w:r w:rsidRPr="00834E84">
        <w:rPr>
          <w:rStyle w:val="HideTWBExt"/>
          <w:b w:val="0"/>
        </w:rPr>
        <w:t>&lt;/Members&gt;</w:t>
      </w:r>
    </w:p>
    <w:p w:rsidR="00254DB4" w:rsidRPr="005A5C2D" w:rsidRDefault="00254DB4" w:rsidP="00254DB4">
      <w:pPr>
        <w:pStyle w:val="NormalBold"/>
        <w:rPr>
          <w:color w:val="000000" w:themeColor="text1"/>
        </w:rPr>
      </w:pPr>
      <w:r w:rsidRPr="00834E84">
        <w:rPr>
          <w:rStyle w:val="HideTWBExt"/>
          <w:b w:val="0"/>
        </w:rPr>
        <w:t>&lt;/RepeatBlock-By&gt;</w:t>
      </w:r>
    </w:p>
    <w:p w:rsidR="00254DB4" w:rsidRPr="005A5C2D" w:rsidRDefault="00254DB4" w:rsidP="00254DB4">
      <w:pPr>
        <w:pStyle w:val="NormalBold"/>
        <w:rPr>
          <w:color w:val="000000" w:themeColor="text1"/>
        </w:rPr>
      </w:pPr>
      <w:r w:rsidRPr="00834E84">
        <w:rPr>
          <w:rStyle w:val="HideTWBExt"/>
          <w:b w:val="0"/>
        </w:rPr>
        <w:t>&lt;DocAmend&gt;</w:t>
      </w:r>
      <w:r w:rsidRPr="005A5C2D">
        <w:rPr>
          <w:color w:val="000000" w:themeColor="text1"/>
        </w:rPr>
        <w:t>Proposta għal regolament</w:t>
      </w:r>
      <w:r w:rsidRPr="00834E84">
        <w:rPr>
          <w:rStyle w:val="HideTWBExt"/>
          <w:b w:val="0"/>
        </w:rPr>
        <w:t>&lt;/DocAmend&gt;</w:t>
      </w:r>
    </w:p>
    <w:p w:rsidR="00254DB4" w:rsidRPr="005A5C2D" w:rsidRDefault="00254DB4" w:rsidP="00254DB4">
      <w:pPr>
        <w:pStyle w:val="NormalBold"/>
        <w:rPr>
          <w:color w:val="000000" w:themeColor="text1"/>
        </w:rPr>
      </w:pPr>
      <w:r w:rsidRPr="00834E84">
        <w:rPr>
          <w:rStyle w:val="HideTWBExt"/>
          <w:b w:val="0"/>
        </w:rPr>
        <w:t>&lt;Article&gt;</w:t>
      </w:r>
      <w:r w:rsidRPr="005A5C2D">
        <w:rPr>
          <w:color w:val="000000" w:themeColor="text1"/>
        </w:rPr>
        <w:t>Artikolu 7 – paragrafu 4 – subparagrafu 1 – parti introduttorja</w:t>
      </w:r>
      <w:r w:rsidRPr="00834E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00F7" w:rsidRPr="005A5C2D" w:rsidTr="00237213">
        <w:trPr>
          <w:trHeight w:hRule="exact" w:val="240"/>
          <w:jc w:val="center"/>
        </w:trPr>
        <w:tc>
          <w:tcPr>
            <w:tcW w:w="9752" w:type="dxa"/>
            <w:gridSpan w:val="2"/>
          </w:tcPr>
          <w:p w:rsidR="00254DB4" w:rsidRPr="005A5C2D" w:rsidRDefault="00254DB4" w:rsidP="00237213">
            <w:pPr>
              <w:rPr>
                <w:color w:val="000000" w:themeColor="text1"/>
              </w:rPr>
            </w:pPr>
          </w:p>
        </w:tc>
      </w:tr>
      <w:tr w:rsidR="003F00F7" w:rsidRPr="005A5C2D" w:rsidTr="00237213">
        <w:trPr>
          <w:trHeight w:val="240"/>
          <w:jc w:val="center"/>
        </w:trPr>
        <w:tc>
          <w:tcPr>
            <w:tcW w:w="4876" w:type="dxa"/>
          </w:tcPr>
          <w:p w:rsidR="00254DB4" w:rsidRPr="005A5C2D" w:rsidRDefault="00254DB4" w:rsidP="00237213">
            <w:pPr>
              <w:pStyle w:val="AmColumnHeading"/>
              <w:rPr>
                <w:color w:val="000000" w:themeColor="text1"/>
              </w:rPr>
            </w:pPr>
            <w:r w:rsidRPr="005A5C2D">
              <w:rPr>
                <w:color w:val="000000" w:themeColor="text1"/>
              </w:rPr>
              <w:t>Test propost mill-Kummissjoni</w:t>
            </w:r>
          </w:p>
        </w:tc>
        <w:tc>
          <w:tcPr>
            <w:tcW w:w="4876" w:type="dxa"/>
          </w:tcPr>
          <w:p w:rsidR="00254DB4" w:rsidRPr="005A5C2D" w:rsidRDefault="00254DB4" w:rsidP="00237213">
            <w:pPr>
              <w:pStyle w:val="AmColumnHeading"/>
              <w:rPr>
                <w:color w:val="000000" w:themeColor="text1"/>
              </w:rPr>
            </w:pPr>
            <w:r w:rsidRPr="005A5C2D">
              <w:rPr>
                <w:color w:val="000000" w:themeColor="text1"/>
              </w:rPr>
              <w:t>Emenda</w:t>
            </w:r>
          </w:p>
        </w:tc>
      </w:tr>
      <w:tr w:rsidR="003F00F7" w:rsidRPr="005A5C2D" w:rsidTr="00237213">
        <w:trPr>
          <w:jc w:val="center"/>
        </w:trPr>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titlob il-ħruġ tal-ordni ta’ detezzjoni, u l-awtorità ġudizzjarja kompetenti </w:t>
            </w:r>
            <w:r w:rsidRPr="005A5C2D">
              <w:rPr>
                <w:b/>
                <w:bCs/>
                <w:i/>
                <w:iCs/>
                <w:color w:val="000000" w:themeColor="text1"/>
              </w:rPr>
              <w:t>jew l-awtorità amministrattiva indipendenti</w:t>
            </w:r>
            <w:r w:rsidRPr="005A5C2D">
              <w:rPr>
                <w:color w:val="000000" w:themeColor="text1"/>
              </w:rPr>
              <w:t xml:space="preserve"> għandha toħroġ l-ordni ta’ detezzjoni </w:t>
            </w:r>
            <w:r w:rsidRPr="005A5C2D">
              <w:rPr>
                <w:b/>
                <w:bCs/>
                <w:i/>
                <w:iCs/>
                <w:color w:val="000000" w:themeColor="text1"/>
              </w:rPr>
              <w:t>meta tqis li jkunu ssodisfati l-kundizzjonijiet li ġejjin:</w:t>
            </w:r>
          </w:p>
        </w:tc>
        <w:tc>
          <w:tcPr>
            <w:tcW w:w="4876" w:type="dxa"/>
          </w:tcPr>
          <w:p w:rsidR="00254DB4" w:rsidRPr="005A5C2D" w:rsidRDefault="00254DB4" w:rsidP="00237213">
            <w:pPr>
              <w:pStyle w:val="Normal6a"/>
              <w:rPr>
                <w:color w:val="000000" w:themeColor="text1"/>
              </w:rPr>
            </w:pPr>
            <w:r w:rsidRPr="005A5C2D">
              <w:rPr>
                <w:color w:val="000000" w:themeColor="text1"/>
              </w:rPr>
              <w:t xml:space="preserve">L-Awtorità ta’ Koordinazzjoni tal-istabbiliment għandha titlob il-ħruġ tal-ordni ta’ detezzjoni </w:t>
            </w:r>
            <w:r w:rsidRPr="005A5C2D">
              <w:rPr>
                <w:b/>
                <w:bCs/>
                <w:i/>
                <w:iCs/>
                <w:color w:val="000000" w:themeColor="text1"/>
              </w:rPr>
              <w:t>mmirata</w:t>
            </w:r>
            <w:r w:rsidRPr="005A5C2D">
              <w:rPr>
                <w:color w:val="000000" w:themeColor="text1"/>
              </w:rPr>
              <w:t xml:space="preserve">, u l-awtorità ġudizzjarja kompetenti għandha toħroġ l-ordni ta’ detezzjoni </w:t>
            </w:r>
            <w:r w:rsidRPr="005A5C2D">
              <w:rPr>
                <w:b/>
                <w:bCs/>
                <w:i/>
                <w:iCs/>
                <w:color w:val="000000" w:themeColor="text1"/>
              </w:rPr>
              <w:t>mmirata f’konformità mal-istandard legali applikabbli għall-evidenza fil-liġi kriminali</w:t>
            </w:r>
            <w:r w:rsidRPr="005A5C2D">
              <w:rPr>
                <w:b/>
                <w:bCs/>
                <w:color w:val="000000" w:themeColor="text1"/>
              </w:rPr>
              <w:t>.</w:t>
            </w:r>
          </w:p>
        </w:tc>
      </w:tr>
    </w:tbl>
    <w:p w:rsidR="00254DB4" w:rsidRPr="005A5C2D" w:rsidRDefault="00254DB4" w:rsidP="00254DB4">
      <w:pPr>
        <w:pStyle w:val="AmOrLang"/>
        <w:rPr>
          <w:color w:val="000000" w:themeColor="text1"/>
        </w:rPr>
      </w:pPr>
      <w:r w:rsidRPr="005A5C2D">
        <w:rPr>
          <w:color w:val="000000" w:themeColor="text1"/>
        </w:rPr>
        <w:t xml:space="preserve">Or. </w:t>
      </w:r>
      <w:r w:rsidRPr="00834E84">
        <w:rPr>
          <w:rStyle w:val="HideTWBExt"/>
        </w:rPr>
        <w:t>&lt;Original&gt;</w:t>
      </w:r>
      <w:r w:rsidRPr="00834E84">
        <w:rPr>
          <w:rStyle w:val="HideTWBInt"/>
        </w:rPr>
        <w:t>{EN}</w:t>
      </w:r>
      <w:r w:rsidRPr="005A5C2D">
        <w:rPr>
          <w:color w:val="000000" w:themeColor="text1"/>
        </w:rPr>
        <w:t>en</w:t>
      </w:r>
      <w:r w:rsidRPr="00834E84">
        <w:rPr>
          <w:rStyle w:val="HideTWBExt"/>
        </w:rPr>
        <w:t>&lt;/Original&gt;</w:t>
      </w:r>
    </w:p>
    <w:p w:rsidR="00254DB4" w:rsidRPr="005A5C2D" w:rsidRDefault="00254DB4" w:rsidP="00254DB4">
      <w:pPr>
        <w:rPr>
          <w:color w:val="000000" w:themeColor="text1"/>
        </w:rPr>
      </w:pPr>
      <w:r w:rsidRPr="00834E84">
        <w:rPr>
          <w:rStyle w:val="HideTWBExt"/>
        </w:rPr>
        <w:t>&lt;/Amend&gt;&lt;/RepeatBlock-Amend&gt;</w:t>
      </w:r>
    </w:p>
    <w:p w:rsidR="00D80A7E" w:rsidRPr="005A5C2D" w:rsidRDefault="00D80A7E" w:rsidP="00254DB4">
      <w:pPr>
        <w:rPr>
          <w:color w:val="000000" w:themeColor="text1"/>
        </w:rPr>
      </w:pPr>
    </w:p>
    <w:sectPr w:rsidR="00D80A7E" w:rsidRPr="005A5C2D" w:rsidSect="006B1EA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213" w:rsidRPr="005A5C2D" w:rsidRDefault="00237213">
      <w:r w:rsidRPr="005A5C2D">
        <w:separator/>
      </w:r>
    </w:p>
  </w:endnote>
  <w:endnote w:type="continuationSeparator" w:id="0">
    <w:p w:rsidR="00237213" w:rsidRPr="005A5C2D" w:rsidRDefault="00237213">
      <w:r w:rsidRPr="005A5C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13" w:rsidRPr="005A5C2D" w:rsidRDefault="00237213" w:rsidP="006B1EA6">
    <w:pPr>
      <w:pStyle w:val="EPFooter"/>
    </w:pPr>
    <w:r w:rsidRPr="005A5C2D">
      <w:t>PE</w:t>
    </w:r>
    <w:r w:rsidRPr="00834E84">
      <w:rPr>
        <w:rStyle w:val="HideTWBExt"/>
      </w:rPr>
      <w:t>&lt;NoPE&gt;</w:t>
    </w:r>
    <w:r w:rsidRPr="005A5C2D">
      <w:t>749.189</w:t>
    </w:r>
    <w:r w:rsidRPr="00834E84">
      <w:rPr>
        <w:rStyle w:val="HideTWBExt"/>
      </w:rPr>
      <w:t>&lt;/NoPE&gt;&lt;Version&gt;</w:t>
    </w:r>
    <w:r w:rsidRPr="005A5C2D">
      <w:t>v01-00</w:t>
    </w:r>
    <w:r w:rsidRPr="00834E84">
      <w:rPr>
        <w:rStyle w:val="HideTWBExt"/>
      </w:rPr>
      <w:t>&lt;/Version&gt;</w:t>
    </w:r>
    <w:r w:rsidRPr="005A5C2D">
      <w:tab/>
    </w:r>
    <w:r w:rsidRPr="005A5C2D">
      <w:fldChar w:fldCharType="begin"/>
    </w:r>
    <w:r w:rsidRPr="005A5C2D">
      <w:instrText xml:space="preserve"> PAGE  \* MERGEFORMAT </w:instrText>
    </w:r>
    <w:r w:rsidRPr="005A5C2D">
      <w:fldChar w:fldCharType="separate"/>
    </w:r>
    <w:r w:rsidR="009C09D3">
      <w:rPr>
        <w:noProof/>
      </w:rPr>
      <w:t>206</w:t>
    </w:r>
    <w:r w:rsidRPr="005A5C2D">
      <w:fldChar w:fldCharType="end"/>
    </w:r>
    <w:r w:rsidRPr="005A5C2D">
      <w:t>/</w:t>
    </w:r>
    <w:fldSimple w:instr=" NUMPAGES  \* MERGEFORMAT ">
      <w:r w:rsidR="009C09D3">
        <w:rPr>
          <w:noProof/>
        </w:rPr>
        <w:t>208</w:t>
      </w:r>
    </w:fldSimple>
    <w:r w:rsidRPr="005A5C2D">
      <w:tab/>
    </w:r>
    <w:r w:rsidRPr="00834E84">
      <w:rPr>
        <w:rStyle w:val="HideTWBExt"/>
      </w:rPr>
      <w:t>&lt;PathFdR&gt;</w:t>
    </w:r>
    <w:r w:rsidRPr="005A5C2D">
      <w:t>AM\1284108MT.docx</w:t>
    </w:r>
    <w:r w:rsidRPr="00834E84">
      <w:rPr>
        <w:rStyle w:val="HideTWBExt"/>
      </w:rPr>
      <w:t>&lt;/PathFdR&gt;</w:t>
    </w:r>
  </w:p>
  <w:p w:rsidR="00237213" w:rsidRPr="005A5C2D" w:rsidRDefault="00237213" w:rsidP="006B1EA6">
    <w:pPr>
      <w:pStyle w:val="EPFooter2"/>
    </w:pPr>
    <w:r w:rsidRPr="005A5C2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13" w:rsidRPr="005A5C2D" w:rsidRDefault="00237213" w:rsidP="006B1EA6">
    <w:pPr>
      <w:pStyle w:val="EPFooter"/>
    </w:pPr>
    <w:r w:rsidRPr="00834E84">
      <w:rPr>
        <w:rStyle w:val="HideTWBExt"/>
      </w:rPr>
      <w:t>&lt;PathFdR&gt;</w:t>
    </w:r>
    <w:r w:rsidRPr="005A5C2D">
      <w:t>AM\1284108MT.docx</w:t>
    </w:r>
    <w:r w:rsidRPr="00834E84">
      <w:rPr>
        <w:rStyle w:val="HideTWBExt"/>
      </w:rPr>
      <w:t>&lt;/PathFdR&gt;</w:t>
    </w:r>
    <w:r w:rsidRPr="005A5C2D">
      <w:tab/>
    </w:r>
    <w:r w:rsidRPr="005A5C2D">
      <w:fldChar w:fldCharType="begin"/>
    </w:r>
    <w:r w:rsidRPr="005A5C2D">
      <w:instrText xml:space="preserve"> PAGE  \* MERGEFORMAT </w:instrText>
    </w:r>
    <w:r w:rsidRPr="005A5C2D">
      <w:fldChar w:fldCharType="separate"/>
    </w:r>
    <w:r w:rsidR="009C09D3">
      <w:rPr>
        <w:noProof/>
      </w:rPr>
      <w:t>207</w:t>
    </w:r>
    <w:r w:rsidRPr="005A5C2D">
      <w:fldChar w:fldCharType="end"/>
    </w:r>
    <w:r w:rsidRPr="005A5C2D">
      <w:t>/</w:t>
    </w:r>
    <w:fldSimple w:instr=" NUMPAGES  \* MERGEFORMAT ">
      <w:r w:rsidR="009C09D3">
        <w:rPr>
          <w:noProof/>
        </w:rPr>
        <w:t>208</w:t>
      </w:r>
    </w:fldSimple>
    <w:r w:rsidRPr="005A5C2D">
      <w:tab/>
      <w:t>PE</w:t>
    </w:r>
    <w:r w:rsidRPr="00834E84">
      <w:rPr>
        <w:rStyle w:val="HideTWBExt"/>
      </w:rPr>
      <w:t>&lt;NoPE&gt;</w:t>
    </w:r>
    <w:r w:rsidRPr="005A5C2D">
      <w:t>749.189</w:t>
    </w:r>
    <w:r w:rsidRPr="00834E84">
      <w:rPr>
        <w:rStyle w:val="HideTWBExt"/>
      </w:rPr>
      <w:t>&lt;/NoPE&gt;&lt;Version&gt;</w:t>
    </w:r>
    <w:r w:rsidRPr="005A5C2D">
      <w:t>v01-00</w:t>
    </w:r>
    <w:r w:rsidRPr="00834E84">
      <w:rPr>
        <w:rStyle w:val="HideTWBExt"/>
      </w:rPr>
      <w:t>&lt;/Version&gt;</w:t>
    </w:r>
  </w:p>
  <w:p w:rsidR="00237213" w:rsidRPr="005A5C2D" w:rsidRDefault="00237213" w:rsidP="006B1EA6">
    <w:pPr>
      <w:pStyle w:val="EPFooter2"/>
    </w:pPr>
    <w:r w:rsidRPr="005A5C2D">
      <w:tab/>
    </w:r>
    <w:r w:rsidRPr="005A5C2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13" w:rsidRPr="005A5C2D" w:rsidRDefault="00237213" w:rsidP="006B1EA6">
    <w:pPr>
      <w:pStyle w:val="EPFooter"/>
    </w:pPr>
    <w:r w:rsidRPr="00834E84">
      <w:rPr>
        <w:rStyle w:val="HideTWBExt"/>
      </w:rPr>
      <w:t>&lt;PathFdR&gt;</w:t>
    </w:r>
    <w:r w:rsidRPr="005A5C2D">
      <w:t>AM\1284108MT.docx</w:t>
    </w:r>
    <w:r w:rsidRPr="00834E84">
      <w:rPr>
        <w:rStyle w:val="HideTWBExt"/>
      </w:rPr>
      <w:t>&lt;/PathFdR&gt;</w:t>
    </w:r>
    <w:r w:rsidRPr="005A5C2D">
      <w:tab/>
    </w:r>
    <w:r w:rsidRPr="005A5C2D">
      <w:tab/>
      <w:t>PE</w:t>
    </w:r>
    <w:r w:rsidRPr="00834E84">
      <w:rPr>
        <w:rStyle w:val="HideTWBExt"/>
      </w:rPr>
      <w:t>&lt;NoPE&gt;</w:t>
    </w:r>
    <w:r w:rsidRPr="005A5C2D">
      <w:t>749.189</w:t>
    </w:r>
    <w:r w:rsidRPr="00834E84">
      <w:rPr>
        <w:rStyle w:val="HideTWBExt"/>
      </w:rPr>
      <w:t>&lt;/NoPE&gt;&lt;Version&gt;</w:t>
    </w:r>
    <w:r w:rsidRPr="005A5C2D">
      <w:t>v01-00</w:t>
    </w:r>
    <w:r w:rsidRPr="00834E84">
      <w:rPr>
        <w:rStyle w:val="HideTWBExt"/>
      </w:rPr>
      <w:t>&lt;/Version&gt;</w:t>
    </w:r>
  </w:p>
  <w:p w:rsidR="00237213" w:rsidRPr="005A5C2D" w:rsidRDefault="00237213" w:rsidP="006B1EA6">
    <w:pPr>
      <w:pStyle w:val="EPFooter2"/>
    </w:pPr>
    <w:r w:rsidRPr="005A5C2D">
      <w:t>MT</w:t>
    </w:r>
    <w:r w:rsidRPr="005A5C2D">
      <w:tab/>
    </w:r>
    <w:r w:rsidRPr="005A5C2D">
      <w:rPr>
        <w:b w:val="0"/>
        <w:i/>
        <w:color w:val="C0C0C0"/>
        <w:sz w:val="22"/>
      </w:rPr>
      <w:t>Magħquda fid-diversità</w:t>
    </w:r>
    <w:r w:rsidRPr="005A5C2D">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213" w:rsidRPr="005A5C2D" w:rsidRDefault="00237213">
      <w:r w:rsidRPr="005A5C2D">
        <w:separator/>
      </w:r>
    </w:p>
  </w:footnote>
  <w:footnote w:type="continuationSeparator" w:id="0">
    <w:p w:rsidR="00237213" w:rsidRPr="005A5C2D" w:rsidRDefault="00237213">
      <w:r w:rsidRPr="005A5C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13" w:rsidRDefault="00237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13" w:rsidRDefault="00237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213" w:rsidRDefault="002372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MT"/>
    <w:docVar w:name="TXTLANGUEMIN" w:val="mt"/>
    <w:docVar w:name="TXTNRPE" w:val="749.189"/>
    <w:docVar w:name="TXTPEorAP" w:val="PE"/>
    <w:docVar w:name="TXTROUTE" w:val="AM\1284108MT.docx"/>
    <w:docVar w:name="TXTVERSION" w:val="01-00"/>
  </w:docVars>
  <w:rsids>
    <w:rsidRoot w:val="00A77B3E"/>
    <w:rsid w:val="00017ABC"/>
    <w:rsid w:val="001A6F19"/>
    <w:rsid w:val="00237213"/>
    <w:rsid w:val="00254DB4"/>
    <w:rsid w:val="003F00F7"/>
    <w:rsid w:val="004D588A"/>
    <w:rsid w:val="005A5C2D"/>
    <w:rsid w:val="005D1612"/>
    <w:rsid w:val="005F559C"/>
    <w:rsid w:val="006B1EA6"/>
    <w:rsid w:val="00834E84"/>
    <w:rsid w:val="0089271A"/>
    <w:rsid w:val="009057BA"/>
    <w:rsid w:val="00946875"/>
    <w:rsid w:val="009C09D3"/>
    <w:rsid w:val="00A743A6"/>
    <w:rsid w:val="00A77B3E"/>
    <w:rsid w:val="00BB35B7"/>
    <w:rsid w:val="00CA2A55"/>
    <w:rsid w:val="00D80A7E"/>
    <w:rsid w:val="00E34513"/>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9A68E7C-32FB-4887-8D39-DFCF97A6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6F19"/>
    <w:pPr>
      <w:tabs>
        <w:tab w:val="center" w:pos="4513"/>
        <w:tab w:val="right" w:pos="9026"/>
      </w:tabs>
    </w:pPr>
  </w:style>
  <w:style w:type="character" w:customStyle="1" w:styleId="HeaderChar">
    <w:name w:val="Header Char"/>
    <w:basedOn w:val="DefaultParagraphFont"/>
    <w:link w:val="Header"/>
    <w:rsid w:val="001A6F19"/>
    <w:rPr>
      <w:sz w:val="24"/>
      <w:szCs w:val="24"/>
    </w:rPr>
  </w:style>
  <w:style w:type="paragraph" w:styleId="Footer">
    <w:name w:val="footer"/>
    <w:basedOn w:val="Normal"/>
    <w:link w:val="FooterChar"/>
    <w:semiHidden/>
    <w:unhideWhenUsed/>
    <w:rsid w:val="00237213"/>
    <w:pPr>
      <w:tabs>
        <w:tab w:val="center" w:pos="4513"/>
        <w:tab w:val="right" w:pos="9026"/>
      </w:tabs>
    </w:pPr>
  </w:style>
  <w:style w:type="character" w:customStyle="1" w:styleId="FooterChar">
    <w:name w:val="Footer Char"/>
    <w:basedOn w:val="DefaultParagraphFont"/>
    <w:link w:val="Footer"/>
    <w:semiHidden/>
    <w:rsid w:val="00237213"/>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35778</Words>
  <Characters>249322</Characters>
  <Application>Microsoft Office Word</Application>
  <DocSecurity>0</DocSecurity>
  <Lines>10284</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2023-08-10T16:07:00Z</dcterms:created>
  <dcterms:modified xsi:type="dcterms:W3CDTF">2023-08-10T16:07:00Z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11598</vt:lpwstr>
  </property>
  <property fmtid="{D5CDD505-2E9C-101B-9397-08002B2CF9AE}" pid="7" name="dmxml.render.traceId">
    <vt:lpwstr>6475e57c8c38148ed693e9c0d2a41dc2</vt:lpwstr>
  </property>
  <property fmtid="{D5CDD505-2E9C-101B-9397-08002B2CF9AE}" pid="8" name="FooterPath">
    <vt:lpwstr>AM\1284108MT.docx</vt:lpwstr>
  </property>
  <property fmtid="{D5CDD505-2E9C-101B-9397-08002B2CF9AE}" pid="9" name="PE Number">
    <vt:lpwstr>749.189</vt:lpwstr>
  </property>
  <property fmtid="{D5CDD505-2E9C-101B-9397-08002B2CF9AE}" pid="10" name="UID">
    <vt:lpwstr>eu.europa.europarl-DIN1-2023-0000076124_02.00-xm-01.00_text-xml</vt:lpwstr>
  </property>
  <property fmtid="{D5CDD505-2E9C-101B-9397-08002B2CF9AE}" pid="11" name="LastEdited with">
    <vt:lpwstr>9.14.1 Build [20230315]</vt:lpwstr>
  </property>
  <property fmtid="{D5CDD505-2E9C-101B-9397-08002B2CF9AE}" pid="12" name="Bookout">
    <vt:lpwstr>OK - 2023/08/10 18:06</vt:lpwstr>
  </property>
</Properties>
</file>