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2523B" w:rsidRPr="00747494" w:rsidTr="003D29FF">
        <w:trPr>
          <w:trHeight w:hRule="exact" w:val="1417"/>
          <w:jc w:val="center"/>
        </w:trPr>
        <w:tc>
          <w:tcPr>
            <w:tcW w:w="6804" w:type="dxa"/>
            <w:vAlign w:val="center"/>
          </w:tcPr>
          <w:p w:rsidR="00F2523B" w:rsidRPr="00747494" w:rsidRDefault="00F2523B" w:rsidP="003D29FF">
            <w:pPr>
              <w:pStyle w:val="EPName"/>
            </w:pPr>
            <w:r w:rsidRPr="00747494">
              <w:t>Parlamento Europeu</w:t>
            </w:r>
          </w:p>
          <w:p w:rsidR="00F2523B" w:rsidRPr="00747494" w:rsidRDefault="00F2523B" w:rsidP="003D29FF">
            <w:pPr>
              <w:pStyle w:val="EPTerm"/>
            </w:pPr>
            <w:r w:rsidRPr="00747494">
              <w:t>2019-2024</w:t>
            </w:r>
          </w:p>
        </w:tc>
        <w:tc>
          <w:tcPr>
            <w:tcW w:w="2268" w:type="dxa"/>
          </w:tcPr>
          <w:p w:rsidR="00F2523B" w:rsidRPr="00747494" w:rsidRDefault="00F2523B" w:rsidP="003D29FF">
            <w:pPr>
              <w:pStyle w:val="EPLogo"/>
            </w:pPr>
            <w:r w:rsidRPr="00747494">
              <w:rPr>
                <w:noProof/>
                <w:lang w:val="en-GB" w:eastAsia="en-GB"/>
              </w:rPr>
              <w:drawing>
                <wp:inline distT="0" distB="0" distL="0" distR="0" wp14:anchorId="11CE001C" wp14:editId="26E6F95B">
                  <wp:extent cx="1162050"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rsidR="00F2523B" w:rsidRPr="00747494" w:rsidRDefault="00F2523B" w:rsidP="00F2523B">
      <w:pPr>
        <w:pStyle w:val="LineTop"/>
      </w:pPr>
      <w:r w:rsidRPr="00747494">
        <w:t xml:space="preserve"> </w:t>
      </w:r>
    </w:p>
    <w:p w:rsidR="00F2523B" w:rsidRPr="00747494" w:rsidRDefault="00F2523B" w:rsidP="00F2523B">
      <w:pPr>
        <w:pStyle w:val="EPBody"/>
      </w:pPr>
      <w:r w:rsidRPr="00747494">
        <w:rPr>
          <w:rStyle w:val="HideTWBExt"/>
          <w:noProof w:val="0"/>
        </w:rPr>
        <w:t>&lt;Commission&gt;</w:t>
      </w:r>
      <w:r w:rsidRPr="00747494">
        <w:rPr>
          <w:rStyle w:val="HideTWBInt"/>
        </w:rPr>
        <w:t>{LIBE}</w:t>
      </w:r>
      <w:r w:rsidRPr="00747494">
        <w:t>Comissão das Liberdades Cívicas, da Justiça e dos Assuntos Internos</w:t>
      </w:r>
      <w:r w:rsidRPr="00747494">
        <w:rPr>
          <w:rStyle w:val="HideTWBExt"/>
          <w:noProof w:val="0"/>
        </w:rPr>
        <w:t>&lt;/Commission&gt;</w:t>
      </w:r>
    </w:p>
    <w:p w:rsidR="00F2523B" w:rsidRPr="00747494" w:rsidRDefault="00F2523B" w:rsidP="00F2523B">
      <w:pPr>
        <w:pStyle w:val="LineBottom"/>
      </w:pPr>
      <w:r w:rsidRPr="00747494">
        <w:t xml:space="preserve"> </w:t>
      </w:r>
    </w:p>
    <w:p w:rsidR="00F2523B" w:rsidRPr="00747494" w:rsidRDefault="00F2523B" w:rsidP="00F2523B">
      <w:pPr>
        <w:pStyle w:val="CoverReference"/>
      </w:pPr>
      <w:r w:rsidRPr="00747494">
        <w:rPr>
          <w:rStyle w:val="HideTWBExt"/>
          <w:noProof w:val="0"/>
        </w:rPr>
        <w:t>&lt;RefProc&gt;</w:t>
      </w:r>
      <w:r w:rsidRPr="00747494">
        <w:t>2022/0155</w:t>
      </w:r>
      <w:r w:rsidRPr="00747494">
        <w:rPr>
          <w:rStyle w:val="HideTWBExt"/>
          <w:noProof w:val="0"/>
        </w:rPr>
        <w:t>&lt;/RefProc&gt;&lt;RefTypeProc&gt;</w:t>
      </w:r>
      <w:r w:rsidRPr="00747494">
        <w:t>(COD)</w:t>
      </w:r>
      <w:r w:rsidRPr="00747494">
        <w:rPr>
          <w:rStyle w:val="HideTWBExt"/>
          <w:noProof w:val="0"/>
        </w:rPr>
        <w:t>&lt;/RefTypeProc&gt;</w:t>
      </w:r>
    </w:p>
    <w:p w:rsidR="00F2523B" w:rsidRPr="00747494" w:rsidRDefault="00F2523B" w:rsidP="00F2523B">
      <w:pPr>
        <w:pStyle w:val="CoverDate"/>
      </w:pPr>
      <w:r w:rsidRPr="00747494">
        <w:rPr>
          <w:rStyle w:val="HideTWBExt"/>
          <w:noProof w:val="0"/>
        </w:rPr>
        <w:t>&lt;Date&gt;</w:t>
      </w:r>
      <w:r w:rsidRPr="00747494">
        <w:rPr>
          <w:rStyle w:val="HideTWBInt"/>
        </w:rPr>
        <w:t>{30/05/2023}</w:t>
      </w:r>
      <w:r w:rsidR="00B701FC">
        <w:t>28.7</w:t>
      </w:r>
      <w:r w:rsidRPr="00747494">
        <w:t>.2023</w:t>
      </w:r>
      <w:r w:rsidRPr="00747494">
        <w:rPr>
          <w:rStyle w:val="HideTWBExt"/>
          <w:noProof w:val="0"/>
        </w:rPr>
        <w:t>&lt;/Date&gt;</w:t>
      </w:r>
    </w:p>
    <w:p w:rsidR="00F2523B" w:rsidRPr="00747494" w:rsidRDefault="00F2523B" w:rsidP="00F2523B">
      <w:pPr>
        <w:pStyle w:val="CoverDocType"/>
      </w:pPr>
      <w:r w:rsidRPr="00747494">
        <w:rPr>
          <w:rStyle w:val="HideTWBExt"/>
          <w:noProof w:val="0"/>
        </w:rPr>
        <w:t>&lt;TypeAM&gt;</w:t>
      </w:r>
      <w:r w:rsidRPr="00747494">
        <w:t>ALTERAÇÕES</w:t>
      </w:r>
      <w:r w:rsidRPr="00747494">
        <w:rPr>
          <w:rStyle w:val="HideTWBExt"/>
          <w:noProof w:val="0"/>
        </w:rPr>
        <w:t>&lt;/TypeAM&gt;</w:t>
      </w:r>
    </w:p>
    <w:p w:rsidR="00F2523B" w:rsidRPr="00747494" w:rsidRDefault="00F2523B" w:rsidP="00F2523B">
      <w:pPr>
        <w:pStyle w:val="CoverDocType24a"/>
      </w:pPr>
      <w:r w:rsidRPr="00747494">
        <w:rPr>
          <w:rStyle w:val="HideTWBExt"/>
          <w:noProof w:val="0"/>
        </w:rPr>
        <w:t>&lt;RangeAM&gt;</w:t>
      </w:r>
      <w:r w:rsidRPr="00747494">
        <w:t>545 - 953</w:t>
      </w:r>
      <w:r w:rsidRPr="00747494">
        <w:rPr>
          <w:rStyle w:val="HideTWBExt"/>
          <w:noProof w:val="0"/>
        </w:rPr>
        <w:t>&lt;/RangeAM&gt;</w:t>
      </w:r>
    </w:p>
    <w:p w:rsidR="00F2523B" w:rsidRPr="00747494" w:rsidRDefault="00F2523B" w:rsidP="00F2523B">
      <w:pPr>
        <w:pStyle w:val="CoverBold"/>
      </w:pPr>
      <w:r w:rsidRPr="00747494">
        <w:rPr>
          <w:rStyle w:val="HideTWBExt"/>
          <w:noProof w:val="0"/>
        </w:rPr>
        <w:t>&lt;TitreType&gt;</w:t>
      </w:r>
      <w:r w:rsidRPr="00747494">
        <w:t>Projeto de relatório</w:t>
      </w:r>
      <w:r w:rsidRPr="00747494">
        <w:rPr>
          <w:rStyle w:val="HideTWBExt"/>
          <w:noProof w:val="0"/>
        </w:rPr>
        <w:t>&lt;/TitreType&gt;</w:t>
      </w:r>
    </w:p>
    <w:p w:rsidR="00F2523B" w:rsidRPr="00747494" w:rsidRDefault="00F2523B" w:rsidP="00F2523B">
      <w:pPr>
        <w:pStyle w:val="CoverBold"/>
      </w:pPr>
      <w:r w:rsidRPr="00747494">
        <w:rPr>
          <w:rStyle w:val="HideTWBExt"/>
          <w:noProof w:val="0"/>
        </w:rPr>
        <w:t>&lt;Rapporteur&gt;</w:t>
      </w:r>
      <w:r w:rsidRPr="00747494">
        <w:t>Javier Zarzalejos</w:t>
      </w:r>
      <w:r w:rsidRPr="00747494">
        <w:rPr>
          <w:rStyle w:val="HideTWBExt"/>
          <w:noProof w:val="0"/>
        </w:rPr>
        <w:t>&lt;/Rapporteur&gt;</w:t>
      </w:r>
    </w:p>
    <w:p w:rsidR="00F2523B" w:rsidRPr="00747494" w:rsidRDefault="00F2523B" w:rsidP="00F2523B">
      <w:pPr>
        <w:pStyle w:val="CoverNormal24a"/>
      </w:pPr>
      <w:r w:rsidRPr="00747494">
        <w:rPr>
          <w:rStyle w:val="HideTWBExt"/>
          <w:noProof w:val="0"/>
        </w:rPr>
        <w:t>&lt;DocRefPE&gt;</w:t>
      </w:r>
      <w:r w:rsidRPr="00747494">
        <w:t>(PE746.811v01-00)</w:t>
      </w:r>
      <w:r w:rsidRPr="00747494">
        <w:rPr>
          <w:rStyle w:val="HideTWBExt"/>
          <w:noProof w:val="0"/>
        </w:rPr>
        <w:t>&lt;/DocRefPE&gt;</w:t>
      </w:r>
    </w:p>
    <w:p w:rsidR="00F2523B" w:rsidRPr="00747494" w:rsidRDefault="00F2523B" w:rsidP="00F2523B">
      <w:pPr>
        <w:pStyle w:val="CoverNormal24a"/>
      </w:pPr>
      <w:r w:rsidRPr="00747494">
        <w:rPr>
          <w:rStyle w:val="HideTWBExt"/>
          <w:noProof w:val="0"/>
        </w:rPr>
        <w:t>&lt;Titre&gt;</w:t>
      </w:r>
      <w:r w:rsidRPr="00747494">
        <w:t>Que estabelece regras para prevenir e combater o abuso sexual de crianças</w:t>
      </w:r>
      <w:r w:rsidRPr="00747494">
        <w:rPr>
          <w:rStyle w:val="HideTWBExt"/>
          <w:noProof w:val="0"/>
        </w:rPr>
        <w:t>&lt;/Titre&gt;</w:t>
      </w:r>
    </w:p>
    <w:p w:rsidR="007160AA" w:rsidRPr="00747494" w:rsidRDefault="00F2523B" w:rsidP="00F2523B">
      <w:pPr>
        <w:pStyle w:val="CoverNormal"/>
      </w:pPr>
      <w:r w:rsidRPr="00747494">
        <w:rPr>
          <w:rStyle w:val="HideTWBExt"/>
          <w:noProof w:val="0"/>
        </w:rPr>
        <w:t>&lt;DocAmend&gt;</w:t>
      </w:r>
      <w:r w:rsidRPr="00747494">
        <w:t>Proposta de regulamento</w:t>
      </w:r>
    </w:p>
    <w:p w:rsidR="007160AA" w:rsidRPr="00747494" w:rsidRDefault="007160AA" w:rsidP="007160AA">
      <w:pPr>
        <w:pStyle w:val="CoverNormal24a"/>
      </w:pPr>
      <w:r w:rsidRPr="00747494">
        <w:rPr>
          <w:rStyle w:val="HideTWBExt"/>
        </w:rPr>
        <w:t>&lt;DocRef&gt;</w:t>
      </w:r>
      <w:r w:rsidRPr="00747494">
        <w:t>(COM(2022)0209 – C9-0174/2022 – 2022/0155(COD))</w:t>
      </w:r>
      <w:r w:rsidRPr="00747494">
        <w:rPr>
          <w:rStyle w:val="HideTWBExt"/>
        </w:rPr>
        <w:t>&lt;/DocRef&gt;</w:t>
      </w:r>
    </w:p>
    <w:p w:rsidR="00F2523B" w:rsidRPr="00747494" w:rsidRDefault="00F2523B" w:rsidP="00F2523B">
      <w:pPr>
        <w:pStyle w:val="CoverNormal"/>
      </w:pPr>
      <w:r w:rsidRPr="00747494">
        <w:rPr>
          <w:rStyle w:val="HideTWBExt"/>
          <w:noProof w:val="0"/>
        </w:rPr>
        <w:t>&lt;/DocAmend&gt;</w:t>
      </w:r>
    </w:p>
    <w:p w:rsidR="00F613C0" w:rsidRPr="00747494" w:rsidRDefault="00503038">
      <w:r w:rsidRPr="00747494">
        <w:br w:type="page"/>
      </w:r>
      <w:r w:rsidRPr="00747494">
        <w:lastRenderedPageBreak/>
        <w:t>AM_Com_LegReport</w:t>
      </w:r>
    </w:p>
    <w:p w:rsidR="00F2523B" w:rsidRPr="00747494" w:rsidRDefault="00503038" w:rsidP="00F2523B">
      <w:pPr>
        <w:pStyle w:val="AmNumberTabs"/>
      </w:pPr>
      <w:r w:rsidRPr="00747494">
        <w:br w:type="page"/>
      </w:r>
      <w:r w:rsidR="00F2523B" w:rsidRPr="00747494">
        <w:rPr>
          <w:rStyle w:val="HideTWBExt"/>
          <w:b w:val="0"/>
          <w:noProof w:val="0"/>
        </w:rPr>
        <w:lastRenderedPageBreak/>
        <w:t>&lt;RepeatBlock-Amend&gt;</w:t>
      </w:r>
      <w:r w:rsidR="00F2523B" w:rsidRPr="00747494">
        <w:rPr>
          <w:rStyle w:val="HideTWBExt"/>
          <w:noProof w:val="0"/>
        </w:rPr>
        <w:t>&lt;Amend&gt;</w:t>
      </w:r>
      <w:r w:rsidR="00F2523B" w:rsidRPr="00747494">
        <w:t>Alteração</w:t>
      </w:r>
      <w:r w:rsidR="00F2523B" w:rsidRPr="00747494">
        <w:tab/>
      </w:r>
      <w:r w:rsidR="00F2523B" w:rsidRPr="00747494">
        <w:tab/>
      </w:r>
      <w:r w:rsidR="00F2523B" w:rsidRPr="00747494">
        <w:rPr>
          <w:rStyle w:val="HideTWBExt"/>
          <w:noProof w:val="0"/>
        </w:rPr>
        <w:t>&lt;NumAm&gt;</w:t>
      </w:r>
      <w:r w:rsidR="00F2523B" w:rsidRPr="00747494">
        <w:t>545</w:t>
      </w:r>
      <w:r w:rsidR="00F2523B"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b)</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w:t>
            </w:r>
            <w:r w:rsidRPr="00747494">
              <w:rPr>
                <w:b/>
                <w:i/>
              </w:rPr>
              <w:t>Serviço</w:t>
            </w:r>
            <w:r w:rsidRPr="00747494">
              <w:t xml:space="preserve"> de comunicações interpessoais»: </w:t>
            </w:r>
            <w:r w:rsidRPr="00747494">
              <w:rPr>
                <w:b/>
                <w:i/>
              </w:rPr>
              <w:t>um serviço acessível ao público</w:t>
            </w:r>
            <w:r w:rsidRPr="00747494">
              <w:t xml:space="preserve"> na aceção do artigo 2.º, ponto </w:t>
            </w:r>
            <w:r w:rsidRPr="00747494">
              <w:rPr>
                <w:b/>
                <w:i/>
              </w:rPr>
              <w:t>5</w:t>
            </w:r>
            <w:r w:rsidRPr="00747494">
              <w:t>, da Diretiva (UE) 2018/1972</w:t>
            </w:r>
            <w:r w:rsidRPr="00747494">
              <w:rPr>
                <w:b/>
                <w:i/>
              </w:rPr>
              <w:t>, incluindo serviços que permitem o intercâmbio interpessoal direto e interativo de informações apenas como uma mera funcionalidade acessória menor e intrinsecamente ligada a outro serviço</w:t>
            </w:r>
            <w:r w:rsidRPr="00747494">
              <w:t>;</w:t>
            </w:r>
          </w:p>
        </w:tc>
        <w:tc>
          <w:tcPr>
            <w:tcW w:w="4876" w:type="dxa"/>
          </w:tcPr>
          <w:p w:rsidR="00F2523B" w:rsidRPr="00747494" w:rsidRDefault="00F2523B" w:rsidP="003D29FF">
            <w:pPr>
              <w:pStyle w:val="Normal6a"/>
            </w:pPr>
            <w:r w:rsidRPr="00747494">
              <w:t>b)</w:t>
            </w:r>
            <w:r w:rsidRPr="00747494">
              <w:tab/>
              <w:t>«</w:t>
            </w:r>
            <w:r w:rsidRPr="00747494">
              <w:rPr>
                <w:b/>
                <w:i/>
              </w:rPr>
              <w:t>Serviços</w:t>
            </w:r>
            <w:r w:rsidRPr="00747494">
              <w:t xml:space="preserve"> de comunicações interpessoais </w:t>
            </w:r>
            <w:r w:rsidRPr="00747494">
              <w:rPr>
                <w:b/>
                <w:i/>
              </w:rPr>
              <w:t>independentes do número</w:t>
            </w:r>
            <w:r w:rsidRPr="00747494">
              <w:t>»: na aceção do artigo 2.º, ponto </w:t>
            </w:r>
            <w:r w:rsidRPr="00747494">
              <w:rPr>
                <w:b/>
                <w:i/>
              </w:rPr>
              <w:t>7</w:t>
            </w:r>
            <w:r w:rsidRPr="00747494">
              <w:t>, da Diretiva (UE) 2018/1972;</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Alteração horizontal</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546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René Repasi, Tiemo Wölken</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b)</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«Serviço de comunicações interpessoais»: um serviço acessível ao público na aceção do artigo 2.º, ponto 5, da Diretiva (UE) 2018/1972</w:t>
            </w:r>
            <w:r w:rsidRPr="00747494">
              <w:rPr>
                <w:b/>
                <w:i/>
              </w:rPr>
              <w:t>, incluindo serviços que permitem o intercâmbio interpessoal direto e interativo de informações apenas como uma mera funcionalidade acessória menor e intrinsecamente ligada a outro serviço</w:t>
            </w:r>
            <w:r w:rsidRPr="00747494">
              <w:t>;</w:t>
            </w:r>
          </w:p>
        </w:tc>
        <w:tc>
          <w:tcPr>
            <w:tcW w:w="4876" w:type="dxa"/>
          </w:tcPr>
          <w:p w:rsidR="00F2523B" w:rsidRPr="00747494" w:rsidRDefault="00F2523B" w:rsidP="003D29FF">
            <w:pPr>
              <w:pStyle w:val="Normal6a"/>
            </w:pPr>
            <w:r w:rsidRPr="00747494">
              <w:t>b)</w:t>
            </w:r>
            <w:r w:rsidRPr="00747494">
              <w:tab/>
              <w:t>«Serviço de comunicações interpessoais»: um serviço acessível ao público na aceção do artigo 2.º, ponto 5, da Diretiva (UE) 2018/1972;</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547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b)</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 xml:space="preserve">«Serviço de comunicações interpessoais»: um serviço acessível ao público na aceção do artigo 2.º, ponto </w:t>
            </w:r>
            <w:r w:rsidRPr="00747494">
              <w:rPr>
                <w:b/>
                <w:i/>
              </w:rPr>
              <w:t>5</w:t>
            </w:r>
            <w:r w:rsidRPr="00747494">
              <w:t>, da Diretiva (UE) 2018/1972, incluindo serviços que permitem o intercâmbio interpessoal direto e interativo de informações apenas como uma mera funcionalidade acessória menor e intrinsecamente ligada a outro serviço;</w:t>
            </w:r>
          </w:p>
        </w:tc>
        <w:tc>
          <w:tcPr>
            <w:tcW w:w="4876" w:type="dxa"/>
          </w:tcPr>
          <w:p w:rsidR="00F2523B" w:rsidRPr="00747494" w:rsidRDefault="00F2523B" w:rsidP="003D29FF">
            <w:pPr>
              <w:pStyle w:val="Normal6a"/>
            </w:pPr>
            <w:r w:rsidRPr="00747494">
              <w:t>b)</w:t>
            </w:r>
            <w:r w:rsidRPr="00747494">
              <w:tab/>
              <w:t xml:space="preserve">«Serviço de comunicações interpessoais </w:t>
            </w:r>
            <w:r w:rsidRPr="00747494">
              <w:rPr>
                <w:b/>
                <w:i/>
              </w:rPr>
              <w:t>independentes do número</w:t>
            </w:r>
            <w:r w:rsidRPr="00747494">
              <w:t xml:space="preserve">»: um serviço acessível ao público na aceção do artigo 2.º, ponto </w:t>
            </w:r>
            <w:r w:rsidRPr="00747494">
              <w:rPr>
                <w:b/>
                <w:i/>
              </w:rPr>
              <w:t>7</w:t>
            </w:r>
            <w:r w:rsidRPr="00747494">
              <w:t>, da Diretiva (UE) 2018/1972, incluindo serviços que permitem o intercâmbio interpessoal direto e interativo de informações apenas como uma mera funcionalidade acessória menor e intrinsecamente ligada a outro serviço;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548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b-A)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b-A)</w:t>
            </w:r>
            <w:r w:rsidRPr="00747494">
              <w:tab/>
            </w:r>
            <w:r w:rsidRPr="00747494">
              <w:rPr>
                <w:b/>
                <w:i/>
              </w:rPr>
              <w:t>«Serviço de comunicações interpessoais independentes do número no contexto de jogos»: um serviço na aceção do artigo 2.º, ponto 7, da Diretiva (UE) 2018/1972, que seja parte de um jogo;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549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b-A)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b-A)</w:t>
            </w:r>
            <w:r w:rsidRPr="00747494">
              <w:tab/>
            </w:r>
            <w:r w:rsidRPr="00747494">
              <w:rPr>
                <w:b/>
                <w:i/>
              </w:rPr>
              <w:t>«Serviço de comunicações interpessoais independentes do número»: um serviço acessível ao público na aceção do artigo 2.º, ponto 7, da Diretiva (UE) 2018/1972;</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550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d)</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d)</w:t>
            </w:r>
            <w:r w:rsidRPr="00747494">
              <w:tab/>
            </w:r>
            <w:r w:rsidRPr="00747494">
              <w:rPr>
                <w:b/>
                <w:i/>
              </w:rPr>
              <w:t>«Loja de aplicações informáticas»: um serviço na aceção do artigo 2.º, ponto 12, do Regulamento (UE).../... [relativo à disputabilidade e equidade dos mercados no setor digital (Regulamento Mercados Digitais)];</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551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René Repasi, Tiemo Wölken</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d)</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d)</w:t>
            </w:r>
            <w:r w:rsidRPr="00747494">
              <w:tab/>
            </w:r>
            <w:r w:rsidRPr="00747494">
              <w:rPr>
                <w:b/>
                <w:i/>
              </w:rPr>
              <w:t>«Loja de aplicações informáticas»: um serviço na aceção do artigo 2.º, ponto 12, do Regulamento (UE).../... [relativo à disputabilidade e equidade dos mercados no setor digital (Regulamento Mercados Digitais)];</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552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e)</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e)</w:t>
            </w:r>
            <w:r w:rsidRPr="00747494">
              <w:tab/>
            </w:r>
            <w:r w:rsidRPr="00747494">
              <w:rPr>
                <w:b/>
                <w:i/>
              </w:rPr>
              <w:t>«Serviço de acesso à Internet»: um serviço na aceção do artigo 2.º, n.º 2, ponto 2, do Regulamento (UE) 2015/2120 do Parlamento Europeu e do Conselho</w:t>
            </w:r>
            <w:r w:rsidRPr="00747494">
              <w:rPr>
                <w:b/>
                <w:i/>
                <w:vertAlign w:val="superscript"/>
              </w:rPr>
              <w:t>49</w:t>
            </w:r>
            <w:r w:rsidRPr="00747494">
              <w:rPr>
                <w:b/>
                <w:i/>
              </w:rPr>
              <w:t>;</w:t>
            </w:r>
          </w:p>
        </w:tc>
        <w:tc>
          <w:tcPr>
            <w:tcW w:w="4876" w:type="dxa"/>
          </w:tcPr>
          <w:p w:rsidR="00F2523B" w:rsidRPr="00747494" w:rsidRDefault="00F2523B" w:rsidP="003D29FF">
            <w:pPr>
              <w:pStyle w:val="Normal6a"/>
            </w:pPr>
            <w:r w:rsidRPr="00747494">
              <w:rPr>
                <w:b/>
                <w:i/>
              </w:rPr>
              <w:t>Suprimido</w:t>
            </w:r>
          </w:p>
        </w:tc>
      </w:tr>
      <w:tr w:rsidR="00F2523B" w:rsidRPr="00747494" w:rsidTr="003D29FF">
        <w:trPr>
          <w:jc w:val="center"/>
        </w:trPr>
        <w:tc>
          <w:tcPr>
            <w:tcW w:w="4876" w:type="dxa"/>
          </w:tcPr>
          <w:p w:rsidR="00F2523B" w:rsidRPr="00747494" w:rsidRDefault="00F2523B" w:rsidP="003D29FF">
            <w:pPr>
              <w:pStyle w:val="Normal6a"/>
            </w:pPr>
            <w:r w:rsidRPr="00747494">
              <w:rPr>
                <w:b/>
                <w:i/>
              </w:rPr>
              <w:t>_________________</w:t>
            </w:r>
          </w:p>
        </w:tc>
        <w:tc>
          <w:tcPr>
            <w:tcW w:w="4876" w:type="dxa"/>
          </w:tcPr>
          <w:p w:rsidR="00F2523B" w:rsidRPr="00747494" w:rsidRDefault="00F2523B" w:rsidP="003D29FF"/>
        </w:tc>
      </w:tr>
      <w:tr w:rsidR="00F2523B" w:rsidRPr="00747494" w:rsidTr="003D29FF">
        <w:trPr>
          <w:jc w:val="center"/>
        </w:trPr>
        <w:tc>
          <w:tcPr>
            <w:tcW w:w="4876" w:type="dxa"/>
          </w:tcPr>
          <w:p w:rsidR="00F2523B" w:rsidRPr="00747494" w:rsidRDefault="00F2523B" w:rsidP="003D29FF">
            <w:pPr>
              <w:pStyle w:val="Normal6a"/>
            </w:pPr>
            <w:r w:rsidRPr="00747494">
              <w:rPr>
                <w:b/>
                <w:i/>
                <w:vertAlign w:val="superscript"/>
              </w:rPr>
              <w:t>49</w:t>
            </w:r>
            <w:r w:rsidRPr="00747494">
              <w:t xml:space="preserve"> </w:t>
            </w:r>
            <w:r w:rsidRPr="00747494">
              <w:rPr>
                <w:b/>
                <w:i/>
              </w:rPr>
              <w:t>Regulamento (UE) 2015/2120 do Parlamento Europeu e do Conselho, de 25 de novembro de 2015, que estabelece medidas respeitantes ao acesso à Internet aberta e que altera a Diretiva 2002/22/CE relativa ao serviço universal e aos direitos dos utilizadores em matéria de redes e serviços de comunicações eletrónicas e o Regulamento (UE) n.º 531/2012 relativo à itinerância nas redes de comunicações móveis públicas da União (JO L 310 de 26.11.2015, p. 1).</w:t>
            </w:r>
          </w:p>
        </w:tc>
        <w:tc>
          <w:tcPr>
            <w:tcW w:w="4876" w:type="dxa"/>
          </w:tcPr>
          <w:p w:rsidR="00F2523B" w:rsidRPr="00747494" w:rsidRDefault="00F2523B" w:rsidP="003D29FF"/>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553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e)</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e)</w:t>
            </w:r>
            <w:r w:rsidRPr="00747494">
              <w:tab/>
            </w:r>
            <w:r w:rsidRPr="00747494">
              <w:rPr>
                <w:b/>
                <w:i/>
              </w:rPr>
              <w:t>«Serviço de acesso à Internet»: um serviço na aceção do artigo 2.º, n.º 2, ponto 2, do Regulamento (UE) 2015/2120 do Parlamento Europeu e do Conselho</w:t>
            </w:r>
            <w:r w:rsidRPr="00747494">
              <w:rPr>
                <w:b/>
                <w:i/>
                <w:vertAlign w:val="superscript"/>
              </w:rPr>
              <w:t>49</w:t>
            </w:r>
            <w:r w:rsidRPr="00747494">
              <w:rPr>
                <w:b/>
                <w:i/>
              </w:rPr>
              <w:t>;</w:t>
            </w:r>
          </w:p>
        </w:tc>
        <w:tc>
          <w:tcPr>
            <w:tcW w:w="4876" w:type="dxa"/>
          </w:tcPr>
          <w:p w:rsidR="00F2523B" w:rsidRPr="00747494" w:rsidRDefault="00F2523B" w:rsidP="003D29FF">
            <w:pPr>
              <w:pStyle w:val="Normal6a"/>
            </w:pPr>
            <w:r w:rsidRPr="00747494">
              <w:rPr>
                <w:b/>
                <w:i/>
              </w:rPr>
              <w:t>Suprimido</w:t>
            </w:r>
          </w:p>
        </w:tc>
      </w:tr>
      <w:tr w:rsidR="00F2523B" w:rsidRPr="00747494" w:rsidTr="003D29FF">
        <w:trPr>
          <w:jc w:val="center"/>
        </w:trPr>
        <w:tc>
          <w:tcPr>
            <w:tcW w:w="4876" w:type="dxa"/>
          </w:tcPr>
          <w:p w:rsidR="00F2523B" w:rsidRPr="00747494" w:rsidRDefault="00F2523B" w:rsidP="003D29FF">
            <w:pPr>
              <w:pStyle w:val="Normal6a"/>
            </w:pPr>
            <w:r w:rsidRPr="00747494">
              <w:rPr>
                <w:b/>
                <w:i/>
              </w:rPr>
              <w:t>_________________</w:t>
            </w:r>
          </w:p>
        </w:tc>
        <w:tc>
          <w:tcPr>
            <w:tcW w:w="4876" w:type="dxa"/>
          </w:tcPr>
          <w:p w:rsidR="00F2523B" w:rsidRPr="00747494" w:rsidRDefault="00F2523B" w:rsidP="003D29FF"/>
        </w:tc>
      </w:tr>
      <w:tr w:rsidR="00F2523B" w:rsidRPr="00747494" w:rsidTr="003D29FF">
        <w:trPr>
          <w:jc w:val="center"/>
        </w:trPr>
        <w:tc>
          <w:tcPr>
            <w:tcW w:w="4876" w:type="dxa"/>
          </w:tcPr>
          <w:p w:rsidR="00F2523B" w:rsidRPr="00747494" w:rsidRDefault="00F2523B" w:rsidP="003D29FF">
            <w:pPr>
              <w:pStyle w:val="Normal6a"/>
            </w:pPr>
            <w:r w:rsidRPr="00747494">
              <w:rPr>
                <w:b/>
                <w:i/>
                <w:vertAlign w:val="superscript"/>
              </w:rPr>
              <w:t>49</w:t>
            </w:r>
            <w:r w:rsidRPr="00747494">
              <w:t xml:space="preserve"> </w:t>
            </w:r>
            <w:r w:rsidRPr="00747494">
              <w:rPr>
                <w:b/>
                <w:i/>
              </w:rPr>
              <w:t>Regulamento (UE) 2015/2120 do Parlamento Europeu e do Conselho, de 25 de novembro de 2015, que estabelece medidas respeitantes ao acesso à Internet aberta e que altera a Diretiva 2002/22/CE relativa ao serviço universal e aos direitos dos utilizadores em matéria de redes e serviços de comunicações eletrónicas e o Regulamento (UE) n.º 531/2012 relativo à itinerância nas redes de comunicações móveis públicas da União (JO L 310 de 26.11.2015, p. 1).</w:t>
            </w:r>
          </w:p>
        </w:tc>
        <w:tc>
          <w:tcPr>
            <w:tcW w:w="4876" w:type="dxa"/>
          </w:tcPr>
          <w:p w:rsidR="00F2523B" w:rsidRPr="00747494" w:rsidRDefault="00F2523B" w:rsidP="003D29FF"/>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554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e-A)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e-A)</w:t>
            </w:r>
            <w:r w:rsidRPr="00747494">
              <w:tab/>
            </w:r>
            <w:r w:rsidRPr="00747494">
              <w:rPr>
                <w:b/>
                <w:i/>
              </w:rPr>
              <w:t>«Sistema de inteligência artificial»: um serviço na aceção do artigo 3.º, ponto 1, do Regulamento (UE).../... [que estabelece regras harmonizadas em matéria de inteligência artificial (Regulamento Inteligência Artificial)];</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555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Hilde Vautmans, Fabienne Keller, Olivier Chastel, Maite Pagazaurtundúa, Abir Al-Sahlani, Lucia Ďuriš Nicholsonová</w:t>
      </w:r>
      <w:r w:rsidR="00EC7EC9" w:rsidRPr="00747494">
        <w:t>, Nathalie Loiseau</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e-A)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e-A)</w:t>
            </w:r>
            <w:r w:rsidRPr="00747494">
              <w:tab/>
            </w:r>
            <w:r w:rsidRPr="00747494">
              <w:rPr>
                <w:b/>
                <w:i/>
              </w:rPr>
              <w:t>«Motor de pesquisa em linha»: um serviço intermediário na aceção do artigo 3.º, alínea j), do Regulamento (UE) 2022/2065;</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556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Hilde Vautmans, Fabienne Keller, Olivier Chastel, Maite Pagazaurtundúa, Lucia Ďuriš Nicholsonová</w:t>
      </w:r>
      <w:r w:rsidR="00EC7EC9" w:rsidRPr="00747494">
        <w:t>, Nathalie Loiseau</w:t>
      </w:r>
      <w:r w:rsidR="00EC7EC9" w:rsidRPr="00747494">
        <w:rPr>
          <w:rStyle w:val="HideTWBExt"/>
          <w:noProof w:val="0"/>
        </w:rPr>
        <w:t xml:space="preserve"> </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e-B)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e-B)</w:t>
            </w:r>
            <w:r w:rsidRPr="00747494">
              <w:tab/>
            </w:r>
            <w:r w:rsidRPr="00747494">
              <w:rPr>
                <w:b/>
                <w:i/>
              </w:rPr>
              <w:t>«Serviço intermediário»: um serviço na aceção do artigo 3.º, alínea g), do Regulamento (UE) 2022/2065;</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557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Hilde Vautmans, Fabienne Keller, Maite Pagazaurtundúa, Olivier Chastel, Lucia Ďuriš Nicholsonová</w:t>
      </w:r>
      <w:r w:rsidR="00EC7EC9" w:rsidRPr="00747494">
        <w:t>, Nathalie Loiseau</w:t>
      </w:r>
      <w:r w:rsidR="00EC7EC9" w:rsidRPr="00747494">
        <w:rPr>
          <w:rStyle w:val="HideTWBExt"/>
          <w:noProof w:val="0"/>
        </w:rPr>
        <w:t xml:space="preserve"> </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e-C)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e-C)</w:t>
            </w:r>
            <w:r w:rsidRPr="00747494">
              <w:tab/>
            </w:r>
            <w:r w:rsidRPr="00747494">
              <w:rPr>
                <w:b/>
                <w:i/>
              </w:rPr>
              <w:t>«Sistema de inteligência artificial» (sistema de IA): um programa informático na aceção do artigo 3.º, ponto 1, do Regulamento (UE) .../... relativo à inteligência artificial (Regulamento Inteligência Artificial);</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558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f) – subalínea ii)</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ii)</w:t>
            </w:r>
            <w:r w:rsidRPr="00747494">
              <w:tab/>
              <w:t>serviços de comunicações interpessoais,</w:t>
            </w:r>
          </w:p>
        </w:tc>
        <w:tc>
          <w:tcPr>
            <w:tcW w:w="4876" w:type="dxa"/>
          </w:tcPr>
          <w:p w:rsidR="00F2523B" w:rsidRPr="00747494" w:rsidRDefault="00F2523B" w:rsidP="003D29FF">
            <w:pPr>
              <w:pStyle w:val="Normal6a"/>
            </w:pPr>
            <w:r w:rsidRPr="00747494">
              <w:t>ii)</w:t>
            </w:r>
            <w:r w:rsidRPr="00747494">
              <w:tab/>
              <w:t xml:space="preserve">serviços de comunicações interpessoais </w:t>
            </w:r>
            <w:r w:rsidRPr="00747494">
              <w:rPr>
                <w:b/>
                <w:i/>
              </w:rPr>
              <w:t>independentes do número e acessíveis ao público</w:t>
            </w:r>
            <w:r w:rsidRPr="00747494">
              <w:t>,</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559</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2 – parágrafo 1 – alínea f) – subalínea ii)</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ii)</w:t>
            </w:r>
            <w:r w:rsidRPr="00747494">
              <w:tab/>
              <w:t>serviços de comunicações interpessoais,</w:t>
            </w:r>
          </w:p>
        </w:tc>
        <w:tc>
          <w:tcPr>
            <w:tcW w:w="4876" w:type="dxa"/>
          </w:tcPr>
          <w:p w:rsidR="00F2523B" w:rsidRPr="00747494" w:rsidRDefault="00F2523B" w:rsidP="003D29FF">
            <w:pPr>
              <w:pStyle w:val="Normal6a"/>
            </w:pPr>
            <w:r w:rsidRPr="00747494">
              <w:t>ii)</w:t>
            </w:r>
            <w:r w:rsidRPr="00747494">
              <w:tab/>
              <w:t xml:space="preserve">serviços de comunicações interpessoais </w:t>
            </w:r>
            <w:r w:rsidRPr="00747494">
              <w:rPr>
                <w:b/>
                <w:i/>
              </w:rPr>
              <w:t>independentes do número</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560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f) – subalínea ii)</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ii)</w:t>
            </w:r>
            <w:r w:rsidRPr="00747494">
              <w:tab/>
              <w:t>serviços de comunicações interpessoais,</w:t>
            </w:r>
          </w:p>
        </w:tc>
        <w:tc>
          <w:tcPr>
            <w:tcW w:w="4876" w:type="dxa"/>
          </w:tcPr>
          <w:p w:rsidR="00F2523B" w:rsidRPr="00747494" w:rsidRDefault="00F2523B" w:rsidP="003D29FF">
            <w:pPr>
              <w:pStyle w:val="Normal6a"/>
            </w:pPr>
            <w:r w:rsidRPr="00747494">
              <w:t>ii)</w:t>
            </w:r>
            <w:r w:rsidRPr="00747494">
              <w:tab/>
              <w:t xml:space="preserve">serviços de comunicações interpessoais </w:t>
            </w:r>
            <w:r w:rsidRPr="00747494">
              <w:rPr>
                <w:b/>
                <w:i/>
              </w:rPr>
              <w:t>independentes do número</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561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2 – parágrafo 1 – alínea f) – subalínea ii)</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ii)</w:t>
            </w:r>
            <w:r w:rsidRPr="00747494">
              <w:tab/>
              <w:t>serviços de comunicações interpessoais,</w:t>
            </w:r>
          </w:p>
        </w:tc>
        <w:tc>
          <w:tcPr>
            <w:tcW w:w="4876" w:type="dxa"/>
          </w:tcPr>
          <w:p w:rsidR="00F2523B" w:rsidRPr="00747494" w:rsidRDefault="00F2523B" w:rsidP="003D29FF">
            <w:pPr>
              <w:pStyle w:val="Normal6a"/>
            </w:pPr>
            <w:r w:rsidRPr="00747494">
              <w:t>ii)</w:t>
            </w:r>
            <w:r w:rsidRPr="00747494">
              <w:tab/>
              <w:t xml:space="preserve">Serviços </w:t>
            </w:r>
            <w:r w:rsidRPr="00747494">
              <w:rPr>
                <w:b/>
                <w:i/>
              </w:rPr>
              <w:t>independentes</w:t>
            </w:r>
            <w:r w:rsidRPr="00747494">
              <w:t xml:space="preserve"> de comunicações interpessoais;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562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2 – parágrafo 1 – alínea f) – subalínea iii)</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iii)</w:t>
            </w:r>
            <w:r w:rsidRPr="00747494">
              <w:tab/>
            </w:r>
            <w:r w:rsidRPr="00747494">
              <w:rPr>
                <w:b/>
                <w:i/>
              </w:rPr>
              <w:t>lojas de aplicações informáticas,</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563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2 – parágrafo 1 – alínea f) – subalínea iii)</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iii)</w:t>
            </w:r>
            <w:r w:rsidRPr="00747494">
              <w:tab/>
            </w:r>
            <w:r w:rsidRPr="00747494">
              <w:rPr>
                <w:b/>
                <w:i/>
              </w:rPr>
              <w:t>lojas de aplicações informáticas,</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564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René Repasi, Tiemo Wölken</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2 – parágrafo 1 – alínea f) – subalínea iii)</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iii)</w:t>
            </w:r>
            <w:r w:rsidRPr="00747494">
              <w:tab/>
            </w:r>
            <w:r w:rsidRPr="00747494">
              <w:rPr>
                <w:b/>
                <w:i/>
              </w:rPr>
              <w:t>lojas de aplicações informáticas,</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565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f) – subalínea iii)</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iii)</w:t>
            </w:r>
            <w:r w:rsidRPr="00747494">
              <w:tab/>
            </w:r>
            <w:r w:rsidRPr="00747494">
              <w:rPr>
                <w:b/>
                <w:i/>
              </w:rPr>
              <w:t>lojas de aplicações informáticas,</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566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f) – subalínea iii-A)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iii-A)</w:t>
            </w:r>
            <w:r w:rsidRPr="00747494">
              <w:tab/>
            </w:r>
            <w:r w:rsidRPr="00747494">
              <w:rPr>
                <w:b/>
                <w:i/>
              </w:rPr>
              <w:t>jogos em linha;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567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2 – parágrafo 1 – alínea f) – subalínea iv)</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iv)</w:t>
            </w:r>
            <w:r w:rsidRPr="00747494">
              <w:tab/>
            </w:r>
            <w:r w:rsidRPr="00747494">
              <w:rPr>
                <w:b/>
                <w:i/>
              </w:rPr>
              <w:t>serviços de acesso à Internet.</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568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f) – subalínea iv-A)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iv-A)</w:t>
            </w:r>
            <w:r w:rsidRPr="00747494">
              <w:tab/>
            </w:r>
            <w:r w:rsidRPr="00747494">
              <w:rPr>
                <w:b/>
                <w:i/>
              </w:rPr>
              <w:t>sistemas de inteligência artificial,</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569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Hilde Vautmans, Fabienne Keller, Olivier Chastel, Maite Pagazaurtundúa, Abir Al-Sahlani, Lucia Ďuriš Nicholsonová</w:t>
      </w:r>
      <w:r w:rsidR="00EC7EC9" w:rsidRPr="00747494">
        <w:t>, Nathalie Loiseau</w:t>
      </w:r>
      <w:r w:rsidR="00EC7EC9" w:rsidRPr="00747494">
        <w:rPr>
          <w:rStyle w:val="HideTWBExt"/>
          <w:noProof w:val="0"/>
        </w:rPr>
        <w:t xml:space="preserve"> </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f) – subalínea iv-A)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iv-A)</w:t>
            </w:r>
            <w:r w:rsidRPr="00747494">
              <w:tab/>
            </w:r>
            <w:r w:rsidRPr="00747494">
              <w:rPr>
                <w:b/>
                <w:i/>
              </w:rPr>
              <w:t>motores de pesquisa em linha,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570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Hilde Vautmans, Fabienne Keller, Olivier Chastel, Maite Pagazaurtundúa, Lucia Ďuriš Nicholsonová</w:t>
      </w:r>
      <w:r w:rsidR="00EC7EC9" w:rsidRPr="00747494">
        <w:t>, Nathalie Loiseau</w:t>
      </w:r>
      <w:r w:rsidR="00EC7EC9" w:rsidRPr="00747494">
        <w:rPr>
          <w:rStyle w:val="HideTWBExt"/>
          <w:noProof w:val="0"/>
        </w:rPr>
        <w:t xml:space="preserve"> </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f) – subalínea iv-B)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iv-B)</w:t>
            </w:r>
            <w:r w:rsidRPr="00747494">
              <w:tab/>
            </w:r>
            <w:r w:rsidRPr="00747494">
              <w:rPr>
                <w:b/>
                <w:i/>
              </w:rPr>
              <w:t>sistemas de inteligência artificial.</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571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h-A)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h-A)</w:t>
            </w:r>
            <w:r w:rsidRPr="00747494">
              <w:tab/>
            </w:r>
            <w:r w:rsidRPr="00747494">
              <w:rPr>
                <w:b/>
                <w:i/>
              </w:rPr>
              <w:t>h-A) «Linha direta»: uma organização que disponibiliza um mecanismo, distinto dos canais de denúncia disponibilizados pelos serviços responsáveis pela aplicação da lei, para a receção de denúncias anónimas fornecidas pelo público sobre alegado material referente a abusos sexuais de crianças e exploração sexual de crianças na Internet, que é oficialmente reconhecida pelo Estado-Membro do local de estabelecimento tal como expresso na Diretiva 2011/93/UE e nos seus estatutos que mencionam a missão de combater os abusos sexuais de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572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h-B)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h-B)</w:t>
            </w:r>
            <w:r w:rsidRPr="00747494">
              <w:tab/>
            </w:r>
            <w:r w:rsidRPr="00747494">
              <w:rPr>
                <w:b/>
                <w:i/>
              </w:rPr>
              <w:t>«Linha de apoio»: uma organização que presta serviços a crianças necessitadas, tal como reconhecido pelo Estado-Membro do local de estabelecimento, em conformidade com a Diretiva 2011/93/UE;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573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i)</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i)</w:t>
            </w:r>
            <w:r w:rsidRPr="00747494">
              <w:tab/>
              <w:t>«Criança»: uma pessoa singular com menos de 18 anos de idade;</w:t>
            </w:r>
          </w:p>
        </w:tc>
        <w:tc>
          <w:tcPr>
            <w:tcW w:w="4876" w:type="dxa"/>
          </w:tcPr>
          <w:p w:rsidR="00F2523B" w:rsidRPr="00747494" w:rsidRDefault="00F2523B" w:rsidP="003D29FF">
            <w:pPr>
              <w:pStyle w:val="Normal6a"/>
            </w:pPr>
            <w:r w:rsidRPr="00747494">
              <w:t>i)</w:t>
            </w:r>
            <w:r w:rsidRPr="00747494">
              <w:tab/>
              <w:t xml:space="preserve">«Criança»: uma pessoa singular </w:t>
            </w:r>
            <w:r w:rsidRPr="00747494">
              <w:rPr>
                <w:b/>
                <w:i/>
              </w:rPr>
              <w:t>abaixo da idade de consentimento tal como regulada nos respetivos Estados-Membros, mas pelo menos</w:t>
            </w:r>
            <w:r w:rsidRPr="00747494">
              <w:t xml:space="preserve"> com menos de 18 anos de idade;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574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Javier Moreno Sánchez, Juan Fernando López Aguilar, Domènec Ruiz Devesa, Pietro Bartolo, Hilde Vautmans, Antonio López-Istúriz White, Milan Brglez, Heléne Fritzon, Estrella Durá Ferrandis, Evin Incir, Carina Ohlsson, Caterina Chinnici, Cyrus Engerer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i-A)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i-A)</w:t>
            </w:r>
            <w:r w:rsidRPr="00747494">
              <w:tab/>
            </w:r>
            <w:r w:rsidRPr="00747494">
              <w:rPr>
                <w:b/>
                <w:i/>
              </w:rPr>
              <w:t>«Adulto»: uma pessoa singular com mais de 18 anos de idade;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575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Vincenzo Sofo, Cristian Terheş, Jadwiga Wiśniewska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j)</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j)</w:t>
            </w:r>
            <w:r w:rsidRPr="00747494">
              <w:tab/>
            </w:r>
            <w:r w:rsidRPr="00747494">
              <w:rPr>
                <w:b/>
                <w:i/>
              </w:rPr>
              <w:t>«Criança utilizadora»: uma pessoa singular com menos de 17 anos de idade que utiliza um serviço da sociedade da informação relevante;</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A ambiguidade que surge da confusão conceptual entre «criança» e «criança utilizadora» é problemática, em particular no que se refere e tem relevância para a imposição de limites de idade para aplicações de mensagens.</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576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Vincenzo Sofo, Jadwiga Wiśniewska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j)</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j)</w:t>
            </w:r>
            <w:r w:rsidRPr="00747494">
              <w:tab/>
            </w:r>
            <w:r w:rsidRPr="00747494">
              <w:rPr>
                <w:b/>
                <w:i/>
              </w:rPr>
              <w:t>«Criança utilizadora»: uma pessoa singular com menos de 17 anos de idade que utiliza um serviço da sociedade da informação relevante;</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577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j)</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j)</w:t>
            </w:r>
            <w:r w:rsidRPr="00747494">
              <w:tab/>
            </w:r>
            <w:r w:rsidRPr="00747494">
              <w:rPr>
                <w:b/>
                <w:i/>
              </w:rPr>
              <w:t>«Criança utilizadora»: uma pessoa singular com menos de 17 anos de idade que utiliza um serviço da sociedade da informação relevante;</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578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René Repasi, Tiemo Wölken</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j)</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j)</w:t>
            </w:r>
            <w:r w:rsidRPr="00747494">
              <w:tab/>
            </w:r>
            <w:r w:rsidRPr="00747494">
              <w:rPr>
                <w:b/>
                <w:i/>
              </w:rPr>
              <w:t>«Criança utilizadora»: uma pessoa singular com menos de 17 anos de idade que utiliza um serviço da sociedade da informação relevante;</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579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j)</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j)</w:t>
            </w:r>
            <w:r w:rsidRPr="00747494">
              <w:tab/>
              <w:t>«Criança utilizadora»: uma pessoa singular com menos de 17 anos de idade que utiliza um serviço da sociedade da informação relevante;</w:t>
            </w:r>
          </w:p>
        </w:tc>
        <w:tc>
          <w:tcPr>
            <w:tcW w:w="4876" w:type="dxa"/>
          </w:tcPr>
          <w:p w:rsidR="00F2523B" w:rsidRPr="00747494" w:rsidRDefault="00F2523B" w:rsidP="003D29FF">
            <w:pPr>
              <w:pStyle w:val="Normal6a"/>
            </w:pPr>
            <w:r w:rsidRPr="00747494">
              <w:t>j)</w:t>
            </w:r>
            <w:r w:rsidRPr="00747494">
              <w:tab/>
              <w:t xml:space="preserve">«Criança utilizadora»: uma pessoa singular </w:t>
            </w:r>
            <w:r w:rsidRPr="00747494">
              <w:rPr>
                <w:b/>
                <w:i/>
              </w:rPr>
              <w:t>abaixo da idade de consentimento tal como regulada nos respetivos Estados-Membros, mas pelo menos</w:t>
            </w:r>
            <w:r w:rsidRPr="00747494">
              <w:t xml:space="preserve"> com menos de 17 anos de idade que utiliza um serviço da sociedade da informação relevante;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580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j)</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j)</w:t>
            </w:r>
            <w:r w:rsidRPr="00747494">
              <w:tab/>
              <w:t xml:space="preserve">«Criança utilizadora»: uma </w:t>
            </w:r>
            <w:r w:rsidRPr="00747494">
              <w:rPr>
                <w:b/>
                <w:i/>
              </w:rPr>
              <w:t>pessoa singular com menos de 17 anos de idade</w:t>
            </w:r>
            <w:r w:rsidRPr="00747494">
              <w:t xml:space="preserve"> que utiliza um serviço da sociedade da informação relevante;</w:t>
            </w:r>
          </w:p>
        </w:tc>
        <w:tc>
          <w:tcPr>
            <w:tcW w:w="4876" w:type="dxa"/>
          </w:tcPr>
          <w:p w:rsidR="00F2523B" w:rsidRPr="00747494" w:rsidRDefault="00F2523B" w:rsidP="003D29FF">
            <w:pPr>
              <w:pStyle w:val="Normal6a"/>
            </w:pPr>
            <w:r w:rsidRPr="00747494">
              <w:t>j)</w:t>
            </w:r>
            <w:r w:rsidRPr="00747494">
              <w:tab/>
              <w:t xml:space="preserve">«Criança utilizadora»: uma </w:t>
            </w:r>
            <w:r w:rsidRPr="00747494">
              <w:rPr>
                <w:b/>
                <w:i/>
              </w:rPr>
              <w:t>criança</w:t>
            </w:r>
            <w:r w:rsidRPr="00747494">
              <w:t xml:space="preserve"> que utiliza um serviço da sociedade da informação relevante;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581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Hilde Vautmans, Abir Al-Sahlani, Fabienne Keller, Olivier Chastel, Maite Pagazaurtundúa, Lucia Ďuriš Nicholsonová</w:t>
      </w:r>
      <w:r w:rsidR="00EC7EC9" w:rsidRPr="00747494">
        <w:t>, Nathalie Loiseau</w:t>
      </w:r>
      <w:r w:rsidR="00EC7EC9" w:rsidRPr="00747494">
        <w:rPr>
          <w:rStyle w:val="HideTWBExt"/>
          <w:noProof w:val="0"/>
        </w:rPr>
        <w:t xml:space="preserve"> </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j)</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j)</w:t>
            </w:r>
            <w:r w:rsidRPr="00747494">
              <w:tab/>
              <w:t xml:space="preserve">«Criança utilizadora»: uma pessoa singular com menos de </w:t>
            </w:r>
            <w:r w:rsidRPr="00747494">
              <w:rPr>
                <w:b/>
                <w:i/>
              </w:rPr>
              <w:t>17</w:t>
            </w:r>
            <w:r w:rsidRPr="00747494">
              <w:t xml:space="preserve"> anos de idade que utiliza um serviço da sociedade da informação relevante;</w:t>
            </w:r>
          </w:p>
        </w:tc>
        <w:tc>
          <w:tcPr>
            <w:tcW w:w="4876" w:type="dxa"/>
          </w:tcPr>
          <w:p w:rsidR="00F2523B" w:rsidRPr="00747494" w:rsidRDefault="00F2523B" w:rsidP="003D29FF">
            <w:pPr>
              <w:pStyle w:val="Normal6a"/>
            </w:pPr>
            <w:r w:rsidRPr="00747494">
              <w:t>j)</w:t>
            </w:r>
            <w:r w:rsidRPr="00747494">
              <w:tab/>
              <w:t xml:space="preserve">«Criança utilizadora»: uma pessoa singular com menos de </w:t>
            </w:r>
            <w:r w:rsidRPr="00747494">
              <w:rPr>
                <w:b/>
                <w:i/>
              </w:rPr>
              <w:t>18</w:t>
            </w:r>
            <w:r w:rsidRPr="00747494">
              <w:t xml:space="preserve"> anos de idade que utiliza um serviço da sociedade da informação relevante;</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582</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Fabienne Keller</w:t>
      </w:r>
      <w:r w:rsidR="00EC7EC9" w:rsidRPr="00B701FC">
        <w:rPr>
          <w:lang w:val="fr-FR"/>
        </w:rPr>
        <w:t>, Nathalie Loiseau</w:t>
      </w:r>
      <w:r w:rsidR="00EC7EC9" w:rsidRPr="00B701FC">
        <w:rPr>
          <w:rStyle w:val="HideTWBExt"/>
          <w:noProof w:val="0"/>
          <w:lang w:val="fr-FR"/>
        </w:rPr>
        <w:t xml:space="preserve"> </w:t>
      </w:r>
      <w:r w:rsidRPr="00B701FC">
        <w:rPr>
          <w:rStyle w:val="HideTWBExt"/>
          <w:noProof w:val="0"/>
          <w:lang w:val="fr-FR"/>
        </w:rPr>
        <w:t>&lt;/Members&gt;</w:t>
      </w:r>
    </w:p>
    <w:p w:rsidR="00F2523B" w:rsidRPr="00B701FC" w:rsidRDefault="00F2523B" w:rsidP="00F2523B">
      <w:pPr>
        <w:pStyle w:val="NormalBold"/>
        <w:rPr>
          <w:lang w:val="fr-FR"/>
        </w:rPr>
      </w:pPr>
      <w:r w:rsidRPr="00B701FC">
        <w:rPr>
          <w:rStyle w:val="HideTWBExt"/>
          <w:noProof w:val="0"/>
          <w:lang w:val="fr-FR"/>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j)</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j)</w:t>
            </w:r>
            <w:r w:rsidRPr="00747494">
              <w:tab/>
              <w:t xml:space="preserve">«Criança utilizadora»: uma pessoa singular com menos de </w:t>
            </w:r>
            <w:r w:rsidRPr="00747494">
              <w:rPr>
                <w:b/>
                <w:i/>
              </w:rPr>
              <w:t>17</w:t>
            </w:r>
            <w:r w:rsidRPr="00747494">
              <w:t xml:space="preserve"> anos de idade que utiliza um serviço da sociedade da informação relevante;</w:t>
            </w:r>
          </w:p>
        </w:tc>
        <w:tc>
          <w:tcPr>
            <w:tcW w:w="4876" w:type="dxa"/>
          </w:tcPr>
          <w:p w:rsidR="00F2523B" w:rsidRPr="00747494" w:rsidRDefault="00F2523B" w:rsidP="003D29FF">
            <w:pPr>
              <w:pStyle w:val="Normal6a"/>
            </w:pPr>
            <w:r w:rsidRPr="00747494">
              <w:t>j)</w:t>
            </w:r>
            <w:r w:rsidRPr="00747494">
              <w:tab/>
              <w:t xml:space="preserve">«Criança utilizadora»: uma pessoa singular com menos de </w:t>
            </w:r>
            <w:r w:rsidRPr="00747494">
              <w:rPr>
                <w:b/>
                <w:i/>
              </w:rPr>
              <w:t>18</w:t>
            </w:r>
            <w:r w:rsidRPr="00747494">
              <w:t xml:space="preserve"> anos de idade que utiliza um serviço da sociedade da informação relevante;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583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Javier Moreno Sánchez, Juan Fernando López Aguilar, Domènec Ruiz Devesa, Pietro Bartolo, Hilde Vautmans, Antonio López-Istúriz White, Milan Brglez, Heléne Fritzon, Estrella Durá Ferrandis, Evin Incir, Carina Ohlsson, Caterina Chinnici, Cyrus Engerer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j-A)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j-A)</w:t>
            </w:r>
            <w:r w:rsidRPr="00747494">
              <w:tab/>
            </w:r>
            <w:r w:rsidRPr="00747494">
              <w:rPr>
                <w:b/>
                <w:i/>
              </w:rPr>
              <w:t>«Adulto utilizador»: uma pessoa singular com mais de 18 anos de idade que utiliza um serviço da sociedade da informação relevante;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584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l)</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l)</w:t>
            </w:r>
            <w:r w:rsidRPr="00747494">
              <w:tab/>
              <w:t xml:space="preserve">«Material referente a abusos sexuais de crianças»: </w:t>
            </w:r>
            <w:r w:rsidRPr="00747494">
              <w:rPr>
                <w:b/>
                <w:bCs/>
                <w:i/>
                <w:iCs/>
              </w:rPr>
              <w:t>material</w:t>
            </w:r>
            <w:r w:rsidRPr="00747494">
              <w:t xml:space="preserve"> que </w:t>
            </w:r>
            <w:r w:rsidRPr="00747494">
              <w:rPr>
                <w:b/>
                <w:i/>
              </w:rPr>
              <w:t>constitua</w:t>
            </w:r>
            <w:r w:rsidRPr="00747494">
              <w:t xml:space="preserve"> </w:t>
            </w:r>
            <w:r w:rsidRPr="00747494">
              <w:rPr>
                <w:b/>
                <w:i/>
              </w:rPr>
              <w:t>pornografia infantil ou espetáculo pornográfico</w:t>
            </w:r>
            <w:r w:rsidRPr="00747494">
              <w:t xml:space="preserve"> na aceção do artigo 2.º, alíneas c) e), respetivamente, da Diretiva 2011/93/UE;</w:t>
            </w:r>
          </w:p>
        </w:tc>
        <w:tc>
          <w:tcPr>
            <w:tcW w:w="4876" w:type="dxa"/>
          </w:tcPr>
          <w:p w:rsidR="00F2523B" w:rsidRPr="00747494" w:rsidRDefault="00F2523B" w:rsidP="003D29FF">
            <w:pPr>
              <w:pStyle w:val="Normal6a"/>
            </w:pPr>
            <w:r w:rsidRPr="00747494">
              <w:t>l)</w:t>
            </w:r>
            <w:r w:rsidRPr="00747494">
              <w:tab/>
              <w:t xml:space="preserve">«Material referente a abusos sexuais de crianças»: </w:t>
            </w:r>
            <w:r w:rsidRPr="00747494">
              <w:rPr>
                <w:b/>
                <w:bCs/>
                <w:i/>
                <w:iCs/>
              </w:rPr>
              <w:t>materiais</w:t>
            </w:r>
            <w:r w:rsidRPr="00747494">
              <w:t xml:space="preserve"> que </w:t>
            </w:r>
            <w:r w:rsidRPr="00747494">
              <w:rPr>
                <w:b/>
                <w:i/>
              </w:rPr>
              <w:t>representem visualmente</w:t>
            </w:r>
            <w:r w:rsidRPr="00747494">
              <w:t xml:space="preserve"> </w:t>
            </w:r>
            <w:r w:rsidRPr="00747494">
              <w:rPr>
                <w:b/>
                <w:i/>
              </w:rPr>
              <w:t xml:space="preserve">crianças envolvidas em comportamentos sexualmente explícitos, reais ou simulados ou quaisquer representações dos órgãos sexuais de crianças para fins predominantemente sexuais ou quaisquer materiais que representem visualmente uma pessoa que aparente ser uma criança envolvida num comportamento sexualmente explícito, real ou simulado, ou quaisquer representações dos órgãos sexuais de uma pessoa que aparente ser uma criança, para fins predominantemente sexuais; Ou imagens realistas de crianças envolvidas em comportamentos sexualmente explícitos ou imagens realistas dos órgãos sexuais de crianças para fins predominantemente sexuais; Ou uma exibição ao vivo, destinada a um público, incluindo através de tecnologias da informação ou comunicação, de crianças envolvidas em comportamentos sexualmente explícitos, reais ou simulados; </w:t>
            </w:r>
            <w:r w:rsidRPr="00747494">
              <w:rPr>
                <w:b/>
                <w:bCs/>
                <w:i/>
                <w:iCs/>
              </w:rPr>
              <w:t>Ou a representação de orgãos sexuais de crianças para fins predominantemente sexuais</w:t>
            </w:r>
            <w:r w:rsidRPr="00747494">
              <w:t xml:space="preserve"> na aceção do artigo 2.º, alíneas c) e), respetivamente, da Diretiva 2011/93/UE;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585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m)</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m)</w:t>
            </w:r>
            <w:r w:rsidRPr="00747494">
              <w:tab/>
              <w:t>«Material referente a abusos sexuais de crianças conhecido»: potencial material referente a abusos sexuais de crianças detetado</w:t>
            </w:r>
            <w:r w:rsidRPr="00747494">
              <w:rPr>
                <w:b/>
                <w:i/>
              </w:rPr>
              <w:t xml:space="preserve"> utilizando os indicadores constantes da base de dados de indicadores referida no artigo 44.º, n.º 1, alínea a)</w:t>
            </w:r>
            <w:r w:rsidRPr="00747494">
              <w:t>;</w:t>
            </w:r>
          </w:p>
        </w:tc>
        <w:tc>
          <w:tcPr>
            <w:tcW w:w="4876" w:type="dxa"/>
          </w:tcPr>
          <w:p w:rsidR="00F2523B" w:rsidRPr="00747494" w:rsidRDefault="00F2523B" w:rsidP="003D29FF">
            <w:pPr>
              <w:pStyle w:val="Normal6a"/>
            </w:pPr>
            <w:r w:rsidRPr="00747494">
              <w:t>m)</w:t>
            </w:r>
            <w:r w:rsidRPr="00747494">
              <w:tab/>
              <w:t>«Material referente a abusos sexuais de crianças conhecido»: potencial material referente a abusos sexuais de crianças detetado;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586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n)</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n)</w:t>
            </w:r>
            <w:r w:rsidRPr="00747494">
              <w:tab/>
            </w:r>
            <w:r w:rsidRPr="00747494">
              <w:rPr>
                <w:b/>
                <w:i/>
              </w:rPr>
              <w:t>«Material referente a abusos sexuais de crianças novo»: material potencialmente referente a abusos sexuais de crianças detetado utilizando os indicadores constantes da base de dados de indicadores referida no artigo 44.º, n.º 1, alínea b);</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587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René Repasi, Tiemo Wölken</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n)</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n)</w:t>
            </w:r>
            <w:r w:rsidRPr="00747494">
              <w:tab/>
            </w:r>
            <w:r w:rsidRPr="00747494">
              <w:rPr>
                <w:b/>
                <w:i/>
              </w:rPr>
              <w:t>«Material referente a abusos sexuais de crianças novo»: material potencialmente referente a abusos sexuais de crianças detetado utilizando os indicadores constantes da base de dados de indicadores referida no artigo 44.º, n.º 1, alínea b);</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588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o)</w:t>
            </w:r>
            <w:r w:rsidRPr="00747494">
              <w:tab/>
            </w:r>
            <w:r w:rsidRPr="00747494">
              <w:rPr>
                <w:b/>
                <w:i/>
              </w:rPr>
              <w:t>«Aliciamento de crianças»: o aliciamento de crianças para fins sexuais na aceção do artigo 6.º da Diretiva 2011/93/UE;</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589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Loránt Vincze, Miriam Lexmann, François-Xavier Bellamy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p)</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p)</w:t>
            </w:r>
            <w:r w:rsidRPr="00747494">
              <w:tab/>
              <w:t>«Abuso sexual de crianças na Internet»: a difusão de material referente a abusos sexuais de crianças e o aliciamento de crianças através da Internet;</w:t>
            </w:r>
          </w:p>
        </w:tc>
        <w:tc>
          <w:tcPr>
            <w:tcW w:w="4876" w:type="dxa"/>
          </w:tcPr>
          <w:p w:rsidR="00F2523B" w:rsidRPr="00747494" w:rsidRDefault="00F2523B" w:rsidP="003D29FF">
            <w:pPr>
              <w:pStyle w:val="Normal6a"/>
            </w:pPr>
            <w:r w:rsidRPr="00747494">
              <w:t>p)</w:t>
            </w:r>
            <w:r w:rsidRPr="00747494">
              <w:tab/>
              <w:t>«Abuso sexual de crianças na Internet»: a difusão de material referente a abusos sexuais de crianças e o aliciamento de crianças através da Internet</w:t>
            </w:r>
            <w:r w:rsidRPr="00747494">
              <w:rPr>
                <w:b/>
                <w:i/>
              </w:rPr>
              <w:t>, incluindo a exposição de crianças a conteúdo pornográfico na Internet</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590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Annalisa Tardino</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p)</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p)</w:t>
            </w:r>
            <w:r w:rsidRPr="00747494">
              <w:tab/>
              <w:t>«Abuso sexual de crianças na Internet»: a difusão de material referente a abusos sexuais de crianças e o aliciamento de crianças através da Internet;</w:t>
            </w:r>
          </w:p>
        </w:tc>
        <w:tc>
          <w:tcPr>
            <w:tcW w:w="4876" w:type="dxa"/>
          </w:tcPr>
          <w:p w:rsidR="00F2523B" w:rsidRPr="00747494" w:rsidRDefault="00F2523B" w:rsidP="003D29FF">
            <w:pPr>
              <w:pStyle w:val="Normal6a"/>
            </w:pPr>
            <w:r w:rsidRPr="00747494">
              <w:t>p)</w:t>
            </w:r>
            <w:r w:rsidRPr="00747494">
              <w:tab/>
              <w:t>«Abuso sexual de crianças na Internet»: a difusão de material referente a abusos sexuais de crianças</w:t>
            </w:r>
            <w:r w:rsidRPr="00747494">
              <w:rPr>
                <w:b/>
                <w:i/>
              </w:rPr>
              <w:t>, incluindo o conteúdo gerado pelas próprias e disseminado sem o seu consentimento</w:t>
            </w:r>
            <w:r w:rsidRPr="00747494">
              <w:t xml:space="preserve"> e o aliciamento de crianças através da Internet;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591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p)</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p)</w:t>
            </w:r>
            <w:r w:rsidRPr="00747494">
              <w:tab/>
              <w:t>«Abuso sexual de crianças na Internet»: a difusão de material referente a abusos sexuais de crianças</w:t>
            </w:r>
            <w:r w:rsidRPr="00747494">
              <w:rPr>
                <w:b/>
                <w:i/>
              </w:rPr>
              <w:t xml:space="preserve"> e o aliciamento de crianças através da Internet</w:t>
            </w:r>
            <w:r w:rsidRPr="00747494">
              <w:t>;</w:t>
            </w:r>
          </w:p>
        </w:tc>
        <w:tc>
          <w:tcPr>
            <w:tcW w:w="4876" w:type="dxa"/>
          </w:tcPr>
          <w:p w:rsidR="00F2523B" w:rsidRPr="00747494" w:rsidRDefault="00F2523B" w:rsidP="003D29FF">
            <w:pPr>
              <w:pStyle w:val="Normal6a"/>
            </w:pPr>
            <w:r w:rsidRPr="00747494">
              <w:t>p)</w:t>
            </w:r>
            <w:r w:rsidRPr="00747494">
              <w:tab/>
              <w:t>«Abuso sexual de crianças na Internet»: a difusão de material referente a abusos sexuais de crianças;</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592</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Loránt Vincze, Miriam Lexmann, François-Xavier Bellamy</w:t>
      </w:r>
      <w:r w:rsidRPr="00B701FC">
        <w:rPr>
          <w:rStyle w:val="HideTWBExt"/>
          <w:noProof w:val="0"/>
          <w:lang w:val="fr-FR"/>
        </w:rPr>
        <w:t>&lt;/Members&gt;</w:t>
      </w:r>
    </w:p>
    <w:p w:rsidR="00F2523B" w:rsidRPr="00B701FC" w:rsidRDefault="00F2523B" w:rsidP="00F2523B">
      <w:pPr>
        <w:pStyle w:val="NormalBold"/>
        <w:rPr>
          <w:lang w:val="fr-FR"/>
        </w:rPr>
      </w:pPr>
      <w:r w:rsidRPr="00B701FC">
        <w:rPr>
          <w:rStyle w:val="HideTWBExt"/>
          <w:noProof w:val="0"/>
          <w:lang w:val="fr-FR"/>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q)</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q)</w:t>
            </w:r>
            <w:r w:rsidRPr="00747494">
              <w:tab/>
              <w:t>«Crimes de abuso sexual de crianças»: os crimes definidos nos artigos 3.º a 7.º da Diretiva 2011/93/UE;</w:t>
            </w:r>
          </w:p>
        </w:tc>
        <w:tc>
          <w:tcPr>
            <w:tcW w:w="4876" w:type="dxa"/>
          </w:tcPr>
          <w:p w:rsidR="00F2523B" w:rsidRPr="00747494" w:rsidRDefault="00F2523B" w:rsidP="003D29FF">
            <w:pPr>
              <w:pStyle w:val="Normal6a"/>
            </w:pPr>
            <w:r w:rsidRPr="00747494">
              <w:t>q)</w:t>
            </w:r>
            <w:r w:rsidRPr="00747494">
              <w:tab/>
              <w:t>«Crimes de abuso sexual de crianças»: os crimes definidos nos artigos 3.º a 7.º da Diretiva 2011/93/UE</w:t>
            </w:r>
            <w:r w:rsidRPr="00747494">
              <w:rPr>
                <w:b/>
                <w:i/>
              </w:rPr>
              <w:t>, e, para o âmbito de aplicação do presente regulamento, amplia o crime referido no n.º 2, do artigo 3.º da mesma diretiva, ao assistir de atos sexuais em linha, mesmo que neles não participe</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593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Lucia Ďuriš Nicholsonová, Fabienne Keller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q-A)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q-A)</w:t>
            </w:r>
            <w:r w:rsidRPr="00747494">
              <w:tab/>
            </w:r>
            <w:r w:rsidRPr="00747494">
              <w:rPr>
                <w:b/>
                <w:i/>
              </w:rPr>
              <w:t>q-A) «vítima»: pessoa residente na União Europeia que, sendo menor de 18 anos, foi vítima de crimes de abuso sexual de crianças. Para efeitos do exercício dos direitos da vítima reconhecidos no presente regulamento, os pais e os tutores, bem como qualquer pessoa com menos de 18 anos na altura em que o material foi realizado, cujo material tenha sido alojado ou disseminado na União Europeia, são considerados vítimas;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594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Moritz Körner, Sophia in 't Veld, Yana Toom, Morten Petersen, Abir Al-Sahlani, Michal Šimečka, Jan-Christoph Oetjen, Svenja Hahn, Karen Melchior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q-A)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q-A)</w:t>
            </w:r>
            <w:r w:rsidRPr="00747494">
              <w:tab/>
            </w:r>
            <w:r w:rsidRPr="00747494">
              <w:rPr>
                <w:b/>
                <w:i/>
              </w:rPr>
              <w:t>«Pessoa suspeita de estar envolvida em abuso sexual de crianças»: uma pessoa individual identificada sobre a qual existem provas demonstráveis e adequadas, o que origina a suspeita de que tal pessoa cometeu um crime de abuso sexual de crianças, tentou cometer um crime de abuso sexual de crianças, ou se preparou ao cometer um crime para cometer um crime de abuso sexual de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595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q-A)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q-A)</w:t>
            </w:r>
            <w:r w:rsidRPr="00747494">
              <w:tab/>
            </w:r>
            <w:r w:rsidRPr="00747494">
              <w:rPr>
                <w:b/>
                <w:i/>
              </w:rPr>
              <w:t>«Criança sobrevivente», uma pessoa tal como definida na alínea a), do primeiro parágrafo do artigo 2.º da Diretiva 2011/93/UE, com menos de 18 anos de idade e que foi vitima de crimes de abuso sexual de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596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Moritz Körner, Sophia in 't Veld, Yana Toom, Morten Petersen, Abir Al-Sahlani, Michal Šimečka, Jan-Christoph Oetjen, Svenja Hahn, Karen Melchior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q-B)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q-B)</w:t>
            </w:r>
            <w:r w:rsidRPr="00747494">
              <w:tab/>
            </w:r>
            <w:r w:rsidRPr="00747494">
              <w:rPr>
                <w:b/>
                <w:i/>
              </w:rPr>
              <w:t>«Pessoa impedida de exercer atividades que impliquem contato com crianças»: uma pessoa individual identificada que, em consonância com o artigo 10.º da Diretiva 2011/93/UE, se encontra temporária ou permanentemente impedida de exercer actividades que impliquem contactos diretos e regulares com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597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q-B)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q-B)</w:t>
            </w:r>
            <w:r w:rsidRPr="00747494">
              <w:tab/>
            </w:r>
            <w:r w:rsidRPr="00747494">
              <w:rPr>
                <w:b/>
                <w:i/>
              </w:rPr>
              <w:t>«Sobrevivente»: pessoa como definida na alínea a), do primeiro parágrafo do artigo 2.º da Diretiva 2011/93/UE, que foi vitima de crimes de abuso sexual de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598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s)</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s)</w:t>
            </w:r>
            <w:r w:rsidRPr="00747494">
              <w:tab/>
            </w:r>
            <w:r w:rsidRPr="00747494">
              <w:rPr>
                <w:b/>
                <w:i/>
              </w:rPr>
              <w:t>«Dados de conteúdo»: os dados definidos no artigo 2.º, ponto 10, do Regulamento (UE)... [relativo às ordens europeias de entrega ou de conservação de provas eletrónicas em matéria penal (Regulamento Provas Eletrónicas)];</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599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s)</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s)</w:t>
            </w:r>
            <w:r w:rsidRPr="00747494">
              <w:tab/>
              <w:t xml:space="preserve">«Dados de conteúdo»: </w:t>
            </w:r>
            <w:r w:rsidRPr="00747494">
              <w:rPr>
                <w:b/>
                <w:i/>
              </w:rPr>
              <w:t>os dados definidos no artigo 2.º, ponto 10, do Regulamento (UE)... [relativo às ordens europeias de entrega ou de conservação de provas eletrónicas em matéria penal (Regulamento Provas Eletrónicas)]</w:t>
            </w:r>
            <w:r w:rsidRPr="00747494">
              <w:t>;</w:t>
            </w:r>
          </w:p>
        </w:tc>
        <w:tc>
          <w:tcPr>
            <w:tcW w:w="4876" w:type="dxa"/>
          </w:tcPr>
          <w:p w:rsidR="00F2523B" w:rsidRPr="00747494" w:rsidRDefault="00F2523B" w:rsidP="003D29FF">
            <w:pPr>
              <w:pStyle w:val="Normal6a"/>
            </w:pPr>
            <w:r w:rsidRPr="00747494">
              <w:t>s)</w:t>
            </w:r>
            <w:r w:rsidRPr="00747494">
              <w:tab/>
              <w:t xml:space="preserve">«Dados de conteúdo»: </w:t>
            </w:r>
            <w:r w:rsidRPr="00747494">
              <w:rPr>
                <w:b/>
                <w:i/>
              </w:rPr>
              <w:t>vídeos e imagens num formato digital</w:t>
            </w:r>
            <w:r w:rsidRPr="00747494">
              <w:t>;</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600</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s)</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s)</w:t>
            </w:r>
            <w:r w:rsidRPr="00747494">
              <w:tab/>
              <w:t xml:space="preserve">«Dados de conteúdo»: </w:t>
            </w:r>
            <w:r w:rsidRPr="00747494">
              <w:rPr>
                <w:b/>
                <w:i/>
              </w:rPr>
              <w:t>os dados definidos no artigo 2.º, ponto 10, do Regulamento (UE)... [relativo às ordens europeias de entrega ou de conservação de provas eletrónicas em matéria penal (Regulamento Provas Eletrónicas)]</w:t>
            </w:r>
            <w:r w:rsidRPr="00747494">
              <w:t>;</w:t>
            </w:r>
          </w:p>
        </w:tc>
        <w:tc>
          <w:tcPr>
            <w:tcW w:w="4876" w:type="dxa"/>
          </w:tcPr>
          <w:p w:rsidR="00F2523B" w:rsidRPr="00747494" w:rsidRDefault="00F2523B" w:rsidP="003D29FF">
            <w:pPr>
              <w:pStyle w:val="Normal6a"/>
            </w:pPr>
            <w:r w:rsidRPr="00747494">
              <w:t>s)</w:t>
            </w:r>
            <w:r w:rsidRPr="00747494">
              <w:tab/>
              <w:t xml:space="preserve">«Dados de conteúdo»: </w:t>
            </w:r>
            <w:r w:rsidRPr="00747494">
              <w:rPr>
                <w:b/>
                <w:i/>
              </w:rPr>
              <w:t>vídeos e imagens num formato digital</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601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w)</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w:t>
            </w:r>
            <w:r w:rsidRPr="00747494">
              <w:tab/>
              <w:t xml:space="preserve">«Estabelecimento principal»: </w:t>
            </w:r>
            <w:r w:rsidRPr="00747494">
              <w:rPr>
                <w:b/>
                <w:i/>
              </w:rPr>
              <w:t>a sede social ou</w:t>
            </w:r>
            <w:r w:rsidRPr="00747494">
              <w:t xml:space="preserve"> a sede </w:t>
            </w:r>
            <w:r w:rsidRPr="00747494">
              <w:rPr>
                <w:b/>
                <w:i/>
              </w:rPr>
              <w:t>estatutária</w:t>
            </w:r>
            <w:r w:rsidRPr="00747494">
              <w:t xml:space="preserve"> do prestador de serviços da sociedade da informação relevantes onde são exercidas as principais funções financeiras e o controlo operacional.</w:t>
            </w:r>
          </w:p>
        </w:tc>
        <w:tc>
          <w:tcPr>
            <w:tcW w:w="4876" w:type="dxa"/>
          </w:tcPr>
          <w:p w:rsidR="00F2523B" w:rsidRPr="00747494" w:rsidRDefault="00F2523B" w:rsidP="003D29FF">
            <w:pPr>
              <w:pStyle w:val="Normal6a"/>
            </w:pPr>
            <w:r w:rsidRPr="00747494">
              <w:t>w)</w:t>
            </w:r>
            <w:r w:rsidRPr="00747494">
              <w:tab/>
              <w:t>«Estabelecimento principal»: a sede do prestador de serviços da sociedade da informação relevantes onde são exercidas as principais funções financeiras e o controlo operacional.</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602</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Loránt Vincze, Miriam Lexmann, François-Xavier Bellamy</w:t>
      </w:r>
      <w:r w:rsidRPr="00B701FC">
        <w:rPr>
          <w:rStyle w:val="HideTWBExt"/>
          <w:noProof w:val="0"/>
          <w:lang w:val="fr-FR"/>
        </w:rPr>
        <w:t>&lt;/Members&gt;</w:t>
      </w:r>
    </w:p>
    <w:p w:rsidR="00F2523B" w:rsidRPr="00B701FC" w:rsidRDefault="00F2523B" w:rsidP="00F2523B">
      <w:pPr>
        <w:pStyle w:val="NormalBold"/>
        <w:rPr>
          <w:lang w:val="fr-FR"/>
        </w:rPr>
      </w:pPr>
      <w:r w:rsidRPr="00B701FC">
        <w:rPr>
          <w:rStyle w:val="HideTWBExt"/>
          <w:noProof w:val="0"/>
          <w:lang w:val="fr-FR"/>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w-A)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w-A)</w:t>
            </w:r>
            <w:r w:rsidRPr="00747494">
              <w:tab/>
            </w:r>
            <w:r w:rsidRPr="00747494">
              <w:rPr>
                <w:b/>
                <w:i/>
              </w:rPr>
              <w:t>«Linha direta»: uma organização que disponibiliza um mecanismo, distinto dos canais de denúncia disponibilizados pelos serviços responsáveis pela aplicação da lei, para a receção de queixas anónimas fornecidas pelo público sobre material referente a alegados abusos sexuais de crianças e alegada exploração sexual de crianças na Internet, que cumpre com os seguintes critérios: a) É oficialmente reconhecido pelo Estado-Membro onde se encontra sedeado tal como expresso na Diretiva 2011/93/UE do Parlamento Europeu e do Conselho; b) Tem como missão o combate</w:t>
            </w:r>
            <w:r w:rsidRPr="00747494">
              <w:rPr>
                <w:b/>
                <w:i/>
              </w:rPr>
              <w:br/>
              <w:t>de material referente a abusos sexuais de crianças nos seus estatutos; e c) faz parte de uma rede internacional reconhecida e bem estabelecida;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603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Lucia Ďuriš Nicholsonová, Fabienne Keller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w-A)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w-A)</w:t>
            </w:r>
            <w:r w:rsidRPr="00747494">
              <w:tab/>
            </w:r>
            <w:r w:rsidRPr="00747494">
              <w:rPr>
                <w:b/>
                <w:i/>
              </w:rPr>
              <w:t>«Linha direta»: uma organização que disponibiliza um mecanismo, distinto dos canais de denúncia disponibilizados pelos serviços responsáveis pela aplicação da lei, para a receção de informações anónimas fornecidas pelo público sobre potencial material referente a abusos sexuais de crianças ou alegada exploração sexual de crianças na Internet, que seja oficialmente reconhecida pelo Estado-Membro onde está sediada conforme expresso na Diretiva 2011/93/UE do Parlamento Europeu e do Conselho e tem por missão, segundo os seus estatutos, combater o material referente a abusos sexuais de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604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Annalisa Tardino</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w-A)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w-A)</w:t>
            </w:r>
            <w:r w:rsidRPr="00747494">
              <w:tab/>
            </w:r>
            <w:r w:rsidRPr="00747494">
              <w:rPr>
                <w:b/>
                <w:i/>
              </w:rPr>
              <w:t>«Vítima»: um menor que tenha sido vítima de crimes de abuso sexual de crianças, incluindo a disseminação não consensual de material gerado pelo próprio. Para efeitos do exercício dos direitos da vítima enumerados no presente regulamento, os representantes legais são considerados vítimas.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605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w-A)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w-A)</w:t>
            </w:r>
            <w:r w:rsidRPr="00747494">
              <w:tab/>
            </w:r>
            <w:r w:rsidRPr="00747494">
              <w:rPr>
                <w:b/>
                <w:i/>
              </w:rPr>
              <w:t>«Linha direta»: uma organização oficialmente reconhecida por um Estado-Membro, para além dos canais de denúncia disponibilizados pelas autoridades policiais, para receber queixas anónimas das vítimas e do público sobre alegados abusos sexuais de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606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Vincenzo Sofo, Jadwiga Wiśniewska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w-A)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w-A)</w:t>
            </w:r>
            <w:r w:rsidRPr="00747494">
              <w:tab/>
            </w:r>
            <w:r w:rsidRPr="00747494">
              <w:rPr>
                <w:b/>
                <w:i/>
              </w:rPr>
              <w:t>«Motor de pesquisa em linha»: um serviço intermediário na aceção do artigo 3.º, alínea j), do Regulamento (UE) 2022/2065;</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607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Vincenzo Sofo, Jadwiga Wiśniewska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2 – parágrafo 1 – alínea w-B)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w-B)</w:t>
            </w:r>
            <w:r w:rsidRPr="00747494">
              <w:tab/>
            </w:r>
            <w:r w:rsidRPr="00747494">
              <w:rPr>
                <w:b/>
                <w:i/>
              </w:rPr>
              <w:t>«Linha direta»: uma organização reconhecida pelo Estado-Membro do local de estabelecimento, que disponibiliza ou um canal de denúncia disponibilizados pelas autoridades policiais, ou serviços para receber queixas anónimas das vítimas e do público sobre alegados abusos sexuais de crianças na Internet.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608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Theresa Bielowski, Tiemo Wölken, Marina Kaljurand</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Artigo -3.º</w:t>
            </w:r>
            <w:r w:rsidRPr="00747494">
              <w:tab/>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Proteção dos direitos humanos fundamentais e da confidencialidade nas comunicações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 Nenhuma disposição do presente regulamento deve proibir, enfraquecer ou comprometer a criptografia de ponta a ponta, proibir os prestadores de serviços da sociedade da informação de prestarem os seus serviços que utilizam criptografia de ponta a ponta ou ser interpretados dessa forma.</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2. Nenhuma disposição do presente regulamento deve comprometer a proibição da vigilância geral ao abrigo do direito da UE, ou introduzir obrigações gerais de conservação de dados.</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609</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devem identificar, analisar e avaliar, para cada um dos serviços que oferecem, </w:t>
            </w:r>
            <w:r w:rsidRPr="00747494">
              <w:rPr>
                <w:b/>
                <w:i/>
              </w:rPr>
              <w:t>o risco de</w:t>
            </w:r>
            <w:r w:rsidRPr="00747494">
              <w:t xml:space="preserve"> utilização </w:t>
            </w:r>
            <w:r w:rsidRPr="00747494">
              <w:rPr>
                <w:b/>
                <w:i/>
              </w:rPr>
              <w:t>desse serviço para efeitos de</w:t>
            </w:r>
            <w:r w:rsidRPr="00747494">
              <w:t xml:space="preserve"> abuso sexual de crianças </w:t>
            </w:r>
            <w:r w:rsidRPr="00747494">
              <w:rPr>
                <w:b/>
                <w:i/>
              </w:rPr>
              <w:t>na Internet</w:t>
            </w:r>
            <w:r w:rsidRPr="00747494">
              <w:t>.</w:t>
            </w:r>
          </w:p>
        </w:tc>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w:t>
            </w:r>
            <w:r w:rsidRPr="00747494">
              <w:rPr>
                <w:b/>
                <w:i/>
              </w:rPr>
              <w:t>independentes do número</w:t>
            </w:r>
            <w:r w:rsidRPr="00747494">
              <w:t xml:space="preserve"> devem identificar, analisar e avaliar, para cada um dos serviços que oferecem, </w:t>
            </w:r>
            <w:r w:rsidRPr="00747494">
              <w:rPr>
                <w:b/>
                <w:i/>
              </w:rPr>
              <w:t xml:space="preserve">quaisquer riscos sistémicos graves significativos residuais que resultem do funcionamento e </w:t>
            </w:r>
            <w:r w:rsidRPr="00747494">
              <w:t>utilização</w:t>
            </w:r>
            <w:r w:rsidRPr="00747494">
              <w:rPr>
                <w:b/>
                <w:i/>
              </w:rPr>
              <w:t xml:space="preserve"> dos seus serviços no espaço da União de que os seus serviços estejam a ser utilizados para a disseminação ou intercâmbio</w:t>
            </w:r>
            <w:r w:rsidRPr="00747494">
              <w:t xml:space="preserve"> </w:t>
            </w:r>
            <w:r w:rsidRPr="00747494">
              <w:rPr>
                <w:b/>
                <w:i/>
              </w:rPr>
              <w:t>de materiais referentes ao</w:t>
            </w:r>
            <w:r w:rsidRPr="00747494">
              <w:t xml:space="preserve"> abuso sexual de crianças.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Tal deve ser sem prejuízo das proibições relativas às obrigações gerais de vigilância e de conservação de dados, e não deve ser entendido como uma obrigação dos prestadores de serviços relevantes da sociedade da informação de cessarem, enfraquecerem ou comprometerem a criptografia de ponta a ponta ou a tomarem outros passos que comprometam a segurança, integridade ou confidencialidade das comunicações.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610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Theresa Bielowski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Os prestadores de serviços de armazenagem em servidor e os prestadores de serviços de comunicações interpessoais devem identificar, analisar e avaliar</w:t>
            </w:r>
            <w:r w:rsidRPr="00747494">
              <w:rPr>
                <w:b/>
                <w:i/>
              </w:rPr>
              <w:t>, para cada um dos serviços que oferecem, o risco de</w:t>
            </w:r>
            <w:r w:rsidRPr="00747494">
              <w:t xml:space="preserve"> utilização </w:t>
            </w:r>
            <w:r w:rsidRPr="00747494">
              <w:rPr>
                <w:b/>
                <w:i/>
              </w:rPr>
              <w:t>desse serviço</w:t>
            </w:r>
            <w:r w:rsidRPr="00747494">
              <w:t xml:space="preserve"> para efeitos de abuso sexual de crianças na Internet.</w:t>
            </w:r>
          </w:p>
        </w:tc>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devem identificar, analisar e avaliar </w:t>
            </w:r>
            <w:r w:rsidRPr="00747494">
              <w:rPr>
                <w:b/>
                <w:i/>
              </w:rPr>
              <w:t>qualquer risco sistémico grave que possa resultar do funcionamento e</w:t>
            </w:r>
            <w:r w:rsidRPr="00747494">
              <w:t xml:space="preserve"> utilização </w:t>
            </w:r>
            <w:r w:rsidRPr="00747494">
              <w:rPr>
                <w:b/>
                <w:i/>
              </w:rPr>
              <w:t>dos seus serviços</w:t>
            </w:r>
            <w:r w:rsidRPr="00747494">
              <w:t xml:space="preserve"> para efeitos de abuso sexual de crianças na Internet. </w:t>
            </w:r>
            <w:r w:rsidRPr="00747494">
              <w:rPr>
                <w:b/>
                <w:i/>
              </w:rPr>
              <w:t>Essa avaliação dos riscos deverá ser específica dos serviços oferecidos e proporcionada em relação ao risco sistémico grave tendo em conta a respetiva gravidade e probabilidade. Para este efeito, os prestadores de serviços sujeitos à obrigação de realizar uma avaliação dos riscos nos termos do Regulamento (UE) 2022/2065 podem basear-se nessa avaliação dos riscos e complementá-la com uma avaliação mais específica dos riscos de utilização dos seus serviços para efeitos de abuso sexual de crianças na Internet.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611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devem identificar, analisar e avaliar, para cada um dos serviços que oferecem, </w:t>
            </w:r>
            <w:r w:rsidRPr="00747494">
              <w:rPr>
                <w:b/>
                <w:i/>
              </w:rPr>
              <w:t>o risco de</w:t>
            </w:r>
            <w:r w:rsidRPr="00747494">
              <w:t xml:space="preserve"> utilização desse serviço para efeitos de abuso sexual de crianças na Internet.</w:t>
            </w:r>
          </w:p>
        </w:tc>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w:t>
            </w:r>
            <w:r w:rsidRPr="00747494">
              <w:rPr>
                <w:b/>
                <w:i/>
              </w:rPr>
              <w:t>acessíveis ao público e independentes do número</w:t>
            </w:r>
            <w:r w:rsidRPr="00747494">
              <w:t xml:space="preserve"> </w:t>
            </w:r>
            <w:r w:rsidRPr="00747494">
              <w:rPr>
                <w:b/>
                <w:i/>
              </w:rPr>
              <w:t>que estão expostos a uma quantidade substancial de abuso sexual de crianças na Internet</w:t>
            </w:r>
            <w:r w:rsidRPr="00747494">
              <w:t xml:space="preserve"> devem identificar, analisar e avaliar, para cada um dos serviços que oferecem, </w:t>
            </w:r>
            <w:r w:rsidRPr="00747494">
              <w:rPr>
                <w:b/>
                <w:i/>
              </w:rPr>
              <w:t>os riscos que resultam da conceção, funcionamento, incluindo os sistemas algorítmicos de recomendações, ou a</w:t>
            </w:r>
            <w:r w:rsidRPr="00747494">
              <w:t xml:space="preserve"> utilização desse serviço para efeitos de abuso sexual de crianças na Internet.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Em conformidade com o regulamento relativo aos conteúdos terroristas em linha 2021/784 e para garantir proporcionalidade. Por exemplo, o apoio técnico ao consumidor em linha para um bem de consumo provavelmente nunca será exposto a abusos sexuais de crianças na Internet, e uma avaliação dos riscos não seria de grande ajuda.</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612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devem </w:t>
            </w:r>
            <w:r w:rsidRPr="00747494">
              <w:rPr>
                <w:b/>
                <w:i/>
              </w:rPr>
              <w:t>identificar, analisar e avaliar, para cada um dos serviços que oferecem, o risco</w:t>
            </w:r>
            <w:r w:rsidRPr="00747494">
              <w:t xml:space="preserve"> de utilização desse serviço para efeitos de abuso sexual de crianças na Internet.</w:t>
            </w:r>
          </w:p>
        </w:tc>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w:t>
            </w:r>
            <w:r w:rsidRPr="00747494">
              <w:rPr>
                <w:b/>
                <w:i/>
              </w:rPr>
              <w:t>independentes do número</w:t>
            </w:r>
            <w:r w:rsidRPr="00747494">
              <w:t xml:space="preserve"> devem</w:t>
            </w:r>
            <w:r w:rsidRPr="00747494">
              <w:rPr>
                <w:b/>
                <w:i/>
              </w:rPr>
              <w:t xml:space="preserve"> levar a cabo uma avaliação dos riscos</w:t>
            </w:r>
            <w:r w:rsidRPr="00747494">
              <w:t xml:space="preserve"> de utilização desse serviço para efeitos de abuso sexual de crianças na Internet. </w:t>
            </w:r>
            <w:r w:rsidRPr="00747494">
              <w:rPr>
                <w:b/>
                <w:i/>
              </w:rPr>
              <w:t>A avaliação dos riscos deve estar acessível ao público.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613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Hilde Vautmans, Fabienne Keller, Olivier Chastel, Maite Pagazaurtundúa, Abir Al-Sahlani, Lucia Ďuriš Nicholsonová</w:t>
      </w:r>
      <w:r w:rsidR="00EC7EC9" w:rsidRPr="00747494">
        <w:t>, Nathalie Loiseau</w:t>
      </w:r>
      <w:r w:rsidR="00EC7EC9" w:rsidRPr="00747494">
        <w:rPr>
          <w:rStyle w:val="HideTWBExt"/>
          <w:noProof w:val="0"/>
        </w:rPr>
        <w:t xml:space="preserve"> </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Os prestadores de serviços de armazenagem em servidor e os prestadores de serviços de comunicações interpessoais devem identificar, analisar e avaliar, para cada um dos serviços que oferecem, o risco de utilização desse serviço para efeitos de abuso sexual de crianças na Internet</w:t>
            </w:r>
            <w:r w:rsidRPr="00747494">
              <w:rPr>
                <w:b/>
                <w:i/>
              </w:rPr>
              <w:t>.</w:t>
            </w:r>
          </w:p>
        </w:tc>
        <w:tc>
          <w:tcPr>
            <w:tcW w:w="4876" w:type="dxa"/>
          </w:tcPr>
          <w:p w:rsidR="00F2523B" w:rsidRPr="00747494" w:rsidRDefault="00F2523B" w:rsidP="003D29FF">
            <w:pPr>
              <w:pStyle w:val="Normal6a"/>
            </w:pPr>
            <w:r w:rsidRPr="00747494">
              <w:t>1.</w:t>
            </w:r>
            <w:r w:rsidRPr="00747494">
              <w:tab/>
              <w:t>Os prestadores de serviços de armazenagem em servidor e os prestadores de serviços de comunicações interpessoais devem identificar, analisar e avaliar, para cada um dos serviços que oferecem, o risco de utilização desse serviço para efeitos de abuso sexual de crianças na Internet</w:t>
            </w:r>
            <w:r w:rsidRPr="00747494">
              <w:rPr>
                <w:b/>
                <w:i/>
              </w:rPr>
              <w:t>, o que requer uma resposta direcionada e personalizada;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614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devem identificar, analisar e avaliar, para cada um dos serviços que oferecem, </w:t>
            </w:r>
            <w:r w:rsidRPr="00747494">
              <w:rPr>
                <w:b/>
                <w:i/>
              </w:rPr>
              <w:t>o</w:t>
            </w:r>
            <w:r w:rsidRPr="00747494">
              <w:t xml:space="preserve"> risco de utilização desse serviço para efeitos de abuso sexual de crianças na Internet.</w:t>
            </w:r>
          </w:p>
        </w:tc>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w:t>
            </w:r>
            <w:r w:rsidRPr="00747494">
              <w:rPr>
                <w:b/>
                <w:i/>
              </w:rPr>
              <w:t>independentes do número</w:t>
            </w:r>
            <w:r w:rsidRPr="00747494">
              <w:t xml:space="preserve"> devem identificar, analisar e avaliar, para cada um dos serviços que oferecem, </w:t>
            </w:r>
            <w:r w:rsidRPr="00747494">
              <w:rPr>
                <w:b/>
                <w:i/>
              </w:rPr>
              <w:t>qualquer</w:t>
            </w:r>
            <w:r w:rsidRPr="00747494">
              <w:t xml:space="preserve"> risco </w:t>
            </w:r>
            <w:r w:rsidRPr="00747494">
              <w:rPr>
                <w:b/>
                <w:i/>
              </w:rPr>
              <w:t>sistémico recorrente</w:t>
            </w:r>
            <w:r w:rsidRPr="00747494">
              <w:t xml:space="preserve"> de utilização desse serviço para efeitos de abuso sexual de crianças na Internet.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O conceito de «risco» é muito amplo. A avaliação dos «riscos sistémicos recorrentes» aumenta a certeza jurídica dos prestadores de serviços, permitindo-lhes focarem-se no riscos mais problemáticos de utilização abusiva do serviço.</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615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1 – parágrafo 1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Um prestador de serviços de armazenagem ou de serviços de comunicações interpessoais independentes do número acessíveis ao público encontra-se exposto a abusos sexuais de crianças na Internet quando: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616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1 – alínea 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w:t>
            </w:r>
            <w:r w:rsidRPr="00747494">
              <w:tab/>
            </w:r>
            <w:r w:rsidRPr="00747494">
              <w:rPr>
                <w:b/>
                <w:i/>
              </w:rPr>
              <w:t>A autoridade de coordenação do Estado-Membro do seu estabelecimento principal ou no local de residência ou de estabelecimento do seu representante legal, decidiu, com base em fatores objetivos, tais como o prestador ter recebido duas ou mais ordens finais de supressão nos doze meses anteriores, a consideração de que o prestador de serviços está exposto a abusos sexuais de crianças na Internet, e a notificação da decisão ao prestador de serviços; ou</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617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1 – alínea b)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b)</w:t>
            </w:r>
            <w:r w:rsidRPr="00747494">
              <w:tab/>
            </w:r>
            <w:r w:rsidRPr="00747494">
              <w:rPr>
                <w:b/>
                <w:i/>
              </w:rPr>
              <w:t>O prestador de serviços apresentou duas ou mais denúncias de potenciais abusos sexuais de crianças na Internet nos doze meses anteriores, em conformidade com o artigo 12.º.</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618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Birgit Sippel, Theresa Bielowski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1-A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1-A.</w:t>
            </w:r>
            <w:r w:rsidRPr="00747494">
              <w:tab/>
            </w:r>
            <w:r w:rsidRPr="00747494">
              <w:rPr>
                <w:b/>
                <w:i/>
              </w:rPr>
              <w:t>Sem prejuízo do disposto no Regulamento (UE) 2022/2065, aquando da avaliação de riscos, os prestadores de armazenagem em servidor e os prestadores de serviços de comunicações interpessoais devem respeitar e evitar quaisquer efeitos negativos reais ou previsíveis para o exercício dos direitos fundamentais, em particular, os direitos fundamentais à dignidade humana, o respeito pela vida privada e familiar, a proteção dos dados pessoais, a liberdade de expressão e informação, incluindo a liberdade e o pluralismo dos meios de comunicação social, a proibição da discriminação, os direitos da criança e a proteção do consumidor, conforme consagrados nos Artigos 1.º, 7.º, 8.º, 11.º, 21.º, 24.º e 38.º da Carta, respetivamente.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619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1-B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1-B.</w:t>
            </w:r>
            <w:r w:rsidRPr="00747494">
              <w:tab/>
            </w:r>
            <w:r w:rsidRPr="00747494">
              <w:rPr>
                <w:b/>
                <w:i/>
              </w:rPr>
              <w:t>As obrigações de avaliação dos riscos devem ser sempre estritamente necessárias e proporcionadas, e nunca devem implicar uma obrigação geral de vigilância, uma obrigação de procurar obter conhecimento sobre o conteúdo das comunicações privadas, nem uma obrigação dos prestadores de serviços de procurarem obter conhecimento referente a conteúdos ilegais.</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620</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3 – n.º 2 – alínea a)</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t xml:space="preserve">Casos </w:t>
            </w:r>
            <w:r w:rsidRPr="00747494">
              <w:rPr>
                <w:b/>
                <w:i/>
              </w:rPr>
              <w:t>anteriormente</w:t>
            </w:r>
            <w:r w:rsidRPr="00747494">
              <w:t xml:space="preserve"> identificados de utilização dos seus serviços para efeitos de abuso sexual de crianças na Internet;</w:t>
            </w:r>
          </w:p>
        </w:tc>
        <w:tc>
          <w:tcPr>
            <w:tcW w:w="4876" w:type="dxa"/>
          </w:tcPr>
          <w:p w:rsidR="00F2523B" w:rsidRPr="00747494" w:rsidRDefault="00F2523B" w:rsidP="003D29FF">
            <w:pPr>
              <w:pStyle w:val="Normal6a"/>
            </w:pPr>
            <w:r w:rsidRPr="00747494">
              <w:t>a)</w:t>
            </w:r>
            <w:r w:rsidRPr="00747494">
              <w:tab/>
            </w:r>
            <w:r w:rsidRPr="00747494">
              <w:rPr>
                <w:b/>
                <w:i/>
              </w:rPr>
              <w:t xml:space="preserve">Os riscos significativos, sistémicos e graves e os </w:t>
            </w:r>
            <w:r w:rsidRPr="00747494">
              <w:t>casos identificados de utilização dos seus serviços para efeitos de abuso sexual de crianças na Internet;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621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3 – n.º 2 – alínea a)</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t>Casos anteriormente identificados de utilização dos seus serviços para efeitos de abuso sexual de crianças na Internet;</w:t>
            </w:r>
          </w:p>
        </w:tc>
        <w:tc>
          <w:tcPr>
            <w:tcW w:w="4876" w:type="dxa"/>
          </w:tcPr>
          <w:p w:rsidR="00F2523B" w:rsidRPr="00747494" w:rsidRDefault="00F2523B" w:rsidP="003D29FF">
            <w:pPr>
              <w:pStyle w:val="Normal6a"/>
            </w:pPr>
            <w:r w:rsidRPr="00747494">
              <w:t>a)</w:t>
            </w:r>
            <w:r w:rsidRPr="00747494">
              <w:tab/>
            </w:r>
            <w:r w:rsidRPr="00747494">
              <w:rPr>
                <w:b/>
                <w:i/>
              </w:rPr>
              <w:t>Riscos sistémicos recorrentes e</w:t>
            </w:r>
            <w:r w:rsidRPr="00747494">
              <w:t xml:space="preserve"> casos identificados de utilização dos seus serviços para efeitos de abuso sexual de crianças na Internet;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622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Theresa Bielowski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3 – n.º 2 – alínea a)</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t xml:space="preserve">Casos </w:t>
            </w:r>
            <w:r w:rsidRPr="00747494">
              <w:rPr>
                <w:b/>
                <w:i/>
              </w:rPr>
              <w:t>anteriormente</w:t>
            </w:r>
            <w:r w:rsidRPr="00747494">
              <w:t xml:space="preserve"> identificados de utilização dos seus serviços para efeitos de abuso sexual de crianças na Internet;</w:t>
            </w:r>
          </w:p>
        </w:tc>
        <w:tc>
          <w:tcPr>
            <w:tcW w:w="4876" w:type="dxa"/>
          </w:tcPr>
          <w:p w:rsidR="00F2523B" w:rsidRPr="00747494" w:rsidRDefault="00F2523B" w:rsidP="003D29FF">
            <w:pPr>
              <w:pStyle w:val="Normal6a"/>
            </w:pPr>
            <w:r w:rsidRPr="00747494">
              <w:t>a)</w:t>
            </w:r>
            <w:r w:rsidRPr="00747494">
              <w:tab/>
            </w:r>
            <w:r w:rsidRPr="00747494">
              <w:rPr>
                <w:b/>
                <w:i/>
              </w:rPr>
              <w:t>Riscos sistémicos graves e</w:t>
            </w:r>
            <w:r w:rsidRPr="00747494">
              <w:t xml:space="preserve"> casos identificados de utilização dos seus serviços para efeitos de abuso sexual de crianças na Internet;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623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a-A)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a-A)</w:t>
            </w:r>
            <w:r w:rsidRPr="00747494">
              <w:tab/>
            </w:r>
            <w:r w:rsidRPr="00747494">
              <w:rPr>
                <w:b/>
                <w:i/>
              </w:rPr>
              <w:t>Quaisquer efeitos negativos reais ou previsíveis para o exercício dos direitos fundamentais;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Proveniente do RSD</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624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 xml:space="preserve">A existência </w:t>
            </w:r>
            <w:r w:rsidRPr="00747494">
              <w:rPr>
                <w:b/>
                <w:i/>
              </w:rPr>
              <w:t>e aplicação pelo prestador de serviços de uma política e a disponibilidade de funcionalidades para fazer face ao risco a que se refere o n.º 1, nomeadamente através</w:t>
            </w:r>
            <w:r w:rsidRPr="00747494">
              <w:t xml:space="preserve"> de:</w:t>
            </w:r>
          </w:p>
        </w:tc>
        <w:tc>
          <w:tcPr>
            <w:tcW w:w="4876" w:type="dxa"/>
          </w:tcPr>
          <w:p w:rsidR="00F2523B" w:rsidRPr="00747494" w:rsidRDefault="00F2523B" w:rsidP="003D29FF">
            <w:pPr>
              <w:pStyle w:val="Normal6a"/>
            </w:pPr>
            <w:r w:rsidRPr="00747494">
              <w:t>b)</w:t>
            </w:r>
            <w:r w:rsidRPr="00747494">
              <w:tab/>
              <w:t>A existência de: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625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Lucia Ďuriš Nicholsonová, Fabienne Keller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A existência e aplicação pelo prestador de serviços de uma política e a disponibilidade de funcionalidades para fazer face ao</w:t>
            </w:r>
            <w:r w:rsidRPr="00747494">
              <w:rPr>
                <w:b/>
                <w:i/>
              </w:rPr>
              <w:t xml:space="preserve"> risco</w:t>
            </w:r>
            <w:r w:rsidRPr="00747494">
              <w:t xml:space="preserve"> a que se refere o n.º 1, nomeadamente através de:</w:t>
            </w:r>
          </w:p>
        </w:tc>
        <w:tc>
          <w:tcPr>
            <w:tcW w:w="4876" w:type="dxa"/>
          </w:tcPr>
          <w:p w:rsidR="00F2523B" w:rsidRPr="00747494" w:rsidRDefault="00F2523B" w:rsidP="003D29FF">
            <w:pPr>
              <w:pStyle w:val="Normal6a"/>
            </w:pPr>
            <w:r w:rsidRPr="00747494">
              <w:t>b)</w:t>
            </w:r>
            <w:r w:rsidRPr="00747494">
              <w:tab/>
              <w:t xml:space="preserve">A existência e aplicação pelo prestador de serviços de uma política e a disponibilidade de funcionalidades para </w:t>
            </w:r>
            <w:r w:rsidRPr="00747494">
              <w:rPr>
                <w:b/>
                <w:i/>
              </w:rPr>
              <w:t>impedir e</w:t>
            </w:r>
            <w:r w:rsidRPr="00747494">
              <w:t xml:space="preserve"> fazer face ao </w:t>
            </w:r>
            <w:r w:rsidRPr="00747494">
              <w:rPr>
                <w:b/>
                <w:i/>
              </w:rPr>
              <w:t>abuso sexual de crianças na internet e aos riscos</w:t>
            </w:r>
            <w:r w:rsidRPr="00747494">
              <w:t xml:space="preserve"> a que se refere o n.º 1, nomeadamente através de: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626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A existência e aplicação pelo prestador de serviços de uma política e a disponibilidade de funcionalidades para fazer face ao risco a que se refere o n.º 1, nomeadamente através de:</w:t>
            </w:r>
          </w:p>
        </w:tc>
        <w:tc>
          <w:tcPr>
            <w:tcW w:w="4876" w:type="dxa"/>
          </w:tcPr>
          <w:p w:rsidR="00F2523B" w:rsidRPr="00747494" w:rsidRDefault="00F2523B" w:rsidP="003D29FF">
            <w:pPr>
              <w:pStyle w:val="Normal6a"/>
            </w:pPr>
            <w:r w:rsidRPr="00747494">
              <w:t>b)</w:t>
            </w:r>
            <w:r w:rsidRPr="00747494">
              <w:tab/>
              <w:t xml:space="preserve">A existência e aplicação pelo prestador de serviços de uma política e a disponibilidade </w:t>
            </w:r>
            <w:r w:rsidRPr="00747494">
              <w:rPr>
                <w:b/>
                <w:i/>
              </w:rPr>
              <w:t>e a eficácia</w:t>
            </w:r>
            <w:r w:rsidRPr="00747494">
              <w:t xml:space="preserve"> de funcionalidades para fazer face ao risco a que se refere o n.º 1, nomeadamente através de:</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627</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Fabienne Keller</w:t>
      </w:r>
      <w:r w:rsidR="00EC7EC9" w:rsidRPr="00B701FC">
        <w:rPr>
          <w:lang w:val="fr-FR"/>
        </w:rPr>
        <w:t>, Nathalie Loiseau</w:t>
      </w:r>
      <w:r w:rsidR="00EC7EC9" w:rsidRPr="00B701FC">
        <w:rPr>
          <w:rStyle w:val="HideTWBExt"/>
          <w:noProof w:val="0"/>
          <w:lang w:val="fr-FR"/>
        </w:rPr>
        <w:t xml:space="preserve"> </w:t>
      </w:r>
      <w:r w:rsidRPr="00B701FC">
        <w:rPr>
          <w:rStyle w:val="HideTWBExt"/>
          <w:noProof w:val="0"/>
          <w:lang w:val="fr-FR"/>
        </w:rPr>
        <w:t>&lt;/Members&gt;</w:t>
      </w:r>
    </w:p>
    <w:p w:rsidR="00F2523B" w:rsidRPr="00B701FC" w:rsidRDefault="00F2523B" w:rsidP="00F2523B">
      <w:pPr>
        <w:pStyle w:val="NormalBold"/>
        <w:rPr>
          <w:lang w:val="fr-FR"/>
        </w:rPr>
      </w:pPr>
      <w:r w:rsidRPr="00B701FC">
        <w:rPr>
          <w:rStyle w:val="HideTWBExt"/>
          <w:noProof w:val="0"/>
          <w:lang w:val="fr-FR"/>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A existência e aplicação pelo prestador de serviços de uma política e a disponibilidade de funcionalidades para fazer face ao risco a que se refere o n.º 1, nomeadamente através de:</w:t>
            </w:r>
          </w:p>
        </w:tc>
        <w:tc>
          <w:tcPr>
            <w:tcW w:w="4876" w:type="dxa"/>
          </w:tcPr>
          <w:p w:rsidR="00F2523B" w:rsidRPr="00747494" w:rsidRDefault="00F2523B" w:rsidP="003D29FF">
            <w:pPr>
              <w:pStyle w:val="Normal6a"/>
            </w:pPr>
            <w:r w:rsidRPr="00747494">
              <w:t>b)</w:t>
            </w:r>
            <w:r w:rsidRPr="00747494">
              <w:tab/>
              <w:t xml:space="preserve">A existência e aplicação pelo prestador de serviços de uma política e a disponibilidade de funcionalidades para </w:t>
            </w:r>
            <w:r w:rsidRPr="00747494">
              <w:rPr>
                <w:b/>
                <w:i/>
              </w:rPr>
              <w:t>impedir e</w:t>
            </w:r>
            <w:r w:rsidRPr="00747494">
              <w:t xml:space="preserve"> fazer face ao risco a que se refere o n.º 1, nomeadamente através de: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628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Hilde Vautmans, Fabienne Keller, Olivier Chastel, Maite Pagazaurtundúa, Abir Al-Sahlani, Lucia Ďuriš Nicholsonová</w:t>
      </w:r>
      <w:r w:rsidR="00EC7EC9" w:rsidRPr="00747494">
        <w:t>, Nathalie Loiseau</w:t>
      </w:r>
      <w:r w:rsidR="00EC7EC9" w:rsidRPr="00747494">
        <w:rPr>
          <w:rStyle w:val="HideTWBExt"/>
          <w:noProof w:val="0"/>
        </w:rPr>
        <w:t xml:space="preserve"> </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A existência e aplicação pelo prestador de serviços de uma política e a disponibilidade de funcionalidades para fazer face ao risco a que se refere o n.º 1, nomeadamente através de:</w:t>
            </w:r>
          </w:p>
        </w:tc>
        <w:tc>
          <w:tcPr>
            <w:tcW w:w="4876" w:type="dxa"/>
          </w:tcPr>
          <w:p w:rsidR="00F2523B" w:rsidRPr="00747494" w:rsidRDefault="00F2523B" w:rsidP="003D29FF">
            <w:pPr>
              <w:pStyle w:val="Normal6a"/>
            </w:pPr>
            <w:r w:rsidRPr="00747494">
              <w:t>b)</w:t>
            </w:r>
            <w:r w:rsidRPr="00747494">
              <w:tab/>
              <w:t xml:space="preserve">A existência e aplicação pelo prestador de serviços de uma política e a disponibilidade de funcionalidades para </w:t>
            </w:r>
            <w:r w:rsidRPr="00747494">
              <w:rPr>
                <w:b/>
                <w:i/>
              </w:rPr>
              <w:t>impedir e</w:t>
            </w:r>
            <w:r w:rsidRPr="00747494">
              <w:t xml:space="preserve"> fazer face ao risco a que se refere o n.º 1, nomeadamente através de: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629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 xml:space="preserve">A existência e aplicação pelo prestador de serviços de uma política e a disponibilidade de funcionalidades para fazer face </w:t>
            </w:r>
            <w:r w:rsidRPr="00747494">
              <w:rPr>
                <w:b/>
                <w:i/>
              </w:rPr>
              <w:t>ao risco</w:t>
            </w:r>
            <w:r w:rsidRPr="00747494">
              <w:t xml:space="preserve"> a que se refere o n.º 1, nomeadamente através de:</w:t>
            </w:r>
          </w:p>
        </w:tc>
        <w:tc>
          <w:tcPr>
            <w:tcW w:w="4876" w:type="dxa"/>
          </w:tcPr>
          <w:p w:rsidR="00F2523B" w:rsidRPr="00747494" w:rsidRDefault="00F2523B" w:rsidP="003D29FF">
            <w:pPr>
              <w:pStyle w:val="Normal6a"/>
            </w:pPr>
            <w:r w:rsidRPr="00747494">
              <w:t>b)</w:t>
            </w:r>
            <w:r w:rsidRPr="00747494">
              <w:tab/>
              <w:t xml:space="preserve">A existência e aplicação pelo prestador de serviços de uma política e a disponibilidade de funcionalidades para fazer face </w:t>
            </w:r>
            <w:r w:rsidRPr="00747494">
              <w:rPr>
                <w:b/>
                <w:i/>
              </w:rPr>
              <w:t>aos riscos sistémicos</w:t>
            </w:r>
            <w:r w:rsidRPr="00747494">
              <w:t xml:space="preserve"> a que se refere o n.º 1, nomeadamente através de: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630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w:t>
            </w:r>
            <w:r w:rsidRPr="00747494">
              <w:tab/>
            </w:r>
            <w:r w:rsidRPr="00747494">
              <w:rPr>
                <w:b/>
                <w:i/>
              </w:rPr>
              <w:t>proibições e restrições estabelecidas nos termos e condições,</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631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Vincenzo Sofo, Jadwiga Wiśniewska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1-A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w:t>
            </w:r>
            <w:r w:rsidRPr="00747494">
              <w:tab/>
            </w:r>
            <w:r w:rsidRPr="00747494">
              <w:rPr>
                <w:b/>
                <w:i/>
              </w:rPr>
              <w:t>a disponibilidade de aplicar medidas técnicas adequadas – tais como ferramentas de controlo parental – para impedir o acesso e a exposição dos menores de idade a conteúdos ou serviços impróprios;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632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2</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w:t>
            </w:r>
            <w:r w:rsidRPr="00747494">
              <w:tab/>
            </w:r>
            <w:r w:rsidRPr="00747494">
              <w:rPr>
                <w:b/>
                <w:i/>
              </w:rPr>
              <w:t>medidas tomadas para assegurar o cumprimento dessas proibições e restrições,</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633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Annalisa Tardino</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2</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medidas tomadas para assegurar o cumprimento dessas proibições e restrições,</w:t>
            </w:r>
          </w:p>
        </w:tc>
        <w:tc>
          <w:tcPr>
            <w:tcW w:w="4876" w:type="dxa"/>
          </w:tcPr>
          <w:p w:rsidR="00F2523B" w:rsidRPr="00747494" w:rsidRDefault="00F2523B" w:rsidP="003D29FF">
            <w:pPr>
              <w:pStyle w:val="Normal6a"/>
            </w:pPr>
            <w:r w:rsidRPr="00747494">
              <w:t>–</w:t>
            </w:r>
            <w:r w:rsidRPr="00747494">
              <w:tab/>
              <w:t>medidas tomadas para assegurar o cumprimento dessas proibições e restrições</w:t>
            </w:r>
            <w:r w:rsidRPr="00747494">
              <w:rPr>
                <w:b/>
                <w:i/>
              </w:rPr>
              <w:t xml:space="preserve"> e a quantidade de recursos humanos e financeiros dedicados a identificar, analisar e avaliar a presença de abusos sexuais de crianças</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634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Hilde Vautmans, Abir Al-Sahlani, Fabienne Keller, Olivier Chastel, Maite Pagazaurtundúa, Lucia Ďuriš Nicholsonová</w:t>
      </w:r>
      <w:r w:rsidR="00EC7EC9" w:rsidRPr="00747494">
        <w:t>, Nathalie Loiseau</w:t>
      </w:r>
      <w:r w:rsidR="00EC7EC9" w:rsidRPr="00747494">
        <w:rPr>
          <w:rStyle w:val="HideTWBExt"/>
          <w:noProof w:val="0"/>
        </w:rPr>
        <w:t xml:space="preserve"> </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2-A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w:t>
            </w:r>
            <w:r w:rsidRPr="00747494">
              <w:tab/>
            </w:r>
            <w:r w:rsidRPr="00747494">
              <w:rPr>
                <w:b/>
                <w:i/>
              </w:rPr>
              <w:t>aplicar funcionalidades e protocolos para impedir e reduzir o risco de abusos sexuais de crianças na Internet;</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 informações e campanhas de sensibilização para educar e alertar os utilizadores para o risco de abusos sexuais de crianças na Internet;</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635</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w:t>
            </w:r>
            <w:r w:rsidRPr="00747494">
              <w:tab/>
            </w:r>
            <w:r w:rsidRPr="00747494">
              <w:rPr>
                <w:b/>
                <w:i/>
              </w:rPr>
              <w:t>funcionalidades que permitam a verificação da idade,</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O CEPD e a AEPD denotam que ainda não existe uma solução tecnológica capaz de avaliar com certeza a idade de um utilizador no contexto da Internet, sem recurso a uma identidade digital oficial, a qual não se encontra disponível para todos os cidadãos europeus nesta fase.</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636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Birgit Sippel, Theresa Bielowski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w:t>
            </w:r>
            <w:r w:rsidRPr="00747494">
              <w:tab/>
            </w:r>
            <w:r w:rsidRPr="00747494">
              <w:rPr>
                <w:b/>
                <w:i/>
              </w:rPr>
              <w:t>funcionalidades que permitam a verificação da idade,</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637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w:t>
            </w:r>
            <w:r w:rsidRPr="00747494">
              <w:tab/>
            </w:r>
            <w:r w:rsidRPr="00747494">
              <w:rPr>
                <w:b/>
                <w:i/>
              </w:rPr>
              <w:t>funcionalidades que permitam a verificação da idade,</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638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w:t>
            </w:r>
            <w:r w:rsidRPr="00747494">
              <w:tab/>
            </w:r>
            <w:r w:rsidRPr="00747494">
              <w:rPr>
                <w:b/>
                <w:i/>
              </w:rPr>
              <w:t>funcionalidades que permitam a verificação da idade,</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639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funcionalidades que permitam a</w:t>
            </w:r>
            <w:r w:rsidRPr="00747494">
              <w:rPr>
                <w:b/>
                <w:i/>
              </w:rPr>
              <w:t xml:space="preserve"> verificação da idade</w:t>
            </w:r>
            <w:r w:rsidRPr="00747494">
              <w:t>,</w:t>
            </w:r>
          </w:p>
        </w:tc>
        <w:tc>
          <w:tcPr>
            <w:tcW w:w="4876" w:type="dxa"/>
          </w:tcPr>
          <w:p w:rsidR="00F2523B" w:rsidRPr="00747494" w:rsidRDefault="00F2523B" w:rsidP="003D29FF">
            <w:pPr>
              <w:pStyle w:val="Normal6a"/>
            </w:pPr>
            <w:r w:rsidRPr="00747494">
              <w:t>–</w:t>
            </w:r>
            <w:r w:rsidRPr="00747494">
              <w:tab/>
              <w:t xml:space="preserve">funcionalidades que permitam a </w:t>
            </w:r>
            <w:r w:rsidRPr="00747494">
              <w:rPr>
                <w:b/>
                <w:i/>
              </w:rPr>
              <w:t>proteção eficaz das crianças na Internet, em linha com a necessidade crescente de autonomia das crianças e o aumento dos direitos de acesso à informação e de liberdade de expressão à medida que estas vão crescendo</w:t>
            </w:r>
            <w:r w:rsidRPr="00747494">
              <w:t>;</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640</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Loránt Vincze, François-Xavier Bellamy, Miriam Lexmann</w:t>
      </w:r>
      <w:r w:rsidRPr="00B701FC">
        <w:rPr>
          <w:rStyle w:val="HideTWBExt"/>
          <w:noProof w:val="0"/>
          <w:lang w:val="fr-FR"/>
        </w:rPr>
        <w:t>&lt;/Members&gt;</w:t>
      </w:r>
    </w:p>
    <w:p w:rsidR="00F2523B" w:rsidRPr="00B701FC" w:rsidRDefault="00F2523B" w:rsidP="00F2523B">
      <w:pPr>
        <w:pStyle w:val="NormalBold"/>
        <w:rPr>
          <w:lang w:val="fr-FR"/>
        </w:rPr>
      </w:pPr>
      <w:r w:rsidRPr="00B701FC">
        <w:rPr>
          <w:rStyle w:val="HideTWBExt"/>
          <w:noProof w:val="0"/>
          <w:lang w:val="fr-FR"/>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funcionalidades que permitam a verificação da idade,</w:t>
            </w:r>
          </w:p>
        </w:tc>
        <w:tc>
          <w:tcPr>
            <w:tcW w:w="4876" w:type="dxa"/>
          </w:tcPr>
          <w:p w:rsidR="00F2523B" w:rsidRPr="00747494" w:rsidRDefault="00F2523B" w:rsidP="003D29FF">
            <w:pPr>
              <w:pStyle w:val="Normal6a"/>
            </w:pPr>
            <w:r w:rsidRPr="00747494">
              <w:t>–</w:t>
            </w:r>
            <w:r w:rsidRPr="00747494">
              <w:tab/>
              <w:t>funcionalidades que permitam a verificação da idade</w:t>
            </w:r>
            <w:r w:rsidRPr="00747494">
              <w:rPr>
                <w:b/>
                <w:i/>
              </w:rPr>
              <w:t>, e consequente bloqueio de sítios Web e conteúdos com restrição de idade</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641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Annalisa Tardino</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funcionalidades que permitam a verificação da idade,</w:t>
            </w:r>
          </w:p>
        </w:tc>
        <w:tc>
          <w:tcPr>
            <w:tcW w:w="4876" w:type="dxa"/>
          </w:tcPr>
          <w:p w:rsidR="00F2523B" w:rsidRPr="00747494" w:rsidRDefault="00F2523B" w:rsidP="003D29FF">
            <w:pPr>
              <w:pStyle w:val="Normal6a"/>
            </w:pPr>
            <w:r w:rsidRPr="00747494">
              <w:t>–</w:t>
            </w:r>
            <w:r w:rsidRPr="00747494">
              <w:tab/>
              <w:t xml:space="preserve">funcionalidades que permitam a verificação da idade </w:t>
            </w:r>
            <w:r w:rsidRPr="00747494">
              <w:rPr>
                <w:b/>
                <w:i/>
              </w:rPr>
              <w:t>e o controlo parental</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642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4</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funcionalidades que permitam aos utilizadores assinalar abusos sexuais de crianças na Internet para conhecimento do prestador de serviços através de ferramentas facilmente acessíveis e adequadas à idade;</w:t>
            </w:r>
          </w:p>
        </w:tc>
        <w:tc>
          <w:tcPr>
            <w:tcW w:w="4876" w:type="dxa"/>
          </w:tcPr>
          <w:p w:rsidR="00F2523B" w:rsidRPr="00747494" w:rsidRDefault="00F2523B" w:rsidP="003D29FF">
            <w:pPr>
              <w:pStyle w:val="Normal6a"/>
            </w:pPr>
            <w:r w:rsidRPr="00747494">
              <w:t>–</w:t>
            </w:r>
            <w:r w:rsidRPr="00747494">
              <w:tab/>
              <w:t xml:space="preserve">funcionalidades que permitam aos utilizadores assinalar abusos sexuais de crianças na Internet para conhecimento do prestador de serviços através de ferramentas facilmente acessíveis e adequadas à idade; </w:t>
            </w:r>
            <w:r w:rsidRPr="00747494">
              <w:rPr>
                <w:b/>
                <w:i/>
              </w:rPr>
              <w:t>e a capacidade para responder a essas denúncias de forma atempada;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643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Vincenzo Sofo, Jadwiga Wiśniewska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4</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funcionalidades que permitam aos utilizadores assinalar abusos sexuais de crianças na Internet para conhecimento do prestador de serviços através de ferramentas facilmente acessíveis e adequadas à idade;</w:t>
            </w:r>
          </w:p>
        </w:tc>
        <w:tc>
          <w:tcPr>
            <w:tcW w:w="4876" w:type="dxa"/>
          </w:tcPr>
          <w:p w:rsidR="00F2523B" w:rsidRPr="00747494" w:rsidRDefault="00F2523B" w:rsidP="003D29FF">
            <w:pPr>
              <w:pStyle w:val="Normal6a"/>
            </w:pPr>
            <w:r w:rsidRPr="00747494">
              <w:t>–</w:t>
            </w:r>
            <w:r w:rsidRPr="00747494">
              <w:tab/>
              <w:t xml:space="preserve">funcionalidades que permitam aos utilizadores assinalar </w:t>
            </w:r>
            <w:r w:rsidRPr="00747494">
              <w:rPr>
                <w:b/>
                <w:i/>
              </w:rPr>
              <w:t>ou notificar</w:t>
            </w:r>
            <w:r w:rsidRPr="00747494">
              <w:t xml:space="preserve"> abusos sexuais de crianças na Internet para conhecimento do prestador de serviços através de ferramentas facilmente acessíveis e adequadas à idade</w:t>
            </w:r>
            <w:r w:rsidRPr="00747494">
              <w:rPr>
                <w:b/>
                <w:i/>
              </w:rPr>
              <w:t>, incluindo canais de denúncia anónimos já disponíveis, como previstos na Diretiva (UE) 2019/1937</w:t>
            </w:r>
            <w:r w:rsidRPr="00747494">
              <w:t>;</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644</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4</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funcionalidades que permitam aos utilizadores assinalar abusos sexuais de crianças na Internet para conhecimento do prestador de serviços através de ferramentas facilmente acessíveis e adequadas à idade;</w:t>
            </w:r>
          </w:p>
        </w:tc>
        <w:tc>
          <w:tcPr>
            <w:tcW w:w="4876" w:type="dxa"/>
          </w:tcPr>
          <w:p w:rsidR="00F2523B" w:rsidRPr="00747494" w:rsidRDefault="00F2523B" w:rsidP="003D29FF">
            <w:pPr>
              <w:pStyle w:val="Normal6a"/>
            </w:pPr>
            <w:r w:rsidRPr="00747494">
              <w:t>–</w:t>
            </w:r>
            <w:r w:rsidRPr="00747494">
              <w:tab/>
              <w:t xml:space="preserve">funcionalidades que permitam aos utilizadores assinalar abusos sexuais de crianças na Internet para conhecimento do prestador de serviços através de ferramentas facilmente </w:t>
            </w:r>
            <w:r w:rsidRPr="00747494">
              <w:rPr>
                <w:b/>
                <w:i/>
              </w:rPr>
              <w:t>reconhecíveis,</w:t>
            </w:r>
            <w:r w:rsidRPr="00747494">
              <w:t xml:space="preserve"> acessíveis e adequadas à idade</w:t>
            </w:r>
            <w:r w:rsidRPr="00747494">
              <w:rPr>
                <w:b/>
                <w:i/>
              </w:rPr>
              <w:t>, conviviais para utilizadores e crianças, incluindo pela disponibilização de canais de denúncia para utilizadores anónimos</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645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4</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 xml:space="preserve">funcionalidades que permitam aos utilizadores assinalar abusos sexuais de crianças na Internet para conhecimento do prestador de serviços através de ferramentas facilmente acessíveis </w:t>
            </w:r>
            <w:r w:rsidRPr="00747494">
              <w:rPr>
                <w:b/>
                <w:i/>
              </w:rPr>
              <w:t>e</w:t>
            </w:r>
            <w:r w:rsidRPr="00747494">
              <w:t xml:space="preserve"> adequadas à idade;</w:t>
            </w:r>
          </w:p>
        </w:tc>
        <w:tc>
          <w:tcPr>
            <w:tcW w:w="4876" w:type="dxa"/>
          </w:tcPr>
          <w:p w:rsidR="00F2523B" w:rsidRPr="00747494" w:rsidRDefault="00F2523B" w:rsidP="003D29FF">
            <w:pPr>
              <w:pStyle w:val="Normal6a"/>
            </w:pPr>
            <w:r w:rsidRPr="00747494">
              <w:t>–</w:t>
            </w:r>
            <w:r w:rsidRPr="00747494">
              <w:tab/>
              <w:t xml:space="preserve">funcionalidades que permitam aos utilizadores assinalar abusos sexuais de crianças na Internet para conhecimento do prestador de serviços através de ferramentas facilmente </w:t>
            </w:r>
            <w:r w:rsidRPr="00747494">
              <w:rPr>
                <w:b/>
                <w:i/>
              </w:rPr>
              <w:t>reconhecíveis,</w:t>
            </w:r>
            <w:r w:rsidRPr="00747494">
              <w:t xml:space="preserve"> acessíveis</w:t>
            </w:r>
            <w:r w:rsidRPr="00747494">
              <w:rPr>
                <w:b/>
                <w:i/>
              </w:rPr>
              <w:t>,</w:t>
            </w:r>
            <w:r w:rsidRPr="00747494">
              <w:t xml:space="preserve"> adequadas à idade </w:t>
            </w:r>
            <w:r w:rsidRPr="00747494">
              <w:rPr>
                <w:b/>
                <w:i/>
              </w:rPr>
              <w:t>e conviviais para crianças e utilizadores, incluindo pela disponibilização de canais de denúncia anónimos</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646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Lucia Ďuriš Nicholsonová, Fabienne Keller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4</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funcionalidades que permitam aos utilizadores assinalar abusos sexuais de crianças na Internet para conhecimento do prestador de serviços através de ferramentas facilmente acessíveis e adequadas à idade;</w:t>
            </w:r>
          </w:p>
        </w:tc>
        <w:tc>
          <w:tcPr>
            <w:tcW w:w="4876" w:type="dxa"/>
          </w:tcPr>
          <w:p w:rsidR="00F2523B" w:rsidRPr="00747494" w:rsidRDefault="00F2523B" w:rsidP="003D29FF">
            <w:pPr>
              <w:pStyle w:val="Normal6a"/>
            </w:pPr>
            <w:r w:rsidRPr="00747494">
              <w:t>–</w:t>
            </w:r>
            <w:r w:rsidRPr="00747494">
              <w:tab/>
              <w:t xml:space="preserve">funcionalidades que permitam aos utilizadores assinalar </w:t>
            </w:r>
            <w:r w:rsidRPr="00747494">
              <w:rPr>
                <w:b/>
                <w:i/>
              </w:rPr>
              <w:t>e denunciar</w:t>
            </w:r>
            <w:r w:rsidRPr="00747494">
              <w:t xml:space="preserve"> abusos sexuais de crianças na Internet para conhecimento do prestador de serviços através de ferramentas facilmente acessíveis e adequadas à idade </w:t>
            </w:r>
            <w:r w:rsidRPr="00747494">
              <w:rPr>
                <w:b/>
                <w:i/>
              </w:rPr>
              <w:t>com resposta atempada</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647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4</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 xml:space="preserve">funcionalidades que permitam aos utilizadores assinalar abusos sexuais de crianças na Internet para conhecimento do prestador de serviços através de ferramentas facilmente acessíveis </w:t>
            </w:r>
            <w:r w:rsidRPr="00747494">
              <w:rPr>
                <w:b/>
                <w:i/>
              </w:rPr>
              <w:t>e adequadas à idade</w:t>
            </w:r>
            <w:r w:rsidRPr="00747494">
              <w:t>;</w:t>
            </w:r>
          </w:p>
        </w:tc>
        <w:tc>
          <w:tcPr>
            <w:tcW w:w="4876" w:type="dxa"/>
          </w:tcPr>
          <w:p w:rsidR="00F2523B" w:rsidRPr="00747494" w:rsidRDefault="00F2523B" w:rsidP="003D29FF">
            <w:pPr>
              <w:pStyle w:val="Normal6a"/>
            </w:pPr>
            <w:r w:rsidRPr="00747494">
              <w:t>–</w:t>
            </w:r>
            <w:r w:rsidRPr="00747494">
              <w:tab/>
              <w:t>funcionalidades que permitam aos utilizadores assinalar abusos sexuais de crianças na Internet para conhecimento do prestador de serviços através de ferramentas facilmente acessíveis;</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648</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4-A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w:t>
            </w:r>
            <w:r w:rsidRPr="00747494">
              <w:tab/>
            </w:r>
            <w:r w:rsidRPr="00747494">
              <w:rPr>
                <w:b/>
                <w:i/>
              </w:rPr>
              <w:t>sistemas e mecanismos que facultam recursos conviviais para crianças e utilizadores para garantir que as crianças podem procurar ajudar rapidamente, incluindo informação referente a como entrar em contato com organizações nacionais de proteção das crianças ou organizações nacionais de aplicação da lei</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649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4-A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w:t>
            </w:r>
            <w:r w:rsidRPr="00747494">
              <w:tab/>
            </w:r>
            <w:r w:rsidRPr="00747494">
              <w:rPr>
                <w:b/>
                <w:i/>
              </w:rPr>
              <w:t>sistemas e mecanismos que facultam recursos conviviais para crianças e utilizadores para garantir que as crianças podem procurar ajudar rapidamente, incluindo informação referente a como entrar em contato com organizações nacionais de proteção das crianças ou organizações nacionais de aplicação da lei.</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650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Hilde Vautmans, Fabienne Keller, Olivier Chastel, Maite Pagazaurtundúa, Lucia Ďuriš Nicholsonová</w:t>
      </w:r>
      <w:r w:rsidR="00EC7EC9" w:rsidRPr="00747494">
        <w:t>, Nathalie Loiseau</w:t>
      </w:r>
      <w:r w:rsidR="00EC7EC9" w:rsidRPr="00747494">
        <w:rPr>
          <w:rStyle w:val="HideTWBExt"/>
          <w:noProof w:val="0"/>
        </w:rPr>
        <w:t xml:space="preserve"> </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4-A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w:t>
            </w:r>
            <w:r w:rsidRPr="00747494">
              <w:tab/>
            </w:r>
            <w:r w:rsidRPr="00747494">
              <w:rPr>
                <w:b/>
                <w:i/>
              </w:rPr>
              <w:t>funcionalidades que permitam, no momento do carregamento, a deteção de material referente a abusos sexuais de crianças conhecido,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 funcionalidades que impeçam o carregamento a partir da Web obscura,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651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Sara Skyttedal, David Lega, Andrey Kovatchev, Tomáš Zdechovský, Stefan Berger, Christian Doleschal, Helmut Geuking, Ivan Štefanec, Peter Pollák, Johan Nissinen, Stelios Kympouropoulos, Tomas Tobé, Jessica Polfjärd, Jörgen Warborn, Arba Kokalari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4-A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w:t>
            </w:r>
            <w:r w:rsidRPr="00747494">
              <w:tab/>
            </w:r>
            <w:r w:rsidRPr="00747494">
              <w:rPr>
                <w:b/>
                <w:i/>
              </w:rPr>
              <w:t>funcionalidades que permitam o controlo parental adequado à idade, incluindo pela utilização de IA,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Como proposto pelos relatores, com a adição da utilização da IA.</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652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Vincenzo Sofo, Jadwiga Wiśniewska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4-A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w:t>
            </w:r>
            <w:r w:rsidRPr="00747494">
              <w:tab/>
            </w:r>
            <w:r w:rsidRPr="00747494">
              <w:rPr>
                <w:b/>
                <w:i/>
              </w:rPr>
              <w:t>funcionalidades que permitam a denúncia pessoal por parte das crianças, dos seus progenitores ou dos seus tutores legais.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653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Sara Skyttedal, David Lega, Andrey Kovatchev, Tomáš Zdechovský, Stefan Berger, Christian Doleschal, Helmut Geuking, Ivan Štefanec, Peter Pollák, Johan Nissinen, Stelios Kympouropoulos, Tomas Tobé, Jessica Polfjärd, Jörgen Warborn, Arba Kokalari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b) – travessão 4-B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w:t>
            </w:r>
            <w:r w:rsidRPr="00747494">
              <w:tab/>
            </w:r>
            <w:r w:rsidRPr="00747494">
              <w:rPr>
                <w:b/>
                <w:i/>
              </w:rPr>
              <w:t>funcionalidades que permitam a denúncia pessoal, incluindo pela utilização de IA,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Como proposto pelos relatores, com a adição da utilização da IA.</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654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c)</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c)</w:t>
            </w:r>
            <w:r w:rsidRPr="00747494">
              <w:tab/>
            </w:r>
            <w:r w:rsidRPr="00747494">
              <w:rPr>
                <w:b/>
                <w:i/>
              </w:rPr>
              <w:t>A forma como os utilizadores utilizam o serviço e o seu impacto nesse risco;</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655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René Repasi, Tiemo Wölken</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3 – n.º 2 – alínea c)</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c)</w:t>
            </w:r>
            <w:r w:rsidRPr="00747494">
              <w:tab/>
            </w:r>
            <w:r w:rsidRPr="00747494">
              <w:rPr>
                <w:b/>
                <w:i/>
              </w:rPr>
              <w:t>A forma como os utilizadores utilizam o serviço e o seu impacto nesse risco;</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656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c)</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c)</w:t>
            </w:r>
            <w:r w:rsidRPr="00747494">
              <w:tab/>
            </w:r>
            <w:r w:rsidRPr="00747494">
              <w:rPr>
                <w:b/>
                <w:i/>
              </w:rPr>
              <w:t>A forma como os utilizadores utilizam o serviço e o seu impacto nesse risco;</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Demasiado vago para ser aplicado de forma eficaz.</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657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3 – n.º 2 – alínea d)</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d)</w:t>
            </w:r>
            <w:r w:rsidRPr="00747494">
              <w:tab/>
            </w:r>
            <w:r w:rsidRPr="00747494">
              <w:rPr>
                <w:b/>
                <w:i/>
              </w:rPr>
              <w:t>A forma como o prestador de serviços concebeu e gere o serviço, incluindo o modelo de negócio, o sistema e processos de governação e outros sistemas e processos relevantes, bem como o seu impacto nesse risco;</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658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René Repasi, Tiemo Wölken</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3 – n.º 2 – alínea d)</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d)</w:t>
            </w:r>
            <w:r w:rsidRPr="00747494">
              <w:tab/>
              <w:t>A forma como o prestador de serviços concebeu e gere o serviço, incluindo o modelo de negócio, o sistema e processos de governação e outros sistemas e processos relevantes, bem como o seu impacto nesse risco;</w:t>
            </w:r>
          </w:p>
        </w:tc>
        <w:tc>
          <w:tcPr>
            <w:tcW w:w="4876" w:type="dxa"/>
          </w:tcPr>
          <w:p w:rsidR="00F2523B" w:rsidRPr="00747494" w:rsidRDefault="00F2523B" w:rsidP="003D29FF">
            <w:pPr>
              <w:pStyle w:val="Normal6a"/>
            </w:pPr>
            <w:r w:rsidRPr="00747494">
              <w:t>d)</w:t>
            </w:r>
            <w:r w:rsidRPr="00747494">
              <w:tab/>
              <w:t>A forma como o prestador de serviços concebeu e gere o serviço, incluindo o modelo de negócio, o sistema e processos de governação e outros sistemas e processos relevantes, bem como o seu impacto nesse risco</w:t>
            </w:r>
            <w:r w:rsidRPr="00747494">
              <w:rPr>
                <w:b/>
                <w:i/>
              </w:rPr>
              <w:t>.</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Tal deve ser sem prejuízo das proibições relativas às obrigações gerais de vigilância e de conservação de dados, e não deve ser entendido como uma obrigação dos prestadores de serviços pertinentes da sociedade da informação de cessarem, enfraquecerem ou comprometerem a criptografia de ponta a ponta ou a tomarem outros passos que comprometam a segurança, integridade ou confidencialidade das comunicações</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659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d)</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d)</w:t>
            </w:r>
            <w:r w:rsidRPr="00747494">
              <w:tab/>
              <w:t>A forma como o prestador de serviços concebeu e gere o serviço, incluindo o modelo de negócio, o sistema e processos de governação e outros sistemas e processos relevantes, bem como o seu impacto nesse risco;</w:t>
            </w:r>
          </w:p>
        </w:tc>
        <w:tc>
          <w:tcPr>
            <w:tcW w:w="4876" w:type="dxa"/>
          </w:tcPr>
          <w:p w:rsidR="00F2523B" w:rsidRPr="00747494" w:rsidRDefault="00F2523B" w:rsidP="003D29FF">
            <w:pPr>
              <w:pStyle w:val="Normal6a"/>
            </w:pPr>
            <w:r w:rsidRPr="00747494">
              <w:t>d)</w:t>
            </w:r>
            <w:r w:rsidRPr="00747494">
              <w:tab/>
              <w:t>A forma como o prestador de serviços concebeu e gere o serviço, incluindo o modelo de negócio, o sistema e processos de governação e outros sistemas e processos relevantes</w:t>
            </w:r>
            <w:r w:rsidRPr="00747494">
              <w:rPr>
                <w:b/>
                <w:i/>
              </w:rPr>
              <w:t>, a conceção dos seus sistemas de recomendação e de quaisquer outros sistemas algorítmicos relevantes</w:t>
            </w:r>
            <w:r w:rsidRPr="00747494">
              <w:t>, bem como o seu impacto nesse risco;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660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Lucia Ďuriš Nicholsonová, Fabienne Keller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3 – n.º 2 – alínea d)</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d)</w:t>
            </w:r>
            <w:r w:rsidRPr="00747494">
              <w:tab/>
              <w:t>A forma como o prestador de serviços concebeu e gere o serviço, incluindo o modelo de negócio, o sistema e processos de governação e outros sistemas e processos relevantes, bem como o seu impacto nesse risco;</w:t>
            </w:r>
          </w:p>
        </w:tc>
        <w:tc>
          <w:tcPr>
            <w:tcW w:w="4876" w:type="dxa"/>
          </w:tcPr>
          <w:p w:rsidR="00F2523B" w:rsidRPr="00747494" w:rsidRDefault="00F2523B" w:rsidP="003D29FF">
            <w:pPr>
              <w:pStyle w:val="Normal6a"/>
            </w:pPr>
            <w:r w:rsidRPr="00747494">
              <w:t>d)</w:t>
            </w:r>
            <w:r w:rsidRPr="00747494">
              <w:tab/>
              <w:t xml:space="preserve">A forma como o prestador de serviços concebeu e gere o serviço, incluindo o modelo de negócio, o sistema e processos de governação e outros sistemas e processos relevantes, </w:t>
            </w:r>
            <w:r w:rsidRPr="00747494">
              <w:rPr>
                <w:b/>
                <w:i/>
              </w:rPr>
              <w:t>se o serviço está diretamente disponível aos utilizadores finais,</w:t>
            </w:r>
            <w:r w:rsidRPr="00747494">
              <w:t xml:space="preserve"> bem como o seu impacto nesse risco;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661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d)</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d)</w:t>
            </w:r>
            <w:r w:rsidRPr="00747494">
              <w:tab/>
              <w:t>A forma como o prestador de serviços concebeu e gere o serviço, incluindo o modelo de negócio, o sistema e processos de governação e outros sistemas e processos relevantes, bem como o seu impacto nesse risco;</w:t>
            </w:r>
          </w:p>
        </w:tc>
        <w:tc>
          <w:tcPr>
            <w:tcW w:w="4876" w:type="dxa"/>
          </w:tcPr>
          <w:p w:rsidR="00F2523B" w:rsidRPr="00747494" w:rsidRDefault="00F2523B" w:rsidP="003D29FF">
            <w:pPr>
              <w:pStyle w:val="Normal6a"/>
            </w:pPr>
            <w:r w:rsidRPr="00747494">
              <w:t>d)</w:t>
            </w:r>
            <w:r w:rsidRPr="00747494">
              <w:tab/>
              <w:t xml:space="preserve">a forma como o prestador de serviços concebeu e gere o serviço, incluindo o modelo de negócio, o sistema e processos de governação, </w:t>
            </w:r>
            <w:r w:rsidRPr="00747494">
              <w:rPr>
                <w:b/>
                <w:i/>
              </w:rPr>
              <w:t>o tipo de utilizadores a que se direcionam,</w:t>
            </w:r>
            <w:r w:rsidRPr="00747494">
              <w:t xml:space="preserve"> e outros sistemas e processos relevantes, bem como o seu impacto negativo nesse risco;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662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parágrafo 2 – alínea e)</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e)</w:t>
            </w:r>
            <w:r w:rsidRPr="00747494">
              <w:tab/>
            </w:r>
            <w:r w:rsidRPr="00747494">
              <w:rPr>
                <w:b/>
                <w:i/>
              </w:rPr>
              <w:t>No que diz respeito ao risco de aliciamento de crianças:</w:t>
            </w:r>
          </w:p>
        </w:tc>
        <w:tc>
          <w:tcPr>
            <w:tcW w:w="4876" w:type="dxa"/>
          </w:tcPr>
          <w:p w:rsidR="00F2523B" w:rsidRPr="00747494" w:rsidRDefault="00F2523B" w:rsidP="003D29FF">
            <w:pPr>
              <w:pStyle w:val="Normal6a"/>
            </w:pPr>
            <w:r w:rsidRPr="00747494">
              <w:rPr>
                <w:b/>
                <w:i/>
              </w:rPr>
              <w:t>Suprimido</w:t>
            </w:r>
          </w:p>
        </w:tc>
      </w:tr>
      <w:tr w:rsidR="00F2523B" w:rsidRPr="00747494" w:rsidTr="003D29FF">
        <w:trPr>
          <w:jc w:val="center"/>
        </w:trPr>
        <w:tc>
          <w:tcPr>
            <w:tcW w:w="4876" w:type="dxa"/>
          </w:tcPr>
          <w:p w:rsidR="00F2523B" w:rsidRPr="00747494" w:rsidRDefault="00F2523B" w:rsidP="003D29FF">
            <w:pPr>
              <w:pStyle w:val="Normal6a"/>
            </w:pPr>
            <w:r w:rsidRPr="00747494">
              <w:rPr>
                <w:b/>
                <w:i/>
              </w:rPr>
              <w:t>i) a medida em que o serviço é utilizado ou é suscetível de ser utilizado por crianças,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ii) caso o serviço seja utilizado por crianças, os diferentes grupos etários das crianças utilizadoras e o risco de aliciamento de crianças em relação a esses grupos etários,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iii) a disponibilidade de funcionalidades que criem ou agravem o risco de aliciamento de crianças, incluindo as seguintes funcionalidades: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 permitir que os utilizadores procurem outros utilizadores e, em especial, que os utilizadores adultos procurem crianças utilizadoras,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 permitir que os utilizadores estabeleçam diretamente contacto com outros utilizadores, especialmente através de comunicações privadas,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 permitir que os utilizadores partilhem imagens ou vídeos com outros utilizadores, especialmente através de comunicações privadas.</w:t>
            </w:r>
          </w:p>
        </w:tc>
        <w:tc>
          <w:tcPr>
            <w:tcW w:w="4876" w:type="dxa"/>
          </w:tcPr>
          <w:p w:rsidR="00F2523B" w:rsidRPr="00747494" w:rsidRDefault="00F2523B" w:rsidP="003D29FF">
            <w:pPr>
              <w:pStyle w:val="Normal6a"/>
            </w:pP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663</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e)</w:t>
            </w:r>
            <w:r w:rsidRPr="00747494">
              <w:tab/>
              <w:t xml:space="preserve">No que diz respeito ao risco </w:t>
            </w:r>
            <w:r w:rsidRPr="00747494">
              <w:rPr>
                <w:b/>
                <w:i/>
              </w:rPr>
              <w:t>de aliciamento</w:t>
            </w:r>
            <w:r w:rsidRPr="00747494">
              <w:t xml:space="preserve"> de crianças:</w:t>
            </w:r>
          </w:p>
        </w:tc>
        <w:tc>
          <w:tcPr>
            <w:tcW w:w="4876" w:type="dxa"/>
          </w:tcPr>
          <w:p w:rsidR="00F2523B" w:rsidRPr="00747494" w:rsidRDefault="00F2523B" w:rsidP="003D29FF">
            <w:pPr>
              <w:pStyle w:val="Normal6a"/>
            </w:pPr>
            <w:r w:rsidRPr="00747494">
              <w:t>e)</w:t>
            </w:r>
            <w:r w:rsidRPr="00747494">
              <w:tab/>
              <w:t xml:space="preserve">No que diz respeito ao risco </w:t>
            </w:r>
            <w:r w:rsidRPr="00747494">
              <w:rPr>
                <w:b/>
                <w:i/>
              </w:rPr>
              <w:t>para os direitos</w:t>
            </w:r>
            <w:r w:rsidRPr="00747494">
              <w:t xml:space="preserve"> de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664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Lucia Ďuriš Nicholsonová, Fabienne Keller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i)</w:t>
            </w:r>
            <w:r w:rsidRPr="00747494">
              <w:tab/>
              <w:t>a medida em que o serviço é utilizado ou é suscetível de ser utilizado por crianças,</w:t>
            </w:r>
          </w:p>
        </w:tc>
        <w:tc>
          <w:tcPr>
            <w:tcW w:w="4876" w:type="dxa"/>
          </w:tcPr>
          <w:p w:rsidR="00F2523B" w:rsidRPr="00747494" w:rsidRDefault="00F2523B" w:rsidP="003D29FF">
            <w:pPr>
              <w:pStyle w:val="Normal6a"/>
            </w:pPr>
            <w:r w:rsidRPr="00747494">
              <w:t>i)</w:t>
            </w:r>
            <w:r w:rsidRPr="00747494">
              <w:tab/>
              <w:t>a medida em que o serviço é utilizado ou é suscetível de ser utilizado por crianças</w:t>
            </w:r>
            <w:r w:rsidRPr="00747494">
              <w:rPr>
                <w:b/>
                <w:i/>
              </w:rPr>
              <w:t>, tal como uma avaliação das superfícies públicas, sinais comportamentais, a frequência das denúncias de utilizadores de abusos sexuais de crianças na Internet, e os resultados de amostragens aleatórias do conteúdo</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665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i)</w:t>
            </w:r>
            <w:r w:rsidRPr="00747494">
              <w:tab/>
              <w:t>a medida em que o serviço é</w:t>
            </w:r>
            <w:r w:rsidRPr="00747494">
              <w:rPr>
                <w:b/>
                <w:i/>
              </w:rPr>
              <w:t xml:space="preserve"> utilizado ou é suscetível de ser utilizado por</w:t>
            </w:r>
            <w:r w:rsidRPr="00747494">
              <w:t xml:space="preserve"> crianças,</w:t>
            </w:r>
          </w:p>
        </w:tc>
        <w:tc>
          <w:tcPr>
            <w:tcW w:w="4876" w:type="dxa"/>
          </w:tcPr>
          <w:p w:rsidR="00F2523B" w:rsidRPr="00747494" w:rsidRDefault="00F2523B" w:rsidP="003D29FF">
            <w:pPr>
              <w:pStyle w:val="Normal6a"/>
            </w:pPr>
            <w:r w:rsidRPr="00747494">
              <w:t>i)</w:t>
            </w:r>
            <w:r w:rsidRPr="00747494">
              <w:tab/>
              <w:t xml:space="preserve">a medida em que o serviço é </w:t>
            </w:r>
            <w:r w:rsidRPr="00747494">
              <w:rPr>
                <w:b/>
                <w:i/>
              </w:rPr>
              <w:t>especificamente direcionado para as</w:t>
            </w:r>
            <w:r w:rsidRPr="00747494">
              <w:t xml:space="preserve"> crianças,</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666</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i)</w:t>
            </w:r>
            <w:r w:rsidRPr="00747494">
              <w:tab/>
              <w:t>a medida em que o serviço é</w:t>
            </w:r>
            <w:r w:rsidRPr="00747494">
              <w:rPr>
                <w:b/>
                <w:i/>
              </w:rPr>
              <w:t xml:space="preserve"> utilizado ou é suscetível de ser utilizado por</w:t>
            </w:r>
            <w:r w:rsidRPr="00747494">
              <w:t xml:space="preserve"> crianças</w:t>
            </w:r>
            <w:r w:rsidRPr="00747494">
              <w:rPr>
                <w:b/>
                <w:i/>
              </w:rPr>
              <w:t>,</w:t>
            </w:r>
          </w:p>
        </w:tc>
        <w:tc>
          <w:tcPr>
            <w:tcW w:w="4876" w:type="dxa"/>
          </w:tcPr>
          <w:p w:rsidR="00F2523B" w:rsidRPr="00747494" w:rsidRDefault="00F2523B" w:rsidP="003D29FF">
            <w:pPr>
              <w:pStyle w:val="Normal6a"/>
            </w:pPr>
            <w:r w:rsidRPr="00747494">
              <w:t>i)</w:t>
            </w:r>
            <w:r w:rsidRPr="00747494">
              <w:tab/>
              <w:t>a medida em que o serviço é</w:t>
            </w:r>
            <w:r w:rsidRPr="00747494">
              <w:rPr>
                <w:b/>
                <w:i/>
              </w:rPr>
              <w:t xml:space="preserve"> especificamente direcionado para as</w:t>
            </w:r>
            <w:r w:rsidRPr="00747494">
              <w:t xml:space="preserve">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667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i)</w:t>
            </w:r>
            <w:r w:rsidRPr="00747494">
              <w:tab/>
              <w:t>a medida em que o serviço</w:t>
            </w:r>
            <w:r w:rsidRPr="00747494">
              <w:rPr>
                <w:b/>
                <w:i/>
              </w:rPr>
              <w:t xml:space="preserve"> </w:t>
            </w:r>
            <w:r w:rsidRPr="00747494">
              <w:t>é</w:t>
            </w:r>
            <w:r w:rsidRPr="00747494">
              <w:rPr>
                <w:b/>
                <w:i/>
              </w:rPr>
              <w:t xml:space="preserve"> utilizado ou é suscetível de ser utilizado por crianças</w:t>
            </w:r>
            <w:r w:rsidRPr="00747494">
              <w:t>,</w:t>
            </w:r>
          </w:p>
        </w:tc>
        <w:tc>
          <w:tcPr>
            <w:tcW w:w="4876" w:type="dxa"/>
          </w:tcPr>
          <w:p w:rsidR="00F2523B" w:rsidRPr="00747494" w:rsidRDefault="00F2523B" w:rsidP="003D29FF">
            <w:pPr>
              <w:pStyle w:val="Normal6a"/>
            </w:pPr>
            <w:r w:rsidRPr="00747494">
              <w:t>i)</w:t>
            </w:r>
            <w:r w:rsidRPr="00747494">
              <w:tab/>
              <w:t>a medida em que o serviço é</w:t>
            </w:r>
            <w:r w:rsidRPr="00747494">
              <w:rPr>
                <w:b/>
                <w:i/>
              </w:rPr>
              <w:t xml:space="preserve"> direcionado para crianças utilizadoras</w:t>
            </w:r>
            <w:r w:rsidRPr="00747494">
              <w:t>,</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668</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ii)</w:t>
            </w:r>
            <w:r w:rsidRPr="00747494">
              <w:tab/>
            </w:r>
            <w:r w:rsidRPr="00747494">
              <w:rPr>
                <w:b/>
                <w:i/>
              </w:rPr>
              <w:t>caso o serviço seja utilizado por crianças, os diferentes grupos etários das crianças utilizadoras e o risco de aliciamento de crianças em relação a esses grupos etários,</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669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ii)</w:t>
            </w:r>
            <w:r w:rsidRPr="00747494">
              <w:tab/>
              <w:t xml:space="preserve">caso o serviço seja utilizado por crianças, os diferentes grupos etários das crianças utilizadoras e </w:t>
            </w:r>
            <w:r w:rsidRPr="00747494">
              <w:rPr>
                <w:b/>
                <w:i/>
              </w:rPr>
              <w:t>o risco</w:t>
            </w:r>
            <w:r w:rsidRPr="00747494">
              <w:t xml:space="preserve"> de aliciamento de crianças em relação a esses grupos etários,</w:t>
            </w:r>
          </w:p>
        </w:tc>
        <w:tc>
          <w:tcPr>
            <w:tcW w:w="4876" w:type="dxa"/>
          </w:tcPr>
          <w:p w:rsidR="00F2523B" w:rsidRPr="00747494" w:rsidRDefault="00F2523B" w:rsidP="003D29FF">
            <w:pPr>
              <w:pStyle w:val="Normal6a"/>
            </w:pPr>
            <w:r w:rsidRPr="00747494">
              <w:t>ii)</w:t>
            </w:r>
            <w:r w:rsidRPr="00747494">
              <w:tab/>
              <w:t xml:space="preserve">caso o serviço seja utilizado </w:t>
            </w:r>
            <w:r w:rsidRPr="00747494">
              <w:rPr>
                <w:b/>
                <w:i/>
              </w:rPr>
              <w:t>ou seja suscetível de ser utilizado</w:t>
            </w:r>
            <w:r w:rsidRPr="00747494">
              <w:t xml:space="preserve"> por crianças, os diferentes </w:t>
            </w:r>
            <w:r w:rsidRPr="00747494">
              <w:rPr>
                <w:b/>
                <w:i/>
              </w:rPr>
              <w:t>ou prováveis</w:t>
            </w:r>
            <w:r w:rsidRPr="00747494">
              <w:t xml:space="preserve"> grupos etários das crianças utilizadoras e</w:t>
            </w:r>
            <w:r w:rsidRPr="00747494">
              <w:rPr>
                <w:b/>
                <w:i/>
              </w:rPr>
              <w:t xml:space="preserve"> a escala relativa, frequência e natureza das instâncias prévias identificadas de utilização dos seus serviços para propósitos</w:t>
            </w:r>
            <w:r w:rsidRPr="00747494">
              <w:t xml:space="preserve"> de aliciamento de crianças em relação a esses grupos etários,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670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ii)</w:t>
            </w:r>
            <w:r w:rsidRPr="00747494">
              <w:tab/>
              <w:t xml:space="preserve">caso o serviço </w:t>
            </w:r>
            <w:r w:rsidRPr="00747494">
              <w:rPr>
                <w:b/>
                <w:i/>
              </w:rPr>
              <w:t>seja utilizado por</w:t>
            </w:r>
            <w:r w:rsidRPr="00747494">
              <w:t xml:space="preserve"> crianças, os diferentes grupos etários das </w:t>
            </w:r>
            <w:r w:rsidRPr="00747494">
              <w:rPr>
                <w:b/>
                <w:i/>
              </w:rPr>
              <w:t>crianças utilizadoras e o risco de aliciamento de</w:t>
            </w:r>
            <w:r w:rsidRPr="00747494">
              <w:t xml:space="preserve"> crianças </w:t>
            </w:r>
            <w:r w:rsidRPr="00747494">
              <w:rPr>
                <w:b/>
                <w:i/>
              </w:rPr>
              <w:t>em relação a esses grupos etários</w:t>
            </w:r>
            <w:r w:rsidRPr="00747494">
              <w:t>,</w:t>
            </w:r>
          </w:p>
        </w:tc>
        <w:tc>
          <w:tcPr>
            <w:tcW w:w="4876" w:type="dxa"/>
          </w:tcPr>
          <w:p w:rsidR="00F2523B" w:rsidRPr="00747494" w:rsidRDefault="00F2523B" w:rsidP="003D29FF">
            <w:pPr>
              <w:pStyle w:val="Normal6a"/>
            </w:pPr>
            <w:r w:rsidRPr="00747494">
              <w:t>ii)</w:t>
            </w:r>
            <w:r w:rsidRPr="00747494">
              <w:tab/>
              <w:t xml:space="preserve">caso o serviço </w:t>
            </w:r>
            <w:r w:rsidRPr="00747494">
              <w:rPr>
                <w:b/>
                <w:i/>
              </w:rPr>
              <w:t>seja especificamente direcionado para</w:t>
            </w:r>
            <w:r w:rsidRPr="00747494">
              <w:t xml:space="preserve"> crianças, os diferentes grupos etários das crianças </w:t>
            </w:r>
            <w:r w:rsidRPr="00747494">
              <w:rPr>
                <w:b/>
                <w:i/>
              </w:rPr>
              <w:t>a que o serviço se direciona</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671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ii)</w:t>
            </w:r>
            <w:r w:rsidRPr="00747494">
              <w:tab/>
              <w:t xml:space="preserve">caso o serviço seja </w:t>
            </w:r>
            <w:r w:rsidRPr="00747494">
              <w:rPr>
                <w:b/>
                <w:i/>
              </w:rPr>
              <w:t xml:space="preserve">utilizado por </w:t>
            </w:r>
            <w:r w:rsidRPr="00747494">
              <w:t>crianças, os diferentes grupos etários das crianças utilizadoras e o risco de aliciamento de crianças em relação a esses grupos etários,</w:t>
            </w:r>
          </w:p>
        </w:tc>
        <w:tc>
          <w:tcPr>
            <w:tcW w:w="4876" w:type="dxa"/>
          </w:tcPr>
          <w:p w:rsidR="00F2523B" w:rsidRPr="00747494" w:rsidRDefault="00F2523B" w:rsidP="003D29FF">
            <w:pPr>
              <w:pStyle w:val="Normal6a"/>
            </w:pPr>
            <w:r w:rsidRPr="00747494">
              <w:t>ii)</w:t>
            </w:r>
            <w:r w:rsidRPr="00747494">
              <w:tab/>
              <w:t xml:space="preserve">caso o serviço seja </w:t>
            </w:r>
            <w:r w:rsidRPr="00747494">
              <w:rPr>
                <w:b/>
                <w:i/>
              </w:rPr>
              <w:t>direcionado para</w:t>
            </w:r>
            <w:r w:rsidRPr="00747494">
              <w:t xml:space="preserve"> crianças </w:t>
            </w:r>
            <w:r w:rsidRPr="00747494">
              <w:rPr>
                <w:b/>
                <w:i/>
              </w:rPr>
              <w:t>utilizadoras</w:t>
            </w:r>
            <w:r w:rsidRPr="00747494">
              <w:t>, os diferentes grupos etários das crianças utilizadoras e o risco de aliciamento de crianças em relação a esses grupos etários,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672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Charlie Weimers, Cristian Terheş, 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iii)</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iii)</w:t>
            </w:r>
            <w:r w:rsidRPr="00747494">
              <w:tab/>
            </w:r>
            <w:r w:rsidRPr="00747494">
              <w:rPr>
                <w:b/>
                <w:i/>
              </w:rPr>
              <w:t>a disponibilidade de funcionalidades que criem ou agravem o risco de aliciamento de crianças, incluindo as seguintes funcionalidades:</w:t>
            </w:r>
          </w:p>
        </w:tc>
        <w:tc>
          <w:tcPr>
            <w:tcW w:w="4876" w:type="dxa"/>
          </w:tcPr>
          <w:p w:rsidR="00F2523B" w:rsidRPr="00747494" w:rsidRDefault="00F2523B" w:rsidP="003D29FF">
            <w:pPr>
              <w:pStyle w:val="Normal6a"/>
            </w:pPr>
            <w:r w:rsidRPr="00747494">
              <w:rPr>
                <w:b/>
                <w:i/>
              </w:rPr>
              <w:t>Suprimido</w:t>
            </w:r>
          </w:p>
        </w:tc>
      </w:tr>
      <w:tr w:rsidR="00F2523B" w:rsidRPr="00747494" w:rsidTr="003D29FF">
        <w:trPr>
          <w:jc w:val="center"/>
        </w:trPr>
        <w:tc>
          <w:tcPr>
            <w:tcW w:w="4876" w:type="dxa"/>
          </w:tcPr>
          <w:p w:rsidR="00F2523B" w:rsidRPr="00747494" w:rsidRDefault="00F2523B" w:rsidP="003D29FF">
            <w:pPr>
              <w:pStyle w:val="Normal6a"/>
            </w:pPr>
            <w:r w:rsidRPr="00747494">
              <w:rPr>
                <w:b/>
                <w:i/>
              </w:rPr>
              <w:t>– permitir que os utilizadores procurem outros utilizadores e, em especial, que os utilizadores adultos procurem crianças utilizadoras,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 permitir que os utilizadores estabeleçam diretamente contacto com outros utilizadores, especialmente através de comunicações privadas,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 permitir que os utilizadores partilhem imagens ou vídeos com outros utilizadores, especialmente através de comunicações privadas.</w:t>
            </w:r>
          </w:p>
        </w:tc>
        <w:tc>
          <w:tcPr>
            <w:tcW w:w="4876" w:type="dxa"/>
          </w:tcPr>
          <w:p w:rsidR="00F2523B" w:rsidRPr="00747494" w:rsidRDefault="00F2523B" w:rsidP="003D29FF">
            <w:pPr>
              <w:pStyle w:val="Normal6a"/>
            </w:pP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A redação proposta pela Comissão levaria a que todos os serviços de mensagens fossem abrangidos.</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673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René Repasi, Tiemo Wölken</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iii)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iii)</w:t>
            </w:r>
            <w:r w:rsidRPr="00747494">
              <w:tab/>
              <w:t xml:space="preserve">a disponibilidade de funcionalidades que criem ou agravem o risco </w:t>
            </w:r>
            <w:r w:rsidRPr="00747494">
              <w:rPr>
                <w:b/>
                <w:i/>
              </w:rPr>
              <w:t>de aliciamento de</w:t>
            </w:r>
            <w:r w:rsidRPr="00747494">
              <w:t xml:space="preserve"> crianças, incluindo as seguintes funcionalidades:</w:t>
            </w:r>
          </w:p>
        </w:tc>
        <w:tc>
          <w:tcPr>
            <w:tcW w:w="4876" w:type="dxa"/>
          </w:tcPr>
          <w:p w:rsidR="00F2523B" w:rsidRPr="00747494" w:rsidRDefault="00F2523B" w:rsidP="003D29FF">
            <w:pPr>
              <w:pStyle w:val="Normal6a"/>
            </w:pPr>
            <w:r w:rsidRPr="00747494">
              <w:t>iii)</w:t>
            </w:r>
            <w:r w:rsidRPr="00747494">
              <w:tab/>
              <w:t xml:space="preserve">a disponibilidade de funcionalidades que criem ou agravem o risco </w:t>
            </w:r>
            <w:r w:rsidRPr="00747494">
              <w:rPr>
                <w:b/>
                <w:i/>
              </w:rPr>
              <w:t>significativo, sistémico e grave para os</w:t>
            </w:r>
            <w:r w:rsidRPr="00747494">
              <w:t xml:space="preserve"> </w:t>
            </w:r>
            <w:r w:rsidRPr="00747494">
              <w:rPr>
                <w:b/>
                <w:i/>
              </w:rPr>
              <w:t>direitos das</w:t>
            </w:r>
            <w:r w:rsidRPr="00747494">
              <w:t xml:space="preserve"> crianças, incluindo as seguintes funcionalidades: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674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iii)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iii)</w:t>
            </w:r>
            <w:r w:rsidRPr="00747494">
              <w:tab/>
              <w:t>a disponibilidade de funcionalidades que criem ou agravem o risco de aliciamento de crianças, incluindo as seguintes funcionalidades:</w:t>
            </w:r>
          </w:p>
        </w:tc>
        <w:tc>
          <w:tcPr>
            <w:tcW w:w="4876" w:type="dxa"/>
          </w:tcPr>
          <w:p w:rsidR="00F2523B" w:rsidRPr="00747494" w:rsidRDefault="00F2523B" w:rsidP="003D29FF">
            <w:pPr>
              <w:pStyle w:val="Normal6a"/>
            </w:pPr>
            <w:r w:rsidRPr="00747494">
              <w:t>iii)</w:t>
            </w:r>
            <w:r w:rsidRPr="00747494">
              <w:tab/>
              <w:t xml:space="preserve">a disponibilidade de funcionalidades que criem ou agravem o risco </w:t>
            </w:r>
            <w:r w:rsidRPr="00747494">
              <w:rPr>
                <w:b/>
                <w:i/>
              </w:rPr>
              <w:t>sistémico grave</w:t>
            </w:r>
            <w:r w:rsidRPr="00747494">
              <w:t xml:space="preserve"> de aliciamento de crianças, incluindo as seguintes funcionalidades: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675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iii) – travessão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permitir que os utilizadores procurem outros utilizadores e, em especial, que os utilizadores adultos procurem crianças utilizadoras,</w:t>
            </w:r>
          </w:p>
        </w:tc>
        <w:tc>
          <w:tcPr>
            <w:tcW w:w="4876" w:type="dxa"/>
          </w:tcPr>
          <w:p w:rsidR="00F2523B" w:rsidRPr="00747494" w:rsidRDefault="00F2523B" w:rsidP="003D29FF">
            <w:pPr>
              <w:pStyle w:val="Normal6a"/>
            </w:pPr>
            <w:r w:rsidRPr="00747494">
              <w:t>–</w:t>
            </w:r>
            <w:r w:rsidRPr="00747494">
              <w:tab/>
              <w:t>permitir que os utilizadores procurem outros utilizadores</w:t>
            </w:r>
            <w:r w:rsidRPr="00747494">
              <w:rPr>
                <w:b/>
                <w:i/>
              </w:rPr>
              <w:t>, incluindo por meio de motores de busca externos ao serviço,</w:t>
            </w:r>
            <w:r w:rsidRPr="00747494">
              <w:t xml:space="preserve"> e, em especial, que os utilizadores adultos procurem crianças utilizadoras,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676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iii) – travessão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permitir que os utilizadores procurem outros utilizadores e, em especial, que os utilizadores adultos procurem crianças utilizadoras,</w:t>
            </w:r>
          </w:p>
        </w:tc>
        <w:tc>
          <w:tcPr>
            <w:tcW w:w="4876" w:type="dxa"/>
          </w:tcPr>
          <w:p w:rsidR="00F2523B" w:rsidRPr="00747494" w:rsidRDefault="00F2523B" w:rsidP="003D29FF">
            <w:pPr>
              <w:pStyle w:val="Normal6a"/>
            </w:pPr>
            <w:r w:rsidRPr="00747494">
              <w:t>–</w:t>
            </w:r>
            <w:r w:rsidRPr="00747494">
              <w:tab/>
              <w:t>permitir que os utilizadores procurem outros utilizadores e, em especial, que os utilizadores adultos procurem crianças utilizadoras</w:t>
            </w:r>
            <w:r w:rsidRPr="00747494">
              <w:rPr>
                <w:b/>
                <w:i/>
              </w:rPr>
              <w:t>, em especial em serviços especificamente direcionados para as crianças</w:t>
            </w:r>
            <w:r w:rsidRPr="00747494">
              <w:t>,</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677</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iii) – travessão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 xml:space="preserve">permitir que os utilizadores procurem outros utilizadores </w:t>
            </w:r>
            <w:r w:rsidRPr="00747494">
              <w:rPr>
                <w:b/>
                <w:i/>
              </w:rPr>
              <w:t>e, em especial, que os utilizadores adultos procurem crianças utilizadoras</w:t>
            </w:r>
            <w:r w:rsidRPr="00747494">
              <w:t>,</w:t>
            </w:r>
          </w:p>
        </w:tc>
        <w:tc>
          <w:tcPr>
            <w:tcW w:w="4876" w:type="dxa"/>
          </w:tcPr>
          <w:p w:rsidR="00F2523B" w:rsidRPr="00747494" w:rsidRDefault="00F2523B" w:rsidP="003D29FF">
            <w:pPr>
              <w:pStyle w:val="Normal6a"/>
            </w:pPr>
            <w:r w:rsidRPr="00747494">
              <w:t>–</w:t>
            </w:r>
            <w:r w:rsidRPr="00747494">
              <w:tab/>
              <w:t xml:space="preserve">permitir que os utilizadores procurem outros utilizadores </w:t>
            </w:r>
            <w:r w:rsidRPr="00747494">
              <w:rPr>
                <w:b/>
                <w:i/>
              </w:rPr>
              <w:t>em serviços especificamente direcionados para as crianças</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678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iii) – travessão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 xml:space="preserve">permitir que os utilizadores procurem outros utilizadores </w:t>
            </w:r>
            <w:r w:rsidRPr="00747494">
              <w:rPr>
                <w:b/>
                <w:i/>
              </w:rPr>
              <w:t>e, em especial, que os utilizadores adultos procurem</w:t>
            </w:r>
            <w:r w:rsidRPr="00747494">
              <w:t xml:space="preserve"> crianças utilizadoras,</w:t>
            </w:r>
          </w:p>
        </w:tc>
        <w:tc>
          <w:tcPr>
            <w:tcW w:w="4876" w:type="dxa"/>
          </w:tcPr>
          <w:p w:rsidR="00F2523B" w:rsidRPr="00747494" w:rsidRDefault="00F2523B" w:rsidP="003D29FF">
            <w:pPr>
              <w:pStyle w:val="Normal6a"/>
            </w:pPr>
            <w:r w:rsidRPr="00747494">
              <w:t>–</w:t>
            </w:r>
            <w:r w:rsidRPr="00747494">
              <w:tab/>
              <w:t xml:space="preserve">permitir que os utilizadores procurem outros utilizadores </w:t>
            </w:r>
            <w:r w:rsidRPr="00747494">
              <w:rPr>
                <w:b/>
                <w:i/>
              </w:rPr>
              <w:t>em serviços especificamente direcionados para</w:t>
            </w:r>
            <w:r w:rsidRPr="00747494">
              <w:t xml:space="preserve"> crianças utilizadoras,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679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iii) – travessão 2</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 xml:space="preserve">permitir que os utilizadores estabeleçam </w:t>
            </w:r>
            <w:r w:rsidRPr="00747494">
              <w:rPr>
                <w:b/>
                <w:i/>
              </w:rPr>
              <w:t>diretamente</w:t>
            </w:r>
            <w:r w:rsidRPr="00747494">
              <w:t xml:space="preserve"> contacto com outros utilizadores, especialmente </w:t>
            </w:r>
            <w:r w:rsidRPr="00747494">
              <w:rPr>
                <w:b/>
                <w:i/>
              </w:rPr>
              <w:t>através de comunicações privadas</w:t>
            </w:r>
            <w:r w:rsidRPr="00747494">
              <w:t>,</w:t>
            </w:r>
          </w:p>
        </w:tc>
        <w:tc>
          <w:tcPr>
            <w:tcW w:w="4876" w:type="dxa"/>
          </w:tcPr>
          <w:p w:rsidR="00F2523B" w:rsidRPr="00747494" w:rsidRDefault="00F2523B" w:rsidP="003D29FF">
            <w:pPr>
              <w:pStyle w:val="Normal6a"/>
            </w:pPr>
            <w:r w:rsidRPr="00747494">
              <w:t>–</w:t>
            </w:r>
            <w:r w:rsidRPr="00747494">
              <w:tab/>
              <w:t xml:space="preserve">permitir que os utilizadores estabeleçam contacto </w:t>
            </w:r>
            <w:r w:rsidRPr="00747494">
              <w:rPr>
                <w:b/>
                <w:i/>
              </w:rPr>
              <w:t>não solicitado</w:t>
            </w:r>
            <w:r w:rsidRPr="00747494">
              <w:t xml:space="preserve"> com outros utilizadores </w:t>
            </w:r>
            <w:r w:rsidRPr="00747494">
              <w:rPr>
                <w:b/>
                <w:i/>
              </w:rPr>
              <w:t xml:space="preserve">e que os utilizadores possam dialogar e </w:t>
            </w:r>
            <w:r w:rsidR="00276298" w:rsidRPr="00747494">
              <w:rPr>
                <w:b/>
                <w:i/>
              </w:rPr>
              <w:t>conectar-se</w:t>
            </w:r>
            <w:r w:rsidRPr="00747494">
              <w:rPr>
                <w:b/>
                <w:i/>
              </w:rPr>
              <w:t xml:space="preserve"> com crianças</w:t>
            </w:r>
            <w:r w:rsidRPr="00747494">
              <w:t xml:space="preserve">, especialmente </w:t>
            </w:r>
            <w:r w:rsidRPr="00747494">
              <w:rPr>
                <w:b/>
                <w:i/>
              </w:rPr>
              <w:t>em serviços que sejam especificamente direcionados para as crianças</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680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iii) – travessão 2</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 xml:space="preserve">permitir que os utilizadores estabeleçam </w:t>
            </w:r>
            <w:r w:rsidRPr="00747494">
              <w:rPr>
                <w:b/>
                <w:bCs/>
                <w:i/>
                <w:iCs/>
              </w:rPr>
              <w:t>diretamente</w:t>
            </w:r>
            <w:r w:rsidRPr="00747494">
              <w:t xml:space="preserve"> contacto com outros utilizadores, especialmente através de comunicações privadas,</w:t>
            </w:r>
          </w:p>
        </w:tc>
        <w:tc>
          <w:tcPr>
            <w:tcW w:w="4876" w:type="dxa"/>
          </w:tcPr>
          <w:p w:rsidR="00F2523B" w:rsidRPr="00747494" w:rsidRDefault="00F2523B" w:rsidP="003D29FF">
            <w:pPr>
              <w:pStyle w:val="Normal6a"/>
            </w:pPr>
            <w:r w:rsidRPr="00747494">
              <w:t>–</w:t>
            </w:r>
            <w:r w:rsidRPr="00747494">
              <w:tab/>
              <w:t xml:space="preserve">permitir que os utilizadores estabeleçam contacto com outros utilizadores </w:t>
            </w:r>
            <w:r w:rsidRPr="00747494">
              <w:rPr>
                <w:b/>
                <w:i/>
              </w:rPr>
              <w:t>em serviços especificamente direcionados para as crianças utilizadoras</w:t>
            </w:r>
            <w:r w:rsidRPr="00747494">
              <w:t>, especialmente através de comunicações privadas,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681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iii) – travessão 2</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 xml:space="preserve">permitir que os utilizadores </w:t>
            </w:r>
            <w:r w:rsidRPr="00747494">
              <w:rPr>
                <w:b/>
                <w:i/>
              </w:rPr>
              <w:t>estabeleçam</w:t>
            </w:r>
            <w:r w:rsidRPr="00747494">
              <w:t xml:space="preserve"> diretamente </w:t>
            </w:r>
            <w:r w:rsidRPr="00747494">
              <w:rPr>
                <w:b/>
                <w:bCs/>
                <w:i/>
                <w:iCs/>
              </w:rPr>
              <w:t>contacto</w:t>
            </w:r>
            <w:r w:rsidRPr="00747494">
              <w:t xml:space="preserve"> com outros utilizadores, especialmente através de comunicações privadas,</w:t>
            </w:r>
          </w:p>
        </w:tc>
        <w:tc>
          <w:tcPr>
            <w:tcW w:w="4876" w:type="dxa"/>
          </w:tcPr>
          <w:p w:rsidR="00F2523B" w:rsidRPr="00747494" w:rsidRDefault="00F2523B" w:rsidP="003D29FF">
            <w:pPr>
              <w:pStyle w:val="Normal6a"/>
            </w:pPr>
            <w:r w:rsidRPr="00747494">
              <w:t>–</w:t>
            </w:r>
            <w:r w:rsidRPr="00747494">
              <w:tab/>
              <w:t xml:space="preserve">permitir que os utilizadores </w:t>
            </w:r>
            <w:r w:rsidRPr="00747494">
              <w:rPr>
                <w:b/>
                <w:i/>
              </w:rPr>
              <w:t>iniciem contacto não solicitado</w:t>
            </w:r>
            <w:r w:rsidRPr="00747494">
              <w:t xml:space="preserve"> diretamente com outros utilizadores, especialmente através de comunicações privadas,</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682</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iii) – travessão 2</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permitir que os utilizadores estabeleçam diretamente contacto com outros utilizadores</w:t>
            </w:r>
            <w:r w:rsidRPr="00747494">
              <w:rPr>
                <w:b/>
                <w:i/>
              </w:rPr>
              <w:t>, especialmente através de comunicações privadas,</w:t>
            </w:r>
          </w:p>
        </w:tc>
        <w:tc>
          <w:tcPr>
            <w:tcW w:w="4876" w:type="dxa"/>
          </w:tcPr>
          <w:p w:rsidR="00F2523B" w:rsidRPr="00747494" w:rsidRDefault="00F2523B" w:rsidP="003D29FF">
            <w:pPr>
              <w:pStyle w:val="Normal6a"/>
            </w:pPr>
            <w:r w:rsidRPr="00747494">
              <w:t>–</w:t>
            </w:r>
            <w:r w:rsidRPr="00747494">
              <w:tab/>
              <w:t xml:space="preserve">permitir que os utilizadores iniciem diretamente contacto com outros utilizadores </w:t>
            </w:r>
            <w:r w:rsidRPr="00747494">
              <w:rPr>
                <w:b/>
                <w:i/>
              </w:rPr>
              <w:t>em serviços especificamente direcionados para as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683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iii) – travessão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 xml:space="preserve">permitir que os utilizadores partilhem imagens ou vídeos </w:t>
            </w:r>
            <w:r w:rsidRPr="00747494">
              <w:rPr>
                <w:b/>
                <w:i/>
              </w:rPr>
              <w:t>com outros</w:t>
            </w:r>
            <w:r w:rsidRPr="00747494">
              <w:t xml:space="preserve"> </w:t>
            </w:r>
            <w:r w:rsidRPr="00747494">
              <w:rPr>
                <w:b/>
                <w:bCs/>
                <w:i/>
                <w:iCs/>
              </w:rPr>
              <w:t>utilizadores</w:t>
            </w:r>
            <w:r w:rsidRPr="00747494">
              <w:t>, especialmente através de comunicações privadas.</w:t>
            </w:r>
          </w:p>
        </w:tc>
        <w:tc>
          <w:tcPr>
            <w:tcW w:w="4876" w:type="dxa"/>
          </w:tcPr>
          <w:p w:rsidR="00F2523B" w:rsidRPr="00747494" w:rsidRDefault="00F2523B" w:rsidP="003D29FF">
            <w:pPr>
              <w:pStyle w:val="Normal6a"/>
            </w:pPr>
            <w:r w:rsidRPr="00747494">
              <w:t>–</w:t>
            </w:r>
            <w:r w:rsidRPr="00747494">
              <w:tab/>
              <w:t xml:space="preserve">permitir que os utilizadores partilhem imagens ou vídeos </w:t>
            </w:r>
            <w:r w:rsidRPr="00747494">
              <w:rPr>
                <w:b/>
                <w:i/>
              </w:rPr>
              <w:t>em serviços especificamente direcionados para as crianças utilizadoras</w:t>
            </w:r>
            <w:r w:rsidRPr="00747494">
              <w:t>, especialmente através de comunicações privadas.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684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iii) – travessão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permitir que os utilizadores partilhem imagens ou vídeos com outros utilizadores, especialmente através de comunicações privadas.</w:t>
            </w:r>
          </w:p>
        </w:tc>
        <w:tc>
          <w:tcPr>
            <w:tcW w:w="4876" w:type="dxa"/>
          </w:tcPr>
          <w:p w:rsidR="00F2523B" w:rsidRPr="00747494" w:rsidRDefault="00F2523B" w:rsidP="003D29FF">
            <w:pPr>
              <w:pStyle w:val="Normal6a"/>
            </w:pPr>
            <w:r w:rsidRPr="00747494">
              <w:t>–</w:t>
            </w:r>
            <w:r w:rsidRPr="00747494">
              <w:tab/>
              <w:t xml:space="preserve">permitir que os utilizadores partilhem imagens ou vídeos </w:t>
            </w:r>
            <w:r w:rsidRPr="00747494">
              <w:rPr>
                <w:b/>
                <w:i/>
              </w:rPr>
              <w:t>não solicitados</w:t>
            </w:r>
            <w:r w:rsidRPr="00747494">
              <w:t xml:space="preserve"> com outros utilizadores, especialmente através de comunicações privadas.</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685</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iii) – travessão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permitir que os utilizadores partilhem imagens ou vídeos com outros utilizadores</w:t>
            </w:r>
            <w:r w:rsidRPr="00747494">
              <w:rPr>
                <w:b/>
                <w:i/>
              </w:rPr>
              <w:t>, especialmente através de comunicações privadas.</w:t>
            </w:r>
          </w:p>
        </w:tc>
        <w:tc>
          <w:tcPr>
            <w:tcW w:w="4876" w:type="dxa"/>
          </w:tcPr>
          <w:p w:rsidR="00F2523B" w:rsidRPr="00747494" w:rsidRDefault="00F2523B" w:rsidP="003D29FF">
            <w:pPr>
              <w:pStyle w:val="Normal6a"/>
            </w:pPr>
            <w:r w:rsidRPr="00747494">
              <w:t>–</w:t>
            </w:r>
            <w:r w:rsidRPr="00747494">
              <w:tab/>
              <w:t xml:space="preserve">permitir que os utilizadores partilhem imagens ou vídeos com outros utilizadores </w:t>
            </w:r>
            <w:r w:rsidRPr="00747494">
              <w:rPr>
                <w:b/>
                <w:i/>
              </w:rPr>
              <w:t>em serviços especificamente direcionados para as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686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iii) – travessão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 xml:space="preserve">permitir que os utilizadores partilhem imagens ou vídeos </w:t>
            </w:r>
            <w:r w:rsidRPr="00747494">
              <w:rPr>
                <w:b/>
                <w:i/>
              </w:rPr>
              <w:t>com outros utilizadores</w:t>
            </w:r>
            <w:r w:rsidRPr="00747494">
              <w:t xml:space="preserve">, especialmente </w:t>
            </w:r>
            <w:r w:rsidRPr="00747494">
              <w:rPr>
                <w:b/>
                <w:i/>
              </w:rPr>
              <w:t>através de comunicações privadas.</w:t>
            </w:r>
          </w:p>
        </w:tc>
        <w:tc>
          <w:tcPr>
            <w:tcW w:w="4876" w:type="dxa"/>
          </w:tcPr>
          <w:p w:rsidR="00F2523B" w:rsidRPr="00747494" w:rsidRDefault="00F2523B" w:rsidP="003D29FF">
            <w:pPr>
              <w:pStyle w:val="Normal6a"/>
            </w:pPr>
            <w:r w:rsidRPr="00747494">
              <w:t>–</w:t>
            </w:r>
            <w:r w:rsidRPr="00747494">
              <w:tab/>
              <w:t xml:space="preserve">permitir que os utilizadores partilhem imagens ou vídeos, especialmente </w:t>
            </w:r>
            <w:r w:rsidRPr="00747494">
              <w:rPr>
                <w:b/>
                <w:i/>
              </w:rPr>
              <w:t>em serviços especificamente direcionados para as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687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Annalisa Tardino</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iii) – travessão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w:t>
            </w:r>
            <w:r w:rsidRPr="00747494">
              <w:tab/>
              <w:t xml:space="preserve">permitir que os utilizadores partilhem </w:t>
            </w:r>
            <w:r w:rsidRPr="00747494">
              <w:rPr>
                <w:b/>
                <w:i/>
              </w:rPr>
              <w:t>imagens ou vídeos</w:t>
            </w:r>
            <w:r w:rsidRPr="00747494">
              <w:t xml:space="preserve"> com outros utilizadores, especialmente através de comunicações privadas.</w:t>
            </w:r>
          </w:p>
        </w:tc>
        <w:tc>
          <w:tcPr>
            <w:tcW w:w="4876" w:type="dxa"/>
          </w:tcPr>
          <w:p w:rsidR="00F2523B" w:rsidRPr="00747494" w:rsidRDefault="00F2523B" w:rsidP="003D29FF">
            <w:pPr>
              <w:pStyle w:val="Normal6a"/>
            </w:pPr>
            <w:r w:rsidRPr="00747494">
              <w:t>–</w:t>
            </w:r>
            <w:r w:rsidRPr="00747494">
              <w:tab/>
              <w:t xml:space="preserve">permitir que os utilizadores partilhem </w:t>
            </w:r>
            <w:r w:rsidRPr="00747494">
              <w:rPr>
                <w:b/>
                <w:i/>
              </w:rPr>
              <w:t>conteúdos</w:t>
            </w:r>
            <w:r w:rsidRPr="00747494">
              <w:t xml:space="preserve"> com outros utilizadores, especialmente através de comunicações privadas.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688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Hilde Vautmans, Fabienne Keller, Olivier Chastel, Maite Pagazaurtundúa</w:t>
      </w:r>
      <w:r w:rsidR="00EC7EC9" w:rsidRPr="00747494">
        <w:t>, Nathalie Loiseau</w:t>
      </w:r>
      <w:r w:rsidR="00EC7EC9" w:rsidRPr="00747494">
        <w:rPr>
          <w:rStyle w:val="HideTWBExt"/>
          <w:noProof w:val="0"/>
        </w:rPr>
        <w:t xml:space="preserve"> </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iii) – travessão 3-A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w:t>
            </w:r>
            <w:r w:rsidRPr="00747494">
              <w:tab/>
            </w:r>
            <w:r w:rsidRPr="00747494">
              <w:rPr>
                <w:b/>
                <w:i/>
              </w:rPr>
              <w:t>permitir que os utilizadores criem nomes de utilizador que contenham uma representação sobre a sua idade ou a denunciem de forma implícita,</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 permitir que as crianças criem nomes de utilizador que contenham informações sobre a localização das crianças utilizadoras,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 permitir que os utilizadores conheçam ou infiram a localização de crianças utilizadoras.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689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Annalisa Tardino</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iii) – travessão 3-A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w:t>
            </w:r>
            <w:r w:rsidRPr="00747494">
              <w:tab/>
            </w:r>
            <w:r w:rsidRPr="00747494">
              <w:rPr>
                <w:b/>
                <w:i/>
              </w:rPr>
              <w:t>A disponibilidade para os utilizadores de procurar e contactar outros utilizadores com base em critérios etários e geográficos;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690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Annalisa Tardino</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iii-A)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iii-A)</w:t>
            </w:r>
            <w:r w:rsidRPr="00747494">
              <w:tab/>
            </w:r>
            <w:r w:rsidRPr="00747494">
              <w:rPr>
                <w:b/>
                <w:i/>
              </w:rPr>
              <w:t>A disponibilidade para os utilizadores de criar nomes de utilizador que implicam a idade ou localização do utilizador.</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691</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Loránt Vincze, Miriam Lexmann, François-Xavier Bellamy</w:t>
      </w:r>
      <w:r w:rsidRPr="00B701FC">
        <w:rPr>
          <w:rStyle w:val="HideTWBExt"/>
          <w:noProof w:val="0"/>
          <w:lang w:val="fr-FR"/>
        </w:rPr>
        <w:t>&lt;/Members&gt;</w:t>
      </w:r>
    </w:p>
    <w:p w:rsidR="00F2523B" w:rsidRPr="00B701FC" w:rsidRDefault="00F2523B" w:rsidP="00F2523B">
      <w:pPr>
        <w:pStyle w:val="NormalBold"/>
        <w:rPr>
          <w:lang w:val="fr-FR"/>
        </w:rPr>
      </w:pPr>
      <w:r w:rsidRPr="00B701FC">
        <w:rPr>
          <w:rStyle w:val="HideTWBExt"/>
          <w:noProof w:val="0"/>
          <w:lang w:val="fr-FR"/>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alínea e) – subalínea iii-A)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iii-A)</w:t>
            </w:r>
            <w:r w:rsidRPr="00747494">
              <w:tab/>
            </w:r>
            <w:r w:rsidRPr="00747494">
              <w:rPr>
                <w:b/>
                <w:i/>
              </w:rPr>
              <w:t>em que medida as crianças têm acesso a conteúdos com restrições de idade.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692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 – parágrafo 1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As obrigações de avaliação dos riscos nunca devem implicar uma obrigação geral de vigilância, uma obrigação de procurar obter conhecimento sobre o conteúdo das comunicações privadas, nem uma obrigação dos prestadores de serviços de procurarem obter conhecimento referente a conteúdos ilegais.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693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Hilde Vautmans, Abir Al-Sahlani, Maite Pagazaurtundúa, Olivier Chastel, Fabienne Keller, Lucia Ďuriš Nicholsonová</w:t>
      </w:r>
      <w:r w:rsidR="00EC7EC9" w:rsidRPr="00747494">
        <w:t>, Nathalie Loiseau</w:t>
      </w:r>
      <w:r w:rsidR="00EC7EC9" w:rsidRPr="00747494">
        <w:rPr>
          <w:rStyle w:val="HideTWBExt"/>
          <w:noProof w:val="0"/>
        </w:rPr>
        <w:t xml:space="preserve"> </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2-A.</w:t>
            </w:r>
            <w:r w:rsidRPr="00747494">
              <w:tab/>
            </w:r>
            <w:r w:rsidRPr="00747494">
              <w:rPr>
                <w:b/>
                <w:i/>
              </w:rPr>
              <w:t>Nos casos em que os prestadores de serviços de armazenagem em servidor e os prestadores de serviços de comunicações interpessoais apresentam sistemas específicos de garantia ou verificação da idade como medidas de atenuação, estes devem cumprir os seguintes critérios: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 Proteger a privacidade dos utilizadores e não divulgar os dados recolhidos para efeitos de garantia da idade para quaisquer outros fins,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b) Não recolher dados que não sejam necessários para efeitos de garantia da idade,</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c) Ser proporcionais aos riscos associados ao produto ou serviço que apresentam um risco de utilização abusiva para o abuso sexual de crianças,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d) Prever medidas corretivas e mecanismos de recurso adequados para os utilizadores cuja idade seja incorretamente identificada.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A presente alteração sugere uma redação que torna a verificação da idade uma ferramenta de segurança desde a conceção que tem de ser realizada pelos próprios prestadores de serviços, a fim de aumentar a prevenção.</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694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Javier Moreno Sánchez, Juan Fernando López Aguilar, Domènec Ruiz Devesa, Pietro Bartolo, Hilde Vautmans, Antonio López-Istúriz White, Milan Brglez, Heléne Fritzon, Estrella Durá Ferrandis, Evin Incir, Paul Tang, Carina Ohlsson, Caterina Chinnici, Cyrus Engerer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2-A.</w:t>
            </w:r>
            <w:r w:rsidRPr="00747494">
              <w:tab/>
            </w:r>
            <w:r w:rsidRPr="00747494">
              <w:rPr>
                <w:b/>
                <w:i/>
              </w:rPr>
              <w:t>Nos casos em que os prestadores de serviços de armazenagem em servidor e os prestadores de serviços de comunicações interpessoais apresentam sistemas específicos de garantia ou verificação da idade como medida de atenuação, estes devem cumprir os seguintes critérios: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 Proteger a privacidade dos utilizadores e não divulgar os dados recolhidos para efeitos de garantia da idade para quaisquer outros fins,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b) Não recolher dados que não sejam necessários para efeitos de garantia da idade,</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c) Ser proporcionais aos riscos associados ao produto ou serviço que apresentam um risco de utilização abusiva para abuso sexual de crianças,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d) Prever medidas corretivas e mecanismos de recurso adequados para os utilizadores cuja idade seja incorretamente identificada.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695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Sara Skyttedal, David Lega, Andrey Kovatchev, Tomáš Zdechovský, Stefan Berger, Christian Doleschal, Helmut Geuking, Ivan Štefanec, Peter Pollák, Johan Nissinen, Karen Melchior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2-A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2-A.</w:t>
            </w:r>
            <w:r w:rsidRPr="00747494">
              <w:tab/>
            </w:r>
            <w:r w:rsidRPr="00747494">
              <w:rPr>
                <w:b/>
                <w:i/>
              </w:rPr>
              <w:t>O prestador de serviços deve, se for caso disso, avaliar, numa secção separada da sua avaliação dos riscos, a utilização voluntária de tecnologias específicas para o tratamento de dados pessoais e de outros dados, na medida do estritamente necessário para detetar, denunciar e suprimir dos seus serviços qualquer material referente a abusos sexuais de crianças na Internet. Tal utilização voluntária de tecnologias específicas não deve, sob circunstância alguma, prejudicar a integridade e confidencialidade do conteúdo e das comunicações criptografadas de ponta a ponta.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 xml:space="preserve">Tal como proposto pelo relator, com a adição de que a </w:t>
      </w:r>
      <w:r w:rsidR="00276298" w:rsidRPr="00747494">
        <w:t>supracitada</w:t>
      </w:r>
      <w:r w:rsidRPr="00747494">
        <w:t xml:space="preserve"> utilização voluntária de tecnologias específicas não deve, sob circunstância alguma, prejudicar a integridade e confidencialidade do conteúdo e das comunicações criptografadas de ponta a ponta.</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696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3 – parágrafo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 xml:space="preserve">O prestador de serviços pode solicitar ao Centro da UE que </w:t>
            </w:r>
            <w:r w:rsidRPr="00747494">
              <w:rPr>
                <w:b/>
                <w:i/>
              </w:rPr>
              <w:t>efetue uma análise de amostras de dados representativos e anonimizados para identificar potenciais abusos sexuais de crianças na Internet, a fim de apoiar</w:t>
            </w:r>
            <w:r w:rsidRPr="00747494">
              <w:t xml:space="preserve"> a avaliação dos riscos.</w:t>
            </w:r>
          </w:p>
        </w:tc>
        <w:tc>
          <w:tcPr>
            <w:tcW w:w="4876" w:type="dxa"/>
          </w:tcPr>
          <w:p w:rsidR="00F2523B" w:rsidRPr="00747494" w:rsidRDefault="00F2523B" w:rsidP="003D29FF">
            <w:pPr>
              <w:pStyle w:val="Normal6a"/>
            </w:pPr>
            <w:r w:rsidRPr="00747494">
              <w:t xml:space="preserve">O prestador de serviços pode solicitar ao Centro da UE que </w:t>
            </w:r>
            <w:r w:rsidRPr="00747494">
              <w:rPr>
                <w:b/>
                <w:bCs/>
                <w:i/>
                <w:iCs/>
              </w:rPr>
              <w:t>apoie</w:t>
            </w:r>
            <w:r w:rsidRPr="00747494">
              <w:t xml:space="preserve"> a avaliação dos riscos.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697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3 – parágrafo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 xml:space="preserve">O prestador de serviços pode solicitar ao Centro da UE que efetue uma análise </w:t>
            </w:r>
            <w:r w:rsidRPr="00747494">
              <w:rPr>
                <w:b/>
                <w:i/>
              </w:rPr>
              <w:t>de amostras de dados representativos e anonimizados para identificar potenciais abusos sexuais de crianças na Internet,</w:t>
            </w:r>
            <w:r w:rsidRPr="00747494">
              <w:t xml:space="preserve"> a fim de apoiar a avaliação dos riscos.</w:t>
            </w:r>
          </w:p>
        </w:tc>
        <w:tc>
          <w:tcPr>
            <w:tcW w:w="4876" w:type="dxa"/>
          </w:tcPr>
          <w:p w:rsidR="00F2523B" w:rsidRPr="00747494" w:rsidRDefault="00F2523B" w:rsidP="003D29FF">
            <w:pPr>
              <w:pStyle w:val="Normal6a"/>
            </w:pPr>
            <w:r w:rsidRPr="00747494">
              <w:t xml:space="preserve">O prestador de serviços pode solicitar ao Centro da UE que efetue uma análise </w:t>
            </w:r>
            <w:r w:rsidRPr="00747494">
              <w:rPr>
                <w:b/>
                <w:i/>
              </w:rPr>
              <w:t>da metodologia para a avaliação dos riscos,</w:t>
            </w:r>
            <w:r w:rsidRPr="00747494">
              <w:t xml:space="preserve"> a fim de apoiar a avaliação dos riscos.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 xml:space="preserve">Nenhum dos requisitos enumerados no n.º 2 necessitariam de amostras de dados para avaliação. É melhor apoiar os prestadores de serviços com uma análise da sua metodologia utilizada para </w:t>
      </w:r>
      <w:r w:rsidR="00276298" w:rsidRPr="00747494">
        <w:t>a avaliação</w:t>
      </w:r>
      <w:r w:rsidRPr="00747494">
        <w:t xml:space="preserve"> dos riscos, de forma a melhorar os resultados e apoiar as PME.</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698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3 - parágrafo 1-A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Nem este pedido nem qualquer análise subsequente que o Centro da UE possa efetuar isentam o prestador de serviços do cumprimento da sua obrigação de efetuar a avaliação dos riscos, em conformidade com os n.</w:t>
            </w:r>
            <w:r w:rsidRPr="00747494">
              <w:rPr>
                <w:b/>
                <w:i/>
                <w:vertAlign w:val="superscript"/>
              </w:rPr>
              <w:t>os</w:t>
            </w:r>
            <w:r w:rsidRPr="00747494">
              <w:rPr>
                <w:b/>
                <w:i/>
              </w:rPr>
              <w:t xml:space="preserve"> 1 e 2 do presente artigo, e de cumprir com qualquer outra obrigação prevista no presente regulamento.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699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3 – parágrafo 2</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Os custos incorridos pelo Centro da UE</w:t>
            </w:r>
            <w:r w:rsidRPr="00747494">
              <w:rPr>
                <w:b/>
                <w:i/>
              </w:rPr>
              <w:t xml:space="preserve"> na realização dessa análise</w:t>
            </w:r>
            <w:r w:rsidRPr="00747494">
              <w:t xml:space="preserve"> são suportados pelo prestador de serviços que a solicitou. No entanto, se o prestador de serviços for uma micro, pequena ou média empresa, os referidos custos são suportados pelo Centro da UE</w:t>
            </w:r>
            <w:r w:rsidRPr="00747494">
              <w:rPr>
                <w:b/>
                <w:i/>
              </w:rPr>
              <w:t>, desde que o pedido seja razoavelmente necessário para apoiar a avaliação dos riscos</w:t>
            </w:r>
            <w:r w:rsidRPr="00747494">
              <w:t>.</w:t>
            </w:r>
          </w:p>
        </w:tc>
        <w:tc>
          <w:tcPr>
            <w:tcW w:w="4876" w:type="dxa"/>
          </w:tcPr>
          <w:p w:rsidR="00F2523B" w:rsidRPr="00747494" w:rsidRDefault="00F2523B" w:rsidP="003D29FF">
            <w:pPr>
              <w:pStyle w:val="Normal6a"/>
            </w:pPr>
            <w:r w:rsidRPr="00747494">
              <w:t xml:space="preserve">Os custos incorridos pelo Centro da UE </w:t>
            </w:r>
            <w:r w:rsidRPr="00747494">
              <w:rPr>
                <w:b/>
                <w:i/>
              </w:rPr>
              <w:t>para apoio da avaliação dos riscos</w:t>
            </w:r>
            <w:r w:rsidRPr="00747494">
              <w:t xml:space="preserve"> são suportados pelo prestador de serviços que a solicitou. No entanto, se o prestador de serviços for uma micro, pequena ou média empresa, os referidos custos são suportados pelo Centro da UE.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700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3 – parágrafo 2</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Os custos incorridos pelo Centro da UE na realização dessa análise são suportados pelo prestador de serviços que a solicitou. No entanto, se o prestador de serviços for uma micro, pequena ou média empresa, os referidos custos são suportados pelo Centro da UE</w:t>
            </w:r>
            <w:r w:rsidRPr="00747494">
              <w:rPr>
                <w:b/>
                <w:i/>
              </w:rPr>
              <w:t>, desde que</w:t>
            </w:r>
            <w:r w:rsidRPr="00747494">
              <w:t xml:space="preserve"> o pedido seja razoavelmente necessário para apoiar a avaliação dos riscos.</w:t>
            </w:r>
          </w:p>
        </w:tc>
        <w:tc>
          <w:tcPr>
            <w:tcW w:w="4876" w:type="dxa"/>
          </w:tcPr>
          <w:p w:rsidR="00F2523B" w:rsidRPr="00747494" w:rsidRDefault="00F2523B" w:rsidP="003D29FF">
            <w:pPr>
              <w:pStyle w:val="Normal6a"/>
            </w:pPr>
            <w:r w:rsidRPr="00747494">
              <w:t>Os custos incorridos pelo Centro da UE na realização dessa análise são suportados pelo prestador de serviços que a solicitou. No entanto, se o prestador de serviços for uma micro, pequena ou média empresa, os referidos custos são suportados pelo Centro da UE</w:t>
            </w:r>
            <w:r w:rsidRPr="00747494">
              <w:rPr>
                <w:b/>
                <w:i/>
              </w:rPr>
              <w:t xml:space="preserve">. </w:t>
            </w:r>
            <w:r w:rsidRPr="00747494">
              <w:rPr>
                <w:b/>
                <w:bCs/>
                <w:i/>
                <w:iCs/>
              </w:rPr>
              <w:t>O Centro pode rejeitar</w:t>
            </w:r>
            <w:r w:rsidRPr="00747494">
              <w:t xml:space="preserve"> o pedido </w:t>
            </w:r>
            <w:r w:rsidRPr="00747494">
              <w:rPr>
                <w:b/>
                <w:i/>
              </w:rPr>
              <w:t xml:space="preserve">sempre que este não </w:t>
            </w:r>
            <w:r w:rsidRPr="00747494">
              <w:t>seja razoavelmente necessário apoiar a avaliação dos riscos.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701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Maria Grapini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3 – parágrafo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A Comissão fica habilitada a adotar atos delegados em conformidade com o artigo 86.º, a fim de completar o presente regulamento com as necessárias regras pormenorizadas sobre a determinação e a cobrança desses custos e a aplicação da isenção das micro, pequenas e médias empresas.</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{RO}</w:t>
      </w:r>
      <w:r w:rsidRPr="00747494">
        <w:t>ro</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702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3 – parágrafo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A Comissão fica habilitada a adotar atos delegados em conformidade com o artigo 86.º, a fim de completar o presente regulamento com as necessárias regras pormenorizadas sobre a determinação e a cobrança desses custos e a aplicação da isenção das micro, pequenas e médias empresas.</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703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parágrafo 3-A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3-A.</w:t>
            </w:r>
            <w:r w:rsidRPr="00747494">
              <w:tab/>
            </w:r>
            <w:r w:rsidRPr="00747494">
              <w:rPr>
                <w:b/>
                <w:i/>
              </w:rPr>
              <w:t>As obrigações de avaliação dos riscos devem ser sempre estritamente necessárias e proporcionais, e nunca devem implicar uma obrigação geral de vigilância, uma obrigação de procurar obter conhecimento sobre o conteúdo das comunicações privadas, nem uma obrigação dos prestadores de serviços de procurarem obter conhecimento referente a conteúdos ilegais.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704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4 – parágrafo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O prestador de serviços deve realizar a primeira avaliação dos riscos até [data de aplicação do presente regulamento +</w:t>
            </w:r>
            <w:r w:rsidRPr="00747494">
              <w:rPr>
                <w:b/>
                <w:i/>
              </w:rPr>
              <w:t>3</w:t>
            </w:r>
            <w:r w:rsidRPr="00747494">
              <w:t xml:space="preserve"> meses] ou, se não oferecer o serviço na União até [data de aplicação do presente regulamento], até </w:t>
            </w:r>
            <w:r w:rsidRPr="00747494">
              <w:rPr>
                <w:b/>
                <w:i/>
              </w:rPr>
              <w:t>três</w:t>
            </w:r>
            <w:r w:rsidRPr="00747494">
              <w:t xml:space="preserve"> meses após a data em que começou a oferecer o serviço na União.</w:t>
            </w:r>
          </w:p>
        </w:tc>
        <w:tc>
          <w:tcPr>
            <w:tcW w:w="4876" w:type="dxa"/>
          </w:tcPr>
          <w:p w:rsidR="00F2523B" w:rsidRPr="00747494" w:rsidRDefault="00F2523B" w:rsidP="003D29FF">
            <w:pPr>
              <w:pStyle w:val="Normal6a"/>
            </w:pPr>
            <w:r w:rsidRPr="00747494">
              <w:t>O prestador de serviços deve realizar a primeira avaliação dos riscos até [data de aplicação do presente regulamento +</w:t>
            </w:r>
            <w:r w:rsidRPr="00747494">
              <w:rPr>
                <w:b/>
                <w:i/>
              </w:rPr>
              <w:t>6</w:t>
            </w:r>
            <w:r w:rsidRPr="00747494">
              <w:t xml:space="preserve"> meses] ou, se não oferecer o serviço na União até [data de aplicação do presente regulamento], até </w:t>
            </w:r>
            <w:r w:rsidRPr="00747494">
              <w:rPr>
                <w:b/>
                <w:i/>
              </w:rPr>
              <w:t>seis</w:t>
            </w:r>
            <w:r w:rsidRPr="00747494">
              <w:t xml:space="preserve"> meses após a data em que começou a oferecer o serviço na União.</w:t>
            </w:r>
          </w:p>
        </w:tc>
      </w:tr>
    </w:tbl>
    <w:p w:rsidR="00F2523B" w:rsidRPr="00B701FC" w:rsidRDefault="00F2523B" w:rsidP="00F2523B">
      <w:pPr>
        <w:pStyle w:val="AmOrLang"/>
        <w:rPr>
          <w:lang w:val="es-ES"/>
        </w:rPr>
      </w:pPr>
      <w:r w:rsidRPr="00B701FC">
        <w:rPr>
          <w:lang w:val="es-ES"/>
        </w:rPr>
        <w:t xml:space="preserve">Or. </w:t>
      </w:r>
      <w:r w:rsidRPr="00B701FC">
        <w:rPr>
          <w:rStyle w:val="HideTWBExt"/>
          <w:noProof w:val="0"/>
          <w:lang w:val="es-ES"/>
        </w:rPr>
        <w:t>&lt;Original&gt;</w:t>
      </w:r>
      <w:r w:rsidRPr="00B701FC">
        <w:rPr>
          <w:rStyle w:val="HideTWBInt"/>
          <w:lang w:val="es-ES"/>
        </w:rPr>
        <w:t>{EN}</w:t>
      </w:r>
      <w:r w:rsidRPr="00B701FC">
        <w:rPr>
          <w:lang w:val="es-ES"/>
        </w:rPr>
        <w:t>en</w:t>
      </w:r>
      <w:r w:rsidRPr="00B701FC">
        <w:rPr>
          <w:rStyle w:val="HideTWBExt"/>
          <w:noProof w:val="0"/>
          <w:lang w:val="es-ES"/>
        </w:rPr>
        <w:t>&lt;/Original&gt;</w:t>
      </w:r>
    </w:p>
    <w:p w:rsidR="00F2523B" w:rsidRPr="00B701FC" w:rsidRDefault="00F2523B" w:rsidP="00F2523B">
      <w:pPr>
        <w:rPr>
          <w:lang w:val="es-ES"/>
        </w:rPr>
      </w:pPr>
      <w:r w:rsidRPr="00B701FC">
        <w:rPr>
          <w:rStyle w:val="HideTWBExt"/>
          <w:noProof w:val="0"/>
          <w:lang w:val="es-ES"/>
        </w:rPr>
        <w:t>&lt;/Amend&gt;</w:t>
      </w:r>
    </w:p>
    <w:p w:rsidR="00F2523B" w:rsidRPr="00B701FC" w:rsidRDefault="00F2523B" w:rsidP="00F2523B">
      <w:pPr>
        <w:pStyle w:val="AmNumberTabs"/>
        <w:rPr>
          <w:lang w:val="es-ES"/>
        </w:rPr>
      </w:pPr>
      <w:r w:rsidRPr="00B701FC">
        <w:rPr>
          <w:rStyle w:val="HideTWBExt"/>
          <w:noProof w:val="0"/>
          <w:lang w:val="es-ES"/>
        </w:rPr>
        <w:t>&lt;Amend&gt;</w:t>
      </w:r>
      <w:r w:rsidRPr="00B701FC">
        <w:rPr>
          <w:lang w:val="es-ES"/>
        </w:rPr>
        <w:t>Alteração</w:t>
      </w:r>
      <w:r w:rsidRPr="00B701FC">
        <w:rPr>
          <w:lang w:val="es-ES"/>
        </w:rPr>
        <w:tab/>
      </w:r>
      <w:r w:rsidRPr="00B701FC">
        <w:rPr>
          <w:lang w:val="es-ES"/>
        </w:rPr>
        <w:tab/>
      </w:r>
      <w:r w:rsidRPr="00B701FC">
        <w:rPr>
          <w:rStyle w:val="HideTWBExt"/>
          <w:noProof w:val="0"/>
          <w:lang w:val="es-ES"/>
        </w:rPr>
        <w:t>&lt;NumAm&gt;</w:t>
      </w:r>
      <w:r w:rsidRPr="00B701FC">
        <w:rPr>
          <w:lang w:val="es-ES"/>
        </w:rPr>
        <w:t>705</w:t>
      </w:r>
      <w:r w:rsidRPr="00B701FC">
        <w:rPr>
          <w:rStyle w:val="HideTWBExt"/>
          <w:noProof w:val="0"/>
          <w:lang w:val="es-ES"/>
        </w:rPr>
        <w:t>&lt;/NumAm&gt;</w:t>
      </w:r>
    </w:p>
    <w:p w:rsidR="00F2523B" w:rsidRPr="00B701FC" w:rsidRDefault="00F2523B" w:rsidP="00F2523B">
      <w:pPr>
        <w:pStyle w:val="NormalBold"/>
        <w:rPr>
          <w:lang w:val="es-ES"/>
        </w:rPr>
      </w:pPr>
      <w:r w:rsidRPr="00B701FC">
        <w:rPr>
          <w:rStyle w:val="HideTWBExt"/>
          <w:noProof w:val="0"/>
          <w:lang w:val="es-ES"/>
        </w:rPr>
        <w:t>&lt;RepeatBlock-By&gt;&lt;Members&gt;</w:t>
      </w:r>
      <w:r w:rsidRPr="00B701FC">
        <w:rPr>
          <w:lang w:val="es-ES"/>
        </w:rPr>
        <w:t>Sven Simon, Christian Doleschal, Niclas Herbst</w:t>
      </w:r>
      <w:r w:rsidRPr="00B701FC">
        <w:rPr>
          <w:rStyle w:val="HideTWBExt"/>
          <w:noProof w:val="0"/>
          <w:lang w:val="es-ES"/>
        </w:rPr>
        <w:t>&lt;/Members&gt;</w:t>
      </w:r>
    </w:p>
    <w:p w:rsidR="00F2523B" w:rsidRPr="00B701FC" w:rsidRDefault="00F2523B" w:rsidP="00F2523B">
      <w:pPr>
        <w:pStyle w:val="NormalBold"/>
        <w:rPr>
          <w:lang w:val="es-ES"/>
        </w:rPr>
      </w:pPr>
      <w:r w:rsidRPr="00B701FC">
        <w:rPr>
          <w:rStyle w:val="HideTWBExt"/>
          <w:noProof w:val="0"/>
          <w:lang w:val="es-ES"/>
        </w:rPr>
        <w:t>&lt;/RepeatBlock-By&gt;</w:t>
      </w:r>
    </w:p>
    <w:p w:rsidR="00F2523B" w:rsidRPr="00B701FC" w:rsidRDefault="00F2523B" w:rsidP="00F2523B">
      <w:pPr>
        <w:pStyle w:val="NormalBold"/>
        <w:rPr>
          <w:lang w:val="es-ES"/>
        </w:rPr>
      </w:pPr>
      <w:r w:rsidRPr="00B701FC">
        <w:rPr>
          <w:rStyle w:val="HideTWBExt"/>
          <w:noProof w:val="0"/>
          <w:lang w:val="es-ES"/>
        </w:rPr>
        <w:t>&lt;DocAmend&gt;</w:t>
      </w:r>
      <w:r w:rsidRPr="00B701FC">
        <w:rPr>
          <w:lang w:val="es-ES"/>
        </w:rPr>
        <w:t>Proposta de regulamento</w:t>
      </w:r>
      <w:r w:rsidRPr="00B701FC">
        <w:rPr>
          <w:rStyle w:val="HideTWBExt"/>
          <w:noProof w:val="0"/>
          <w:lang w:val="es-ES"/>
        </w:rPr>
        <w:t>&lt;/DocAmend&gt;</w:t>
      </w:r>
    </w:p>
    <w:p w:rsidR="00F2523B" w:rsidRPr="00747494" w:rsidRDefault="00F2523B" w:rsidP="00F2523B">
      <w:pPr>
        <w:pStyle w:val="NormalBold"/>
      </w:pPr>
      <w:r w:rsidRPr="00747494">
        <w:rPr>
          <w:rStyle w:val="HideTWBExt"/>
          <w:noProof w:val="0"/>
        </w:rPr>
        <w:t>&lt;Article&gt;</w:t>
      </w:r>
      <w:r w:rsidRPr="00747494">
        <w:t>Artigo 3 – n.º 4 – parágrafo 2</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Daí em diante, o prestador de serviços deve atualizar a avaliação dos riscos sempre que necessário e, pelo menos, de três em três anos a contar da data em que realizou ou atualizou a avaliação dos riscos pela última vez. No entanto:</w:t>
            </w:r>
          </w:p>
        </w:tc>
        <w:tc>
          <w:tcPr>
            <w:tcW w:w="4876" w:type="dxa"/>
          </w:tcPr>
          <w:p w:rsidR="00F2523B" w:rsidRPr="00747494" w:rsidRDefault="00F2523B" w:rsidP="003D29FF">
            <w:pPr>
              <w:pStyle w:val="Normal6a"/>
            </w:pPr>
            <w:r w:rsidRPr="00747494">
              <w:rPr>
                <w:b/>
                <w:i/>
              </w:rPr>
              <w:t>Suprimido</w:t>
            </w:r>
          </w:p>
        </w:tc>
      </w:tr>
      <w:tr w:rsidR="00F2523B" w:rsidRPr="00747494" w:rsidTr="003D29FF">
        <w:trPr>
          <w:jc w:val="center"/>
        </w:trPr>
        <w:tc>
          <w:tcPr>
            <w:tcW w:w="4876" w:type="dxa"/>
          </w:tcPr>
          <w:p w:rsidR="00F2523B" w:rsidRPr="00747494" w:rsidRDefault="00F2523B" w:rsidP="003D29FF">
            <w:pPr>
              <w:pStyle w:val="Normal6a"/>
            </w:pPr>
            <w:r w:rsidRPr="00747494">
              <w:rPr>
                <w:b/>
                <w:i/>
              </w:rPr>
              <w:t>a) Se o serviço tiver sido objeto de uma ordem de deteção emitida em conformidade com o artigo 7.º, o prestador de serviços deve atualizar a avaliação dos riscos o mais tardar dois meses antes do termo do período de aplicação da ordem de deteção;</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b) A autoridade de coordenação do local de estabelecimento pode exigir que o prestador de serviços atualize a avaliação dos riscos numa data razoavelmente anterior à data referida no segundo parágrafo, caso existam indícios de uma possível alteração substancial do risco de o serviço ser utilizado para efeitos de abuso sexual de crianças na Internet.</w:t>
            </w:r>
          </w:p>
        </w:tc>
        <w:tc>
          <w:tcPr>
            <w:tcW w:w="4876" w:type="dxa"/>
          </w:tcPr>
          <w:p w:rsidR="00F2523B" w:rsidRPr="00747494" w:rsidRDefault="00F2523B" w:rsidP="003D29FF">
            <w:pPr>
              <w:pStyle w:val="Normal6a"/>
            </w:pP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706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Maria Grapini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4 – parágrafo 2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 xml:space="preserve">Daí em diante, o prestador de serviços deve atualizar a avaliação dos riscos sempre que necessário e, pelo menos, </w:t>
            </w:r>
            <w:r w:rsidRPr="00747494">
              <w:rPr>
                <w:b/>
                <w:i/>
              </w:rPr>
              <w:t>de três em três anos</w:t>
            </w:r>
            <w:r w:rsidRPr="00747494">
              <w:t xml:space="preserve"> a contar da data em que realizou ou atualizou a avaliação dos riscos pela última vez. No entanto:</w:t>
            </w:r>
          </w:p>
        </w:tc>
        <w:tc>
          <w:tcPr>
            <w:tcW w:w="4876" w:type="dxa"/>
          </w:tcPr>
          <w:p w:rsidR="00F2523B" w:rsidRPr="00747494" w:rsidRDefault="00F2523B" w:rsidP="003D29FF">
            <w:pPr>
              <w:pStyle w:val="Normal6a"/>
            </w:pPr>
            <w:r w:rsidRPr="00747494">
              <w:t xml:space="preserve">Daí em diante, o prestador de serviços deve atualizar a avaliação dos riscos sempre que necessário e, pelo menos, </w:t>
            </w:r>
            <w:r w:rsidRPr="00747494">
              <w:rPr>
                <w:b/>
                <w:i/>
              </w:rPr>
              <w:t>uma vez por ano</w:t>
            </w:r>
            <w:r w:rsidRPr="00747494">
              <w:t xml:space="preserve"> a contar da data em que realizou ou atualizou a avaliação dos riscos pela última vez. No entanto: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{RO}</w:t>
      </w:r>
      <w:r w:rsidRPr="00747494">
        <w:t>ro</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707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4 – parágrafo 2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Daí em diante, o prestador de serviços deve atualizar a avaliação dos riscos sempre que necessário e, pelo menos, de três em três anos a contar da data em que realizou ou atualizou a avaliação dos riscos pela última vez</w:t>
            </w:r>
            <w:r w:rsidRPr="00747494">
              <w:rPr>
                <w:b/>
                <w:i/>
              </w:rPr>
              <w:t>. No entanto:</w:t>
            </w:r>
          </w:p>
        </w:tc>
        <w:tc>
          <w:tcPr>
            <w:tcW w:w="4876" w:type="dxa"/>
          </w:tcPr>
          <w:p w:rsidR="00F2523B" w:rsidRPr="00747494" w:rsidRDefault="00F2523B" w:rsidP="003D29FF">
            <w:pPr>
              <w:pStyle w:val="Normal6a"/>
            </w:pPr>
            <w:r w:rsidRPr="00747494">
              <w:t>Daí em diante, o prestador de serviços deve atualizar a avaliação dos riscos sempre que necessário e, pelo menos, de três em três anos a contar da data em que realizou ou atualizou a avaliação dos riscos pela última vez</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708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4 – parágrafo 2 – alínea 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a)</w:t>
            </w:r>
            <w:r w:rsidRPr="00747494">
              <w:tab/>
            </w:r>
            <w:r w:rsidRPr="00747494">
              <w:rPr>
                <w:b/>
                <w:i/>
              </w:rPr>
              <w:t>Se o serviço tiver sido objeto de uma ordem de deteção emitida em conformidade com o artigo 7.º, o prestador de serviços deve atualizar a avaliação dos riscos o mais tardar dois meses antes do termo do período de aplicação da ordem de deteção;</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709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4 – parágrafo 2 – alínea 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t xml:space="preserve">Se o serviço tiver sido objeto de uma ordem de deteção emitida em conformidade com o artigo 7.º, o prestador de serviços deve atualizar a avaliação dos riscos o mais tardar dois meses </w:t>
            </w:r>
            <w:r w:rsidRPr="00747494">
              <w:rPr>
                <w:b/>
                <w:i/>
              </w:rPr>
              <w:t>antes do</w:t>
            </w:r>
            <w:r w:rsidRPr="00747494">
              <w:t xml:space="preserve"> termo do período de aplicação da ordem de deteção;</w:t>
            </w:r>
          </w:p>
        </w:tc>
        <w:tc>
          <w:tcPr>
            <w:tcW w:w="4876" w:type="dxa"/>
          </w:tcPr>
          <w:p w:rsidR="00F2523B" w:rsidRPr="00747494" w:rsidRDefault="00F2523B" w:rsidP="003D29FF">
            <w:pPr>
              <w:pStyle w:val="Normal6a"/>
            </w:pPr>
            <w:r w:rsidRPr="00747494">
              <w:t>a)</w:t>
            </w:r>
            <w:r w:rsidRPr="00747494">
              <w:tab/>
              <w:t xml:space="preserve">Se o serviço tiver sido objeto de uma ordem de deteção emitida em conformidade com o artigo 7.º, o prestador de serviços deve atualizar a avaliação dos riscos o mais tardar dois meses </w:t>
            </w:r>
            <w:r w:rsidRPr="00747494">
              <w:rPr>
                <w:b/>
                <w:i/>
              </w:rPr>
              <w:t>após o</w:t>
            </w:r>
            <w:r w:rsidRPr="00747494">
              <w:t xml:space="preserve"> termo do período de aplicação da ordem de deteção;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O prestador de serviços apenas saberá o estado atual do seu risco após ter aplicado a ordem de deteção.</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710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4 – parágrafo 2 – alínea b)</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b)</w:t>
            </w:r>
            <w:r w:rsidRPr="00747494">
              <w:tab/>
            </w:r>
            <w:r w:rsidRPr="00747494">
              <w:rPr>
                <w:b/>
                <w:i/>
              </w:rPr>
              <w:t>A autoridade de coordenação do local de estabelecimento pode exigir que o prestador de serviços atualize a avaliação dos riscos numa data razoavelmente anterior à data referida no segundo parágrafo, caso existam indícios de uma possível alteração substancial do risco de o serviço ser utilizado para efeitos de abuso sexual de crianças na Internet.</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711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4 – parágrafo 2 – alínea b)</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b)</w:t>
            </w:r>
            <w:r w:rsidRPr="00747494">
              <w:tab/>
            </w:r>
            <w:r w:rsidRPr="00747494">
              <w:rPr>
                <w:b/>
                <w:i/>
              </w:rPr>
              <w:t>A autoridade de coordenação do local de estabelecimento pode exigir que o prestador de serviços atualize a avaliação dos riscos numa data razoavelmente anterior à data referida no segundo parágrafo, caso existam indícios de uma possível alteração substancial do risco de o serviço ser utilizado para efeitos de abuso sexual de crianças na Internet.</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712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René Repasi, Tiemo Wölken</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5</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5.</w:t>
            </w:r>
            <w:r w:rsidRPr="00747494">
              <w:tab/>
            </w:r>
            <w:r w:rsidRPr="00747494">
              <w:rPr>
                <w:b/>
                <w:i/>
              </w:rPr>
              <w:t>A avaliação dos riscos deve incluir uma avaliação do potencial risco remanescente de, na sequência da adoção das medidas de atenuação nos termos do artigo 4.º, o serviço ainda poder ser utilizado para efeitos de abuso sexual de crianças na Internet.</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713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5</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5.</w:t>
            </w:r>
            <w:r w:rsidRPr="00747494">
              <w:tab/>
            </w:r>
            <w:r w:rsidRPr="00747494">
              <w:rPr>
                <w:b/>
                <w:i/>
              </w:rPr>
              <w:t>A avaliação dos riscos deve incluir uma avaliação do potencial risco remanescente de, na sequência da adoção das medidas de atenuação nos termos do artigo 4.º, o serviço ainda poder ser utilizado para efeitos de abuso sexual de crianças na Internet.</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714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5</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5.</w:t>
            </w:r>
            <w:r w:rsidRPr="00747494">
              <w:tab/>
            </w:r>
            <w:r w:rsidRPr="00747494">
              <w:rPr>
                <w:b/>
                <w:i/>
              </w:rPr>
              <w:t>A avaliação dos riscos deve incluir uma avaliação do potencial risco remanescente de, na sequência da adoção das medidas de atenuação nos termos do artigo 4.º, o serviço ainda poder ser utilizado para efeitos de abuso sexual de crianças na Internet.</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715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5</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5.</w:t>
            </w:r>
            <w:r w:rsidRPr="00747494">
              <w:tab/>
            </w:r>
            <w:r w:rsidRPr="00747494">
              <w:rPr>
                <w:b/>
                <w:i/>
              </w:rPr>
              <w:t>A avaliação dos riscos deve incluir uma avaliação do potencial risco remanescente de, na sequência da adoção das medidas de atenuação nos termos do artigo 4.º, o serviço ainda poder ser utilizado para efeitos de abuso sexual de crianças na Internet.</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716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5</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5.</w:t>
            </w:r>
            <w:r w:rsidRPr="00747494">
              <w:tab/>
              <w:t xml:space="preserve">A avaliação dos riscos deve incluir uma avaliação do </w:t>
            </w:r>
            <w:r w:rsidRPr="00747494">
              <w:rPr>
                <w:b/>
                <w:i/>
              </w:rPr>
              <w:t>potencial</w:t>
            </w:r>
            <w:r w:rsidRPr="00747494">
              <w:t xml:space="preserve"> risco remanescente de, na sequência da adoção das medidas de atenuação nos termos do artigo 4.º, o serviço ainda poder ser utilizado para efeitos de abuso sexual de crianças na Internet.</w:t>
            </w:r>
          </w:p>
        </w:tc>
        <w:tc>
          <w:tcPr>
            <w:tcW w:w="4876" w:type="dxa"/>
          </w:tcPr>
          <w:p w:rsidR="00F2523B" w:rsidRPr="00747494" w:rsidRDefault="00F2523B" w:rsidP="003D29FF">
            <w:pPr>
              <w:pStyle w:val="Normal6a"/>
            </w:pPr>
            <w:r w:rsidRPr="00747494">
              <w:t>5.</w:t>
            </w:r>
            <w:r w:rsidRPr="00747494">
              <w:tab/>
              <w:t xml:space="preserve">A avaliação dos riscos deve incluir uma avaliação do </w:t>
            </w:r>
            <w:r w:rsidRPr="00747494">
              <w:rPr>
                <w:b/>
                <w:i/>
              </w:rPr>
              <w:t>razoavelmente previsível</w:t>
            </w:r>
            <w:r w:rsidRPr="00747494">
              <w:t xml:space="preserve"> risco </w:t>
            </w:r>
            <w:r w:rsidRPr="00747494">
              <w:rPr>
                <w:b/>
                <w:i/>
              </w:rPr>
              <w:t>sistémico e grave</w:t>
            </w:r>
            <w:r w:rsidRPr="00747494">
              <w:t xml:space="preserve"> remanescente de, na sequência da adoção das medidas de atenuação nos termos do artigo 4.º, o serviço ainda poder ser utilizado para efeitos de abuso sexual de crianças na Internet.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717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6</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6.</w:t>
            </w:r>
            <w:r w:rsidRPr="00747494">
              <w:tab/>
            </w:r>
            <w:r w:rsidRPr="00747494">
              <w:rPr>
                <w:b/>
                <w:i/>
              </w:rPr>
              <w:t>A Comissão</w:t>
            </w:r>
            <w:r w:rsidRPr="00747494">
              <w:t xml:space="preserve">, em cooperação com as autoridades de coordenação </w:t>
            </w:r>
            <w:r w:rsidRPr="00747494">
              <w:rPr>
                <w:b/>
                <w:i/>
              </w:rPr>
              <w:t>e o Centro da UE</w:t>
            </w:r>
            <w:r w:rsidRPr="00747494">
              <w:t xml:space="preserve"> e após consulta pública, pode emitir orientações sobre </w:t>
            </w:r>
            <w:r w:rsidRPr="00747494">
              <w:rPr>
                <w:b/>
                <w:i/>
              </w:rPr>
              <w:t>a aplicação dos n.</w:t>
            </w:r>
            <w:r w:rsidRPr="00747494">
              <w:rPr>
                <w:b/>
                <w:i/>
                <w:vertAlign w:val="superscript"/>
              </w:rPr>
              <w:t>os</w:t>
            </w:r>
            <w:r w:rsidRPr="00747494">
              <w:rPr>
                <w:b/>
                <w:i/>
              </w:rPr>
              <w:t xml:space="preserve"> 1 a 5, tendo devidamente em conta, em especial, os avanços tecnológicos pertinentes e a forma como os serviços abrangidos por essas disposições são oferecidos e utilizados</w:t>
            </w:r>
            <w:r w:rsidRPr="00747494">
              <w:t>.</w:t>
            </w:r>
          </w:p>
        </w:tc>
        <w:tc>
          <w:tcPr>
            <w:tcW w:w="4876" w:type="dxa"/>
          </w:tcPr>
          <w:p w:rsidR="00F2523B" w:rsidRPr="00747494" w:rsidRDefault="00F2523B" w:rsidP="003D29FF">
            <w:pPr>
              <w:pStyle w:val="Normal6a"/>
            </w:pPr>
            <w:r w:rsidRPr="00747494">
              <w:t>6.</w:t>
            </w:r>
            <w:r w:rsidRPr="00747494">
              <w:tab/>
            </w:r>
            <w:r w:rsidRPr="00747494">
              <w:rPr>
                <w:b/>
                <w:i/>
              </w:rPr>
              <w:t>O centro da UE</w:t>
            </w:r>
            <w:r w:rsidRPr="00747494">
              <w:t xml:space="preserve">, em cooperação com </w:t>
            </w:r>
            <w:r w:rsidRPr="00747494">
              <w:rPr>
                <w:b/>
                <w:i/>
              </w:rPr>
              <w:t>o Comité Europeu para a Proteção de Dados,</w:t>
            </w:r>
            <w:r w:rsidRPr="00747494">
              <w:t xml:space="preserve"> as autoridades de coordenação e após consulta pública, pode emitir orientações sobre </w:t>
            </w:r>
            <w:r w:rsidRPr="00747494">
              <w:rPr>
                <w:b/>
                <w:i/>
              </w:rPr>
              <w:t>a realização da avaliação dos riscos</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718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6</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6.</w:t>
            </w:r>
            <w:r w:rsidRPr="00747494">
              <w:tab/>
              <w:t>A Comissão, em cooperação com as autoridades de coordenação e o Centro da UE e após consulta pública, pode emitir orientações sobre a aplicação dos n.</w:t>
            </w:r>
            <w:r w:rsidRPr="00747494">
              <w:rPr>
                <w:vertAlign w:val="superscript"/>
              </w:rPr>
              <w:t>os</w:t>
            </w:r>
            <w:r w:rsidRPr="00747494">
              <w:t xml:space="preserve"> 1 a 5, tendo devidamente em conta, em especial, os avanços tecnológicos pertinentes e a forma como os serviços abrangidos por essas disposições são oferecidos e utilizados.</w:t>
            </w:r>
          </w:p>
        </w:tc>
        <w:tc>
          <w:tcPr>
            <w:tcW w:w="4876" w:type="dxa"/>
          </w:tcPr>
          <w:p w:rsidR="00F2523B" w:rsidRPr="00747494" w:rsidRDefault="00F2523B" w:rsidP="003D29FF">
            <w:pPr>
              <w:pStyle w:val="Normal6a"/>
            </w:pPr>
            <w:r w:rsidRPr="00747494">
              <w:t>6.</w:t>
            </w:r>
            <w:r w:rsidRPr="00747494">
              <w:tab/>
              <w:t>A Comissão, em cooperação com as autoridades de coordenação</w:t>
            </w:r>
            <w:r w:rsidRPr="00747494">
              <w:rPr>
                <w:b/>
                <w:i/>
              </w:rPr>
              <w:t>, o Comité Europeu para a Proteção de Dados, a Agência dos Direitos Fundamentais da União Europeia</w:t>
            </w:r>
            <w:r w:rsidRPr="00747494">
              <w:t xml:space="preserve"> e o Centro da UE e após consulta pública, pode emitir orientações sobre a aplicação dos n.</w:t>
            </w:r>
            <w:r w:rsidRPr="00747494">
              <w:rPr>
                <w:vertAlign w:val="superscript"/>
              </w:rPr>
              <w:t>os</w:t>
            </w:r>
            <w:r w:rsidRPr="00747494">
              <w:t xml:space="preserve"> 1 a 5, tendo devidamente em conta, em especial, os avanços tecnológicos pertinentes e a forma como os serviços abrangidos por essas disposições são oferecidos e utilizados.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719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6</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6.</w:t>
            </w:r>
            <w:r w:rsidRPr="00747494">
              <w:tab/>
              <w:t>A Comissão, em cooperação com as autoridades de coordenação e o Centro da UE e após consulta pública, pode emitir orientações sobre a aplicação dos n.</w:t>
            </w:r>
            <w:r w:rsidRPr="00747494">
              <w:rPr>
                <w:vertAlign w:val="superscript"/>
              </w:rPr>
              <w:t>os</w:t>
            </w:r>
            <w:r w:rsidRPr="00747494">
              <w:t xml:space="preserve"> 1 a 5, tendo devidamente em conta, em especial, os avanços tecnológicos pertinentes e a forma como os serviços abrangidos por essas disposições são oferecidos e utilizados.</w:t>
            </w:r>
          </w:p>
        </w:tc>
        <w:tc>
          <w:tcPr>
            <w:tcW w:w="4876" w:type="dxa"/>
          </w:tcPr>
          <w:p w:rsidR="00F2523B" w:rsidRPr="00747494" w:rsidRDefault="00F2523B" w:rsidP="003D29FF">
            <w:pPr>
              <w:pStyle w:val="Normal6a"/>
            </w:pPr>
            <w:r w:rsidRPr="00747494">
              <w:t>6.</w:t>
            </w:r>
            <w:r w:rsidRPr="00747494">
              <w:tab/>
              <w:t>A Comissão, em cooperação com as autoridades de coordenação e o Centro da UE</w:t>
            </w:r>
            <w:r w:rsidRPr="00747494">
              <w:rPr>
                <w:b/>
                <w:i/>
              </w:rPr>
              <w:t>, após consulta com o Comité Europeu para a Proteção de Dados</w:t>
            </w:r>
            <w:r w:rsidRPr="00747494">
              <w:t xml:space="preserve"> e após consulta pública, pode emitir orientações sobre a aplicação dos n.</w:t>
            </w:r>
            <w:r w:rsidRPr="00747494">
              <w:rPr>
                <w:vertAlign w:val="superscript"/>
              </w:rPr>
              <w:t>os</w:t>
            </w:r>
            <w:r w:rsidRPr="00747494">
              <w:t xml:space="preserve"> 1 a 5, tendo devidamente em conta, em especial, os avanços tecnológicos pertinentes e a forma como os serviços abrangidos por essas disposições são oferecidos e utilizados.</w:t>
            </w:r>
            <w:r w:rsidRPr="00747494">
              <w:rPr>
                <w:b/>
                <w:i/>
              </w:rPr>
              <w:t>.</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720</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6</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6.</w:t>
            </w:r>
            <w:r w:rsidRPr="00747494">
              <w:tab/>
              <w:t>A Comissão, em cooperação com as autoridades de coordenação e o Centro da UE e após consulta pública, pode emitir orientações sobre a aplicação dos n.</w:t>
            </w:r>
            <w:r w:rsidRPr="00747494">
              <w:rPr>
                <w:vertAlign w:val="superscript"/>
              </w:rPr>
              <w:t>os</w:t>
            </w:r>
            <w:r w:rsidRPr="00747494">
              <w:t xml:space="preserve"> 1 a 5, tendo devidamente em conta, em especial, os avanços tecnológicos pertinentes e a forma como os serviços abrangidos por essas disposições são oferecidos e utilizados.</w:t>
            </w:r>
          </w:p>
        </w:tc>
        <w:tc>
          <w:tcPr>
            <w:tcW w:w="4876" w:type="dxa"/>
          </w:tcPr>
          <w:p w:rsidR="00F2523B" w:rsidRPr="00747494" w:rsidRDefault="00F2523B" w:rsidP="003D29FF">
            <w:pPr>
              <w:pStyle w:val="Normal6a"/>
            </w:pPr>
            <w:r w:rsidRPr="00747494">
              <w:t>6.</w:t>
            </w:r>
            <w:r w:rsidRPr="00747494">
              <w:tab/>
              <w:t>A Comissão, em cooperação com as autoridades de coordenação</w:t>
            </w:r>
            <w:r w:rsidRPr="00747494">
              <w:rPr>
                <w:b/>
                <w:i/>
              </w:rPr>
              <w:t xml:space="preserve">, o Comité Europeu para a Proteção de Dados, a Agência dos Direitos Fundamentais da União Europeia </w:t>
            </w:r>
            <w:r w:rsidRPr="00747494">
              <w:t xml:space="preserve"> e o Centro da UE e após consulta pública, pode emitir orientações sobre a aplicação dos n.</w:t>
            </w:r>
            <w:r w:rsidRPr="00747494">
              <w:rPr>
                <w:vertAlign w:val="superscript"/>
              </w:rPr>
              <w:t>os</w:t>
            </w:r>
            <w:r w:rsidRPr="00747494">
              <w:t xml:space="preserve"> 1 a 5, tendo devidamente em conta, em especial, os avanços tecnológicos pertinentes e a forma como os serviços abrangidos por essas disposições são oferecidos e utilizados.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721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 – n.º 6</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6.</w:t>
            </w:r>
            <w:r w:rsidRPr="00747494">
              <w:tab/>
              <w:t>A Comissão, em cooperação com as autoridades de coordenação e o Centro da UE e após consulta pública, pode emitir orientações sobre a aplicação dos n.</w:t>
            </w:r>
            <w:r w:rsidRPr="00747494">
              <w:rPr>
                <w:vertAlign w:val="superscript"/>
              </w:rPr>
              <w:t>os</w:t>
            </w:r>
            <w:r w:rsidRPr="00747494">
              <w:t xml:space="preserve"> 1 a 5, tendo devidamente em conta, em especial, os avanços tecnológicos pertinentes e a forma como os serviços abrangidos por essas disposições são oferecidos e utilizados.</w:t>
            </w:r>
          </w:p>
        </w:tc>
        <w:tc>
          <w:tcPr>
            <w:tcW w:w="4876" w:type="dxa"/>
          </w:tcPr>
          <w:p w:rsidR="00F2523B" w:rsidRPr="00747494" w:rsidRDefault="00F2523B" w:rsidP="003D29FF">
            <w:pPr>
              <w:pStyle w:val="Normal6a"/>
            </w:pPr>
            <w:r w:rsidRPr="00747494">
              <w:t>6.</w:t>
            </w:r>
            <w:r w:rsidRPr="00747494">
              <w:tab/>
              <w:t>A Comissão, em cooperação com as autoridades de coordenação</w:t>
            </w:r>
            <w:r w:rsidRPr="00747494">
              <w:rPr>
                <w:b/>
                <w:i/>
              </w:rPr>
              <w:t>, o Comité Europeu para a Proteção de Dados</w:t>
            </w:r>
            <w:r w:rsidRPr="00747494">
              <w:t xml:space="preserve"> e o Centro da UE e após consulta pública, pode emitir orientações sobre a aplicação dos n.</w:t>
            </w:r>
            <w:r w:rsidRPr="00747494">
              <w:rPr>
                <w:vertAlign w:val="superscript"/>
              </w:rPr>
              <w:t>os</w:t>
            </w:r>
            <w:r w:rsidRPr="00747494">
              <w:t xml:space="preserve"> 1 a 5, tendo devidamente em conta, em especial, os avanços tecnológicos pertinentes e a forma como os serviços abrangidos por essas disposições são oferecidos e utilizados.</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722</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3-A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Artigo 3.º-A</w:t>
            </w:r>
            <w:r w:rsidRPr="00747494">
              <w:tab/>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Criptografia de ponta a ponta</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 A criptografia de ponta a ponta é uma ferramenta importante para garantir a segurança, integridade e confidencialidade das comunicações dos utilizadores, em particular das crianças.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Nenhuma disposição do presente regulamento deve ser interpretada como proibindo os prestadores de serviços pertinentes da sociedade de informações de aplicarem criptografia de ponta a ponta nos seus serviços, ou restringindo ou comprometendo essa criptografia. Os Estados-Membros não imporão quaisquer obrigações aos prestadores de serviços da sociedade da informação relevantes que iriam resultar no seu impedimento de prestar serviços de criptologia de ponta a ponta nem permitir a utilização de escrutínio do lado do cliente ou técnicas semelhantes ou qualquer outro programa informático utilizado no equipamento terminal dos utilizadores para efeitos de deteção e denúncia de abusos sexuais de crianças na Internet.</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1-A. Os Estados-Membros não imporão qualquer obrigação aos prestadores de criptografia, aos prestadores de quaisquer serviços da sociedade da informação relevantes ou a quaisquer organizações com respeito a qualquer nível da cadeia de aprovisionamento que iria resultar no enfraquecimento da segurança das suas redes e serviços, tais como o contorno da autenticação e o acesso a dados criptografados ou a criação de lacunas deliberadas por parte dos prestadores para permitir o acesso a dados criptografados.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2. Nenhuma disposição do presente regulamento deve ser entendida como comprometendo a proibição da vigilância geral ao abrigo do direito da UE.</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723</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título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Atenuação dos riscos</w:t>
            </w:r>
          </w:p>
        </w:tc>
        <w:tc>
          <w:tcPr>
            <w:tcW w:w="4876" w:type="dxa"/>
          </w:tcPr>
          <w:p w:rsidR="00F2523B" w:rsidRPr="00747494" w:rsidRDefault="00F2523B" w:rsidP="003D29FF">
            <w:pPr>
              <w:pStyle w:val="Normal6a"/>
            </w:pPr>
            <w:r w:rsidRPr="00747494">
              <w:t xml:space="preserve">Atenuação dos riscos </w:t>
            </w:r>
            <w:r w:rsidRPr="00747494">
              <w:rPr>
                <w:b/>
                <w:i/>
              </w:rPr>
              <w:t>e segurança integrada na conceção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724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título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4.º</w:t>
            </w:r>
            <w:r w:rsidRPr="00747494">
              <w:tab/>
              <w:t>Atenuação dos riscos</w:t>
            </w:r>
          </w:p>
        </w:tc>
        <w:tc>
          <w:tcPr>
            <w:tcW w:w="4876" w:type="dxa"/>
          </w:tcPr>
          <w:p w:rsidR="00F2523B" w:rsidRPr="00747494" w:rsidRDefault="00F2523B" w:rsidP="003D29FF">
            <w:pPr>
              <w:pStyle w:val="Normal6a"/>
            </w:pPr>
            <w:r w:rsidRPr="00747494">
              <w:t>4.º</w:t>
            </w:r>
            <w:r w:rsidRPr="00747494">
              <w:tab/>
            </w:r>
            <w:r w:rsidRPr="00747494">
              <w:rPr>
                <w:b/>
                <w:i/>
              </w:rPr>
              <w:t>Segurança integrada na conceção e</w:t>
            </w:r>
            <w:r w:rsidRPr="00747494">
              <w:t xml:space="preserve"> atenuação dos riscos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725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título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Atenuação dos riscos</w:t>
            </w:r>
          </w:p>
        </w:tc>
        <w:tc>
          <w:tcPr>
            <w:tcW w:w="4876" w:type="dxa"/>
          </w:tcPr>
          <w:p w:rsidR="00F2523B" w:rsidRPr="00747494" w:rsidRDefault="00F2523B" w:rsidP="003D29FF">
            <w:pPr>
              <w:pStyle w:val="Normal6a"/>
            </w:pPr>
            <w:r w:rsidRPr="00747494">
              <w:rPr>
                <w:b/>
                <w:i/>
              </w:rPr>
              <w:t>Medidas específicas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726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Theresa Bielowski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w:t>
            </w:r>
            <w:r w:rsidRPr="00747494">
              <w:tab/>
            </w:r>
            <w:r w:rsidRPr="00747494">
              <w:rPr>
                <w:b/>
                <w:i/>
              </w:rPr>
              <w:t>Os prestadores de serviços de armazenagem em servidor e prestadores de serviços de comunicações interpessoais devem criar mecanismos que permitam a qualquer cidadão ou entidade notificá-los da presença, no seu serviço, de elementos específicos de informação que o cidadão ou a entidade considere ser abuso sexual de crianças na Internet. A presente obrigação não deve ser interpretada como uma obrigação de vigilância geral ou de conservação dos dados generalizada.</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Esses mecanismos devem ser de fácil acesso, conviviais para crianças, e permitir a apresentação de notificações exclusivamente por meios eletrónicos.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[Até 6 meses após a entrada em vigor] a Comissão adota um ato delegado que estabelece os requisitos de conceção para um mecanismo de notificação uniforme identificável na aceção do presente artigo, incluindo na conceção de um ícone uniforme e facilmente reconhecível na interface do utilizador.</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Os prestadores de serviços de armazenagem em servidor e os prestadores de serviços de comunicações interpessoais direcionados para as crianças podem aplicar os requisitos de conceção especificados no ato delegado a que se refere o presente número.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As denúncias dos utilizadores são da maior importância na luta contra o abuso sexual de crianças na Internet. Ao serem instituídos mecanismos de denúncia reconhecíveis e uniformes ao longo de todos os serviços de armazenagem e de comunicações interpessoais, capacitamos tanto os utilizadores vulneráveis como os utilizadores que iriam de outro modo ignorar o conteúdo, a tomar ação imediata. Tal aumenta a segurança de todos os utilizadores. Para serviços de armazenagem e comunicações interpessoais especificamente direcionados para as crianças, a aplicação dos requisitos de conceção deve ser obrigatória.</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727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devem tomar medidas de atenuação razoáveis, adaptadas </w:t>
            </w:r>
            <w:r w:rsidRPr="00747494">
              <w:rPr>
                <w:b/>
                <w:i/>
              </w:rPr>
              <w:t>ao risco</w:t>
            </w:r>
            <w:r w:rsidRPr="00747494">
              <w:t xml:space="preserve"> </w:t>
            </w:r>
            <w:r w:rsidRPr="00747494">
              <w:rPr>
                <w:b/>
                <w:bCs/>
                <w:i/>
                <w:iCs/>
              </w:rPr>
              <w:t>identificado</w:t>
            </w:r>
            <w:r w:rsidRPr="00747494">
              <w:t xml:space="preserve"> nos termos do artigo 3.º, para minimizar esse risco. Essas medidas </w:t>
            </w:r>
            <w:r w:rsidRPr="00747494">
              <w:rPr>
                <w:b/>
                <w:i/>
              </w:rPr>
              <w:t>devem</w:t>
            </w:r>
            <w:r w:rsidRPr="00747494">
              <w:t xml:space="preserve"> incluir todos ou alguns dos seguintes elementos:</w:t>
            </w:r>
          </w:p>
        </w:tc>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w:t>
            </w:r>
            <w:r w:rsidRPr="00747494">
              <w:rPr>
                <w:b/>
                <w:i/>
              </w:rPr>
              <w:t>independentes do número</w:t>
            </w:r>
            <w:r w:rsidRPr="00747494">
              <w:t xml:space="preserve"> devem tomar medidas de atenuação razoáveis, adaptadas </w:t>
            </w:r>
            <w:r w:rsidRPr="00747494">
              <w:rPr>
                <w:b/>
                <w:i/>
              </w:rPr>
              <w:t>aos riscos sistémicos</w:t>
            </w:r>
            <w:r w:rsidRPr="00747494">
              <w:t xml:space="preserve"> nos termos do artigo 3.º, para minimizar esse risco</w:t>
            </w:r>
            <w:r w:rsidRPr="00747494">
              <w:rPr>
                <w:b/>
                <w:i/>
              </w:rPr>
              <w:t xml:space="preserve">. </w:t>
            </w:r>
            <w:r w:rsidRPr="00747494">
              <w:rPr>
                <w:b/>
                <w:bCs/>
                <w:i/>
                <w:iCs/>
              </w:rPr>
              <w:t>Tais</w:t>
            </w:r>
            <w:r w:rsidRPr="00747494">
              <w:t xml:space="preserve"> medidas</w:t>
            </w:r>
            <w:r w:rsidRPr="00747494">
              <w:rPr>
                <w:b/>
                <w:i/>
              </w:rPr>
              <w:t>, quando aplicáveis e tecnicamente viáveis sem prejuízo da integridade técnica ou do modelo operativo da plataforma ou do serviço, e sem prejudicarem a confidencialidade das comunicações nesse serviço, podem</w:t>
            </w:r>
            <w:r w:rsidRPr="00747494">
              <w:t xml:space="preserve"> incluir todos ou alguns dos seguintes elementos:</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728</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Os prestadores de serviços de armazenagem em servidor e os prestadores de serviços de comunicações interpessoais devem tomar medidas de atenuação razoáveis, adaptadas ao risco identificado nos termos do artigo 3.º, para minimizar esse risco. Essas medidas devem incluir todos ou alguns dos seguintes elementos:</w:t>
            </w:r>
          </w:p>
        </w:tc>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w:t>
            </w:r>
            <w:r w:rsidRPr="00747494">
              <w:rPr>
                <w:b/>
                <w:i/>
              </w:rPr>
              <w:t>independentes do número</w:t>
            </w:r>
            <w:r w:rsidRPr="00747494">
              <w:t xml:space="preserve"> devem tomar medidas de atenuação razoáveis, adaptadas ao risco </w:t>
            </w:r>
            <w:r w:rsidRPr="00747494">
              <w:rPr>
                <w:b/>
                <w:i/>
              </w:rPr>
              <w:t>significativo, sistémico, grave</w:t>
            </w:r>
            <w:r w:rsidRPr="00747494">
              <w:t xml:space="preserve"> identificado nos termos do artigo 3.º, para minimizar esse risco. Essas medidas </w:t>
            </w:r>
            <w:r w:rsidRPr="00747494">
              <w:rPr>
                <w:b/>
                <w:i/>
              </w:rPr>
              <w:t>específicas</w:t>
            </w:r>
            <w:r w:rsidRPr="00747494">
              <w:t xml:space="preserve"> devem incluir todos ou alguns dos seguintes elementos</w:t>
            </w:r>
            <w:r w:rsidRPr="00747494">
              <w:rPr>
                <w:b/>
                <w:i/>
              </w:rPr>
              <w:t>, quando aplicáveis e tecnicamente viáveis sem prejuízo da integridade técnica ou do modelo operativo da plataforma ou do serviço, ou da segurança, integridade e confidencialidade das comunicações</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729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devem tomar medidas de atenuação razoáveis, adaptadas </w:t>
            </w:r>
            <w:r w:rsidRPr="00747494">
              <w:rPr>
                <w:b/>
                <w:i/>
              </w:rPr>
              <w:t>ao risco</w:t>
            </w:r>
            <w:r w:rsidRPr="00747494">
              <w:t xml:space="preserve"> </w:t>
            </w:r>
            <w:r w:rsidRPr="00747494">
              <w:rPr>
                <w:b/>
                <w:bCs/>
                <w:i/>
                <w:iCs/>
              </w:rPr>
              <w:t>identificado</w:t>
            </w:r>
            <w:r w:rsidRPr="00747494">
              <w:t xml:space="preserve"> nos termos do artigo 3.º, para minimizar </w:t>
            </w:r>
            <w:r w:rsidRPr="00747494">
              <w:rPr>
                <w:b/>
                <w:i/>
              </w:rPr>
              <w:t>esse risco</w:t>
            </w:r>
            <w:r w:rsidRPr="00747494">
              <w:t>. Essas medidas devem incluir todos ou alguns dos seguintes elementos:</w:t>
            </w:r>
          </w:p>
        </w:tc>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w:t>
            </w:r>
            <w:r w:rsidRPr="00747494">
              <w:rPr>
                <w:b/>
                <w:i/>
              </w:rPr>
              <w:t>independentes do número</w:t>
            </w:r>
            <w:r w:rsidRPr="00747494">
              <w:t xml:space="preserve"> devem tomar medidas de atenuação razoáveis, adaptadas </w:t>
            </w:r>
            <w:r w:rsidRPr="00747494">
              <w:rPr>
                <w:b/>
                <w:i/>
              </w:rPr>
              <w:t>aos riscos sistémicos</w:t>
            </w:r>
            <w:r w:rsidRPr="00747494">
              <w:t xml:space="preserve"> </w:t>
            </w:r>
            <w:r w:rsidRPr="00747494">
              <w:rPr>
                <w:b/>
                <w:bCs/>
                <w:i/>
                <w:iCs/>
              </w:rPr>
              <w:t>identificados</w:t>
            </w:r>
            <w:r w:rsidRPr="00747494">
              <w:t xml:space="preserve"> nos termos do artigo 3.º, para minimizar </w:t>
            </w:r>
            <w:r w:rsidRPr="00747494">
              <w:rPr>
                <w:b/>
                <w:i/>
              </w:rPr>
              <w:t>tais riscos</w:t>
            </w:r>
            <w:r w:rsidRPr="00747494">
              <w:t>. Essas medidas</w:t>
            </w:r>
            <w:r w:rsidRPr="00747494">
              <w:rPr>
                <w:b/>
                <w:i/>
              </w:rPr>
              <w:t>, quando aplicáveis e tecnicamente viáveis sem prejuízo da integridade técnica ou do modelo operativo da plataforma ou do serviço, e sem serem prejudiciais à confidencialidade das comunicações nesse serviço,</w:t>
            </w:r>
            <w:r w:rsidRPr="00747494">
              <w:t xml:space="preserve"> devem incluir todos ou alguns dos seguintes elementos: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Foco nos riscos «sistémicos». De modo a que a redação seja de futuro garantido, as medidas detalhadas devem ser recomendadas, ao invés de impostas aos prestadores.</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730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devem tomar medidas </w:t>
            </w:r>
            <w:r w:rsidRPr="00747494">
              <w:rPr>
                <w:b/>
                <w:i/>
              </w:rPr>
              <w:t>de atenuação razoáveis</w:t>
            </w:r>
            <w:r w:rsidRPr="00747494">
              <w:t>, adaptadas ao risco identificado nos termos do artigo 3.º</w:t>
            </w:r>
            <w:r w:rsidRPr="00747494">
              <w:rPr>
                <w:b/>
                <w:i/>
              </w:rPr>
              <w:t>, para minimizar esse risco</w:t>
            </w:r>
            <w:r w:rsidRPr="00747494">
              <w:t>. Essas medidas devem incluir todos ou alguns dos seguintes elementos:</w:t>
            </w:r>
          </w:p>
        </w:tc>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w:t>
            </w:r>
            <w:r w:rsidRPr="00747494">
              <w:rPr>
                <w:b/>
                <w:i/>
              </w:rPr>
              <w:t>independentes do número acessíveis ao público, que sejam expostos a uma quantidade substancial de material referente a abuso sexual de crianças,</w:t>
            </w:r>
            <w:r w:rsidRPr="00747494">
              <w:t xml:space="preserve"> devem tomar medidas </w:t>
            </w:r>
            <w:r w:rsidRPr="00747494">
              <w:rPr>
                <w:b/>
                <w:i/>
              </w:rPr>
              <w:t>específicas</w:t>
            </w:r>
            <w:r w:rsidRPr="00747494">
              <w:t xml:space="preserve"> </w:t>
            </w:r>
            <w:r w:rsidRPr="00747494">
              <w:rPr>
                <w:b/>
                <w:i/>
              </w:rPr>
              <w:t>proporcionadas e eficazes</w:t>
            </w:r>
            <w:r w:rsidRPr="00747494">
              <w:t xml:space="preserve">, adaptadas ao risco </w:t>
            </w:r>
            <w:r w:rsidRPr="00747494">
              <w:rPr>
                <w:b/>
                <w:i/>
              </w:rPr>
              <w:t>sistémico grave</w:t>
            </w:r>
            <w:r w:rsidRPr="00747494">
              <w:t xml:space="preserve"> identificado nos termos do artigo 3.º</w:t>
            </w:r>
            <w:r w:rsidRPr="00747494">
              <w:rPr>
                <w:b/>
                <w:i/>
              </w:rPr>
              <w:t xml:space="preserve">. </w:t>
            </w:r>
            <w:r w:rsidRPr="00747494">
              <w:rPr>
                <w:b/>
                <w:bCs/>
                <w:i/>
                <w:iCs/>
              </w:rPr>
              <w:t>A decisão quanto à escolha das medidas específicas a tomar cabe ao prestador de serviços de alojamento virtual</w:t>
            </w:r>
            <w:r w:rsidRPr="00747494">
              <w:t>. Essas medidas devem incluir todos ou alguns dos seguintes elementos: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Escolha de medidas obstantes no n.º 2 do artigo 5.º do Regulamento relativo aos conteúdos terroristas</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731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Theresa Bielowski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devem </w:t>
            </w:r>
            <w:r w:rsidRPr="00747494">
              <w:rPr>
                <w:b/>
                <w:i/>
              </w:rPr>
              <w:t>tomar</w:t>
            </w:r>
            <w:r w:rsidRPr="00747494">
              <w:t xml:space="preserve"> medidas de atenuação razoáveis, adaptadas ao risco identificado nos termos do artigo 3.º, </w:t>
            </w:r>
            <w:r w:rsidRPr="00747494">
              <w:rPr>
                <w:b/>
                <w:i/>
              </w:rPr>
              <w:t>para minimizar</w:t>
            </w:r>
            <w:r w:rsidRPr="00747494">
              <w:t xml:space="preserve"> esse risco. Essas medidas devem incluir todos ou alguns dos seguintes elementos:</w:t>
            </w:r>
          </w:p>
        </w:tc>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devem </w:t>
            </w:r>
            <w:r w:rsidRPr="00747494">
              <w:rPr>
                <w:b/>
                <w:i/>
              </w:rPr>
              <w:t>implementar</w:t>
            </w:r>
            <w:r w:rsidRPr="00747494">
              <w:t xml:space="preserve"> medidas de atenuação razoáveis, </w:t>
            </w:r>
            <w:r w:rsidRPr="00747494">
              <w:rPr>
                <w:b/>
                <w:i/>
              </w:rPr>
              <w:t>proporcionadas e específicas</w:t>
            </w:r>
            <w:r w:rsidRPr="00747494">
              <w:t xml:space="preserve">, adaptadas </w:t>
            </w:r>
            <w:r w:rsidRPr="00747494">
              <w:rPr>
                <w:b/>
                <w:i/>
              </w:rPr>
              <w:t>aos seus serviços e</w:t>
            </w:r>
            <w:r w:rsidRPr="00747494">
              <w:t xml:space="preserve"> ao risco </w:t>
            </w:r>
            <w:r w:rsidRPr="00747494">
              <w:rPr>
                <w:b/>
                <w:i/>
              </w:rPr>
              <w:t>sistémico grave</w:t>
            </w:r>
            <w:r w:rsidRPr="00747494">
              <w:t xml:space="preserve"> identificado nos termos do artigo 3.º, </w:t>
            </w:r>
            <w:r w:rsidRPr="00747494">
              <w:rPr>
                <w:b/>
                <w:i/>
              </w:rPr>
              <w:t>com a finalidade de atenuar</w:t>
            </w:r>
            <w:r w:rsidRPr="00747494">
              <w:t xml:space="preserve"> esse risco. Essas medidas </w:t>
            </w:r>
            <w:r w:rsidRPr="00747494">
              <w:rPr>
                <w:b/>
                <w:i/>
              </w:rPr>
              <w:t>nunca devem implicar uma obrigação geral de vigilância ou obrigações gerais de conservação de dados e</w:t>
            </w:r>
            <w:r w:rsidRPr="00747494">
              <w:t xml:space="preserve"> devem incluir todos ou alguns dos seguintes elementos: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732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Tomas Tobé, Jessica Polfjärd, Jörgen Warborn, Arba Kokalari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Os prestadores de serviços de armazenagem em servidor e os prestadores de serviços de comunicações interpessoais devem tomar medidas de atenuação razoáveis, adaptadas ao risco identificado nos termos do artigo 3.º, para minimizar esse risco. Essas medidas devem incluir todos ou alguns dos seguintes elementos:</w:t>
            </w:r>
          </w:p>
        </w:tc>
        <w:tc>
          <w:tcPr>
            <w:tcW w:w="4876" w:type="dxa"/>
          </w:tcPr>
          <w:p w:rsidR="00F2523B" w:rsidRPr="00747494" w:rsidRDefault="00F2523B" w:rsidP="003D29FF">
            <w:pPr>
              <w:pStyle w:val="Normal6a"/>
            </w:pPr>
            <w:r w:rsidRPr="00747494">
              <w:t>1.</w:t>
            </w:r>
            <w:r w:rsidRPr="00747494">
              <w:tab/>
              <w:t>Os prestadores de serviços de armazenagem em servidor e os prestadores de serviços de comunicações interpessoais devem tomar medidas de atenuação razoáveis</w:t>
            </w:r>
            <w:r w:rsidRPr="00747494">
              <w:rPr>
                <w:b/>
                <w:i/>
              </w:rPr>
              <w:t>, tendo em conta o direito à vida privada e à proteção dos dados pessoais</w:t>
            </w:r>
            <w:r w:rsidRPr="00747494">
              <w:t>, adaptadas ao risco identificado nos termos do artigo 3.º, para minimizar esse risco. Essas medidas devem incluir todos ou alguns dos seguintes elementos: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733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Lucia Ďuriš Nicholsonová, Fabienne Keller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Os prestadores de serviços de armazenagem em servidor e os prestadores de serviços de comunicações interpessoais devem tomar medidas de atenuação razoáveis, adaptadas ao risco identificado nos termos do artigo 3.º, para minimizar esse risco. Essas medidas devem incluir todos ou alguns dos seguintes elementos:</w:t>
            </w:r>
          </w:p>
        </w:tc>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devem tomar medidas de atenuação razoáveis </w:t>
            </w:r>
            <w:r w:rsidRPr="00747494">
              <w:rPr>
                <w:b/>
                <w:i/>
              </w:rPr>
              <w:t>e proporcionadas</w:t>
            </w:r>
            <w:r w:rsidRPr="00747494">
              <w:t xml:space="preserve">, adaptadas ao risco identificado nos termos do artigo 3.º </w:t>
            </w:r>
            <w:r w:rsidRPr="00747494">
              <w:rPr>
                <w:b/>
                <w:i/>
              </w:rPr>
              <w:t>e do seu serviço</w:t>
            </w:r>
            <w:r w:rsidRPr="00747494">
              <w:t>, para minimizar esse risco. Essas medidas devem incluir todos ou alguns dos seguintes elementos: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734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Hilde Vautmans, Abir Al-Sahlani, Maite Pagazaurtundúa, Olivier Chastel, Fabienne Keller, Lucia Ďuriš Nicholsonová</w:t>
      </w:r>
      <w:r w:rsidR="00EC7EC9" w:rsidRPr="00747494">
        <w:t>, Nathalie Loiseau</w:t>
      </w:r>
      <w:r w:rsidR="00EC7EC9" w:rsidRPr="00747494">
        <w:rPr>
          <w:rStyle w:val="HideTWBExt"/>
          <w:noProof w:val="0"/>
        </w:rPr>
        <w:t xml:space="preserve"> </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Os prestadores de serviços de armazenagem em servidor e os prestadores de serviços de comunicações interpessoais devem tomar medidas de atenuação razoáveis, adaptadas ao risco identificado nos termos do artigo 3.º, para minimizar esse risco. Essas medidas devem incluir todos ou alguns dos seguintes elementos:</w:t>
            </w:r>
          </w:p>
        </w:tc>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devem tomar medidas de atenuação razoáveis, adaptadas </w:t>
            </w:r>
            <w:r w:rsidRPr="00747494">
              <w:rPr>
                <w:b/>
                <w:i/>
              </w:rPr>
              <w:t>ao seu serviço específico e</w:t>
            </w:r>
            <w:r w:rsidRPr="00747494">
              <w:t xml:space="preserve"> ao risco identificado nos termos do artigo 3.º, para minimizar esse risco. Essas medidas devem incluir todos ou alguns dos seguintes elementos: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735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Lucia Ďuriš Nicholsonová, Fabienne Keller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4 – n.º 1 – alínea a)</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t>Adaptar, através de medidas técnicas e operacionais adequadas e do pessoal necessário, os sistemas de moderação de conteúdos ou de recomendação do prestador de serviços, os seus processos de tomada de decisão, a gestão ou as funcionalidades do serviço, ou o conteúdo ou mecanismos para assegurar o cumprimento dos seus termos e condições;</w:t>
            </w:r>
          </w:p>
        </w:tc>
        <w:tc>
          <w:tcPr>
            <w:tcW w:w="4876" w:type="dxa"/>
          </w:tcPr>
          <w:p w:rsidR="00F2523B" w:rsidRPr="00747494" w:rsidRDefault="00F2523B" w:rsidP="003D29FF">
            <w:pPr>
              <w:pStyle w:val="Normal6a"/>
            </w:pPr>
            <w:r w:rsidRPr="00747494">
              <w:t>a)</w:t>
            </w:r>
            <w:r w:rsidRPr="00747494">
              <w:tab/>
              <w:t>Adaptar, através de medidas técnicas e operacionais adequadas e do pessoal necessário, os sistemas de moderação de conteúdos ou de recomendação do prestador de serviços</w:t>
            </w:r>
            <w:r w:rsidRPr="00747494">
              <w:rPr>
                <w:b/>
                <w:i/>
              </w:rPr>
              <w:t>, incluindo as ferramentas de vigilância de frases e indicadores em superfícies públicas</w:t>
            </w:r>
            <w:r w:rsidRPr="00747494">
              <w:t>, os seus processos de tomada de decisão, a gestão ou as funcionalidades do serviço, ou o conteúdo ou mecanismos para assegurar o cumprimento dos seus termos e condições</w:t>
            </w:r>
            <w:r w:rsidRPr="00747494">
              <w:rPr>
                <w:b/>
                <w:i/>
              </w:rPr>
              <w:t>, ferramentas de denúncia eficazes, facilmente acessíveis e adequadas à idade, ou os protocolos para investigar o conteúdo denunciado e qual a ação adequada a tomar</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736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Theresa Bielowski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4 – n.º 1 – alínea a)</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t>Adaptar, através de medidas técnicas e operacionais adequadas e do pessoal necessário, os sistemas de moderação de conteúdos ou de recomendação do prestador de serviços, os seus processos de tomada de decisão, a gestão ou as funcionalidades do serviço, ou o conteúdo ou mecanismos para assegurar o cumprimento dos seus termos e condições;</w:t>
            </w:r>
          </w:p>
        </w:tc>
        <w:tc>
          <w:tcPr>
            <w:tcW w:w="4876" w:type="dxa"/>
          </w:tcPr>
          <w:p w:rsidR="00F2523B" w:rsidRPr="00747494" w:rsidRDefault="00F2523B" w:rsidP="003D29FF">
            <w:pPr>
              <w:pStyle w:val="Normal6a"/>
            </w:pPr>
            <w:r w:rsidRPr="00747494">
              <w:t>a)</w:t>
            </w:r>
            <w:r w:rsidRPr="00747494">
              <w:tab/>
            </w:r>
            <w:r w:rsidRPr="00747494">
              <w:rPr>
                <w:b/>
                <w:i/>
              </w:rPr>
              <w:t>Testar e</w:t>
            </w:r>
            <w:r w:rsidRPr="00747494">
              <w:t xml:space="preserve"> adaptar, através </w:t>
            </w:r>
            <w:r w:rsidRPr="00747494">
              <w:rPr>
                <w:b/>
                <w:i/>
              </w:rPr>
              <w:t>das mais modernas</w:t>
            </w:r>
            <w:r w:rsidRPr="00747494">
              <w:t xml:space="preserve"> medidas técnicas e operacionais adequadas e do pessoal necessário, os sistemas de moderação de conteúdos ou de recomendação do prestador de serviços, os seus processos de tomada de decisão, a gestão ou as funcionalidades do serviço, ou o conteúdo ou mecanismos para assegurar o cumprimento dos seus termos e condições</w:t>
            </w:r>
            <w:r w:rsidRPr="00747494">
              <w:rPr>
                <w:b/>
                <w:i/>
              </w:rPr>
              <w:t>, incluindo a celeridade e a qualidade do tratamento das notificações e denúncias relativas ao abuso sexual de crianças na Internet e, se for caso disso, a remoção imediata dos conteúdos notificados</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737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4 – n.º 1 – alínea a)</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t>Adaptar, através de medidas técnicas e operacionais adequadas e do pessoal necessário, os sistemas de moderação de conteúdos ou de recomendação do prestador de serviços, os seus processos de tomada de decisão</w:t>
            </w:r>
            <w:r w:rsidRPr="00747494">
              <w:rPr>
                <w:b/>
                <w:i/>
              </w:rPr>
              <w:t>, a gestão ou as funcionalidades do serviço, ou o conteúdo</w:t>
            </w:r>
            <w:r w:rsidRPr="00747494">
              <w:t xml:space="preserve"> ou mecanismos para assegurar o cumprimento dos seus termos e condições;</w:t>
            </w:r>
          </w:p>
        </w:tc>
        <w:tc>
          <w:tcPr>
            <w:tcW w:w="4876" w:type="dxa"/>
          </w:tcPr>
          <w:p w:rsidR="00F2523B" w:rsidRPr="00747494" w:rsidRDefault="00F2523B" w:rsidP="003D29FF">
            <w:pPr>
              <w:pStyle w:val="Normal6a"/>
            </w:pPr>
            <w:r w:rsidRPr="00747494">
              <w:t>a)</w:t>
            </w:r>
            <w:r w:rsidRPr="00747494">
              <w:tab/>
              <w:t>Adaptar, através de medidas técnicas e operacionais adequadas e do pessoal necessário, os sistemas de moderação de conteúdos ou de recomendação do prestador de serviços, os seus processos de tomada de decisão ou mecanismos para assegurar o cumprimento dos seus termos e condições;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738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t>Adaptar, através de medidas técnicas e operacionais adequadas e do pessoal necessário, os sistemas de moderação de conteúdos ou de recomendação do prestador de serviços, os seus processos de tomada de decisão, a gestão ou as funcionalidades do serviço</w:t>
            </w:r>
            <w:r w:rsidRPr="00747494">
              <w:rPr>
                <w:b/>
                <w:i/>
              </w:rPr>
              <w:t>, ou o conteúdo ou mecanismos para assegurar o cumprimento dos seus termos e condições</w:t>
            </w:r>
            <w:r w:rsidRPr="00747494">
              <w:t>;</w:t>
            </w:r>
          </w:p>
        </w:tc>
        <w:tc>
          <w:tcPr>
            <w:tcW w:w="4876" w:type="dxa"/>
          </w:tcPr>
          <w:p w:rsidR="00F2523B" w:rsidRPr="00747494" w:rsidRDefault="00F2523B" w:rsidP="003D29FF">
            <w:pPr>
              <w:pStyle w:val="Normal6a"/>
            </w:pPr>
            <w:r w:rsidRPr="00747494">
              <w:t>a)</w:t>
            </w:r>
            <w:r w:rsidRPr="00747494">
              <w:tab/>
              <w:t>Adaptar, através de medidas técnicas e operacionais adequadas e do pessoal necessário, os sistemas de moderação de conteúdos ou de recomendação do prestador de serviços, os seus processos de tomada de decisão, a gestão ou as funcionalidades do serviço</w:t>
            </w:r>
            <w:r w:rsidRPr="00747494">
              <w:rPr>
                <w:b/>
                <w:i/>
              </w:rPr>
              <w:t>, de modo a remover ou desativar imediatamente o acesso a material referente a abusos sexuais de crianças</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739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Theresa Bielowski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a-A)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a-A)</w:t>
            </w:r>
            <w:r w:rsidRPr="00747494">
              <w:tab/>
            </w:r>
            <w:r w:rsidRPr="00747494">
              <w:rPr>
                <w:b/>
                <w:i/>
              </w:rPr>
              <w:t>Adaptar a conceção, as características e as funções dos seus serviços, a fim de garantir um elevado nível de privacidade, proteção dos dados, segurança e proteção desde a conceção e por defeito, incluindo algumas ou todas as seguintes: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 Limitar os utilizadores, por defeito, no contacto direto com outros utilizadores, especialmente através de comunicações privadas,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b) Limitar os utilizadores, por defeito, na partilha direta de imagens ou vídeos nos serviços;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c) Limitar os utilizadores, por defeito, na partilha direta de dados de contato com outros utilizadores, tais como números de telefone, moradas e endereços de correio eletrónico, através de correspondência com base em regras;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d) Limitar os utilizadores, por defeito, na criação de capturas de ecrã ou gravações no interior do serviço;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e) Limitar os utilizadores, por defeito, na reexpedição direta de imagens e vídeos a outros utilizadores quando não foi dado consentimento;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f) Permitir aos pais ou representante legal de uma criança a utilização de ferramentas de controlo parental significativas, o que protege a confidencialidade das comunicações da criança;</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g) Encorajar as crianças, antes de se registarem no serviço, a falarem com os seus pais sobre o funcionamento do serviço e quais as ferramentas de controlo parental disponíveis.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Os serviços que levem a cabo as medidas delineadas na presente alínea podem permitir aos seus utilizadores a reversão para medidas de nível individual.</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740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Vincenzo Sofo, Jadwiga Wiśniewska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a-A)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a-A)</w:t>
            </w:r>
            <w:r w:rsidRPr="00747494">
              <w:tab/>
            </w:r>
            <w:r w:rsidRPr="00747494">
              <w:rPr>
                <w:b/>
                <w:i/>
              </w:rPr>
              <w:t>Adaptar a conceção, as características e as funções do seu serviço, a fim de garantir o mais elevado nível de privacidade, segurança e proteção desde a conceção e por defeito, em especial, para proteger as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741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Hilde Vautmans, Olivier Chastel, Fabienne Keller, Maite Pagazaurtundúa, Abir Al-Sahlani, Lucia Ďuriš Nicholsonová</w:t>
      </w:r>
      <w:r w:rsidR="00EC7EC9" w:rsidRPr="00747494">
        <w:t>, Nathalie Loiseau</w:t>
      </w:r>
      <w:r w:rsidR="00EC7EC9" w:rsidRPr="00747494">
        <w:rPr>
          <w:rStyle w:val="HideTWBExt"/>
          <w:noProof w:val="0"/>
        </w:rPr>
        <w:t xml:space="preserve"> </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a-A)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a-A)</w:t>
            </w:r>
            <w:r w:rsidRPr="00747494">
              <w:tab/>
            </w:r>
            <w:r w:rsidRPr="00747494">
              <w:rPr>
                <w:b/>
                <w:i/>
              </w:rPr>
              <w:t>Conceber campanhas educativas e de sensibilização direcionadas para informar e alertar os utilizadores dos riscos do abuso sexual de crianças na Internet, incluindo informação adequada às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742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Javier Moreno Sánchez, Juan Fernando López Aguilar, Domènec Ruiz Devesa, Pietro Bartolo, Hilde Vautmans, Antonio López-Istúriz White, Milan Brglez, Heléne Fritzon, Estrella Durá Ferrandis, Evin Incir, Carina Ohlsson, Caterina Chinnici, Cyrus Engerer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a-A)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a-A)</w:t>
            </w:r>
            <w:r w:rsidRPr="00747494">
              <w:tab/>
            </w:r>
            <w:r w:rsidRPr="00747494">
              <w:rPr>
                <w:b/>
                <w:i/>
              </w:rPr>
              <w:t>Conceber campanhas educativas e de sensibilização direcionadas para informar e alertar os utilizadores dos riscos do abuso sexual de crianças na Internet, incluindo informação adequada às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743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a-A)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a-A)</w:t>
            </w:r>
            <w:r w:rsidRPr="00747494">
              <w:tab/>
            </w:r>
            <w:r w:rsidRPr="00747494">
              <w:rPr>
                <w:b/>
                <w:i/>
              </w:rPr>
              <w:t>Facultar mecanismos conviviais e facilmente acessíveis para que os utilizadores possam apresentar uma denúncia ou assinalar ao prestador a presença de alegados abusos sexuais de crianças na Internet;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Proveniente do Regulamento Conteúdos Terroristas em Linha, alínea b) do n.º 2 do artigo 5.º</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744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Tomas Tobé, Jessica Polfjärd, Jörgen Warborn, Arba Kokalari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a-A)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a-A)</w:t>
            </w:r>
            <w:r w:rsidRPr="00747494">
              <w:tab/>
            </w:r>
            <w:r w:rsidRPr="00747494">
              <w:rPr>
                <w:b/>
                <w:i/>
              </w:rPr>
              <w:t>Prever a segurança desde a conceção, como forma de garantir serviços que são seguros, em particular para as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745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a-B)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a-B)</w:t>
            </w:r>
            <w:r w:rsidRPr="00747494">
              <w:tab/>
            </w:r>
            <w:r w:rsidRPr="00747494">
              <w:rPr>
                <w:b/>
                <w:i/>
              </w:rPr>
              <w:t>Disponibilizar medidas e ferramentas técnicas que permitam aos utilizadores gerir a sua própria privacidade, visibilidade, acessibilidade e segurança, e que estejam predefinidas nos níveis mais seguros e privados;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Ver parecer AEPD-CEPD, ponto 118.</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746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Vincenzo Sofo, Jadwiga Wiśniewska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a-B)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a-B)</w:t>
            </w:r>
            <w:r w:rsidRPr="00747494">
              <w:tab/>
            </w:r>
            <w:r w:rsidRPr="00747494">
              <w:rPr>
                <w:b/>
                <w:i/>
              </w:rPr>
              <w:t>Utilização de medidas adequadas à idade – tais como ferramentas de controlo parental, para impedir o acesso e exposição de menores de idade a conteúdos ou serviços inadequados;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747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Tomas Tobé, Jessica Polfjärd, Jörgen Warborn, Arba Kokalari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a-B)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a-B)</w:t>
            </w:r>
            <w:r w:rsidRPr="00747494">
              <w:tab/>
            </w:r>
            <w:r w:rsidRPr="00747494">
              <w:rPr>
                <w:b/>
                <w:i/>
              </w:rPr>
              <w:t>Facultar várias funções para denúncias no interior dos seus serviços, de modo a que os utilizadores dos serviços possam apresentar uma denúncia e assinalar conteúdo e material;</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748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a-C)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a-C)</w:t>
            </w:r>
            <w:r w:rsidRPr="00747494">
              <w:tab/>
            </w:r>
            <w:r w:rsidRPr="00747494">
              <w:rPr>
                <w:b/>
                <w:i/>
              </w:rPr>
              <w:t>Requisitar a confirmação do utilizador antes de permitir que um utilizador desconhecido entre em contato e antes de mostrar as suas comunicações;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749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4.º – n.º 1 – alínea a-D)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a-D)</w:t>
            </w:r>
            <w:r w:rsidRPr="00747494">
              <w:tab/>
            </w:r>
            <w:r w:rsidRPr="00747494">
              <w:rPr>
                <w:b/>
                <w:i/>
              </w:rPr>
              <w:t>Opcionalmente ou por defeito pedir a confirmação do utilizador e oferecer orientações antes de mostrar ou partilhar determinado conteúdo, tal como nudez, onde o prestador assegura que nenhuma indicação do processo e do conteúdo saiu do dispositivo do utilizador, e o utilizador é assegurado deste facto;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750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4.º – n.º 1 – alínea a-E)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a-E)</w:t>
            </w:r>
            <w:r w:rsidRPr="00747494">
              <w:tab/>
            </w:r>
            <w:r w:rsidRPr="00747494">
              <w:rPr>
                <w:b/>
                <w:i/>
              </w:rPr>
              <w:t>Disponibilizar ferramentas de forma proeminente na sua plataforma que permitam aos utilizadores procurar ajuda junto da sua linha de apoio local;</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751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4.º – n.º 1 – alínea a-F)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a-F)</w:t>
            </w:r>
            <w:r w:rsidRPr="00747494">
              <w:tab/>
            </w:r>
            <w:r w:rsidRPr="00747494">
              <w:rPr>
                <w:b/>
                <w:i/>
              </w:rPr>
              <w:t>Informar e relembrar os utilizadores e não-utilizadores, tais como os pais, no local da necessidade, do que constitui abuso sexual de crianças na Internet e o que constitui comportamento típico de autor de crime; Oferecer conselhos sobre comportamentos seguros e as consequências de comportamentos ilegais de uma forma visível, de fácil compreensão e fácil de encontrar;</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752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a-G)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a-G)</w:t>
            </w:r>
            <w:r w:rsidRPr="00747494">
              <w:tab/>
            </w:r>
            <w:r w:rsidRPr="00747494">
              <w:rPr>
                <w:b/>
                <w:i/>
              </w:rPr>
              <w:t>Informar os utilizadores e não-utilizadores sobre os recursos e serviços externos na região dos utilizadores sobre a prevenção do abuso sexual de crianças, o aconselhamento através de linhas de apoio, o apoio às vítimas e os recursos educativos das linha diretas e das organizações de proteção de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753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a-H)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a-H)</w:t>
            </w:r>
            <w:r w:rsidRPr="00747494">
              <w:tab/>
            </w:r>
            <w:r w:rsidRPr="00747494">
              <w:rPr>
                <w:b/>
                <w:i/>
              </w:rPr>
              <w:t>Moderação humana de chats publicamente acessíveis, com base em verificações aleatórias, e moderação humana de canais específicos, publicamente acessíveis e com elevado risco de abuso sexual de crianças na Internet;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754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a-I)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a-I)</w:t>
            </w:r>
            <w:r w:rsidRPr="00747494">
              <w:tab/>
            </w:r>
            <w:r w:rsidRPr="00747494">
              <w:rPr>
                <w:b/>
                <w:i/>
              </w:rPr>
              <w:t>Prestar mecanismos facilmente acessíveis para que os utilizadores possam bloquear e silenciar outros utilizadores;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755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a-J)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a-J)</w:t>
            </w:r>
            <w:r w:rsidRPr="00747494">
              <w:tab/>
            </w:r>
            <w:r w:rsidRPr="00747494">
              <w:rPr>
                <w:b/>
                <w:i/>
              </w:rPr>
              <w:t>Mostrar avisos e conselhos aos utilizadores em risco de infração penal ou vitimização nos casos em que o prestador garante que nenhuma indicação do processo e do conteúdo sai do dispositivo do utilizador e que o utilizador é assegurado deste facto;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756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a-K)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a-K)</w:t>
            </w:r>
            <w:r w:rsidRPr="00747494">
              <w:tab/>
            </w:r>
            <w:r w:rsidRPr="00747494">
              <w:rPr>
                <w:b/>
                <w:i/>
              </w:rPr>
              <w:t>Informar os pais relativamente à natureza do serviço e as funcionalidades oferecidas, bem como sobre como apresentar uma denúncia ou assinalar ao prestador o alegado abuso sexual de crianças na Internet;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757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a-L)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a-L)</w:t>
            </w:r>
            <w:r w:rsidRPr="00747494">
              <w:tab/>
            </w:r>
            <w:r w:rsidRPr="00747494">
              <w:rPr>
                <w:b/>
                <w:i/>
              </w:rPr>
              <w:t>Quaisquer outros mecanismos que aumentem a sensibilização pública relativa ao abuso sexual de crianças na Internet nos seus serviços;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758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Lucia Ďuriš Nicholsonová, Fabienne Keller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4 – n.º 1 – alínea b)</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Reforçar os processos internos do prestador de serviços ou a supervisão interna do funcionamento do serviço;</w:t>
            </w:r>
          </w:p>
        </w:tc>
        <w:tc>
          <w:tcPr>
            <w:tcW w:w="4876" w:type="dxa"/>
          </w:tcPr>
          <w:p w:rsidR="00F2523B" w:rsidRPr="00747494" w:rsidRDefault="00F2523B" w:rsidP="003D29FF">
            <w:pPr>
              <w:pStyle w:val="Normal6a"/>
            </w:pPr>
            <w:r w:rsidRPr="00747494">
              <w:t>b)</w:t>
            </w:r>
            <w:r w:rsidRPr="00747494">
              <w:tab/>
              <w:t>Reforçar os processos internos do prestador de serviços ou a supervisão interna do funcionamento do serviço</w:t>
            </w:r>
            <w:r w:rsidRPr="00747494">
              <w:rPr>
                <w:b/>
                <w:i/>
              </w:rPr>
              <w:t xml:space="preserve">, ensaios com utilizadores e recolha de </w:t>
            </w:r>
            <w:r w:rsidRPr="00747494">
              <w:rPr>
                <w:b/>
                <w:i/>
                <w:iCs/>
              </w:rPr>
              <w:t>feedback</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759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Lucia Ďuriš Nicholsonová, Fabienne Keller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b-A)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b-A)</w:t>
            </w:r>
            <w:r w:rsidRPr="00747494">
              <w:tab/>
            </w:r>
            <w:r w:rsidRPr="00747494">
              <w:rPr>
                <w:b/>
                <w:i/>
              </w:rPr>
              <w:t>Aplicar e inovar de forma constante funcionalidades e protocolos para impedir e reduzir o risco de abuso sexual de crianças na Internet, e avaliar regularmente a sua eficácia à luz dos últimos desenvolvimentos e tendências tecnológicas relativos à disseminação e monetização de material referente a abusos sexuais de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760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Lucia Ďuriš Nicholsonová</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b-B)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b-B)</w:t>
            </w:r>
            <w:r w:rsidRPr="00747494">
              <w:tab/>
            </w:r>
            <w:r w:rsidRPr="00747494">
              <w:rPr>
                <w:b/>
                <w:i/>
              </w:rPr>
              <w:t>A utilização de tecnologias específicas numa base voluntária com o propósito único de impedir e detetar o abuso sexual de crianças na Internet, em conformidade com o artigo 4.º-A.</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761</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4 – n.º 1 – alínea c)</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c)</w:t>
            </w:r>
            <w:r w:rsidRPr="00747494">
              <w:tab/>
              <w:t>Em conformidade com o direito da concorrência, estabelecer ou ajustar a cooperação com outros prestadores de serviços de armazenagem em servidor ou prestadores de serviços de comunicações interpessoais, autoridades públicas, organizações da sociedade civil ou, se for caso disso, entidades às quais tenha sido concedido o estatuto de sinalizadores de confiança em conformidade com o artigo 19.º do Regulamento (UE).../... [relativo a um mercado único de serviços digitais (Regulamento Serviços Digitais) e que altera a Diretiva 2000/31/CE].</w:t>
            </w:r>
          </w:p>
        </w:tc>
        <w:tc>
          <w:tcPr>
            <w:tcW w:w="4876" w:type="dxa"/>
          </w:tcPr>
          <w:p w:rsidR="00F2523B" w:rsidRPr="00747494" w:rsidRDefault="00F2523B" w:rsidP="003D29FF">
            <w:pPr>
              <w:pStyle w:val="Normal6a"/>
            </w:pPr>
            <w:r w:rsidRPr="00747494">
              <w:t>c)</w:t>
            </w:r>
            <w:r w:rsidRPr="00747494">
              <w:tab/>
              <w:t xml:space="preserve">Em conformidade com o direito da concorrência, estabelecer ou ajustar a cooperação com outros prestadores de serviços de armazenagem em servidor ou prestadores de serviços de comunicações interpessoais </w:t>
            </w:r>
            <w:r w:rsidRPr="00747494">
              <w:rPr>
                <w:b/>
                <w:i/>
              </w:rPr>
              <w:t>independentes do número</w:t>
            </w:r>
            <w:r w:rsidRPr="00747494">
              <w:t>, autoridades públicas, organizações da sociedade civil ou, se for caso disso, entidades às quais tenha sido concedido o estatuto de sinalizadores de confiança em conformidade com o artigo 19.º do Regulamento (UE).../... [relativo a um mercado único de serviços digitais (Regulamento Serviços Digitais) e que altera a Diretiva 2000/31/CE].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762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c)</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c)</w:t>
            </w:r>
            <w:r w:rsidRPr="00747494">
              <w:tab/>
              <w:t>Em conformidade com o direito da concorrência, estabelecer ou ajustar a cooperação com outros prestadores de serviços de armazenagem em servidor ou prestadores de serviços de comunicações interpessoais, autoridades públicas, organizações da sociedade civil ou, se for caso disso, entidades às quais tenha sido concedido o estatuto de sinalizadores de confiança em conformidade com o artigo 19.º do Regulamento (UE).../... [relativo a um mercado único de serviços digitais (Regulamento Serviços Digitais) e que altera a Diretiva 2000/31/CE].</w:t>
            </w:r>
          </w:p>
        </w:tc>
        <w:tc>
          <w:tcPr>
            <w:tcW w:w="4876" w:type="dxa"/>
          </w:tcPr>
          <w:p w:rsidR="00F2523B" w:rsidRPr="00747494" w:rsidRDefault="00F2523B" w:rsidP="003D29FF">
            <w:pPr>
              <w:pStyle w:val="Normal6a"/>
            </w:pPr>
            <w:r w:rsidRPr="00747494">
              <w:t>c)</w:t>
            </w:r>
            <w:r w:rsidRPr="00747494">
              <w:tab/>
              <w:t xml:space="preserve">Em conformidade com o direito da concorrência, estabelecer ou ajustar a cooperação com outros prestadores de serviços de armazenagem em servidor ou prestadores de serviços de comunicações interpessoais </w:t>
            </w:r>
            <w:r w:rsidRPr="00747494">
              <w:rPr>
                <w:b/>
                <w:i/>
              </w:rPr>
              <w:t>independentes do número</w:t>
            </w:r>
            <w:r w:rsidRPr="00747494">
              <w:t>, autoridades públicas, organizações da sociedade civil ou, se for caso disso, entidades às quais tenha sido concedido o estatuto de sinalizadores de confiança em conformidade com o artigo 19.º do Regulamento (UE).../... [relativo a um mercado único de serviços digitais (Regulamento Serviços Digitais) e que altera a Diretiva 2000/31/CE].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763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Birgit Sippel, Theresa Bielowski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c)</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c)</w:t>
            </w:r>
            <w:r w:rsidRPr="00747494">
              <w:tab/>
              <w:t>Em conformidade com o direito da concorrência, estabelecer ou ajustar a cooperação com outros prestadores de serviços de</w:t>
            </w:r>
            <w:r w:rsidRPr="00747494">
              <w:rPr>
                <w:b/>
                <w:i/>
              </w:rPr>
              <w:t xml:space="preserve"> armazenagem em servidor ou prestadores de serviços de comunicações interpessoais</w:t>
            </w:r>
            <w:r w:rsidRPr="00747494">
              <w:t>, autoridades públicas, organizações da sociedade civil ou, se for caso disso, entidades às quais tenha sido concedido o estatuto de sinalizadores de confiança em conformidade com o artigo 19.º do Regulamento (UE).../... [relativo a um mercado único de serviços digitais (Regulamento Serviços Digitais) e que altera a Diretiva 2000/31/CE].</w:t>
            </w:r>
          </w:p>
        </w:tc>
        <w:tc>
          <w:tcPr>
            <w:tcW w:w="4876" w:type="dxa"/>
          </w:tcPr>
          <w:p w:rsidR="00F2523B" w:rsidRPr="00747494" w:rsidRDefault="00F2523B" w:rsidP="003D29FF">
            <w:pPr>
              <w:pStyle w:val="Normal6a"/>
            </w:pPr>
            <w:r w:rsidRPr="00747494">
              <w:t>c)</w:t>
            </w:r>
            <w:r w:rsidRPr="00747494">
              <w:tab/>
              <w:t xml:space="preserve">Em conformidade com o direito da concorrência, estabelecer ou ajustar a cooperação com outros prestadores de serviços de </w:t>
            </w:r>
            <w:r w:rsidRPr="00747494">
              <w:rPr>
                <w:b/>
                <w:i/>
              </w:rPr>
              <w:t>sociedade de informação relevantes</w:t>
            </w:r>
            <w:r w:rsidRPr="00747494">
              <w:t>, autoridades públicas, organizações da sociedade civil ou, se for caso disso, entidades às quais tenha sido concedido o estatuto de sinalizadores de confiança em conformidade com o artigo 19.º do Regulamento (UE).../... [relativo a um mercado único de serviços digitais (Regulamento Serviços Digitais) e que altera a Diretiva 2000/31/CE].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764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Alessandra Mussolini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c) – ponto 1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w:t>
            </w:r>
            <w:r w:rsidRPr="00747494">
              <w:tab/>
            </w:r>
            <w:r w:rsidRPr="00747494">
              <w:rPr>
                <w:b/>
                <w:i/>
              </w:rPr>
              <w:t>Introduzir um ícone visível e facilmente identificável que permita a comunicação imediata e eficaz de conteúdos considerados inadequados nos termos do artigo 1.º do presente regulamento.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{IT}</w:t>
      </w:r>
      <w:r w:rsidRPr="00747494">
        <w:t>it</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765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Annalisa Tardino</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c-A)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c-A)</w:t>
            </w:r>
            <w:r w:rsidRPr="00747494">
              <w:tab/>
            </w:r>
            <w:r w:rsidRPr="00747494">
              <w:rPr>
                <w:b/>
                <w:i/>
              </w:rPr>
              <w:t>Estabelecer medidas de prevenção específicas para realçar os riscos relacionados com a utilização do seu serviço. Tal comunicação deve estar direcionada tanto para os utilizadores menores de idade através de formas conviviais às crianças, como para os pais.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766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Vincenzo Sofo, Jadwiga Wiśniewska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c-A)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c-A)</w:t>
            </w:r>
            <w:r w:rsidRPr="00747494">
              <w:tab/>
            </w:r>
            <w:r w:rsidRPr="00747494">
              <w:rPr>
                <w:b/>
                <w:i/>
              </w:rPr>
              <w:t>Permitir que os utilizadores assinalem ou notifiquem abusos sexuais de crianças na Internet ao prestador de serviços através de ferramentas facilmente acessíveis e adequadas à idade, incluindo canais de denúncia anónimos disponíveis;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767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Birgit Sippel, Theresa Bielowski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c-A)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c-A)</w:t>
            </w:r>
            <w:r w:rsidRPr="00747494">
              <w:tab/>
            </w:r>
            <w:r w:rsidRPr="00747494">
              <w:rPr>
                <w:b/>
                <w:i/>
              </w:rPr>
              <w:t>Reforçar as ações de sensibilização e adaptar a sua interface em linha, a fim de aumentar a informação disponibilizada ao utilizador, incluindo informação adequada às crianças e específica ao risco identificado;</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768</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c-A)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c-A)</w:t>
            </w:r>
            <w:r w:rsidRPr="00747494">
              <w:tab/>
            </w:r>
            <w:r w:rsidRPr="00747494">
              <w:rPr>
                <w:b/>
                <w:i/>
              </w:rPr>
              <w:t>Adaptar a conceção, as características e as funções dos seus serviços a fim de garantir um elevado nível de privacidade, segurança e proteção desde a conceção e por defeito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769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Javier Moreno Sánchez, Juan Fernando López Aguilar, Domènec Ruiz Devesa, Pietro Bartolo, Hilde Vautmans, Antonio López-Istúriz White, Milan Brglez, Heléne Fritzon, Estrella Durá Ferrandis, Evin Incir, Carina Ohlsson, Caterina Chinnici, Cyrus Engerer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c-A)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c-A)</w:t>
            </w:r>
            <w:r w:rsidRPr="00747494">
              <w:tab/>
            </w:r>
            <w:r w:rsidRPr="00747494">
              <w:rPr>
                <w:b/>
                <w:i/>
              </w:rPr>
              <w:t>Tratamento de metadados, em conformidade com o artigo 4.º-A.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770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Annalisa Tardino</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c-B)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c-B)</w:t>
            </w:r>
            <w:r w:rsidRPr="00747494">
              <w:tab/>
            </w:r>
            <w:r w:rsidRPr="00747494">
              <w:rPr>
                <w:b/>
                <w:i/>
              </w:rPr>
              <w:t>Estabelecer um mecanismo de denúncia específico, convivial às crianças e de fácil acesso. Tais ferramentas devem ser visíveis e facilmente acessíveis pelo utilizador no sítio Web de comunicação direta.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771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Vincenzo Sofo, Jadwiga Wiśniewska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c-B)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c-B)</w:t>
            </w:r>
            <w:r w:rsidRPr="00747494">
              <w:tab/>
            </w:r>
            <w:r w:rsidRPr="00747494">
              <w:rPr>
                <w:b/>
                <w:i/>
              </w:rPr>
              <w:t>Permitir capacidades de autodenúncia seguras para crianças, os seus pais ou tutores legais.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772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Birgit Sippel, Theresa Bielowski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c-B)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c-B)</w:t>
            </w:r>
            <w:r w:rsidRPr="00747494">
              <w:tab/>
            </w:r>
            <w:r w:rsidRPr="00747494">
              <w:rPr>
                <w:b/>
                <w:i/>
              </w:rPr>
              <w:t>Incluir informações claramente visíveis e identificáveis sobre a idade mínima para utilizar o serviço;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773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Theresa Bielowski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c-C)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c-C)</w:t>
            </w:r>
            <w:r w:rsidRPr="00747494">
              <w:tab/>
            </w:r>
            <w:r w:rsidRPr="00747494">
              <w:rPr>
                <w:b/>
                <w:i/>
              </w:rPr>
              <w:t>Aplicar medidas direcionadas para a proteção dos direitos da criança e ferramentas destinadas a ajudar os utilizadores a identificarem materiais referentes ao abuso sexual de crianças e ajudar as crianças utilizadoras a sinalizarem situações de abuso ou a obterem apoio;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774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Annalisa Tardino</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 – alínea c-C)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c-C)</w:t>
            </w:r>
            <w:r w:rsidRPr="00747494">
              <w:tab/>
            </w:r>
            <w:r w:rsidRPr="00747494">
              <w:rPr>
                <w:b/>
                <w:i/>
              </w:rPr>
              <w:t>Criar mecanismos de sensibilização entre utilizadores adultos para avisar sobre potenciais violações do presente regulamento.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775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Hilde Vautmans, Fabienne Keller, Olivier Chastel, Maite Pagazaurtundúa, Lucia Ďuriš Nicholsonová</w:t>
      </w:r>
      <w:r w:rsidR="00EC7EC9" w:rsidRPr="00747494">
        <w:t>, Nathalie Loiseau</w:t>
      </w:r>
      <w:r w:rsidR="00EC7EC9" w:rsidRPr="00747494">
        <w:rPr>
          <w:rStyle w:val="HideTWBExt"/>
          <w:noProof w:val="0"/>
        </w:rPr>
        <w:t xml:space="preserve"> </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1-A.</w:t>
            </w:r>
            <w:r w:rsidRPr="00747494">
              <w:tab/>
            </w:r>
            <w:r w:rsidRPr="00747494">
              <w:rPr>
                <w:b/>
                <w:i/>
              </w:rPr>
              <w:t>Os prestadores de serviços de armazenagem e os prestadores de serviços de comunicações interpessoais devem continuar a utilizar voluntariamente tecnologias específicas, tais como medidas de atenuação, para o tratamento dos dados pessoais e outros na medida estritamente necessária para detetar, denunciar e suprimir o abuso sexual de crianças nos seus serviços e para atenuar os riscos de utilização abusiva dos seus serviços para fins de abuso sexual de crianças na Internet, incluindo para fins de aliciamento de crianças, nos termos da avaliação dos riscos levada a cabo ou atualizada em conformidade com o artigo 3.º e de autorização prévia da parte da autoridade de coordenação;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776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Javier Moreno Sánchez, Juan Fernando López Aguilar, Domènec Ruiz Devesa, Pietro Bartolo, Hilde Vautmans, Antonio López-Istúriz White, Milan Brglez, Heléne Fritzon, Estrella Durá Ferrandis, Evin Incir, Carina Ohlsson, Caterina Chinnici, Cyrus Engerer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1-A.</w:t>
            </w:r>
            <w:r w:rsidRPr="00747494">
              <w:tab/>
            </w:r>
            <w:r w:rsidRPr="00747494">
              <w:rPr>
                <w:b/>
                <w:i/>
              </w:rPr>
              <w:t>Os prestadores de serviços de armazenagem e os prestadores de serviços de comunicações interpessoais devem continuar a utilizar voluntariamente tecnologias específicas, tais como medidas de atenuação, para o tratamento dos dados pessoais e outros na medida estritamente necessária para detetar, denunciar e suprimir o abuso sexual de crianças nos seus serviços e para atenuar os riscos de utilização abusiva dos seus serviços para fins de abuso sexual de crianças na Internet, incluindo para fins de aliciamento de crianças, nos termos da avaliação dos riscos levada a cabo ou atualizada em conformidade com o artigo 3.º e de autorização prévia da parte da autoridade de coordenação;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777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Theresa Bielowski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1-A.</w:t>
            </w:r>
            <w:r w:rsidRPr="00747494">
              <w:tab/>
            </w:r>
            <w:r w:rsidRPr="00747494">
              <w:rPr>
                <w:b/>
                <w:i/>
              </w:rPr>
              <w:t>Os prestadores de serviços de armazenagem e os prestadores de serviços de comunicações interpessoais especificamente direcionadas para as crianças devem aplicar os requisitos de conceção tal como especificados no ato delegado a que se refere o n.º -1 e devem tomar todas as medidas de atenuação tal como delineadas no n.º 1, alínea a-A) do presente artigo de modo a minimizar esse risco.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Tais serviços devem permitir ao utilizador a reversão de medidas de atenuação a nível individual.</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778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1-A.</w:t>
            </w:r>
            <w:r w:rsidRPr="00747494">
              <w:tab/>
            </w:r>
            <w:r w:rsidRPr="00747494">
              <w:rPr>
                <w:b/>
                <w:i/>
              </w:rPr>
              <w:t>As obrigações de atenuação dos riscos devem ser sempre estritamente necessárias e proporcionadas e não devem implicar uma obrigação geral de vigilância, uma obrigação de procurar obter conhecimento sobre o conteúdo de comunicações privadas, contrária ao artigo 5.º da Diretiva Privacidade Eletrónica, nem uma obrigação dos prestadores de serviço de procurarem obter conhecimento de conteúdos ilegais.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779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Hilde Vautmans, Olivier Chastel, Lucia Ďuriš Nicholsonová</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1-B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1-B.</w:t>
            </w:r>
            <w:r w:rsidRPr="00747494">
              <w:tab/>
            </w:r>
            <w:r w:rsidRPr="00747494">
              <w:rPr>
                <w:b/>
                <w:i/>
              </w:rPr>
              <w:t>A autoridade de coordenação decide se deve proceder em conformidade com o n.º 1-A o mais tardar três meses após o pedido do prestador de serviços.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780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Javier Moreno Sánchez, Juan Fernando López Aguilar, Domènec Ruiz Devesa, Pietro Bartolo, Hilde Vautmans, Antonio López-Istúriz White, Milan Brglez, Heléne Fritzon, Estrella Durá Ferrandis, Evin Incir, Carina Ohlsson, Caterina Chinnici, Cyrus Engerer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1-B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1-B.</w:t>
            </w:r>
            <w:r w:rsidRPr="00747494">
              <w:tab/>
            </w:r>
            <w:r w:rsidRPr="00747494">
              <w:rPr>
                <w:b/>
                <w:i/>
              </w:rPr>
              <w:t>A autoridade de coordenação decide se deve proceder em conformidade com o n.º 1-A o mais tardar três meses após o pedido do prestador de serviços.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781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2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2.</w:t>
            </w:r>
            <w:r w:rsidRPr="00747494">
              <w:tab/>
              <w:t xml:space="preserve">As medidas </w:t>
            </w:r>
            <w:r w:rsidRPr="00747494">
              <w:rPr>
                <w:b/>
                <w:i/>
              </w:rPr>
              <w:t>de atenuação</w:t>
            </w:r>
            <w:r w:rsidRPr="00747494">
              <w:t xml:space="preserve"> devem </w:t>
            </w:r>
            <w:r w:rsidRPr="00747494">
              <w:rPr>
                <w:b/>
                <w:i/>
              </w:rPr>
              <w:t>ser</w:t>
            </w:r>
            <w:r w:rsidRPr="00747494">
              <w:t>:</w:t>
            </w:r>
          </w:p>
        </w:tc>
        <w:tc>
          <w:tcPr>
            <w:tcW w:w="4876" w:type="dxa"/>
          </w:tcPr>
          <w:p w:rsidR="00F2523B" w:rsidRPr="00747494" w:rsidRDefault="00F2523B" w:rsidP="003D29FF">
            <w:pPr>
              <w:pStyle w:val="Normal6a"/>
            </w:pPr>
            <w:r w:rsidRPr="00747494">
              <w:t>2.</w:t>
            </w:r>
            <w:r w:rsidRPr="00747494">
              <w:tab/>
              <w:t xml:space="preserve">As medidas </w:t>
            </w:r>
            <w:r w:rsidRPr="00747494">
              <w:rPr>
                <w:b/>
                <w:i/>
              </w:rPr>
              <w:t>específicas</w:t>
            </w:r>
            <w:r w:rsidRPr="00747494">
              <w:t xml:space="preserve"> devem </w:t>
            </w:r>
            <w:r w:rsidRPr="00747494">
              <w:rPr>
                <w:b/>
                <w:i/>
              </w:rPr>
              <w:t>cumprir com todos os seguintes requisitos</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782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2 – alínea 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t>Eficazes na atenuação do risco identificado;</w:t>
            </w:r>
          </w:p>
        </w:tc>
        <w:tc>
          <w:tcPr>
            <w:tcW w:w="4876" w:type="dxa"/>
          </w:tcPr>
          <w:p w:rsidR="00F2523B" w:rsidRPr="00747494" w:rsidRDefault="00F2523B" w:rsidP="003D29FF">
            <w:pPr>
              <w:pStyle w:val="Normal6a"/>
            </w:pPr>
            <w:r w:rsidRPr="00747494">
              <w:t>a)</w:t>
            </w:r>
            <w:r w:rsidRPr="00747494">
              <w:tab/>
            </w:r>
            <w:r w:rsidRPr="00747494">
              <w:rPr>
                <w:b/>
                <w:i/>
              </w:rPr>
              <w:t>Devem ser</w:t>
            </w:r>
            <w:r w:rsidRPr="00747494">
              <w:t xml:space="preserve"> eficazes </w:t>
            </w:r>
            <w:r w:rsidRPr="00747494">
              <w:rPr>
                <w:b/>
                <w:i/>
              </w:rPr>
              <w:t>e proporcionadas</w:t>
            </w:r>
            <w:r w:rsidRPr="00747494">
              <w:t xml:space="preserve"> na atenuação do risco </w:t>
            </w:r>
            <w:r w:rsidRPr="00747494">
              <w:rPr>
                <w:b/>
                <w:i/>
              </w:rPr>
              <w:t>grave</w:t>
            </w:r>
            <w:r w:rsidRPr="00747494">
              <w:t xml:space="preserve"> identificado;</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783</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4 – n.º 2 – alínea a)</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t>Eficazes na atenuação do risco identificado;</w:t>
            </w:r>
          </w:p>
        </w:tc>
        <w:tc>
          <w:tcPr>
            <w:tcW w:w="4876" w:type="dxa"/>
          </w:tcPr>
          <w:p w:rsidR="00F2523B" w:rsidRPr="00747494" w:rsidRDefault="00F2523B" w:rsidP="003D29FF">
            <w:pPr>
              <w:pStyle w:val="Normal6a"/>
            </w:pPr>
            <w:r w:rsidRPr="00747494">
              <w:t>a)</w:t>
            </w:r>
            <w:r w:rsidRPr="00747494">
              <w:tab/>
              <w:t xml:space="preserve">Eficazes na atenuação do risco </w:t>
            </w:r>
            <w:r w:rsidRPr="00747494">
              <w:rPr>
                <w:b/>
                <w:i/>
              </w:rPr>
              <w:t>significativo, sistémico e grave</w:t>
            </w:r>
            <w:r w:rsidRPr="00747494">
              <w:t xml:space="preserve"> identificado;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784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2 – alínea 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t>Eficazes na atenuação do risco identificado;</w:t>
            </w:r>
          </w:p>
        </w:tc>
        <w:tc>
          <w:tcPr>
            <w:tcW w:w="4876" w:type="dxa"/>
          </w:tcPr>
          <w:p w:rsidR="00F2523B" w:rsidRPr="00747494" w:rsidRDefault="00F2523B" w:rsidP="003D29FF">
            <w:pPr>
              <w:pStyle w:val="Normal6a"/>
            </w:pPr>
            <w:r w:rsidRPr="00747494">
              <w:t>a)</w:t>
            </w:r>
            <w:r w:rsidRPr="00747494">
              <w:tab/>
              <w:t xml:space="preserve">Eficazes na atenuação do risco </w:t>
            </w:r>
            <w:r w:rsidRPr="00747494">
              <w:rPr>
                <w:b/>
                <w:i/>
              </w:rPr>
              <w:t>sistémico grave</w:t>
            </w:r>
            <w:r w:rsidRPr="00747494">
              <w:t xml:space="preserve"> identificado;</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785</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4 – n.º 2 – alínea b)</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Específicas e proporcionadas em relação a esse risco, tendo em conta, em especial, a gravidade do risco, bem como as capacidades financeiras e tecnológicas do prestador de serviços e o número de utilizadores</w:t>
            </w:r>
            <w:r w:rsidRPr="00747494">
              <w:rPr>
                <w:b/>
                <w:i/>
              </w:rPr>
              <w:t>;</w:t>
            </w:r>
          </w:p>
        </w:tc>
        <w:tc>
          <w:tcPr>
            <w:tcW w:w="4876" w:type="dxa"/>
          </w:tcPr>
          <w:p w:rsidR="00F2523B" w:rsidRPr="00747494" w:rsidRDefault="00F2523B" w:rsidP="003D29FF">
            <w:pPr>
              <w:pStyle w:val="Normal6a"/>
            </w:pPr>
            <w:r w:rsidRPr="00747494">
              <w:t>b)</w:t>
            </w:r>
            <w:r w:rsidRPr="00747494">
              <w:tab/>
              <w:t>Específicas e proporcionadas em relação a esse risco, tendo em conta, em especial, a gravidade do risco</w:t>
            </w:r>
            <w:r w:rsidRPr="00747494">
              <w:rPr>
                <w:b/>
                <w:i/>
              </w:rPr>
              <w:t>, assegurando que a interferência com o direito fundamental à privacidade e os restantes direitos estabelecidos na Carta é limitada ao estritamente necessário,</w:t>
            </w:r>
            <w:r w:rsidRPr="00747494">
              <w:t xml:space="preserve"> bem como as capacidades financeiras e tecnológicas do prestador de serviços e o número de utilizadores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786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4 – n.º 2 – alínea b)</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Específicas e proporcionadas em relação a esse risco</w:t>
            </w:r>
            <w:r w:rsidRPr="00747494">
              <w:rPr>
                <w:b/>
                <w:i/>
              </w:rPr>
              <w:t>, tendo em conta, em especial, a gravidade do risco, bem como as capacidades financeiras e tecnológicas do prestador de serviços e o número de utilizadores;</w:t>
            </w:r>
          </w:p>
        </w:tc>
        <w:tc>
          <w:tcPr>
            <w:tcW w:w="4876" w:type="dxa"/>
          </w:tcPr>
          <w:p w:rsidR="00F2523B" w:rsidRPr="00747494" w:rsidRDefault="00F2523B" w:rsidP="003D29FF">
            <w:pPr>
              <w:pStyle w:val="Normal6a"/>
            </w:pPr>
            <w:r w:rsidRPr="00747494">
              <w:t>b)</w:t>
            </w:r>
            <w:r w:rsidRPr="00747494">
              <w:tab/>
              <w:t>Específicas e proporcionadas em relação a esse risco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787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2 – alínea b)</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 xml:space="preserve">Específicas e proporcionadas em relação a esse risco, tendo em conta, em especial, a gravidade do risco, bem como as capacidades </w:t>
            </w:r>
            <w:r w:rsidRPr="00747494">
              <w:rPr>
                <w:b/>
                <w:bCs/>
                <w:i/>
                <w:iCs/>
              </w:rPr>
              <w:t>financeiras</w:t>
            </w:r>
            <w:r w:rsidRPr="00747494">
              <w:t xml:space="preserve"> </w:t>
            </w:r>
            <w:r w:rsidRPr="00747494">
              <w:rPr>
                <w:b/>
                <w:i/>
              </w:rPr>
              <w:t>e tecnológicas</w:t>
            </w:r>
            <w:r w:rsidRPr="00747494">
              <w:t xml:space="preserve"> do prestador de serviços </w:t>
            </w:r>
            <w:r w:rsidRPr="00747494">
              <w:rPr>
                <w:b/>
                <w:i/>
              </w:rPr>
              <w:t>e</w:t>
            </w:r>
            <w:r w:rsidRPr="00747494">
              <w:t xml:space="preserve"> o número de utilizadores;</w:t>
            </w:r>
          </w:p>
        </w:tc>
        <w:tc>
          <w:tcPr>
            <w:tcW w:w="4876" w:type="dxa"/>
          </w:tcPr>
          <w:p w:rsidR="00F2523B" w:rsidRPr="00747494" w:rsidRDefault="00F2523B" w:rsidP="003D29FF">
            <w:pPr>
              <w:pStyle w:val="Normal6a"/>
            </w:pPr>
            <w:r w:rsidRPr="00747494">
              <w:t>b)</w:t>
            </w:r>
            <w:r w:rsidRPr="00747494">
              <w:tab/>
            </w:r>
            <w:r w:rsidRPr="00747494">
              <w:rPr>
                <w:b/>
                <w:i/>
              </w:rPr>
              <w:t>Devem ser</w:t>
            </w:r>
            <w:r w:rsidRPr="00747494">
              <w:t xml:space="preserve"> específicas e proporcionadas em relação a esse risco, tendo em conta, em especial, a gravidade do risco</w:t>
            </w:r>
            <w:r w:rsidRPr="00747494">
              <w:rPr>
                <w:b/>
                <w:i/>
              </w:rPr>
              <w:t>, qualquer impacto sobre a funcionalidade do serviço,</w:t>
            </w:r>
            <w:r w:rsidRPr="00747494">
              <w:t xml:space="preserve"> bem como as capacidades </w:t>
            </w:r>
            <w:r w:rsidRPr="00747494">
              <w:rPr>
                <w:b/>
                <w:i/>
              </w:rPr>
              <w:t>técnicas e operacionais</w:t>
            </w:r>
            <w:r w:rsidRPr="00747494">
              <w:t xml:space="preserve"> </w:t>
            </w:r>
            <w:r w:rsidRPr="00747494">
              <w:rPr>
                <w:b/>
                <w:i/>
              </w:rPr>
              <w:t>e a força financeira</w:t>
            </w:r>
            <w:r w:rsidRPr="00747494">
              <w:t xml:space="preserve"> do prestador de serviços</w:t>
            </w:r>
            <w:r w:rsidRPr="00747494">
              <w:rPr>
                <w:b/>
                <w:i/>
              </w:rPr>
              <w:t>,</w:t>
            </w:r>
            <w:r w:rsidRPr="00747494">
              <w:t xml:space="preserve"> o número de utilizadores</w:t>
            </w:r>
            <w:r w:rsidRPr="00747494">
              <w:rPr>
                <w:b/>
                <w:i/>
              </w:rPr>
              <w:t>, e a quantidade de conteúdo que disponibilizam</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788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2 – alínea b)</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 xml:space="preserve">Específicas e proporcionadas em relação a esse risco, tendo em conta, em especial, a gravidade do risco, bem como as </w:t>
            </w:r>
            <w:r w:rsidRPr="00747494">
              <w:rPr>
                <w:b/>
                <w:i/>
              </w:rPr>
              <w:t>capacidades</w:t>
            </w:r>
            <w:r w:rsidRPr="00747494">
              <w:t xml:space="preserve"> financeiras e tecnológicas do prestador de serviços e o número de utilizadores;</w:t>
            </w:r>
          </w:p>
        </w:tc>
        <w:tc>
          <w:tcPr>
            <w:tcW w:w="4876" w:type="dxa"/>
          </w:tcPr>
          <w:p w:rsidR="00F2523B" w:rsidRPr="00747494" w:rsidRDefault="00F2523B" w:rsidP="003D29FF">
            <w:pPr>
              <w:pStyle w:val="Normal6a"/>
            </w:pPr>
            <w:r w:rsidRPr="00747494">
              <w:t>b)</w:t>
            </w:r>
            <w:r w:rsidRPr="00747494">
              <w:tab/>
              <w:t xml:space="preserve">Específicas e proporcionadas em relação a esse risco </w:t>
            </w:r>
            <w:r w:rsidRPr="00747494">
              <w:rPr>
                <w:b/>
                <w:i/>
              </w:rPr>
              <w:t>grave sistémico</w:t>
            </w:r>
            <w:r w:rsidRPr="00747494">
              <w:t xml:space="preserve">, tendo em conta, em especial, a gravidade do risco, bem como as </w:t>
            </w:r>
            <w:r w:rsidRPr="00747494">
              <w:rPr>
                <w:b/>
                <w:i/>
              </w:rPr>
              <w:t>limitações</w:t>
            </w:r>
            <w:r w:rsidRPr="00747494">
              <w:t xml:space="preserve"> financeiras e tecnológicas do prestador de serviços e o número de utilizadores;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789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Maria Grapini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2 – alínea b)</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 xml:space="preserve">Específicas e proporcionadas em relação a esse risco, tendo em conta, em especial, a gravidade do risco, bem como as capacidades financeiras </w:t>
            </w:r>
            <w:r w:rsidRPr="00747494">
              <w:rPr>
                <w:b/>
                <w:i/>
              </w:rPr>
              <w:t>e tecnológicas do prestador de serviços</w:t>
            </w:r>
            <w:r w:rsidRPr="00747494">
              <w:t xml:space="preserve"> e o número de utilizadores;</w:t>
            </w:r>
          </w:p>
        </w:tc>
        <w:tc>
          <w:tcPr>
            <w:tcW w:w="4876" w:type="dxa"/>
          </w:tcPr>
          <w:p w:rsidR="00F2523B" w:rsidRPr="00747494" w:rsidRDefault="00F2523B" w:rsidP="003D29FF">
            <w:pPr>
              <w:pStyle w:val="Normal6a"/>
            </w:pPr>
            <w:r w:rsidRPr="00747494">
              <w:t>b)</w:t>
            </w:r>
            <w:r w:rsidRPr="00747494">
              <w:tab/>
              <w:t>Específicas e proporcionadas em relação a esse risco, tendo em conta, em especial, a gravidade do risco, bem como as capacidades financeiras e o número de utilizadores;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{RO}</w:t>
      </w:r>
      <w:r w:rsidRPr="00747494">
        <w:t>ro</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790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2 – alínea c)</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c)</w:t>
            </w:r>
            <w:r w:rsidRPr="00747494">
              <w:tab/>
              <w:t>Aplicadas de forma diligente e não discriminatória, tendo devidamente em conta, em todas as circunstâncias, as suas potenciais consequências para o exercício dos direitos fundamentais de todas as partes afetadas;</w:t>
            </w:r>
          </w:p>
        </w:tc>
        <w:tc>
          <w:tcPr>
            <w:tcW w:w="4876" w:type="dxa"/>
          </w:tcPr>
          <w:p w:rsidR="00F2523B" w:rsidRPr="00747494" w:rsidRDefault="00F2523B" w:rsidP="003D29FF">
            <w:pPr>
              <w:pStyle w:val="Normal6a"/>
            </w:pPr>
            <w:r w:rsidRPr="00747494">
              <w:t>c)</w:t>
            </w:r>
            <w:r w:rsidRPr="00747494">
              <w:tab/>
              <w:t>Aplicadas de forma diligente e não discriminatória</w:t>
            </w:r>
            <w:r w:rsidRPr="00747494">
              <w:rPr>
                <w:b/>
                <w:i/>
              </w:rPr>
              <w:t>, com avaliação total,</w:t>
            </w:r>
            <w:r w:rsidRPr="00747494">
              <w:t xml:space="preserve"> tendo devidamente em conta, em todas as circunstâncias, as suas potenciais consequências para o exercício dos direitos fundamentais de todas as partes afetadas </w:t>
            </w:r>
            <w:r w:rsidRPr="00747494">
              <w:rPr>
                <w:b/>
                <w:i/>
              </w:rPr>
              <w:t>e em especial para os direitos à privacidade, proteção dos dados e liberdade de expressão, e para a proteção da integridade e segurança das plataformas e serviços, incluindo os que são criptografados de ponta a ponta</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791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4 – n.º 2 – alínea c)</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c)</w:t>
            </w:r>
            <w:r w:rsidRPr="00747494">
              <w:tab/>
              <w:t xml:space="preserve">Aplicadas de forma diligente e não discriminatória, </w:t>
            </w:r>
            <w:r w:rsidRPr="00747494">
              <w:rPr>
                <w:b/>
                <w:i/>
              </w:rPr>
              <w:t>tendo devidamente em conta</w:t>
            </w:r>
            <w:r w:rsidRPr="00747494">
              <w:t>, em todas as circunstâncias, as suas potenciais consequências para o exercício dos direitos fundamentais de todas as partes afetadas;</w:t>
            </w:r>
          </w:p>
        </w:tc>
        <w:tc>
          <w:tcPr>
            <w:tcW w:w="4876" w:type="dxa"/>
          </w:tcPr>
          <w:p w:rsidR="00F2523B" w:rsidRPr="00747494" w:rsidRDefault="00F2523B" w:rsidP="003D29FF">
            <w:pPr>
              <w:pStyle w:val="Normal6a"/>
            </w:pPr>
            <w:r w:rsidRPr="00747494">
              <w:t>c)</w:t>
            </w:r>
            <w:r w:rsidRPr="00747494">
              <w:tab/>
              <w:t xml:space="preserve">Aplicadas de forma diligente e não discriminatória, </w:t>
            </w:r>
            <w:r w:rsidRPr="00747494">
              <w:rPr>
                <w:b/>
                <w:i/>
              </w:rPr>
              <w:t>com uma avaliação completa</w:t>
            </w:r>
            <w:r w:rsidRPr="00747494">
              <w:t xml:space="preserve">, em todas as circunstâncias, as suas potenciais consequências para o exercício dos direitos fundamentais de todas as partes afetadas </w:t>
            </w:r>
            <w:r w:rsidRPr="00747494">
              <w:rPr>
                <w:b/>
                <w:i/>
              </w:rPr>
              <w:t>e em especial que estas respeitem os direitos à privacidade, proteção dos dados e liberdade de expressão, e protejam a integridade e a segurança das plataformas e serviços, incluindo os que são criptografados de ponta a ponta</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792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2 – alínea c)</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c)</w:t>
            </w:r>
            <w:r w:rsidRPr="00747494">
              <w:tab/>
              <w:t>Aplicadas de forma diligente e não discriminatória, tendo devidamente em conta, em todas as circunstâncias, as suas potenciais consequências para o exercício dos direitos fundamentais de todas as partes afetadas</w:t>
            </w:r>
            <w:r w:rsidRPr="00747494">
              <w:rPr>
                <w:b/>
                <w:i/>
              </w:rPr>
              <w:t>;</w:t>
            </w:r>
          </w:p>
        </w:tc>
        <w:tc>
          <w:tcPr>
            <w:tcW w:w="4876" w:type="dxa"/>
          </w:tcPr>
          <w:p w:rsidR="00F2523B" w:rsidRPr="00747494" w:rsidRDefault="00F2523B" w:rsidP="003D29FF">
            <w:pPr>
              <w:pStyle w:val="Normal6a"/>
            </w:pPr>
            <w:r w:rsidRPr="00747494">
              <w:t>c)</w:t>
            </w:r>
            <w:r w:rsidRPr="00747494">
              <w:tab/>
              <w:t>Aplicadas de forma diligente e não discriminatória, tendo devidamente em conta, em todas as circunstâncias, as suas potenciais consequências para o exercício dos direitos fundamentais de todas as partes afetadas</w:t>
            </w:r>
            <w:r w:rsidRPr="00747494">
              <w:rPr>
                <w:b/>
                <w:i/>
              </w:rPr>
              <w:t>, em especial os direitos à privacidade, proteção dos dados e liberdade de expressão.</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793</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4 – n.º 2 – alínea c)</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c)</w:t>
            </w:r>
            <w:r w:rsidRPr="00747494">
              <w:tab/>
              <w:t xml:space="preserve">Aplicadas de forma diligente e não discriminatória, tendo devidamente em conta, em todas as circunstâncias, </w:t>
            </w:r>
            <w:r w:rsidRPr="00747494">
              <w:rPr>
                <w:b/>
                <w:bCs/>
                <w:i/>
                <w:iCs/>
              </w:rPr>
              <w:t>as</w:t>
            </w:r>
            <w:r w:rsidRPr="00747494">
              <w:t xml:space="preserve"> suas potenciais consequências para o exercício dos direitos fundamentais de todas as partes afetadas;</w:t>
            </w:r>
          </w:p>
        </w:tc>
        <w:tc>
          <w:tcPr>
            <w:tcW w:w="4876" w:type="dxa"/>
          </w:tcPr>
          <w:p w:rsidR="00F2523B" w:rsidRPr="00747494" w:rsidRDefault="00F2523B" w:rsidP="003D29FF">
            <w:pPr>
              <w:pStyle w:val="Normal6a"/>
            </w:pPr>
            <w:r w:rsidRPr="00747494">
              <w:t>c)</w:t>
            </w:r>
            <w:r w:rsidRPr="00747494">
              <w:tab/>
              <w:t xml:space="preserve">Aplicadas de forma diligente e não discriminatória, tendo devidamente em conta </w:t>
            </w:r>
            <w:r w:rsidRPr="00747494">
              <w:rPr>
                <w:b/>
                <w:i/>
              </w:rPr>
              <w:t>e</w:t>
            </w:r>
            <w:r w:rsidRPr="00747494">
              <w:t xml:space="preserve"> </w:t>
            </w:r>
            <w:r w:rsidRPr="00747494">
              <w:rPr>
                <w:b/>
                <w:i/>
              </w:rPr>
              <w:t>com total respeito</w:t>
            </w:r>
            <w:r w:rsidRPr="00747494">
              <w:t xml:space="preserve">, em todas as circunstâncias, </w:t>
            </w:r>
            <w:r w:rsidRPr="00747494">
              <w:rPr>
                <w:b/>
                <w:bCs/>
                <w:i/>
                <w:iCs/>
              </w:rPr>
              <w:t>pelas</w:t>
            </w:r>
            <w:r w:rsidRPr="00747494">
              <w:t xml:space="preserve"> suas potenciais consequências para o exercício dos direitos fundamentais de todas as partes afetadas;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794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2 – alínea c)</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c)</w:t>
            </w:r>
            <w:r w:rsidRPr="00747494">
              <w:tab/>
              <w:t>Aplicadas de forma diligente e não discriminatória, tendo devidamente em conta, em todas as circunstâncias, as suas potenciais consequências para o exercício dos direitos fundamentais de todas as partes afetadas;</w:t>
            </w:r>
          </w:p>
        </w:tc>
        <w:tc>
          <w:tcPr>
            <w:tcW w:w="4876" w:type="dxa"/>
          </w:tcPr>
          <w:p w:rsidR="00F2523B" w:rsidRPr="00747494" w:rsidRDefault="00F2523B" w:rsidP="003D29FF">
            <w:pPr>
              <w:pStyle w:val="Normal6a"/>
            </w:pPr>
            <w:r w:rsidRPr="00747494">
              <w:t>c)</w:t>
            </w:r>
            <w:r w:rsidRPr="00747494">
              <w:tab/>
            </w:r>
            <w:r w:rsidRPr="00747494">
              <w:rPr>
                <w:b/>
                <w:i/>
              </w:rPr>
              <w:t>Estas devem ser</w:t>
            </w:r>
            <w:r w:rsidRPr="00747494">
              <w:t xml:space="preserve"> aplicadas de forma diligente e não discriminatória, tendo devidamente em conta, em todas as circunstâncias, as suas potenciais consequências para o exercício dos direitos fundamentais de todas as partes afetadas;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795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Tomas Tobé, Jessica Polfjärd, Jörgen Warborn, Arba Kokalari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2 – alínea c-A)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c-A)</w:t>
            </w:r>
            <w:r w:rsidRPr="00747494">
              <w:tab/>
            </w:r>
            <w:r w:rsidRPr="00747494">
              <w:rPr>
                <w:b/>
                <w:i/>
              </w:rPr>
              <w:t>Feito de uma forma que não enfraquece a criptografia de ponta a ponta;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796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4 – n.º 2 – alínea d)</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d)</w:t>
            </w:r>
            <w:r w:rsidRPr="00747494">
              <w:tab/>
              <w:t xml:space="preserve">Introduzidas, revistas, suspensas ou alargadas, consoante o caso, sempre que a avaliação dos riscos for realizada ou atualizada nos termos do artigo 3.º, n.º 4, no prazo de </w:t>
            </w:r>
            <w:r w:rsidRPr="00747494">
              <w:rPr>
                <w:b/>
                <w:i/>
              </w:rPr>
              <w:t>três</w:t>
            </w:r>
            <w:r w:rsidRPr="00747494">
              <w:t xml:space="preserve"> meses a contar da data nele referida.</w:t>
            </w:r>
          </w:p>
        </w:tc>
        <w:tc>
          <w:tcPr>
            <w:tcW w:w="4876" w:type="dxa"/>
          </w:tcPr>
          <w:p w:rsidR="00F2523B" w:rsidRPr="00747494" w:rsidRDefault="00F2523B" w:rsidP="003D29FF">
            <w:pPr>
              <w:pStyle w:val="Normal6a"/>
            </w:pPr>
            <w:r w:rsidRPr="00747494">
              <w:t>d)</w:t>
            </w:r>
            <w:r w:rsidRPr="00747494">
              <w:tab/>
              <w:t xml:space="preserve">Introduzidas, revistas, suspensas ou alargadas, consoante o caso, sempre que a avaliação dos riscos for realizada ou atualizada nos termos do artigo 3.º, n.º 4, </w:t>
            </w:r>
            <w:r w:rsidRPr="00747494">
              <w:rPr>
                <w:b/>
                <w:i/>
              </w:rPr>
              <w:t>o mais cedo possível e sempre</w:t>
            </w:r>
            <w:r w:rsidRPr="00747494">
              <w:t xml:space="preserve"> no prazo de </w:t>
            </w:r>
            <w:r w:rsidRPr="00747494">
              <w:rPr>
                <w:b/>
                <w:i/>
              </w:rPr>
              <w:t>seis</w:t>
            </w:r>
            <w:r w:rsidRPr="00747494">
              <w:t xml:space="preserve"> meses a contar da data nele referida.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797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2 – alínea d)</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d)</w:t>
            </w:r>
            <w:r w:rsidRPr="00747494">
              <w:tab/>
              <w:t>Introduzidas, revistas, suspensas ou alargadas, consoante o caso, sempre que a avaliação dos riscos for realizada ou atualizada nos termos do artigo 3.º, n.º 4, no prazo de três meses a contar da data nele referida.</w:t>
            </w:r>
          </w:p>
        </w:tc>
        <w:tc>
          <w:tcPr>
            <w:tcW w:w="4876" w:type="dxa"/>
          </w:tcPr>
          <w:p w:rsidR="00F2523B" w:rsidRPr="00747494" w:rsidRDefault="00F2523B" w:rsidP="003D29FF">
            <w:pPr>
              <w:pStyle w:val="Normal6a"/>
            </w:pPr>
            <w:r w:rsidRPr="00747494">
              <w:t>d)</w:t>
            </w:r>
            <w:r w:rsidRPr="00747494">
              <w:tab/>
            </w:r>
            <w:r w:rsidRPr="00747494">
              <w:rPr>
                <w:b/>
                <w:i/>
              </w:rPr>
              <w:t>Estas devem ser</w:t>
            </w:r>
            <w:r w:rsidRPr="00747494">
              <w:t xml:space="preserve"> introduzidas, revistas, suspensas ou alargadas, consoante o caso, sempre que a avaliação dos riscos for realizada ou atualizada nos termos do artigo 3.º, n.º 4, no prazo de três meses a contar da data nele referida.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798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2 – alínea d-A)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d-A)</w:t>
            </w:r>
            <w:r w:rsidRPr="00747494">
              <w:tab/>
            </w:r>
            <w:r w:rsidRPr="00747494">
              <w:rPr>
                <w:b/>
                <w:i/>
              </w:rPr>
              <w:t>Devem estar em pleno respeito dos princípios da proteção de dados desde a conceção e por defeito, bem como da minimização de dados.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799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Lucia Ďuriš Nicholsonová</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2-A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2-A.</w:t>
            </w:r>
            <w:r w:rsidRPr="00747494">
              <w:tab/>
            </w:r>
            <w:r w:rsidRPr="00747494">
              <w:rPr>
                <w:b/>
                <w:i/>
              </w:rPr>
              <w:t>Se a avaliação dos riscos realizada ou atualizada em conformidade com o artigo 3.º identificar um risco de o serviço ser utilizado para divulgar, armazenar ou disponibilizar material verificado referente a abuso sexual de crianças, as medidas de atenuação razoáveis podem incluir medidas voluntárias de deteção e supressão desse material, em conformidade com a alínea a) do artigo 4.º.</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800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Rob Rooken, Paul Tang, Karen Melchior, Cristian Terheş</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3.</w:t>
            </w:r>
            <w:r w:rsidRPr="00747494">
              <w:tab/>
            </w:r>
            <w:r w:rsidRPr="00747494">
              <w:rPr>
                <w:b/>
                <w:i/>
              </w:rPr>
              <w:t>Os prestadores de serviços de comunicações interpessoais que, na sequência da avaliação dos riscos realizada ou atualizada em conformidade com o artigo 3.º, tenham identificado o risco de utilização dos seus serviços para efeitos de aliciamento de crianças devem tomar as necessárias medidas de verificação e de avaliação da idade para identificar, de forma fiável, crianças utilizadoras nos seus serviços, a fim de lhes permitir tomar as medidas de atenuação.</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B701FC" w:rsidRDefault="00F2523B" w:rsidP="00F2523B">
      <w:pPr>
        <w:pStyle w:val="AmJustText"/>
        <w:rPr>
          <w:lang w:val="en-GB"/>
        </w:rPr>
      </w:pPr>
      <w:r w:rsidRPr="00B701FC">
        <w:rPr>
          <w:lang w:val="en-GB"/>
        </w:rPr>
        <w:t>There is no need for interpersonal communications services to verify the user's age because all specific (mitigation) measures can and should be applied to all users. Age verification and the needed to present an ID or a face means a user cannot trust to be anonymous when setting up e-mail or messenger accounts or chatting anonymously, making them identifiable and risking data leaks. This inhibits e.g. anonymous media communications with sources who risk prosecution (e.g. whistleblowers). Also age verification would collect children’s personal data and expose them to likely leaks and abuse, including for child grooming. Only last year, personal data of 500 mio. Facebook users was exposed online.</w:t>
      </w:r>
    </w:p>
    <w:p w:rsidR="00F2523B" w:rsidRPr="00B701FC" w:rsidRDefault="00F2523B" w:rsidP="00F2523B">
      <w:pPr>
        <w:rPr>
          <w:lang w:val="en-GB"/>
        </w:rPr>
      </w:pPr>
      <w:r w:rsidRPr="00B701FC">
        <w:rPr>
          <w:rStyle w:val="HideTWBExt"/>
          <w:noProof w:val="0"/>
          <w:lang w:val="en-GB"/>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801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3.</w:t>
            </w:r>
            <w:r w:rsidRPr="00747494">
              <w:tab/>
            </w:r>
            <w:r w:rsidRPr="00747494">
              <w:rPr>
                <w:b/>
                <w:i/>
              </w:rPr>
              <w:t>Os prestadores de serviços de comunicações interpessoais que, na sequência da avaliação dos riscos realizada ou atualizada em conformidade com o artigo 3.º, tenham identificado o risco de utilização dos seus serviços para efeitos de aliciamento de crianças devem tomar as necessárias medidas de verificação e de avaliação da idade para identificar, de forma fiável, crianças utilizadoras nos seus serviços, a fim de lhes permitir tomar as medidas de atenuação.</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802</w:t>
      </w:r>
      <w:r w:rsidRPr="00747494">
        <w:rPr>
          <w:rStyle w:val="HideTWBExt"/>
          <w:noProof w:val="0"/>
        </w:rPr>
        <w:t>&lt;/NumAm&gt;</w:t>
      </w:r>
    </w:p>
    <w:p w:rsidR="00F2523B" w:rsidRPr="00B701FC" w:rsidRDefault="00F2523B" w:rsidP="00F2523B">
      <w:pPr>
        <w:pStyle w:val="NormalBold"/>
        <w:rPr>
          <w:lang w:val="en-GB"/>
        </w:rPr>
      </w:pPr>
      <w:r w:rsidRPr="00B701FC">
        <w:rPr>
          <w:rStyle w:val="HideTWBExt"/>
          <w:noProof w:val="0"/>
          <w:lang w:val="en-GB"/>
        </w:rPr>
        <w:t>&lt;RepeatBlock-By&gt;&lt;Members&gt;</w:t>
      </w:r>
      <w:r w:rsidRPr="00B701FC">
        <w:rPr>
          <w:lang w:val="en-GB"/>
        </w:rPr>
        <w:t>Charlie Weimers, Cristian Terheş, Rob Rooken</w:t>
      </w:r>
      <w:r w:rsidRPr="00B701FC">
        <w:rPr>
          <w:rStyle w:val="HideTWBExt"/>
          <w:noProof w:val="0"/>
          <w:lang w:val="en-GB"/>
        </w:rPr>
        <w:t>&lt;/Members&gt;</w:t>
      </w:r>
    </w:p>
    <w:p w:rsidR="00F2523B" w:rsidRPr="00B701FC" w:rsidRDefault="00F2523B" w:rsidP="00F2523B">
      <w:pPr>
        <w:pStyle w:val="NormalBold"/>
        <w:rPr>
          <w:lang w:val="en-GB"/>
        </w:rPr>
      </w:pPr>
      <w:r w:rsidRPr="00B701FC">
        <w:rPr>
          <w:rStyle w:val="HideTWBExt"/>
          <w:noProof w:val="0"/>
          <w:lang w:val="en-GB"/>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3.</w:t>
            </w:r>
            <w:r w:rsidRPr="00747494">
              <w:tab/>
            </w:r>
            <w:r w:rsidRPr="00747494">
              <w:rPr>
                <w:b/>
                <w:i/>
              </w:rPr>
              <w:t>Os prestadores de serviços de comunicações interpessoais que, na sequência da avaliação dos riscos realizada ou atualizada em conformidade com o artigo 3.º, tenham identificado o risco de utilização dos seus serviços para efeitos de aliciamento de crianças devem tomar as necessárias medidas de verificação e de avaliação da idade para identificar, de forma fiável, crianças utilizadoras nos seus serviços, a fim de lhes permitir tomar as medidas de atenuação.</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A redação proposta pela Comissão levaria a limites de idade para as aplicações de mensagens. A verificação da idade tornaria a comunicação anónima impossível para os cidadãos cumpridores da lei.</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803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René Repasi, Tiemo Wölken</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3.</w:t>
            </w:r>
            <w:r w:rsidRPr="00747494">
              <w:tab/>
            </w:r>
            <w:r w:rsidRPr="00747494">
              <w:rPr>
                <w:b/>
                <w:i/>
              </w:rPr>
              <w:t>Os prestadores de serviços de comunicações interpessoais que, na sequência da avaliação dos riscos realizada ou atualizada em conformidade com o artigo 3.º, tenham identificado o risco de utilização dos seus serviços para efeitos de aliciamento de crianças devem tomar as necessárias medidas de verificação e de avaliação da idade para identificar, de forma fiável, crianças utilizadoras nos seus serviços, a fim de lhes permitir tomar as medidas de atenuação.</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804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Hilde Vautmans, Olivier Chastel, Maite Pagazaurtundúa, Abir Al-Sahlani, Fabienne Keller, Lucia Ďuriš Nicholsonová</w:t>
      </w:r>
      <w:r w:rsidR="00EC7EC9" w:rsidRPr="00747494">
        <w:t>, Nathalie Loiseau</w:t>
      </w:r>
      <w:r w:rsidR="00EC7EC9" w:rsidRPr="00747494">
        <w:rPr>
          <w:rStyle w:val="HideTWBExt"/>
          <w:noProof w:val="0"/>
        </w:rPr>
        <w:t xml:space="preserve"> </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3.</w:t>
            </w:r>
            <w:r w:rsidRPr="00747494">
              <w:tab/>
              <w:t xml:space="preserve">Os prestadores de serviços de comunicações interpessoais que, na sequência da avaliação dos riscos realizada ou atualizada em conformidade com o artigo 3.º, tenham identificado o risco de utilização dos seus serviços para efeitos de aliciamento de crianças devem tomar as necessárias medidas de verificação e de avaliação da idade para </w:t>
            </w:r>
            <w:r w:rsidRPr="00747494">
              <w:rPr>
                <w:b/>
                <w:i/>
              </w:rPr>
              <w:t>identificar</w:t>
            </w:r>
            <w:r w:rsidRPr="00747494">
              <w:t>, de forma fiável, crianças utilizadoras nos seus serviços, a fim de lhes permitir tomar as medidas de atenuação.</w:t>
            </w:r>
          </w:p>
        </w:tc>
        <w:tc>
          <w:tcPr>
            <w:tcW w:w="4876" w:type="dxa"/>
          </w:tcPr>
          <w:p w:rsidR="00F2523B" w:rsidRPr="00747494" w:rsidRDefault="00F2523B" w:rsidP="003D29FF">
            <w:pPr>
              <w:pStyle w:val="Normal6a"/>
            </w:pPr>
            <w:r w:rsidRPr="00747494">
              <w:t>3.</w:t>
            </w:r>
            <w:r w:rsidRPr="00747494">
              <w:tab/>
              <w:t xml:space="preserve">Os prestadores de serviços de comunicações interpessoais que, na sequência da avaliação dos riscos realizada ou atualizada em conformidade com o artigo 3.º, tenham identificado o risco de utilização dos seus serviços para efeitos de aliciamento de crianças devem tomar as necessárias </w:t>
            </w:r>
            <w:r w:rsidRPr="00747494">
              <w:rPr>
                <w:b/>
                <w:i/>
              </w:rPr>
              <w:t>e proporcionadas</w:t>
            </w:r>
            <w:r w:rsidRPr="00747494">
              <w:t xml:space="preserve"> medidas de verificação e de avaliação da idade para </w:t>
            </w:r>
            <w:r w:rsidRPr="00747494">
              <w:rPr>
                <w:b/>
                <w:i/>
              </w:rPr>
              <w:t>diferenciar</w:t>
            </w:r>
            <w:r w:rsidRPr="00747494">
              <w:t xml:space="preserve">, de forma fiável, </w:t>
            </w:r>
            <w:r w:rsidRPr="00747494">
              <w:rPr>
                <w:b/>
                <w:i/>
              </w:rPr>
              <w:t>entre</w:t>
            </w:r>
            <w:r w:rsidRPr="00747494">
              <w:t xml:space="preserve"> crianças utilizadoras </w:t>
            </w:r>
            <w:r w:rsidRPr="00747494">
              <w:rPr>
                <w:b/>
                <w:i/>
              </w:rPr>
              <w:t>e adultos utilizadores</w:t>
            </w:r>
            <w:r w:rsidRPr="00747494">
              <w:t xml:space="preserve"> nos seus serviços, a fim de lhes permitir tomar as medidas de atenuação </w:t>
            </w:r>
            <w:r w:rsidRPr="00747494">
              <w:rPr>
                <w:b/>
                <w:i/>
              </w:rPr>
              <w:t>e proteger as crianças utilizadores</w:t>
            </w:r>
            <w:r w:rsidRPr="00747494">
              <w:t>.</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Sistemas de garantia ou de verificação da idade como medidas de atenuação devem ser aplicados apenas caso cumpram com os requisitos definidos no artigo 3.º, n.º 2-A do presente regulamento.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805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Javier Moreno Sánchez, Juan Fernando López Aguilar, Domènec Ruiz Devesa, Pietro Bartolo, Hilde Vautmans, Antonio López-Istúriz White, Milan Brglez, Heléne Fritzon, Estrella Durá Ferrandis, Evin Incir, Paul Tang, Carina Ohlsson, Caterina Chinnici, Cyrus Engerer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3.</w:t>
            </w:r>
            <w:r w:rsidRPr="00747494">
              <w:tab/>
              <w:t xml:space="preserve">Os prestadores de serviços de comunicações interpessoais que, na sequência da avaliação dos riscos realizada ou atualizada em conformidade com o artigo 3.º, tenham identificado o risco de utilização dos seus serviços para efeitos de aliciamento de crianças devem tomar as necessárias medidas de verificação e de avaliação da idade para </w:t>
            </w:r>
            <w:r w:rsidRPr="00747494">
              <w:rPr>
                <w:b/>
                <w:i/>
              </w:rPr>
              <w:t>identificar</w:t>
            </w:r>
            <w:r w:rsidRPr="00747494">
              <w:t>, de forma fiável, crianças utilizadoras nos seus serviços, a fim de lhes permitir tomar as medidas de atenuação.</w:t>
            </w:r>
          </w:p>
        </w:tc>
        <w:tc>
          <w:tcPr>
            <w:tcW w:w="4876" w:type="dxa"/>
          </w:tcPr>
          <w:p w:rsidR="00F2523B" w:rsidRPr="00747494" w:rsidRDefault="00F2523B" w:rsidP="003D29FF">
            <w:pPr>
              <w:pStyle w:val="Normal6a"/>
            </w:pPr>
            <w:r w:rsidRPr="00747494">
              <w:t>3.</w:t>
            </w:r>
            <w:r w:rsidRPr="00747494">
              <w:tab/>
              <w:t xml:space="preserve">Os prestadores de serviços de comunicações interpessoais que, na sequência da avaliação dos riscos realizada ou atualizada em conformidade com o artigo 3.º, tenham identificado o risco de utilização dos seus serviços para efeitos de aliciamento de crianças devem tomar as necessárias medidas de verificação e de avaliação da idade </w:t>
            </w:r>
            <w:r w:rsidRPr="00747494">
              <w:rPr>
                <w:b/>
                <w:i/>
              </w:rPr>
              <w:t>para diferenciar</w:t>
            </w:r>
            <w:r w:rsidRPr="00747494">
              <w:t xml:space="preserve"> de forma fiável, </w:t>
            </w:r>
            <w:r w:rsidRPr="00747494">
              <w:rPr>
                <w:b/>
                <w:i/>
              </w:rPr>
              <w:t>entre</w:t>
            </w:r>
            <w:r w:rsidRPr="00747494">
              <w:t xml:space="preserve"> crianças utilizadoras </w:t>
            </w:r>
            <w:r w:rsidRPr="00747494">
              <w:rPr>
                <w:b/>
                <w:i/>
              </w:rPr>
              <w:t>e adultos utilizadores</w:t>
            </w:r>
            <w:r w:rsidRPr="00747494">
              <w:t xml:space="preserve"> nos seus serviços, a fim de lhes permitir tomar as medidas de atenuação. </w:t>
            </w:r>
            <w:r w:rsidRPr="00747494">
              <w:rPr>
                <w:b/>
                <w:i/>
              </w:rPr>
              <w:t>Sistemas de garantia ou de verificação da idade como medidas de atenuação devem ser aplicados apenas caso cumpram com os requisitos definidos no artigo 3.º, n.º 2-A do presente regulamento.</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806</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Loránt Vincze, Miriam Lexmann, François-Xavier Bellamy</w:t>
      </w:r>
      <w:r w:rsidRPr="00B701FC">
        <w:rPr>
          <w:rStyle w:val="HideTWBExt"/>
          <w:noProof w:val="0"/>
          <w:lang w:val="fr-FR"/>
        </w:rPr>
        <w:t>&lt;/Members&gt;</w:t>
      </w:r>
    </w:p>
    <w:p w:rsidR="00F2523B" w:rsidRPr="00B701FC" w:rsidRDefault="00F2523B" w:rsidP="00F2523B">
      <w:pPr>
        <w:pStyle w:val="NormalBold"/>
        <w:rPr>
          <w:lang w:val="fr-FR"/>
        </w:rPr>
      </w:pPr>
      <w:r w:rsidRPr="00B701FC">
        <w:rPr>
          <w:rStyle w:val="HideTWBExt"/>
          <w:noProof w:val="0"/>
          <w:lang w:val="fr-FR"/>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3.</w:t>
            </w:r>
            <w:r w:rsidRPr="00747494">
              <w:tab/>
              <w:t>Os prestadores de serviços de comunicações interpessoais que, na sequência da avaliação dos riscos realizada ou atualizada em conformidade com o artigo 3.º, tenham identificado o risco de utilização dos seus serviços para efeitos de aliciamento de crianças devem tomar as necessárias medidas de verificação e de avaliação da idade para identificar, de forma fiável, crianças utilizadoras nos seus serviços, a fim de lhes permitir tomar as medidas de atenuação.</w:t>
            </w:r>
          </w:p>
        </w:tc>
        <w:tc>
          <w:tcPr>
            <w:tcW w:w="4876" w:type="dxa"/>
          </w:tcPr>
          <w:p w:rsidR="00F2523B" w:rsidRPr="00747494" w:rsidRDefault="00F2523B" w:rsidP="003D29FF">
            <w:pPr>
              <w:pStyle w:val="Normal6a"/>
            </w:pPr>
            <w:r w:rsidRPr="00747494">
              <w:t>3.</w:t>
            </w:r>
            <w:r w:rsidRPr="00747494">
              <w:tab/>
              <w:t xml:space="preserve">Os prestadores de serviços de comunicações interpessoais que, na sequência da avaliação dos riscos realizada ou atualizada em conformidade com o artigo 3.º, tenham identificado o risco de utilização dos seus serviços para efeitos de aliciamento de crianças devem tomar as necessárias medidas de verificação e de avaliação da idade para identificar, de forma fiável, crianças utilizadoras nos seus serviços, a fim de lhes permitir tomar as medidas de atenuação </w:t>
            </w:r>
            <w:r w:rsidRPr="00747494">
              <w:rPr>
                <w:b/>
                <w:i/>
              </w:rPr>
              <w:t>e adotar medidas eficazes para bloquear o acesso das crianças a sítios Web abrangidos por uma restrição de idade aplicável ao abrigo do direito nacional</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807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Moritz Körner, Sophia in 't Veld, Yana Toom, Morten Petersen, Michal Šimečka, Jan-Christoph Oetjen, Svenja Hahn, Karen Melchior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3.</w:t>
            </w:r>
            <w:r w:rsidRPr="00747494">
              <w:tab/>
              <w:t xml:space="preserve">Os prestadores de serviços de comunicações interpessoais que, na sequência da avaliação dos riscos realizada ou atualizada em conformidade com o artigo 3.º, tenham identificado o risco de utilização dos seus serviços para efeitos de aliciamento de crianças devem tomar </w:t>
            </w:r>
            <w:r w:rsidRPr="00747494">
              <w:rPr>
                <w:b/>
                <w:i/>
              </w:rPr>
              <w:t>as necessárias medidas de verificação e de avaliação da idade para identificar, de forma fiável, crianças utilizadoras nos seus serviços, a fim de lhes permitir tomar as</w:t>
            </w:r>
            <w:r w:rsidRPr="00747494">
              <w:t xml:space="preserve"> medidas de atenuação.</w:t>
            </w:r>
          </w:p>
        </w:tc>
        <w:tc>
          <w:tcPr>
            <w:tcW w:w="4876" w:type="dxa"/>
          </w:tcPr>
          <w:p w:rsidR="00F2523B" w:rsidRPr="00747494" w:rsidRDefault="00F2523B" w:rsidP="003D29FF">
            <w:pPr>
              <w:pStyle w:val="Normal6a"/>
            </w:pPr>
            <w:r w:rsidRPr="00747494">
              <w:t>3.</w:t>
            </w:r>
            <w:r w:rsidRPr="00747494">
              <w:tab/>
              <w:t xml:space="preserve">Os prestadores de serviços de comunicações interpessoais que, na sequência da avaliação dos riscos realizada ou atualizada em conformidade com o artigo 3.º, tenham identificado o risco de utilização dos seus serviços para efeitos de aliciamento de crianças devem tomar medidas de atenuação </w:t>
            </w:r>
            <w:r w:rsidRPr="00747494">
              <w:rPr>
                <w:b/>
                <w:i/>
              </w:rPr>
              <w:t>razoáveis e proporcionadas</w:t>
            </w:r>
            <w:r w:rsidRPr="00747494">
              <w:t>.</w:t>
            </w:r>
          </w:p>
        </w:tc>
      </w:tr>
    </w:tbl>
    <w:p w:rsidR="00F2523B" w:rsidRPr="00B701FC" w:rsidRDefault="00F2523B" w:rsidP="00F2523B">
      <w:pPr>
        <w:pStyle w:val="AmOrLang"/>
        <w:rPr>
          <w:lang w:val="da-DK"/>
        </w:rPr>
      </w:pPr>
      <w:r w:rsidRPr="00B701FC">
        <w:rPr>
          <w:lang w:val="da-DK"/>
        </w:rPr>
        <w:t xml:space="preserve">Or. </w:t>
      </w:r>
      <w:r w:rsidRPr="00B701FC">
        <w:rPr>
          <w:rStyle w:val="HideTWBExt"/>
          <w:noProof w:val="0"/>
          <w:lang w:val="da-DK"/>
        </w:rPr>
        <w:t>&lt;Original&gt;</w:t>
      </w:r>
      <w:r w:rsidRPr="00B701FC">
        <w:rPr>
          <w:rStyle w:val="HideTWBInt"/>
          <w:lang w:val="da-DK"/>
        </w:rPr>
        <w:t>{EN}</w:t>
      </w:r>
      <w:r w:rsidRPr="00B701FC">
        <w:rPr>
          <w:lang w:val="da-DK"/>
        </w:rPr>
        <w:t>en</w:t>
      </w:r>
      <w:r w:rsidRPr="00B701FC">
        <w:rPr>
          <w:rStyle w:val="HideTWBExt"/>
          <w:noProof w:val="0"/>
          <w:lang w:val="da-DK"/>
        </w:rPr>
        <w:t>&lt;/Original&gt;</w:t>
      </w:r>
    </w:p>
    <w:p w:rsidR="00F2523B" w:rsidRPr="00B701FC" w:rsidRDefault="00F2523B" w:rsidP="00F2523B">
      <w:pPr>
        <w:rPr>
          <w:lang w:val="da-DK"/>
        </w:rPr>
      </w:pPr>
      <w:r w:rsidRPr="00B701FC">
        <w:rPr>
          <w:rStyle w:val="HideTWBExt"/>
          <w:noProof w:val="0"/>
          <w:lang w:val="da-DK"/>
        </w:rPr>
        <w:t>&lt;/Amend&gt;</w:t>
      </w:r>
    </w:p>
    <w:p w:rsidR="00F2523B" w:rsidRPr="00B701FC" w:rsidRDefault="00F2523B" w:rsidP="00F2523B">
      <w:pPr>
        <w:pStyle w:val="AmNumberTabs"/>
        <w:rPr>
          <w:lang w:val="da-DK"/>
        </w:rPr>
      </w:pPr>
      <w:r w:rsidRPr="00B701FC">
        <w:rPr>
          <w:rStyle w:val="HideTWBExt"/>
          <w:noProof w:val="0"/>
          <w:lang w:val="da-DK"/>
        </w:rPr>
        <w:t>&lt;Amend&gt;</w:t>
      </w:r>
      <w:r w:rsidRPr="00B701FC">
        <w:rPr>
          <w:lang w:val="da-DK"/>
        </w:rPr>
        <w:t>Alteração</w:t>
      </w:r>
      <w:r w:rsidRPr="00B701FC">
        <w:rPr>
          <w:lang w:val="da-DK"/>
        </w:rPr>
        <w:tab/>
      </w:r>
      <w:r w:rsidRPr="00B701FC">
        <w:rPr>
          <w:lang w:val="da-DK"/>
        </w:rPr>
        <w:tab/>
      </w:r>
      <w:r w:rsidRPr="00B701FC">
        <w:rPr>
          <w:rStyle w:val="HideTWBExt"/>
          <w:noProof w:val="0"/>
          <w:lang w:val="da-DK"/>
        </w:rPr>
        <w:t>&lt;NumAm&gt;</w:t>
      </w:r>
      <w:r w:rsidRPr="00B701FC">
        <w:rPr>
          <w:lang w:val="da-DK"/>
        </w:rPr>
        <w:t>808</w:t>
      </w:r>
      <w:r w:rsidRPr="00B701FC">
        <w:rPr>
          <w:rStyle w:val="HideTWBExt"/>
          <w:noProof w:val="0"/>
          <w:lang w:val="da-DK"/>
        </w:rPr>
        <w:t>&lt;/NumAm&gt;</w:t>
      </w:r>
    </w:p>
    <w:p w:rsidR="00F2523B" w:rsidRPr="00B701FC" w:rsidRDefault="00F2523B" w:rsidP="00F2523B">
      <w:pPr>
        <w:pStyle w:val="NormalBold"/>
        <w:rPr>
          <w:lang w:val="da-DK"/>
        </w:rPr>
      </w:pPr>
      <w:r w:rsidRPr="00B701FC">
        <w:rPr>
          <w:rStyle w:val="HideTWBExt"/>
          <w:noProof w:val="0"/>
          <w:lang w:val="da-DK"/>
        </w:rPr>
        <w:t>&lt;RepeatBlock-By&gt;&lt;Members&gt;</w:t>
      </w:r>
      <w:r w:rsidRPr="00B701FC">
        <w:rPr>
          <w:lang w:val="da-DK"/>
        </w:rPr>
        <w:t>Fabienne Keller</w:t>
      </w:r>
      <w:r w:rsidRPr="00B701FC">
        <w:rPr>
          <w:rStyle w:val="HideTWBExt"/>
          <w:noProof w:val="0"/>
          <w:lang w:val="da-DK"/>
        </w:rPr>
        <w:t>&lt;/Members&gt;</w:t>
      </w:r>
    </w:p>
    <w:p w:rsidR="00F2523B" w:rsidRPr="00B701FC" w:rsidRDefault="00F2523B" w:rsidP="00F2523B">
      <w:pPr>
        <w:pStyle w:val="NormalBold"/>
        <w:rPr>
          <w:lang w:val="da-DK"/>
        </w:rPr>
      </w:pPr>
      <w:r w:rsidRPr="00B701FC">
        <w:rPr>
          <w:rStyle w:val="HideTWBExt"/>
          <w:noProof w:val="0"/>
          <w:lang w:val="da-DK"/>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3.</w:t>
            </w:r>
            <w:r w:rsidRPr="00747494">
              <w:tab/>
              <w:t xml:space="preserve">Os prestadores de serviços de comunicações interpessoais que, na sequência da avaliação dos riscos realizada ou atualizada em conformidade com o artigo 3.º, tenham identificado o risco de utilização dos seus serviços para efeitos de aliciamento de crianças devem tomar as necessárias medidas </w:t>
            </w:r>
            <w:r w:rsidRPr="00747494">
              <w:rPr>
                <w:b/>
                <w:i/>
              </w:rPr>
              <w:t xml:space="preserve">de verificação </w:t>
            </w:r>
            <w:r w:rsidRPr="00747494">
              <w:t xml:space="preserve">e de avaliação da idade para </w:t>
            </w:r>
            <w:r w:rsidRPr="00747494">
              <w:rPr>
                <w:b/>
                <w:i/>
              </w:rPr>
              <w:t>identificar</w:t>
            </w:r>
            <w:r w:rsidRPr="00747494">
              <w:t>, de forma fiável, crianças utilizadoras nos seus serviços, a fim de lhes permitir tomar as medidas de atenuação.</w:t>
            </w:r>
          </w:p>
        </w:tc>
        <w:tc>
          <w:tcPr>
            <w:tcW w:w="4876" w:type="dxa"/>
          </w:tcPr>
          <w:p w:rsidR="00F2523B" w:rsidRPr="00747494" w:rsidRDefault="00F2523B" w:rsidP="003D29FF">
            <w:pPr>
              <w:pStyle w:val="Normal6a"/>
            </w:pPr>
            <w:r w:rsidRPr="00747494">
              <w:t>3.</w:t>
            </w:r>
            <w:r w:rsidRPr="00747494">
              <w:tab/>
              <w:t xml:space="preserve">Os prestadores de serviços de comunicações interpessoais que, na sequência da avaliação dos riscos realizada ou atualizada em conformidade com o artigo 3.º, tenham identificado o risco de utilização dos seus serviços para efeitos de aliciamento de crianças devem tomar as necessárias </w:t>
            </w:r>
            <w:r w:rsidRPr="00747494">
              <w:rPr>
                <w:b/>
                <w:i/>
              </w:rPr>
              <w:t>e proporcionadas</w:t>
            </w:r>
            <w:r w:rsidRPr="00747494">
              <w:t xml:space="preserve"> medidas </w:t>
            </w:r>
            <w:r w:rsidRPr="00747494">
              <w:rPr>
                <w:b/>
                <w:i/>
              </w:rPr>
              <w:t xml:space="preserve">de garantia </w:t>
            </w:r>
            <w:r w:rsidRPr="00747494">
              <w:t xml:space="preserve">e de avaliação da idade para </w:t>
            </w:r>
            <w:r w:rsidRPr="00747494">
              <w:rPr>
                <w:b/>
                <w:i/>
              </w:rPr>
              <w:t>diferenciar</w:t>
            </w:r>
            <w:r w:rsidRPr="00747494">
              <w:t xml:space="preserve">, de forma fiável, </w:t>
            </w:r>
            <w:r w:rsidRPr="00747494">
              <w:rPr>
                <w:b/>
                <w:i/>
              </w:rPr>
              <w:t>entre</w:t>
            </w:r>
            <w:r w:rsidRPr="00747494">
              <w:t xml:space="preserve"> crianças utilizadoras </w:t>
            </w:r>
            <w:r w:rsidRPr="00747494">
              <w:rPr>
                <w:b/>
                <w:i/>
              </w:rPr>
              <w:t>e adultos utilizadores</w:t>
            </w:r>
            <w:r w:rsidRPr="00747494">
              <w:t xml:space="preserve"> nos seus serviços, a fim de lhes permitir tomar as medidas de atenuação </w:t>
            </w:r>
            <w:r w:rsidRPr="00747494">
              <w:rPr>
                <w:b/>
                <w:i/>
              </w:rPr>
              <w:t>e proteger as crianças utilizadoras</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809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3.</w:t>
            </w:r>
            <w:r w:rsidRPr="00747494">
              <w:tab/>
              <w:t xml:space="preserve">Os prestadores de serviços de comunicações interpessoais que, na sequência da avaliação dos riscos realizada ou atualizada em conformidade com o artigo 3.º, tenham identificado o risco de utilização dos seus serviços para efeitos de aliciamento de crianças devem tomar as necessárias medidas </w:t>
            </w:r>
            <w:r w:rsidRPr="00747494">
              <w:rPr>
                <w:b/>
                <w:i/>
              </w:rPr>
              <w:t>de verificação e de avaliação da idade</w:t>
            </w:r>
            <w:r w:rsidRPr="00747494">
              <w:t xml:space="preserve"> </w:t>
            </w:r>
            <w:r w:rsidRPr="00747494">
              <w:rPr>
                <w:b/>
                <w:i/>
              </w:rPr>
              <w:t>para identificar, de forma fiável, crianças utilizadoras nos seus serviços, a fim de lhes permitir tomar as medidas de atenuação</w:t>
            </w:r>
            <w:r w:rsidRPr="00747494">
              <w:t>.</w:t>
            </w:r>
          </w:p>
        </w:tc>
        <w:tc>
          <w:tcPr>
            <w:tcW w:w="4876" w:type="dxa"/>
          </w:tcPr>
          <w:p w:rsidR="00F2523B" w:rsidRPr="00747494" w:rsidRDefault="00F2523B" w:rsidP="003D29FF">
            <w:pPr>
              <w:pStyle w:val="Normal6a"/>
            </w:pPr>
            <w:r w:rsidRPr="00747494">
              <w:t>3.</w:t>
            </w:r>
            <w:r w:rsidRPr="00747494">
              <w:tab/>
              <w:t xml:space="preserve">Os prestadores de serviços de comunicações interpessoais que, na sequência da avaliação dos riscos realizada ou atualizada em conformidade com o artigo 3.º, tenham identificado o risco de utilização dos seus serviços para efeitos de aliciamento de crianças devem tomar as necessárias medidas </w:t>
            </w:r>
            <w:r w:rsidRPr="00747494">
              <w:rPr>
                <w:b/>
                <w:i/>
              </w:rPr>
              <w:t>de segurança desde a conceção, incluindo as que se refere o artigo 4.º, n.º 1, alínea a)</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810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3.</w:t>
            </w:r>
            <w:r w:rsidRPr="00747494">
              <w:tab/>
              <w:t xml:space="preserve">Os prestadores de serviços de comunicações interpessoais que, na sequência da avaliação dos riscos realizada ou atualizada em conformidade com o artigo 3.º, tenham identificado o risco de utilização dos seus serviços para efeitos de aliciamento de crianças </w:t>
            </w:r>
            <w:r w:rsidRPr="00747494">
              <w:rPr>
                <w:b/>
                <w:i/>
              </w:rPr>
              <w:t>devem</w:t>
            </w:r>
            <w:r w:rsidRPr="00747494">
              <w:t xml:space="preserve"> tomar as </w:t>
            </w:r>
            <w:r w:rsidRPr="00747494">
              <w:rPr>
                <w:b/>
                <w:i/>
              </w:rPr>
              <w:t>necessárias</w:t>
            </w:r>
            <w:r w:rsidRPr="00747494">
              <w:t xml:space="preserve"> medidas </w:t>
            </w:r>
            <w:r w:rsidRPr="00747494">
              <w:rPr>
                <w:b/>
                <w:i/>
              </w:rPr>
              <w:t>de verificação e de avaliação da idade</w:t>
            </w:r>
            <w:r w:rsidRPr="00747494">
              <w:t xml:space="preserve"> para identificar</w:t>
            </w:r>
            <w:r w:rsidRPr="00747494">
              <w:rPr>
                <w:b/>
                <w:i/>
              </w:rPr>
              <w:t>, de forma fiável,</w:t>
            </w:r>
            <w:r w:rsidRPr="00747494">
              <w:t xml:space="preserve"> crianças utilizadoras nos seus serviços</w:t>
            </w:r>
            <w:r w:rsidRPr="00747494">
              <w:rPr>
                <w:b/>
                <w:i/>
              </w:rPr>
              <w:t>, a fim de lhes permitir tomar as medidas de atenuação</w:t>
            </w:r>
            <w:r w:rsidRPr="00747494">
              <w:t>.</w:t>
            </w:r>
          </w:p>
        </w:tc>
        <w:tc>
          <w:tcPr>
            <w:tcW w:w="4876" w:type="dxa"/>
          </w:tcPr>
          <w:p w:rsidR="00F2523B" w:rsidRPr="00747494" w:rsidRDefault="00F2523B" w:rsidP="003D29FF">
            <w:pPr>
              <w:pStyle w:val="Normal6a"/>
            </w:pPr>
            <w:r w:rsidRPr="00747494">
              <w:t>3.</w:t>
            </w:r>
            <w:r w:rsidRPr="00747494">
              <w:tab/>
              <w:t xml:space="preserve">Os prestadores de serviços de comunicações interpessoais </w:t>
            </w:r>
            <w:r w:rsidRPr="00747494">
              <w:rPr>
                <w:b/>
                <w:i/>
              </w:rPr>
              <w:t>independentes do número</w:t>
            </w:r>
            <w:r w:rsidRPr="00747494">
              <w:t xml:space="preserve"> que, na sequência da avaliação dos riscos realizada ou atualizada em conformidade com o artigo 3.º, tenham identificado o risco </w:t>
            </w:r>
            <w:r w:rsidRPr="00747494">
              <w:rPr>
                <w:b/>
                <w:i/>
              </w:rPr>
              <w:t>sistémico</w:t>
            </w:r>
            <w:r w:rsidRPr="00747494">
              <w:t xml:space="preserve"> de utilização dos seus serviços para efeitos de aliciamento de crianças </w:t>
            </w:r>
            <w:r w:rsidRPr="00747494">
              <w:rPr>
                <w:b/>
                <w:i/>
              </w:rPr>
              <w:t>podem</w:t>
            </w:r>
            <w:r w:rsidRPr="00747494">
              <w:t xml:space="preserve"> tomar as medidas </w:t>
            </w:r>
            <w:r w:rsidRPr="00747494">
              <w:rPr>
                <w:b/>
                <w:i/>
              </w:rPr>
              <w:t>proporcionais</w:t>
            </w:r>
            <w:r w:rsidRPr="00747494">
              <w:t xml:space="preserve"> para identificar crianças utilizadoras nos seus serviços </w:t>
            </w:r>
            <w:r w:rsidRPr="00747494">
              <w:rPr>
                <w:b/>
                <w:i/>
              </w:rPr>
              <w:t>ou para facultar à criança utilizadora a oportunidade de se identificarem de modo consensual</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811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3-A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3-A.</w:t>
            </w:r>
            <w:r w:rsidRPr="00747494">
              <w:tab/>
            </w:r>
            <w:r w:rsidRPr="00747494">
              <w:rPr>
                <w:b/>
                <w:i/>
              </w:rPr>
              <w:t>A obrigação de tomar medidas específicas não prejudica o disposto no artigo 8.º do Regulamento (UE) 2022/2065 [relativo a um mercado único de serviços digitais (Regulamento Serviços Digitais) e que altera a Diretiva 2000/31/CE, nem implica uma obrigação geral de os prestadores de serviços de armazenagem em servidor monitorizarem as informações que transmitem ou armazenam, nem uma obrigação geral de procurarem ativamente factos ou circunstâncias que indiciem atividade ilícita. A obrigação de tomar medidas específicas não deve incluir uma obrigação de utilizar medidas de controlo ex-ante baseadas em ferramentas automáticas ou de filtragem durante o carregamento da informação, para interferir com o sigilo das comunicações ou para restringir a possibilidade de utilização anónima do serviço.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812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3-A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3-A.</w:t>
            </w:r>
            <w:r w:rsidRPr="00747494">
              <w:tab/>
            </w:r>
            <w:r w:rsidRPr="00747494">
              <w:rPr>
                <w:b/>
                <w:i/>
              </w:rPr>
              <w:t>As medidas de atenuação dos riscos devem ser sempre as estritamente necessárias e proporcionais, e nunca devem implicar uma obrigação geral de vigilância, uma obrigação de procurar obter conhecimento sobre o conteúdo de comunicações privadas, contrária ao artigo 5.º da Diretiva Privacidade Eletrónica, nem uma obrigação dos prestadores de serviço de procurarem obter conhecimento de conteúdos ilegais.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813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3-B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3-B.</w:t>
            </w:r>
            <w:r w:rsidRPr="00747494">
              <w:tab/>
            </w:r>
            <w:r w:rsidRPr="00747494">
              <w:rPr>
                <w:b/>
                <w:i/>
              </w:rPr>
              <w:t>Nenhuma disposição do presente regulamento deverá ser interpretada como proibindo, limitando, contornando ou prejudicando a prestação ou a utilização de serviços encriptados.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814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4</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4.</w:t>
            </w:r>
            <w:r w:rsidRPr="00747494">
              <w:tab/>
              <w:t xml:space="preserve">Os prestadores de serviços de armazenagem em servidor e os prestadores de serviços de comunicações interpessoais devem descrever claramente, nos seus termos e condições, as medidas de atenuação que tomaram. </w:t>
            </w:r>
            <w:r w:rsidRPr="00747494">
              <w:rPr>
                <w:b/>
                <w:i/>
              </w:rPr>
              <w:t>Essa descrição não pode incluir informações suscetíveis de reduzir a eficácia das medidas de atenuação.</w:t>
            </w:r>
          </w:p>
        </w:tc>
        <w:tc>
          <w:tcPr>
            <w:tcW w:w="4876" w:type="dxa"/>
          </w:tcPr>
          <w:p w:rsidR="00F2523B" w:rsidRPr="00747494" w:rsidRDefault="00F2523B" w:rsidP="003D29FF">
            <w:pPr>
              <w:pStyle w:val="Normal6a"/>
            </w:pPr>
            <w:r w:rsidRPr="00747494">
              <w:t>4.</w:t>
            </w:r>
            <w:r w:rsidRPr="00747494">
              <w:tab/>
              <w:t>Os prestadores de serviços de armazenagem em servidor e os prestadores de serviços de comunicações interpessoais devem descrever claramente, nos seus termos e condições, as medidas de atenuação que tomaram.</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815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4</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4.</w:t>
            </w:r>
            <w:r w:rsidRPr="00747494">
              <w:tab/>
              <w:t xml:space="preserve">Os prestadores de serviços de armazenagem em servidor e os prestadores de serviços de comunicações interpessoais devem descrever claramente, nos seus termos </w:t>
            </w:r>
            <w:r w:rsidRPr="00747494">
              <w:rPr>
                <w:b/>
                <w:i/>
              </w:rPr>
              <w:t>e condições</w:t>
            </w:r>
            <w:r w:rsidRPr="00747494">
              <w:t>, as medidas de atenuação que tomaram. Essa descrição não pode incluir informações suscetíveis de reduzir a eficácia das medidas de atenuação.</w:t>
            </w:r>
          </w:p>
        </w:tc>
        <w:tc>
          <w:tcPr>
            <w:tcW w:w="4876" w:type="dxa"/>
          </w:tcPr>
          <w:p w:rsidR="00F2523B" w:rsidRPr="00747494" w:rsidRDefault="00F2523B" w:rsidP="003D29FF">
            <w:pPr>
              <w:pStyle w:val="Normal6a"/>
            </w:pPr>
            <w:r w:rsidRPr="00747494">
              <w:t>4.</w:t>
            </w:r>
            <w:r w:rsidRPr="00747494">
              <w:tab/>
            </w:r>
            <w:r w:rsidRPr="00747494">
              <w:rPr>
                <w:b/>
                <w:i/>
              </w:rPr>
              <w:t>Se necessário,</w:t>
            </w:r>
            <w:r w:rsidRPr="00747494">
              <w:t xml:space="preserve"> os prestadores de serviços de armazenagem em servidor e os prestadores de serviços de comunicações interpessoais </w:t>
            </w:r>
            <w:r w:rsidRPr="00747494">
              <w:rPr>
                <w:b/>
                <w:i/>
              </w:rPr>
              <w:t>independentes do número</w:t>
            </w:r>
            <w:r w:rsidRPr="00747494">
              <w:t xml:space="preserve"> devem descrever claramente, nos seus termos </w:t>
            </w:r>
            <w:r w:rsidRPr="00747494">
              <w:rPr>
                <w:b/>
                <w:i/>
              </w:rPr>
              <w:t>de serviço</w:t>
            </w:r>
            <w:r w:rsidRPr="00747494">
              <w:t>, as medidas de atenuação que tomaram. Essa descrição não pode incluir informações suscetíveis de reduzir a eficácia das medidas de atenuação.</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816</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4</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4.</w:t>
            </w:r>
            <w:r w:rsidRPr="00747494">
              <w:tab/>
              <w:t>Os prestadores de serviços de armazenagem em servidor e os prestadores de serviços de comunicações interpessoais devem descrever claramente, nos seus termos e condições, as medidas de atenuação que tomaram. Essa descrição não pode incluir informações suscetíveis de reduzir a eficácia das medidas de atenuação.</w:t>
            </w:r>
          </w:p>
        </w:tc>
        <w:tc>
          <w:tcPr>
            <w:tcW w:w="4876" w:type="dxa"/>
          </w:tcPr>
          <w:p w:rsidR="00F2523B" w:rsidRPr="00747494" w:rsidRDefault="00F2523B" w:rsidP="003D29FF">
            <w:pPr>
              <w:pStyle w:val="Normal6a"/>
            </w:pPr>
            <w:r w:rsidRPr="00747494">
              <w:t>4.</w:t>
            </w:r>
            <w:r w:rsidRPr="00747494">
              <w:tab/>
              <w:t xml:space="preserve">Os prestadores de serviços de armazenagem em servidor e os prestadores de serviços de comunicações interpessoais </w:t>
            </w:r>
            <w:r w:rsidRPr="00747494">
              <w:rPr>
                <w:b/>
                <w:i/>
              </w:rPr>
              <w:t>independentes do número</w:t>
            </w:r>
            <w:r w:rsidRPr="00747494">
              <w:t xml:space="preserve"> devem descrever claramente, nos seus termos e condições, as medidas de atenuação que tomaram. Essa descrição não pode incluir informações suscetíveis de reduzir a eficácia das medidas de atenuação.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817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4</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4.</w:t>
            </w:r>
            <w:r w:rsidRPr="00747494">
              <w:tab/>
              <w:t>Os prestadores de serviços de armazenagem em servidor e os prestadores de serviços de comunicações interpessoais devem descrever claramente, nos seus termos e condições, as medidas de atenuação que tomaram. Essa descrição não pode incluir informações suscetíveis de reduzir a eficácia das medidas de atenuação.</w:t>
            </w:r>
          </w:p>
        </w:tc>
        <w:tc>
          <w:tcPr>
            <w:tcW w:w="4876" w:type="dxa"/>
          </w:tcPr>
          <w:p w:rsidR="00F2523B" w:rsidRPr="00747494" w:rsidRDefault="00F2523B" w:rsidP="003D29FF">
            <w:pPr>
              <w:pStyle w:val="Normal6a"/>
            </w:pPr>
            <w:r w:rsidRPr="00747494">
              <w:t>4.</w:t>
            </w:r>
            <w:r w:rsidRPr="00747494">
              <w:tab/>
              <w:t xml:space="preserve">Os prestadores de serviços de armazenagem em servidor e os prestadores de serviços de comunicações interpessoais </w:t>
            </w:r>
            <w:r w:rsidRPr="00747494">
              <w:rPr>
                <w:b/>
                <w:i/>
              </w:rPr>
              <w:t>independentes do número</w:t>
            </w:r>
            <w:r w:rsidRPr="00747494">
              <w:t xml:space="preserve"> devem descrever claramente, nos seus termos e condições, as medidas de atenuação que tomaram. Essa descrição não pode incluir informações suscetíveis de reduzir a eficácia das medidas de atenuação.</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818</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5</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5.</w:t>
            </w:r>
            <w:r w:rsidRPr="00747494">
              <w:tab/>
              <w:t>A Comissão, em cooperação com as autoridades de coordenação e o Centro da UE e após consulta pública, pode emitir orientações sobre a aplicação dos n.</w:t>
            </w:r>
            <w:r w:rsidRPr="00747494">
              <w:rPr>
                <w:vertAlign w:val="superscript"/>
              </w:rPr>
              <w:t>os</w:t>
            </w:r>
            <w:r w:rsidRPr="00747494">
              <w:t xml:space="preserve"> 1, 2, 3 e 4, tendo devidamente em conta, em especial, os avanços tecnológicos pertinentes e a forma como os serviços abrangidos por essas disposições são oferecidos e utilizados.</w:t>
            </w:r>
          </w:p>
        </w:tc>
        <w:tc>
          <w:tcPr>
            <w:tcW w:w="4876" w:type="dxa"/>
          </w:tcPr>
          <w:p w:rsidR="00F2523B" w:rsidRPr="00747494" w:rsidRDefault="00F2523B" w:rsidP="003D29FF">
            <w:pPr>
              <w:pStyle w:val="Normal6a"/>
            </w:pPr>
            <w:r w:rsidRPr="00747494">
              <w:t>5.</w:t>
            </w:r>
            <w:r w:rsidRPr="00747494">
              <w:tab/>
              <w:t>A Comissão, em cooperação com as autoridades de coordenação</w:t>
            </w:r>
            <w:r w:rsidRPr="00747494">
              <w:rPr>
                <w:b/>
                <w:i/>
              </w:rPr>
              <w:t>, o Comité Europeu para a Proteção de Dados, a Agência dos Direitos Fundamentais</w:t>
            </w:r>
            <w:r w:rsidRPr="00747494">
              <w:t xml:space="preserve"> e o Centro da UE e após consulta pública, pode emitir orientações sobre a aplicação dos n.</w:t>
            </w:r>
            <w:r w:rsidRPr="00747494">
              <w:rPr>
                <w:vertAlign w:val="superscript"/>
              </w:rPr>
              <w:t>os</w:t>
            </w:r>
            <w:r w:rsidRPr="00747494">
              <w:t xml:space="preserve"> 1, 2, 3 e 4, tendo devidamente em conta, em especial, os avanços tecnológicos pertinentes e a forma como os serviços abrangidos por essas disposições são oferecidos e utilizados.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O Comité Europeu para a Proteção de Dados deve igualmente emitir orientações relativas ao cumprimento com o Regulamento Geral sobre a Proteção de Dados de tecnologias existentes e futuras que são utilizadas para a deteção de material referente a abusos sexuais de crianças em ambientes criptografados e não criptografados. As autoridades de proteção de dados estão encarregues da supervisão da execução dessas orientações. No que diz respeito a qualquer tecnologia específica utilizada para o objetivo estabelecido no artigo 7.º, devem ser realizados uma avaliação prévia de impacto sobre a proteção de dados nos termos do artigo 35.º do Regulamento (UE) 2016/679 e um procedimento de consulta prévia nos termos do artigo 36.º desse regulamento. As autoridades competentes devem avaliar quaisquer tecnologias utilizadas ou que venham a ser utilizadas para detetar material referente a abusos sexuais de crianças à luz do Regulamento (UE) 2016/679 e da Diretiva 2002/58/CE.</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 Comissão Europeia, juntamente com a Agência dos Direitos fundamentais e o Comité Europeu para a Proteção de Dados deve emitir orientações sobre como os prestadores de serviços podem aplicar medidas de verificação e avaliação de idade em pleno respeito pela Carta dos Direitos fundamentais e pelo Regulamento Geral sobre a Proteção de Dados.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819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5</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5.</w:t>
            </w:r>
            <w:r w:rsidRPr="00747494">
              <w:tab/>
              <w:t xml:space="preserve">A Comissão, em cooperação com as autoridades de coordenação </w:t>
            </w:r>
            <w:r w:rsidRPr="00747494">
              <w:rPr>
                <w:b/>
                <w:i/>
              </w:rPr>
              <w:t>e</w:t>
            </w:r>
            <w:r w:rsidRPr="00747494">
              <w:t xml:space="preserve"> o Centro da UE e após consulta pública, pode emitir orientações sobre a aplicação dos n.</w:t>
            </w:r>
            <w:r w:rsidRPr="00747494">
              <w:rPr>
                <w:vertAlign w:val="superscript"/>
              </w:rPr>
              <w:t>os</w:t>
            </w:r>
            <w:r w:rsidRPr="00747494">
              <w:t xml:space="preserve"> 1, 2, 3 e 4, tendo devidamente em conta, em especial, os avanços tecnológicos pertinentes e a forma como os serviços abrangidos por essas disposições são oferecidos e utilizados.</w:t>
            </w:r>
          </w:p>
        </w:tc>
        <w:tc>
          <w:tcPr>
            <w:tcW w:w="4876" w:type="dxa"/>
          </w:tcPr>
          <w:p w:rsidR="00F2523B" w:rsidRPr="00747494" w:rsidRDefault="00F2523B" w:rsidP="003D29FF">
            <w:pPr>
              <w:pStyle w:val="Normal6a"/>
            </w:pPr>
            <w:r w:rsidRPr="00747494">
              <w:t>5.</w:t>
            </w:r>
            <w:r w:rsidRPr="00747494">
              <w:tab/>
              <w:t>A Comissão, em cooperação com as autoridades de coordenação</w:t>
            </w:r>
            <w:r w:rsidRPr="00747494">
              <w:rPr>
                <w:b/>
                <w:i/>
              </w:rPr>
              <w:t>,</w:t>
            </w:r>
            <w:r w:rsidRPr="00747494">
              <w:t xml:space="preserve"> o Centro da UE</w:t>
            </w:r>
            <w:r w:rsidRPr="00747494">
              <w:rPr>
                <w:b/>
                <w:i/>
              </w:rPr>
              <w:t>, o Comité Europeu para a Proteção de Dados e a Agência dos Direitos Fundamentais,</w:t>
            </w:r>
            <w:r w:rsidRPr="00747494">
              <w:t xml:space="preserve"> e após consulta pública, pode emitir orientações sobre a aplicação dos n.</w:t>
            </w:r>
            <w:r w:rsidRPr="00747494">
              <w:rPr>
                <w:vertAlign w:val="superscript"/>
              </w:rPr>
              <w:t>os</w:t>
            </w:r>
            <w:r w:rsidRPr="00747494">
              <w:t xml:space="preserve"> 1, 2, 3 e 4, tendo devidamente em conta, em especial, os avanços tecnológicos pertinentes e a forma como os serviços abrangidos por essas disposições são oferecidos e utilizados.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 Comissão Europeia, juntamente com a Agência dos Direitos fundamentais e o Comité Europeu para a Proteção de Dados deve emitir orientações sobre como os prestadores de serviços podem aplicar medidas de verificação e avaliação de idade em pleno respeito pela Carta dos Direitos fundamentais e pelo Regulamento (UE) 2016/679.</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820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5</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5.</w:t>
            </w:r>
            <w:r w:rsidRPr="00747494">
              <w:tab/>
            </w:r>
            <w:r w:rsidRPr="00747494">
              <w:rPr>
                <w:b/>
                <w:i/>
              </w:rPr>
              <w:t>A Comissão</w:t>
            </w:r>
            <w:r w:rsidRPr="00747494">
              <w:t xml:space="preserve">, em cooperação com as autoridades de coordenação </w:t>
            </w:r>
            <w:r w:rsidRPr="00747494">
              <w:rPr>
                <w:b/>
                <w:i/>
              </w:rPr>
              <w:t>e o Centro da UE</w:t>
            </w:r>
            <w:r w:rsidRPr="00747494">
              <w:t xml:space="preserve"> e após consulta pública, pode emitir orientações sobre a aplicação dos n.</w:t>
            </w:r>
            <w:r w:rsidRPr="00747494">
              <w:rPr>
                <w:vertAlign w:val="superscript"/>
              </w:rPr>
              <w:t>os</w:t>
            </w:r>
            <w:r w:rsidRPr="00747494">
              <w:t xml:space="preserve"> 1, 2, 3 e 4</w:t>
            </w:r>
            <w:r w:rsidRPr="00747494">
              <w:rPr>
                <w:b/>
                <w:i/>
              </w:rPr>
              <w:t>, tendo devidamente em conta, em especial, os avanços tecnológicos pertinentes e a forma como os serviços abrangidos por essas disposições são oferecidos e utilizados</w:t>
            </w:r>
            <w:r w:rsidRPr="00747494">
              <w:t>.</w:t>
            </w:r>
          </w:p>
        </w:tc>
        <w:tc>
          <w:tcPr>
            <w:tcW w:w="4876" w:type="dxa"/>
          </w:tcPr>
          <w:p w:rsidR="00F2523B" w:rsidRPr="00747494" w:rsidRDefault="00F2523B" w:rsidP="003D29FF">
            <w:pPr>
              <w:pStyle w:val="Normal6a"/>
            </w:pPr>
            <w:r w:rsidRPr="00747494">
              <w:t>5.</w:t>
            </w:r>
            <w:r w:rsidRPr="00747494">
              <w:tab/>
            </w:r>
            <w:r w:rsidRPr="00747494">
              <w:rPr>
                <w:b/>
                <w:i/>
              </w:rPr>
              <w:t>O Centro da UE</w:t>
            </w:r>
            <w:r w:rsidRPr="00747494">
              <w:t>, em cooperação com as autoridades de coordenação e após consulta pública, pode emitir orientações sobre a aplicação dos n.</w:t>
            </w:r>
            <w:r w:rsidRPr="00747494">
              <w:rPr>
                <w:vertAlign w:val="superscript"/>
              </w:rPr>
              <w:t>os</w:t>
            </w:r>
            <w:r w:rsidRPr="00747494">
              <w:t xml:space="preserve"> 1, 2, 3 e 4.</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821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5</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5.</w:t>
            </w:r>
            <w:r w:rsidRPr="00747494">
              <w:tab/>
              <w:t>A Comissão, em cooperação com as autoridades de coordenação e o Centro da UE e após consulta pública, pode emitir orientações sobre a aplicação dos n.</w:t>
            </w:r>
            <w:r w:rsidRPr="00747494">
              <w:rPr>
                <w:vertAlign w:val="superscript"/>
              </w:rPr>
              <w:t>os</w:t>
            </w:r>
            <w:r w:rsidRPr="00747494">
              <w:t xml:space="preserve"> 1</w:t>
            </w:r>
            <w:r w:rsidRPr="00747494">
              <w:rPr>
                <w:b/>
                <w:i/>
              </w:rPr>
              <w:t>, 2, 3 e 4</w:t>
            </w:r>
            <w:r w:rsidRPr="00747494">
              <w:t>, tendo devidamente em conta, em especial, os avanços tecnológicos pertinentes e a forma como os serviços abrangidos por essas disposições são oferecidos e utilizados.</w:t>
            </w:r>
          </w:p>
        </w:tc>
        <w:tc>
          <w:tcPr>
            <w:tcW w:w="4876" w:type="dxa"/>
          </w:tcPr>
          <w:p w:rsidR="00F2523B" w:rsidRPr="00747494" w:rsidRDefault="00F2523B" w:rsidP="003D29FF">
            <w:pPr>
              <w:pStyle w:val="Normal6a"/>
            </w:pPr>
            <w:r w:rsidRPr="00747494">
              <w:t>5.</w:t>
            </w:r>
            <w:r w:rsidRPr="00747494">
              <w:tab/>
              <w:t>A Comissão, em cooperação com as autoridades de coordenação e o Centro da UE e após consulta pública, pode emitir orientações sobre a aplicação dos n.</w:t>
            </w:r>
            <w:r w:rsidRPr="00747494">
              <w:rPr>
                <w:vertAlign w:val="superscript"/>
              </w:rPr>
              <w:t>os</w:t>
            </w:r>
            <w:r w:rsidRPr="00747494">
              <w:t xml:space="preserve"> 1 </w:t>
            </w:r>
            <w:r w:rsidRPr="00747494">
              <w:rPr>
                <w:b/>
                <w:i/>
              </w:rPr>
              <w:t>e 2</w:t>
            </w:r>
            <w:r w:rsidRPr="00747494">
              <w:t>, tendo devidamente em conta, em especial, os avanços tecnológicos pertinentes e a forma como os serviços abrangidos por essas disposições são oferecidos e utilizados.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822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5-A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5-A.</w:t>
            </w:r>
            <w:r w:rsidRPr="00747494">
              <w:tab/>
            </w:r>
            <w:r w:rsidRPr="00747494">
              <w:rPr>
                <w:b/>
                <w:i/>
              </w:rPr>
              <w:t>O Comité Europeu para a Proteção de Dados (CEPD) deve emitir orientações relativas à conformidade com o Regulamento Geral sobre a Proteção de Dados de tecnologias atuais e futuras que são utilizadas para a deteção de materiais referentes a abusos sexuais de crianças em ambientes criptografados e não criptografados. As autoridades de proteção de dados devem estar encarregues de supervisionar a execução das orientações do CEPD e devem avaliar quaisquer tecnologias utilizadas ou que venham a ser utilizadas para escrutinar o conteúdo das comunicações com vista a detetar material referente a abusos sexuais de crianças ou qualquer outro tipo de conteúdo tendo em conta o Regulamento (UE) 2016/679 (Regulamento Geral sobre a Proteção de Dados) e a Diretiva 2002/58/CE do Parlamento Europeu e do Conselho, de 12 de julho de 2002, relativa ao tratamento de dados pessoais e à proteção da privacidade no setor das comunicações eletrónicas (Diretiva relativa à privacidade e às comunicações eletrónicas).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823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5-A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5-A.</w:t>
            </w:r>
            <w:r w:rsidRPr="00747494">
              <w:tab/>
            </w:r>
            <w:r w:rsidRPr="00747494">
              <w:rPr>
                <w:b/>
                <w:i/>
              </w:rPr>
              <w:t>Deve ser levado a cabo uma avaliação de impacto obrigatória sobre a proteção de dados, tal como referido no artigo 35.º do Regulamento (UE) 2016/679 e um procedimento de consulta prévia tal como referido no artigo 36.º desse regulamento.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824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 – n.º 5-B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5-B.</w:t>
            </w:r>
            <w:r w:rsidRPr="00747494">
              <w:tab/>
            </w:r>
            <w:r w:rsidRPr="00747494">
              <w:rPr>
                <w:b/>
                <w:i/>
              </w:rPr>
              <w:t>Nos casos em que as medidas de atenuação por parte de um prestador de serviços sejam consideradas ineficazes ou insuficientes, a autoridade de coordenação está habilitada a ordenar que o prestador de serviços cumpra com o presente artigo, podendo inclusivamente ordenar o prestador de serviços a tomar medidas de atenuação em conformidade com o presente artigo.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825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Lucia Ďuriš Nicholsonová</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Artigo 4.º-A</w:t>
            </w:r>
            <w:r w:rsidRPr="00747494">
              <w:tab/>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Requisitos adicionais para a deteção e supressão voluntárias de materiais verificados referentes a abusos sexuais de crianças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 Os prestadores de serviços de armazenagem em servidor e os prestadores de serviços de comunicações interpessoais que tomam medidas ao abrigo do n.º 2 do artigo 4.º para detetar e suprimir voluntariamente materiais referentes a abusos sexuais de crianças devem:</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 Fazê-lo em conformidade com o Regulamento (UE) 2016/679 (Regulamento Geral sobre a Proteção de Dados) e o direito nacional aplicável no que diz respeito ao tratamento de dados pessoais relativos a infrações penais ou alegadas infrações penais;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b) Assegurar que o tratamento dos dados pessoais se limite ao estritamente necessário para fins de prevenção, deteção e denúncia de abusos sexuais de crianças em linha e remoção de materiais referentes a abusos sexuais de crianças e, a menos que um abuso sexual de crianças na Internet tenha sido detetado e confirmado como tal, os dados sejam imediatamente apagados;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c) Aplicar procedimentos internos para garantir que novos materiais referentes a abusos sexuais de crianças, ou aliciamento de crianças, não são denunciados às autoridades pertinentes sem confirmação humana prévia;</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d) Considerar qualquer tal processamento de conteúdo ou tráfego de dados iniciado após a data do presente regulamento de alto risco para os direitos e liberdades de pessoas singulares para efeitos dos artigos 35.º e 36.º do Regulamento (UE) 2016/679 e completar uma avaliação de impacto prévia sobre a proteção de dados bem como consultar com a sua autoridade de controlo pertinente.</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2. O prestador de serviços identificou provas de risco significativo para o serviço utilizado para efeitos de abusos sexuais de crianças na Internet na avaliação dos riscos realizada ou atualizada em conformidade com o artigo 3.º e que é provável que, não obstante quaisquer medidas de atenuação que o prestador de serviços tenha adotado ou vá adotar, que o serviço é utilizado, de forma significativa, para fins de difusão de materiais referentes a abusos sexuais de crianças.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3. O prestador de serviços executou controlos tecnológicos e operacionais, salvaguardas e medidas adicionais e adequadas destinadas a detetar abusos sexuais de crianças na Internet e utilização de tecnologias em consonância com o artigo 10.º no que diz respeito ao princípio da proteção dos dados desde a conceção e por defeito estabelecido no artigo 25.º do Regulamento (UE) 2016/679.</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4. O prestador deve redigir e apresentar um plano de execução à autoridade de coordenação e ao Centro da UE que estabelece as medidas que tenciona tomar para detetar de forma voluntária materiais referentes a abusos sexuais de crianças, incluindo informações detalhadas relativas às tecnologias e salvaguardas previstas e anexando, se for caso disso, o parecer da autoridade de proteção de dados competente e especificando as adaptações introduzidas no plano de execução com base no resultado da avaliação de impacto sobre a proteção de dados e nesse parecer.</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5. O prestador deve publicar e apresentar um relatório anual à autoridade de controlo competente e à Comissão relativo ao tratamento dos dados pessoais nos termos do presente regulamento, incluindo o tipo e volumes dos dados tratados, número de casos identificados, medidas executadas para eleger e melhorar os indicadores-chave, a eficácia das diferentes tecnologias utilizadas, a política de conservação e as salvaguardas de proteção dos dados aplicadas.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As alterações propostas devem ser consideradas como sendo uma versão preliminar que visa dar inicio a um debate exaustivo e ponderado sobre como incluir, mas também sobre como melhorar a deteção voluntária e permitir aos prestadores prosseguirem com os seus esforços voluntários.</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826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Javier Moreno Sánchez, Juan Fernando López Aguilar, Domènec Ruiz Devesa, Pietro Bartolo, Hilde Vautmans, Antonio López-Istúriz White, Milan Brglez, Heléne Fritzon, Estrella Durá Ferrandis, Evin Incir, Carina Ohlsson, Caterina Chinnici, Cyrus Engerer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Artigo 4.º-A</w:t>
            </w:r>
            <w:r w:rsidRPr="00747494">
              <w:tab/>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Base jurídica para a atenuação dos riscos através do tratamento de metadados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 Com base na avaliação dos riscos apresentada e, se for caso disso, em informações complementares, a autoridade de coordenação do local de estabelecimento tem poderes para autorizar ou exigir a um prestador de serviços de comunicações interpessoais que trate metadados na medida do estritamente necessário e proporcionado para atenuar o risco de utilização abusiva dos seus serviços para efeitos de abuso sexual de crianças na Internet, como medida de atenuação em consonância com o artigo 4.º.</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Ao avaliar se deve solicitar o tratamento de metadados, a autoridade de coordenação deve ter em conta a eventual interferência com os direitos à privacidade e à proteção de dados dos utilizadores do serviço que esse tratamento implica e determinar se, nesse caso, o tratamento de metadados seria eficaz para atenuar o risco de utilização do serviço para efeitos de abuso sexual de crianças e se é estritamente necessário e proporcionado.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2. Caso tratem metadados como medida de atenuação dos riscos, os prestadores devem informar os seus utilizadores desse tratamento nos respetivos termos e condições, incluindo informações sobre a possibilidade de apresentar reclamações às autoridades competentes responsáveis pelo tratamento de dados relativamente ao tratamento em causa, em consonância com o Regulamento (UE) 2016/679 e sobre as vias de reparação judicial.</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827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Artigo 4.º-A</w:t>
            </w:r>
            <w:r w:rsidRPr="00747494">
              <w:tab/>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Medidas específicas para as plataformas utilizadas principalmente para a difusão de conteúdos pornográficos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Se uma plataforma em linha for utilizada principalmente para a difusão de conteúdos pornográficos gerados pelos utilizadores, deve tomar as medidas técnicas e organizativas necessárias para assegurar:</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 Mecanismos de denúncia intuitivos para a denúncia de alegados materiais referentes a abusos sexuais de crianças;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b) Moderação humana de conteúdos, profissional e adequada, para tratar rapidamente as notificações de alegados materiais referentes a abusos sexuais de crianças;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c) Mecanismos automáticos e elementos na conceção da interface que informem os utilizadores sobre os recursos externos na região dos utilizadores sobre a prevenção do abuso sexual de crianças, o aconselhamento através de linhas de apoio especializado, o apoio às vítimas e os recursos educativos por parte das linhas diretas e das organizações de proteção de crianças;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d) Deteção automática de pesquisas por materiais referentes a abuso sexual de crianças, alertas de aviso e de recomendação exibidos aos utilizadores que executaram tais pesquisas, e sinalização da pesquisa e do utilizador para moderação humana;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828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4-B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Artigo 4.º-B</w:t>
            </w:r>
            <w:r w:rsidRPr="00747494">
              <w:tab/>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Medidas específicas para serviço de comunicações interpessoais independentes do número em jogos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Os prestadores de jogos em linha que operam serviços de comunicações interpessoais independentes do número nos seus jogos, e que estão expostos a uma quantidade substancial de abuso sexual de crianças na Internet, devem tomar as seguintes medidas específicas para além dos requisitos a que se refere o artigo 4.º:</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 Impedir os utilizadores de iniciar contacto não solicitado com outros utilizadores;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2. Facilitar a denúncia intuitiva de alegados materiais referentes a abusos sexuais de crianças;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3. Disponibilizar medidas e ferramentas técnicas que permitam aos utilizadores gerir a sua própria privacidade, visibilidade, acessibilidade e segurança, e que estejam predefinidas nos níveis mais privados e seguros;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4. Disponibilizar ferramentas de forma proeminente na sua plataforma que permitam aos utilizadores e potenciais vítimas procurar ajuda junto da sua linha de apoio local.</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829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5</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jc w:val="center"/>
            </w:pPr>
            <w:r w:rsidRPr="00747494">
              <w:rPr>
                <w:b/>
                <w:i/>
              </w:rPr>
              <w:t>Artigo 5.º</w:t>
            </w:r>
            <w:r w:rsidRPr="00747494">
              <w:tab/>
            </w:r>
          </w:p>
        </w:tc>
        <w:tc>
          <w:tcPr>
            <w:tcW w:w="4876" w:type="dxa"/>
          </w:tcPr>
          <w:p w:rsidR="00F2523B" w:rsidRPr="00747494" w:rsidRDefault="00F2523B" w:rsidP="003D29FF">
            <w:pPr>
              <w:pStyle w:val="Normal6a"/>
            </w:pPr>
            <w:r w:rsidRPr="00747494">
              <w:rPr>
                <w:b/>
                <w:i/>
              </w:rPr>
              <w:t>Suprimido</w:t>
            </w:r>
          </w:p>
        </w:tc>
      </w:tr>
      <w:tr w:rsidR="00F2523B" w:rsidRPr="00747494" w:rsidTr="003D29FF">
        <w:trPr>
          <w:jc w:val="center"/>
        </w:trPr>
        <w:tc>
          <w:tcPr>
            <w:tcW w:w="4876" w:type="dxa"/>
          </w:tcPr>
          <w:p w:rsidR="00F2523B" w:rsidRPr="00747494" w:rsidRDefault="00F2523B" w:rsidP="003D29FF">
            <w:pPr>
              <w:pStyle w:val="Normal6a"/>
              <w:jc w:val="center"/>
            </w:pPr>
            <w:r w:rsidRPr="00747494">
              <w:rPr>
                <w:b/>
                <w:i/>
              </w:rPr>
              <w:t>Relatório sobre os riscos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1. Os prestadores de serviços de armazenagem em servidor e os prestadores de serviços de comunicações interpessoais devem transmitir à autoridade de coordenação do local de estabelecimento, no prazo de três meses a contar da data referida no artigo 3.º, n.º 4, um relatório que especifique o seguinte:</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a) O processo e os resultados da avaliação dos riscos realizada ou atualizada nos termos do artigo 3.º, incluindo a avaliação do potencial risco remanescente a que se refere o artigo 3.º, n.º 5;</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b) As medidas de atenuação tomadas nos termos do artigo 4.º.</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2. No prazo de três meses a contar da receção do relatório, a autoridade de coordenação do local de estabelecimento deve avaliá-lo e determinar, com base nessa avaliação e tendo em conta quaisquer outras informações pertinentes de que disponha, se a avaliação dos riscos foi realizada ou atualizada e se as medidas de atenuação foram tomadas em conformidade com os requisitos dos artigos 3.º e 4.º.</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3.</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Quando tal se revele necessário para essa avaliação, a referida autoridade de coordenação pode solicitar ao prestador de serviços que forneça informações adicionais, dentro de um prazo razoável por ela fixado para o efeito. Esse prazo não pode ser superior a duas semanas.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O prazo previsto no primeiro parágrafo é suspenso até à prestação dessas informações adicionais.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4. Sem prejuízo do disposto nos artigos 7.º e 27.º a 29.º, caso os requisitos dos artigos 3.º e 4.º não tenham sido cumpridos, a autoridade de coordenação deve exigir que o prestador de serviços realize novamente ou atualize a avaliação dos riscos ou que introduza, reveja, suspenda ou alargue, consoante o caso, as medidas de atenuação, dentro de um prazo razoável por ela fixado. Esse prazo não pode ser superior a um mês.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5. Quando transmitirem o relatório à autoridade de coordenação do local de estabelecimento em conformidade com o n.º 1, os prestadores de serviços devem também transmiti-lo ao Centro da UE.</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6. Os prestadores de serviços devem, mediante pedido, transmitir o relatório aos operadores de lojas de aplicações informáticas, na medida em que tal seja necessário para a avaliação a que se refere o artigo 6.º, n.º 2. Se necessário, podem suprimir informações confidenciais dos relatórios.</w:t>
            </w:r>
          </w:p>
        </w:tc>
        <w:tc>
          <w:tcPr>
            <w:tcW w:w="4876" w:type="dxa"/>
          </w:tcPr>
          <w:p w:rsidR="00F2523B" w:rsidRPr="00747494" w:rsidRDefault="00F2523B" w:rsidP="003D29FF">
            <w:pPr>
              <w:pStyle w:val="Normal6a"/>
            </w:pP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830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5 – título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Relatório sobre os riscos</w:t>
            </w:r>
          </w:p>
        </w:tc>
        <w:tc>
          <w:tcPr>
            <w:tcW w:w="4876" w:type="dxa"/>
          </w:tcPr>
          <w:p w:rsidR="00F2523B" w:rsidRPr="00747494" w:rsidRDefault="00F2523B" w:rsidP="003D29FF">
            <w:pPr>
              <w:pStyle w:val="Normal6a"/>
            </w:pPr>
            <w:r w:rsidRPr="00747494">
              <w:t xml:space="preserve">Relatórios sobre os riscos </w:t>
            </w:r>
            <w:r w:rsidRPr="00747494">
              <w:rPr>
                <w:b/>
                <w:i/>
              </w:rPr>
              <w:t>e supervisão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831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5 – n.º 1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Os prestadores de serviços de armazenagem em servidor e os prestadores de serviços de comunicações interpessoais devem transmitir à autoridade de coordenação do local de estabelecimento, no prazo de três meses a contar da data referida no artigo 3.º, n.º 4, um relatório que especifique o seguinte:</w:t>
            </w:r>
          </w:p>
        </w:tc>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w:t>
            </w:r>
            <w:r w:rsidRPr="00747494">
              <w:rPr>
                <w:b/>
                <w:i/>
              </w:rPr>
              <w:t>independentes do número</w:t>
            </w:r>
            <w:r w:rsidRPr="00747494">
              <w:t xml:space="preserve"> </w:t>
            </w:r>
            <w:r w:rsidRPr="00747494">
              <w:rPr>
                <w:b/>
                <w:i/>
              </w:rPr>
              <w:t>aos quais se aplica o n.º 3</w:t>
            </w:r>
            <w:r w:rsidRPr="00747494">
              <w:t xml:space="preserve"> devem transmitir à autoridade de coordenação do local de estabelecimento, no prazo de três meses a contar da data referida no artigo 3.º, n.º 4, um relatório que especifique o seguinte: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832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5 – n.º 1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Os prestadores de serviços de armazenagem em servidor e os prestadores de serviços de comunicações interpessoais devem transmitir à autoridade de coordenação do local de estabelecimento, no prazo de três meses a contar da data referida no artigo 3.º, n.º 4, um relatório que especifique o seguinte:</w:t>
            </w:r>
          </w:p>
        </w:tc>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w:t>
            </w:r>
            <w:r w:rsidRPr="00747494">
              <w:rPr>
                <w:b/>
                <w:i/>
              </w:rPr>
              <w:t>independentes do número</w:t>
            </w:r>
            <w:r w:rsidRPr="00747494">
              <w:t xml:space="preserve"> devem transmitir à autoridade de coordenação do local de estabelecimento, no prazo de três meses a contar da data referida no artigo 3.º, n.º 4, um relatório que especifique o seguinte:</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833</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5 – n.º 1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Os prestadores de serviços de armazenagem em servidor e os prestadores de serviços de comunicações interpessoais devem transmitir à autoridade de coordenação do local de estabelecimento, no prazo de três meses a contar da data referida no artigo 3.º, n.º 4, um relatório que especifique o seguinte:</w:t>
            </w:r>
          </w:p>
        </w:tc>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w:t>
            </w:r>
            <w:r w:rsidRPr="00747494">
              <w:rPr>
                <w:b/>
                <w:i/>
              </w:rPr>
              <w:t>independentes do número</w:t>
            </w:r>
            <w:r w:rsidRPr="00747494">
              <w:t xml:space="preserve"> devem transmitir à autoridade de coordenação do local de estabelecimento, no prazo de três meses a contar da data referida no artigo 3.º, n.º 4, um relatório que especifique o seguinte: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834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Maria Grapini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5 – n.º 1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devem transmitir à autoridade de coordenação do local de estabelecimento, no prazo de </w:t>
            </w:r>
            <w:r w:rsidRPr="00747494">
              <w:rPr>
                <w:b/>
                <w:i/>
              </w:rPr>
              <w:t>três meses</w:t>
            </w:r>
            <w:r w:rsidRPr="00747494">
              <w:t xml:space="preserve"> a contar da data referida no artigo 3.º, n.º 4, um relatório que especifique o seguinte:</w:t>
            </w:r>
          </w:p>
        </w:tc>
        <w:tc>
          <w:tcPr>
            <w:tcW w:w="4876" w:type="dxa"/>
          </w:tcPr>
          <w:p w:rsidR="00F2523B" w:rsidRPr="00747494" w:rsidRDefault="00F2523B" w:rsidP="003D29FF">
            <w:pPr>
              <w:pStyle w:val="Normal6a"/>
            </w:pPr>
            <w:r w:rsidRPr="00747494">
              <w:t>1.</w:t>
            </w:r>
            <w:r w:rsidRPr="00747494">
              <w:tab/>
              <w:t xml:space="preserve">Os prestadores de serviços de armazenagem em servidor e os prestadores de serviços de comunicações interpessoais devem transmitir à autoridade de coordenação do local de estabelecimento, no prazo de </w:t>
            </w:r>
            <w:r w:rsidRPr="00747494">
              <w:rPr>
                <w:b/>
                <w:i/>
              </w:rPr>
              <w:t>um mês</w:t>
            </w:r>
            <w:r w:rsidRPr="00747494">
              <w:t xml:space="preserve"> a contar da data referida no artigo 3.º, n.º 4, um relatório que especifique o seguinte: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{RO}</w:t>
      </w:r>
      <w:r w:rsidRPr="00747494">
        <w:t>ro</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835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5 – n.º 1 – alínea 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t>O processo e os resultados da avaliação dos riscos realizada ou atualizada nos termos do artigo 3.º</w:t>
            </w:r>
            <w:r w:rsidRPr="00747494">
              <w:rPr>
                <w:b/>
                <w:i/>
              </w:rPr>
              <w:t>, incluindo a avaliação do potencial risco remanescente a que se refere o artigo 3.º, n.º 5</w:t>
            </w:r>
            <w:r w:rsidRPr="00747494">
              <w:t>;</w:t>
            </w:r>
          </w:p>
        </w:tc>
        <w:tc>
          <w:tcPr>
            <w:tcW w:w="4876" w:type="dxa"/>
          </w:tcPr>
          <w:p w:rsidR="00F2523B" w:rsidRPr="00747494" w:rsidRDefault="00F2523B" w:rsidP="003D29FF">
            <w:pPr>
              <w:pStyle w:val="Normal6a"/>
            </w:pPr>
            <w:r w:rsidRPr="00747494">
              <w:t>a)</w:t>
            </w:r>
            <w:r w:rsidRPr="00747494">
              <w:tab/>
              <w:t>O processo e os resultados da avaliação dos riscos realizada ou atualizada nos termos do artigo 3.º;</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836</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B701FC" w:rsidRDefault="00F2523B" w:rsidP="00F2523B">
      <w:pPr>
        <w:pStyle w:val="NormalBold"/>
        <w:rPr>
          <w:lang w:val="es-ES"/>
        </w:rPr>
      </w:pPr>
      <w:r w:rsidRPr="00B701FC">
        <w:rPr>
          <w:rStyle w:val="HideTWBExt"/>
          <w:noProof w:val="0"/>
          <w:lang w:val="es-ES"/>
        </w:rPr>
        <w:t>&lt;Article&gt;</w:t>
      </w:r>
      <w:r w:rsidRPr="00B701FC">
        <w:rPr>
          <w:lang w:val="es-ES"/>
        </w:rPr>
        <w:t>Artigo 5 – n.º 1 – alínea a)</w:t>
      </w:r>
      <w:r w:rsidRPr="00B701FC">
        <w:rPr>
          <w:rStyle w:val="HideTWBExt"/>
          <w:noProof w:val="0"/>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B701FC" w:rsidTr="003D29FF">
        <w:trPr>
          <w:trHeight w:hRule="exact" w:val="240"/>
          <w:jc w:val="center"/>
        </w:trPr>
        <w:tc>
          <w:tcPr>
            <w:tcW w:w="9752" w:type="dxa"/>
            <w:gridSpan w:val="2"/>
          </w:tcPr>
          <w:p w:rsidR="00F2523B" w:rsidRPr="00B701FC" w:rsidRDefault="00F2523B" w:rsidP="003D29FF">
            <w:pPr>
              <w:rPr>
                <w:lang w:val="es-ES"/>
              </w:rPr>
            </w:pPr>
          </w:p>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t>O processo e os resultados da avaliação dos riscos realizada ou atualizada nos termos do artigo 3.º,</w:t>
            </w:r>
            <w:r w:rsidRPr="00747494">
              <w:rPr>
                <w:b/>
                <w:i/>
              </w:rPr>
              <w:t xml:space="preserve"> incluindo a avaliação do potencial risco remanescente a que se refere o artigo 3.º, n.º 5;</w:t>
            </w:r>
          </w:p>
        </w:tc>
        <w:tc>
          <w:tcPr>
            <w:tcW w:w="4876" w:type="dxa"/>
          </w:tcPr>
          <w:p w:rsidR="00F2523B" w:rsidRPr="00747494" w:rsidRDefault="00F2523B" w:rsidP="003D29FF">
            <w:pPr>
              <w:pStyle w:val="Normal6a"/>
            </w:pPr>
            <w:r w:rsidRPr="00747494">
              <w:t>a)</w:t>
            </w:r>
            <w:r w:rsidRPr="00747494">
              <w:tab/>
              <w:t>O processo e os resultados da avaliação dos riscos realizada ou atualizada nos termos do artigo 3.º,</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837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5 – n.º 1 – alínea 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r>
            <w:r w:rsidRPr="00747494">
              <w:rPr>
                <w:b/>
                <w:i/>
              </w:rPr>
              <w:t xml:space="preserve">O processo e </w:t>
            </w:r>
            <w:r w:rsidRPr="00747494">
              <w:t xml:space="preserve">os resultados da avaliação dos riscos realizada ou atualizada nos termos do artigo 3.º, incluindo a avaliação do </w:t>
            </w:r>
            <w:r w:rsidRPr="00747494">
              <w:rPr>
                <w:b/>
                <w:i/>
              </w:rPr>
              <w:t>potencial</w:t>
            </w:r>
            <w:r w:rsidRPr="00747494">
              <w:t xml:space="preserve"> risco remanescente a que se refere o artigo 3.º, n.º 5;</w:t>
            </w:r>
          </w:p>
        </w:tc>
        <w:tc>
          <w:tcPr>
            <w:tcW w:w="4876" w:type="dxa"/>
          </w:tcPr>
          <w:p w:rsidR="00F2523B" w:rsidRPr="00747494" w:rsidRDefault="00F2523B" w:rsidP="003D29FF">
            <w:pPr>
              <w:pStyle w:val="Normal6a"/>
            </w:pPr>
            <w:r w:rsidRPr="00747494">
              <w:t>a)</w:t>
            </w:r>
            <w:r w:rsidRPr="00747494">
              <w:tab/>
              <w:t xml:space="preserve">Os resultados da avaliação dos riscos realizada ou atualizada nos termos do artigo 3.º, incluindo a avaliação do </w:t>
            </w:r>
            <w:r w:rsidRPr="00747494">
              <w:rPr>
                <w:b/>
                <w:i/>
              </w:rPr>
              <w:t>razoavelmente previsível</w:t>
            </w:r>
            <w:r w:rsidRPr="00747494">
              <w:t xml:space="preserve"> risco </w:t>
            </w:r>
            <w:r w:rsidRPr="00747494">
              <w:rPr>
                <w:b/>
                <w:i/>
              </w:rPr>
              <w:t>sistémico</w:t>
            </w:r>
            <w:r w:rsidRPr="00747494">
              <w:t xml:space="preserve"> </w:t>
            </w:r>
            <w:r w:rsidRPr="00747494">
              <w:rPr>
                <w:b/>
                <w:i/>
              </w:rPr>
              <w:t>grave</w:t>
            </w:r>
            <w:r w:rsidRPr="00747494">
              <w:t xml:space="preserve"> remanescente a que se refere o artigo 3.º, n.º 5;</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838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Hilde Vautmans, Maite Pagazaurtundúa, Olivier Chastel, Fabienne Keller, Lucia Ďuriš Nicholsonová</w:t>
      </w:r>
      <w:r w:rsidR="00EC7EC9" w:rsidRPr="00747494">
        <w:t>, Nathalie Loiseau</w:t>
      </w:r>
      <w:r w:rsidR="00EC7EC9" w:rsidRPr="00747494">
        <w:rPr>
          <w:rStyle w:val="HideTWBExt"/>
          <w:noProof w:val="0"/>
        </w:rPr>
        <w:t xml:space="preserve"> </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5 – n.º 1 – alínea b)</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As medidas de atenuação tomadas nos termos do artigo 4.º.</w:t>
            </w:r>
          </w:p>
        </w:tc>
        <w:tc>
          <w:tcPr>
            <w:tcW w:w="4876" w:type="dxa"/>
          </w:tcPr>
          <w:p w:rsidR="00F2523B" w:rsidRPr="00747494" w:rsidRDefault="00F2523B" w:rsidP="003D29FF">
            <w:pPr>
              <w:pStyle w:val="Normal6a"/>
            </w:pPr>
            <w:r w:rsidRPr="00747494">
              <w:t>b)</w:t>
            </w:r>
            <w:r w:rsidRPr="00747494">
              <w:tab/>
              <w:t xml:space="preserve">As medidas de atenuação tomadas </w:t>
            </w:r>
            <w:r w:rsidRPr="00747494">
              <w:rPr>
                <w:b/>
                <w:i/>
              </w:rPr>
              <w:t>e as que necessitam de autorização prévia</w:t>
            </w:r>
            <w:r w:rsidRPr="00747494">
              <w:t xml:space="preserve"> nos termos do artigo 4.º.</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Artigo 4.º, n.º 1, alínea a)</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839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5 – n.º 1 – alínea b)</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 xml:space="preserve">As medidas </w:t>
            </w:r>
            <w:r w:rsidRPr="00747494">
              <w:rPr>
                <w:b/>
                <w:i/>
              </w:rPr>
              <w:t>de atenuação</w:t>
            </w:r>
            <w:r w:rsidRPr="00747494">
              <w:t xml:space="preserve"> tomadas nos termos do artigo 4.º.</w:t>
            </w:r>
          </w:p>
        </w:tc>
        <w:tc>
          <w:tcPr>
            <w:tcW w:w="4876" w:type="dxa"/>
          </w:tcPr>
          <w:p w:rsidR="00F2523B" w:rsidRPr="00747494" w:rsidRDefault="00F2523B" w:rsidP="003D29FF">
            <w:pPr>
              <w:pStyle w:val="Normal6a"/>
            </w:pPr>
            <w:r w:rsidRPr="00747494">
              <w:t>b)</w:t>
            </w:r>
            <w:r w:rsidRPr="00747494">
              <w:tab/>
              <w:t xml:space="preserve">As medidas </w:t>
            </w:r>
            <w:r w:rsidRPr="00747494">
              <w:rPr>
                <w:b/>
                <w:i/>
              </w:rPr>
              <w:t>específicas</w:t>
            </w:r>
            <w:r w:rsidRPr="00747494">
              <w:t xml:space="preserve"> tomadas nos termos do artigo 4.º</w:t>
            </w:r>
            <w:r w:rsidRPr="00747494">
              <w:rPr>
                <w:b/>
                <w:i/>
              </w:rPr>
              <w:t>, 4.º-A e 4.º-B</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840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5 – n.º 2</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2.</w:t>
            </w:r>
            <w:r w:rsidRPr="00747494">
              <w:tab/>
              <w:t xml:space="preserve">No prazo de três meses a contar da receção do relatório, a autoridade de coordenação do local de estabelecimento deve avaliá-lo e determinar, com base nessa avaliação e tendo em conta quaisquer outras informações pertinentes de que disponha, se a avaliação dos riscos foi realizada ou atualizada e se as medidas </w:t>
            </w:r>
            <w:r w:rsidRPr="00747494">
              <w:rPr>
                <w:b/>
                <w:i/>
              </w:rPr>
              <w:t>de atenuação</w:t>
            </w:r>
            <w:r w:rsidRPr="00747494">
              <w:t xml:space="preserve"> foram tomadas em conformidade com os requisitos dos artigos 3.º e 4.º.</w:t>
            </w:r>
          </w:p>
        </w:tc>
        <w:tc>
          <w:tcPr>
            <w:tcW w:w="4876" w:type="dxa"/>
          </w:tcPr>
          <w:p w:rsidR="00F2523B" w:rsidRPr="00747494" w:rsidRDefault="00F2523B" w:rsidP="003D29FF">
            <w:pPr>
              <w:pStyle w:val="Normal6a"/>
            </w:pPr>
            <w:r w:rsidRPr="00747494">
              <w:t>2.</w:t>
            </w:r>
            <w:r w:rsidRPr="00747494">
              <w:tab/>
              <w:t xml:space="preserve">No prazo de três meses a contar da receção do relatório, a autoridade de coordenação do local de estabelecimento deve avaliá-lo e determinar, com base nessa avaliação e tendo em conta quaisquer outras informações pertinentes de que disponha, se a avaliação dos riscos foi realizada ou atualizada e se as medidas </w:t>
            </w:r>
            <w:r w:rsidRPr="00747494">
              <w:rPr>
                <w:b/>
                <w:i/>
              </w:rPr>
              <w:t>específicas e os planos de execução</w:t>
            </w:r>
            <w:r w:rsidRPr="00747494">
              <w:t xml:space="preserve"> foram tomados em conformidade com os requisitos dos artigos 3.º e 4.º.</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841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Maria Grapini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5 – n.º 2</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2.</w:t>
            </w:r>
            <w:r w:rsidRPr="00747494">
              <w:tab/>
              <w:t xml:space="preserve">No prazo de </w:t>
            </w:r>
            <w:r w:rsidRPr="00747494">
              <w:rPr>
                <w:b/>
                <w:i/>
              </w:rPr>
              <w:t>três meses</w:t>
            </w:r>
            <w:r w:rsidRPr="00747494">
              <w:t xml:space="preserve"> a contar da receção do relatório, a autoridade de coordenação do local de estabelecimento deve avaliá-lo e determinar, com base nessa avaliação e tendo em conta quaisquer outras informações pertinentes de que disponha, se a avaliação dos riscos foi realizada ou atualizada e se as medidas de atenuação foram tomadas em conformidade com os requisitos dos artigos 3.º e 4.º.</w:t>
            </w:r>
          </w:p>
        </w:tc>
        <w:tc>
          <w:tcPr>
            <w:tcW w:w="4876" w:type="dxa"/>
          </w:tcPr>
          <w:p w:rsidR="00F2523B" w:rsidRPr="00747494" w:rsidRDefault="00F2523B" w:rsidP="003D29FF">
            <w:pPr>
              <w:pStyle w:val="Normal6a"/>
            </w:pPr>
            <w:r w:rsidRPr="00747494">
              <w:t>2.</w:t>
            </w:r>
            <w:r w:rsidRPr="00747494">
              <w:tab/>
              <w:t xml:space="preserve">No prazo de </w:t>
            </w:r>
            <w:r w:rsidRPr="00747494">
              <w:rPr>
                <w:b/>
                <w:i/>
              </w:rPr>
              <w:t>um mês</w:t>
            </w:r>
            <w:r w:rsidRPr="00747494">
              <w:t xml:space="preserve"> a contar da receção do relatório, a autoridade de coordenação do local de estabelecimento deve avaliá-lo e determinar, com base nessa avaliação e tendo em conta quaisquer outras informações pertinentes de que disponha, se a avaliação dos riscos foi realizada ou atualizada e se as medidas de atenuação foram tomadas em conformidade com os requisitos dos artigos 3.º e 4.º.</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{RO}</w:t>
      </w:r>
      <w:r w:rsidRPr="00747494">
        <w:t>ro</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842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5 – n.º 3 – parágrafo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Quando tal se revele necessário para essa avaliação, a referida autoridade de coordenação pode solicitar ao prestador de serviços que forneça informações adicionais,</w:t>
            </w:r>
            <w:r w:rsidRPr="00747494">
              <w:rPr>
                <w:b/>
                <w:i/>
              </w:rPr>
              <w:t xml:space="preserve"> dentro de um prazo razoável por ela fixado para o efeito. Esse prazo não pode ser superior a duas semanas.</w:t>
            </w:r>
          </w:p>
        </w:tc>
        <w:tc>
          <w:tcPr>
            <w:tcW w:w="4876" w:type="dxa"/>
          </w:tcPr>
          <w:p w:rsidR="00F2523B" w:rsidRPr="00747494" w:rsidRDefault="00F2523B" w:rsidP="003D29FF">
            <w:pPr>
              <w:pStyle w:val="Normal6a"/>
            </w:pPr>
            <w:r w:rsidRPr="00747494">
              <w:t xml:space="preserve">Quando tal se revele necessário para essa avaliação, a referida autoridade de coordenação pode solicitar ao prestador de serviços que forneça informações adicionais, </w:t>
            </w:r>
            <w:r w:rsidRPr="00747494">
              <w:rPr>
                <w:b/>
                <w:i/>
              </w:rPr>
              <w:t>que devem ser fornecidas sem demora injustificada,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843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5 – n.º 3 – parágrafo 2</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O prazo previsto no primeiro parágrafo é suspenso até à prestação dessas informações adicionais.</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844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5 – n.º 4</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4.</w:t>
            </w:r>
            <w:r w:rsidRPr="00747494">
              <w:tab/>
              <w:t xml:space="preserve">Sem prejuízo do disposto nos artigos 7.º e 27.º a 29.º, caso os requisitos dos artigos 3.º e 4.º não tenham sido cumpridos, a autoridade de coordenação deve exigir que o prestador de serviços </w:t>
            </w:r>
            <w:r w:rsidRPr="00747494">
              <w:rPr>
                <w:b/>
                <w:i/>
              </w:rPr>
              <w:t>realize novamente ou atualize a</w:t>
            </w:r>
            <w:r w:rsidRPr="00747494">
              <w:t xml:space="preserve"> avaliação dos riscos ou que </w:t>
            </w:r>
            <w:r w:rsidRPr="00747494">
              <w:rPr>
                <w:b/>
                <w:i/>
              </w:rPr>
              <w:t>introduza, reveja, suspenda ou alargue, consoante o caso,</w:t>
            </w:r>
            <w:r w:rsidRPr="00747494">
              <w:t xml:space="preserve"> as medidas </w:t>
            </w:r>
            <w:r w:rsidRPr="00747494">
              <w:rPr>
                <w:b/>
                <w:i/>
              </w:rPr>
              <w:t>de atenuação</w:t>
            </w:r>
            <w:r w:rsidRPr="00747494">
              <w:t>, dentro de um prazo razoável por ela fixado. Esse prazo não pode ser superior a um mês.</w:t>
            </w:r>
          </w:p>
        </w:tc>
        <w:tc>
          <w:tcPr>
            <w:tcW w:w="4876" w:type="dxa"/>
          </w:tcPr>
          <w:p w:rsidR="00F2523B" w:rsidRPr="00747494" w:rsidRDefault="00F2523B" w:rsidP="003D29FF">
            <w:pPr>
              <w:pStyle w:val="Normal6a"/>
            </w:pPr>
            <w:r w:rsidRPr="00747494">
              <w:t>4.</w:t>
            </w:r>
            <w:r w:rsidRPr="00747494">
              <w:tab/>
              <w:t>Sem prejuízo do disposto nos artigos 7.º e 27.º a 29.º, caso os requisitos dos artigos 3.º e 4.º não tenham sido cumpridos, a autoridade de coordenação deve exigir que o prestador de serviços</w:t>
            </w:r>
            <w:r w:rsidRPr="00747494">
              <w:br/>
            </w:r>
            <w:r w:rsidRPr="00747494">
              <w:rPr>
                <w:b/>
                <w:i/>
              </w:rPr>
              <w:t>proceda a atualizações específicas à</w:t>
            </w:r>
            <w:r w:rsidRPr="00747494">
              <w:t xml:space="preserve"> avaliação dos riscos ou que </w:t>
            </w:r>
            <w:r w:rsidRPr="00747494">
              <w:rPr>
                <w:b/>
                <w:i/>
              </w:rPr>
              <w:t>tome</w:t>
            </w:r>
            <w:r w:rsidRPr="00747494">
              <w:t xml:space="preserve"> as medidas </w:t>
            </w:r>
            <w:r w:rsidRPr="00747494">
              <w:rPr>
                <w:b/>
                <w:i/>
              </w:rPr>
              <w:t>necessárias para garantir que se cumpre com os artigos 3.º e 4.º</w:t>
            </w:r>
            <w:r w:rsidRPr="00747494">
              <w:t xml:space="preserve">, dentro de um prazo razoável por ela fixado. Esse prazo não pode ser superior a um mês. </w:t>
            </w:r>
            <w:r w:rsidRPr="00747494">
              <w:rPr>
                <w:b/>
                <w:i/>
              </w:rPr>
              <w:t>O prestador pode escolher o tipo de medidas específicas a tomar.</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Para harmonização com o Regulamento Conteúdos Terroristas em Linha, a escolha das medidas a tomar cabe ao prestador.</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845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Lucia Ďuriš Nicholsonová, Fabienne Keller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5 – n.º 4 – alínea 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w:t>
            </w:r>
            <w:r w:rsidRPr="00747494">
              <w:tab/>
            </w:r>
            <w:r w:rsidRPr="00747494">
              <w:rPr>
                <w:b/>
                <w:i/>
              </w:rPr>
              <w:t>Nos casos em que a autoridade de coordenação considere que as medidas de atenuação tomadas não cumprem com o artigo 4.º, deve enviar uma decisão ao prestador exigindo-lhe que tome as medidas necessárias para garantir o cumprimento do artigo 4.º.</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846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5 – n.º 4-A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4-A.</w:t>
            </w:r>
            <w:r w:rsidRPr="00747494">
              <w:tab/>
            </w:r>
            <w:r w:rsidRPr="00747494">
              <w:rPr>
                <w:b/>
                <w:i/>
              </w:rPr>
              <w:t>O prestador pode, a qualquer momento, solicitar uma revisão à autoridade competente e, se for caso disso, a alteração ou a revogação de uma decisão na aceção do n.</w:t>
            </w:r>
            <w:r w:rsidRPr="00747494">
              <w:rPr>
                <w:b/>
                <w:i/>
                <w:vertAlign w:val="superscript"/>
              </w:rPr>
              <w:t>o</w:t>
            </w:r>
            <w:r w:rsidRPr="00747494">
              <w:rPr>
                <w:b/>
                <w:i/>
              </w:rPr>
              <w:t> 4. No prazo de três meses a contar da receção do pedido, a autoridade toma uma decisão fundamentada em relação ao pedido, com base em fatores objetivos, e notifica o prestador dessa decisão.</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847</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5 – n.º 6</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6.</w:t>
            </w:r>
            <w:r w:rsidRPr="00747494">
              <w:tab/>
            </w:r>
            <w:r w:rsidRPr="00747494">
              <w:rPr>
                <w:b/>
                <w:i/>
              </w:rPr>
              <w:t>Os prestadores de serviços devem, mediante pedido, transmitir o relatório aos operadores de lojas de aplicações informáticas, na medida em que tal seja necessário para a avaliação a que se refere o artigo 6.º, n.º 2. Se necessário, podem suprimir informações confidenciais dos relatórios.</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848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5 – n.º 6</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6.</w:t>
            </w:r>
            <w:r w:rsidRPr="00747494">
              <w:tab/>
            </w:r>
            <w:r w:rsidRPr="00747494">
              <w:rPr>
                <w:b/>
                <w:i/>
              </w:rPr>
              <w:t>Os prestadores de serviços devem, mediante pedido, transmitir o relatório aos operadores de lojas de aplicações informáticas, na medida em que tal seja necessário para a avaliação a que se refere o artigo 6.º, n.º 2. Se necessário, podem suprimir informações confidenciais dos relatórios.</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849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5 – n.º 6</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6.</w:t>
            </w:r>
            <w:r w:rsidRPr="00747494">
              <w:tab/>
            </w:r>
            <w:r w:rsidRPr="00747494">
              <w:rPr>
                <w:b/>
                <w:i/>
              </w:rPr>
              <w:t>Os prestadores de serviços devem, mediante pedido, transmitir o relatório aos operadores de lojas de aplicações informáticas, na medida em que tal seja necessário para a avaliação a que se refere o artigo 6.º, n.º 2. Se necessário, podem suprimir informações confidenciais dos relatórios.</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850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Maria Grapini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5 – n.º 6 – parágrafo 1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Os prestadores de serviços, o Centro da UE e todas as autoridades europeias e nacionais que gerem os dados pessoais de crianças ou adultos são obrigados a cumprir o RGPD.</w:t>
            </w:r>
          </w:p>
        </w:tc>
      </w:tr>
    </w:tbl>
    <w:p w:rsidR="00F2523B" w:rsidRPr="00B701FC" w:rsidRDefault="00F2523B" w:rsidP="00F2523B">
      <w:pPr>
        <w:pStyle w:val="AmOrLang"/>
        <w:rPr>
          <w:lang w:val="en-GB"/>
        </w:rPr>
      </w:pPr>
      <w:r w:rsidRPr="00B701FC">
        <w:rPr>
          <w:lang w:val="en-GB"/>
        </w:rPr>
        <w:t xml:space="preserve">Or. </w:t>
      </w:r>
      <w:r w:rsidRPr="00B701FC">
        <w:rPr>
          <w:rStyle w:val="HideTWBExt"/>
          <w:noProof w:val="0"/>
          <w:lang w:val="en-GB"/>
        </w:rPr>
        <w:t>&lt;Original&gt;</w:t>
      </w:r>
      <w:r w:rsidRPr="00B701FC">
        <w:rPr>
          <w:rStyle w:val="HideTWBInt"/>
          <w:lang w:val="en-GB"/>
        </w:rPr>
        <w:t>{RO}</w:t>
      </w:r>
      <w:r w:rsidRPr="00B701FC">
        <w:rPr>
          <w:lang w:val="en-GB"/>
        </w:rPr>
        <w:t>ro</w:t>
      </w:r>
      <w:r w:rsidRPr="00B701FC">
        <w:rPr>
          <w:rStyle w:val="HideTWBExt"/>
          <w:noProof w:val="0"/>
          <w:lang w:val="en-GB"/>
        </w:rPr>
        <w:t>&lt;/Original&gt;</w:t>
      </w:r>
    </w:p>
    <w:p w:rsidR="00F2523B" w:rsidRPr="00B701FC" w:rsidRDefault="00F2523B" w:rsidP="00F2523B">
      <w:pPr>
        <w:rPr>
          <w:lang w:val="en-GB"/>
        </w:rPr>
      </w:pPr>
      <w:r w:rsidRPr="00B701FC">
        <w:rPr>
          <w:rStyle w:val="HideTWBExt"/>
          <w:noProof w:val="0"/>
          <w:lang w:val="en-GB"/>
        </w:rPr>
        <w:t>&lt;/Amend&gt;</w:t>
      </w:r>
    </w:p>
    <w:p w:rsidR="00F2523B" w:rsidRPr="00B701FC" w:rsidRDefault="00F2523B" w:rsidP="00F2523B">
      <w:pPr>
        <w:pStyle w:val="AmNumberTabs"/>
        <w:rPr>
          <w:lang w:val="en-GB"/>
        </w:rPr>
      </w:pPr>
      <w:r w:rsidRPr="00B701FC">
        <w:rPr>
          <w:rStyle w:val="HideTWBExt"/>
          <w:noProof w:val="0"/>
          <w:lang w:val="en-GB"/>
        </w:rPr>
        <w:t>&lt;Amend&gt;</w:t>
      </w:r>
      <w:r w:rsidRPr="00B701FC">
        <w:rPr>
          <w:lang w:val="en-GB"/>
        </w:rPr>
        <w:t>Alteração</w:t>
      </w:r>
      <w:r w:rsidRPr="00B701FC">
        <w:rPr>
          <w:lang w:val="en-GB"/>
        </w:rPr>
        <w:tab/>
      </w:r>
      <w:r w:rsidRPr="00B701FC">
        <w:rPr>
          <w:lang w:val="en-GB"/>
        </w:rPr>
        <w:tab/>
      </w:r>
      <w:r w:rsidRPr="00B701FC">
        <w:rPr>
          <w:rStyle w:val="HideTWBExt"/>
          <w:noProof w:val="0"/>
          <w:lang w:val="en-GB"/>
        </w:rPr>
        <w:t>&lt;NumAm&gt;</w:t>
      </w:r>
      <w:r w:rsidRPr="00B701FC">
        <w:rPr>
          <w:lang w:val="en-GB"/>
        </w:rPr>
        <w:t>851</w:t>
      </w:r>
      <w:r w:rsidRPr="00B701FC">
        <w:rPr>
          <w:rStyle w:val="HideTWBExt"/>
          <w:noProof w:val="0"/>
          <w:lang w:val="en-GB"/>
        </w:rPr>
        <w:t>&lt;/NumAm&gt;</w:t>
      </w:r>
    </w:p>
    <w:p w:rsidR="00F2523B" w:rsidRPr="00B701FC" w:rsidRDefault="00F2523B" w:rsidP="00F2523B">
      <w:pPr>
        <w:pStyle w:val="NormalBold"/>
        <w:rPr>
          <w:lang w:val="en-GB"/>
        </w:rPr>
      </w:pPr>
      <w:r w:rsidRPr="00B701FC">
        <w:rPr>
          <w:rStyle w:val="HideTWBExt"/>
          <w:noProof w:val="0"/>
          <w:lang w:val="en-GB"/>
        </w:rPr>
        <w:t>&lt;RepeatBlock-By&gt;&lt;Members&gt;</w:t>
      </w:r>
      <w:r w:rsidRPr="00B701FC">
        <w:rPr>
          <w:lang w:val="en-GB"/>
        </w:rPr>
        <w:t>Charlie Weimers, Cristian Terheş, Rob Rooken</w:t>
      </w:r>
      <w:r w:rsidRPr="00B701FC">
        <w:rPr>
          <w:rStyle w:val="HideTWBExt"/>
          <w:noProof w:val="0"/>
          <w:lang w:val="en-GB"/>
        </w:rPr>
        <w:t>&lt;/Members&gt;</w:t>
      </w:r>
    </w:p>
    <w:p w:rsidR="00F2523B" w:rsidRPr="00B701FC" w:rsidRDefault="00F2523B" w:rsidP="00F2523B">
      <w:pPr>
        <w:pStyle w:val="NormalBold"/>
        <w:rPr>
          <w:lang w:val="en-GB"/>
        </w:rPr>
      </w:pPr>
      <w:r w:rsidRPr="00B701FC">
        <w:rPr>
          <w:rStyle w:val="HideTWBExt"/>
          <w:noProof w:val="0"/>
          <w:lang w:val="en-GB"/>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jc w:val="center"/>
            </w:pPr>
            <w:r w:rsidRPr="00747494">
              <w:rPr>
                <w:b/>
                <w:i/>
              </w:rPr>
              <w:t>Artigo 6.º</w:t>
            </w:r>
            <w:r w:rsidRPr="00747494">
              <w:tab/>
            </w:r>
          </w:p>
        </w:tc>
        <w:tc>
          <w:tcPr>
            <w:tcW w:w="4876" w:type="dxa"/>
          </w:tcPr>
          <w:p w:rsidR="00F2523B" w:rsidRPr="00747494" w:rsidRDefault="00F2523B" w:rsidP="003D29FF">
            <w:pPr>
              <w:pStyle w:val="Normal6a"/>
            </w:pPr>
            <w:r w:rsidRPr="00747494">
              <w:rPr>
                <w:b/>
                <w:i/>
              </w:rPr>
              <w:t>Suprimido</w:t>
            </w:r>
          </w:p>
        </w:tc>
      </w:tr>
      <w:tr w:rsidR="00F2523B" w:rsidRPr="00747494" w:rsidTr="003D29FF">
        <w:trPr>
          <w:jc w:val="center"/>
        </w:trPr>
        <w:tc>
          <w:tcPr>
            <w:tcW w:w="4876" w:type="dxa"/>
          </w:tcPr>
          <w:p w:rsidR="00F2523B" w:rsidRPr="00747494" w:rsidRDefault="00F2523B" w:rsidP="003D29FF">
            <w:pPr>
              <w:pStyle w:val="Normal6a"/>
              <w:jc w:val="center"/>
            </w:pPr>
            <w:r w:rsidRPr="00747494">
              <w:rPr>
                <w:b/>
                <w:i/>
              </w:rPr>
              <w:t>Obrigações aplicáveis às lojas de aplicações informáticas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1. Os operadores de lojas de aplicações informáticas devem:</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a) Envidar esforços razoáveis para avaliar, sempre que possível em conjunto com os fornecedores de aplicações informáticas, se cada serviço oferecido através das aplicações informáticas que vendem como intermediários apresenta o risco de ser utilizado para efeitos de aliciamento de crianças;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b) Tomar medidas razoáveis para impedir que as crianças utilizadoras tenham acesso às aplicações informáticas em relação às quais tenham identificado um risco significativo de utilização do serviço em causa para efeitos de aliciamento de crianças;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c) Tomar as necessárias medidas de verificação da idade e de avaliação da idade para identificar, de forma fiável, crianças utilizadoras nos seus serviços, a fim de lhes permitir tomar as medidas referidas na alínea b).</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2. Ao avaliar o risco a que se refere o n.º 1, o prestador de serviços deve ter em conta todas as informações disponíveis, incluindo os resultados da avaliação dos riscos realizada ou atualizada nos termos do artigo 3.º.</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3. Os operadores de lojas de aplicações informáticas devem disponibilizar ao público informações que descrevam o processo e os critérios utilizados para avaliar o risco, bem como as medidas a que se refere o n.º 1. Essa descrição não pode incluir informações suscetíveis de reduzir a eficácia da avaliação dessas medidas.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4. A Comissão, em cooperação com as autoridades de coordenação e o Centro da UE e após consulta pública, pode emitir orientações sobre a aplicação dos n.</w:t>
            </w:r>
            <w:r w:rsidRPr="00747494">
              <w:rPr>
                <w:b/>
                <w:i/>
                <w:vertAlign w:val="superscript"/>
              </w:rPr>
              <w:t>os</w:t>
            </w:r>
            <w:r w:rsidRPr="00747494">
              <w:rPr>
                <w:b/>
                <w:i/>
              </w:rPr>
              <w:t xml:space="preserve"> 1, 2 e 3, tendo devidamente em conta, em especial, os avanços tecnológicos pertinentes e a forma como os serviços abrangidos por essas disposições são oferecidos e utilizados.</w:t>
            </w:r>
          </w:p>
        </w:tc>
        <w:tc>
          <w:tcPr>
            <w:tcW w:w="4876" w:type="dxa"/>
          </w:tcPr>
          <w:p w:rsidR="00F2523B" w:rsidRPr="00747494" w:rsidRDefault="00F2523B" w:rsidP="003D29FF">
            <w:pPr>
              <w:pStyle w:val="Normal6a"/>
            </w:pP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A redação proposta pela Comissão levaria a limites de idade para as aplicações de mensagens. A verificação da idade tornaria a comunicação anónima impossível para os cidadãos cumpridores da lei.</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852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Rob Rooken, Paul Tang, Karen Melchior, Cristian Terheş</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jc w:val="center"/>
            </w:pPr>
            <w:r w:rsidRPr="00747494">
              <w:rPr>
                <w:b/>
                <w:i/>
              </w:rPr>
              <w:t>Artigo 6.º</w:t>
            </w:r>
            <w:r w:rsidRPr="00747494">
              <w:tab/>
            </w:r>
          </w:p>
        </w:tc>
        <w:tc>
          <w:tcPr>
            <w:tcW w:w="4876" w:type="dxa"/>
          </w:tcPr>
          <w:p w:rsidR="00F2523B" w:rsidRPr="00747494" w:rsidRDefault="00F2523B" w:rsidP="003D29FF">
            <w:pPr>
              <w:pStyle w:val="Normal6a"/>
            </w:pPr>
            <w:r w:rsidRPr="00747494">
              <w:rPr>
                <w:b/>
                <w:i/>
              </w:rPr>
              <w:t>Suprimido</w:t>
            </w:r>
          </w:p>
        </w:tc>
      </w:tr>
      <w:tr w:rsidR="00F2523B" w:rsidRPr="00747494" w:rsidTr="003D29FF">
        <w:trPr>
          <w:jc w:val="center"/>
        </w:trPr>
        <w:tc>
          <w:tcPr>
            <w:tcW w:w="4876" w:type="dxa"/>
          </w:tcPr>
          <w:p w:rsidR="00F2523B" w:rsidRPr="00747494" w:rsidRDefault="00F2523B" w:rsidP="003D29FF">
            <w:pPr>
              <w:pStyle w:val="Normal6a"/>
              <w:jc w:val="center"/>
            </w:pPr>
            <w:r w:rsidRPr="00747494">
              <w:rPr>
                <w:b/>
                <w:i/>
              </w:rPr>
              <w:t>Obrigações aplicáveis às lojas de aplicações informáticas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1. Os operadores de lojas de aplicações informáticas devem:</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a) Envidar esforços razoáveis para avaliar, sempre que possível em conjunto com os fornecedores de aplicações informáticas, se cada serviço oferecido através das aplicações informáticas que vendem como intermediários apresenta o risco de ser utilizado para efeitos de aliciamento de crianças;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b) Tomar medidas razoáveis para impedir que as crianças utilizadoras tenham acesso às aplicações informáticas em relação às quais tenham identificado um risco significativo de utilização do serviço em causa para efeitos de aliciamento de crianças;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c) Tomar as necessárias medidas de verificação da idade e de avaliação da idade para identificar, de forma fiável, crianças utilizadoras nos seus serviços, a fim de lhes permitir tomar as medidas referidas na alínea b).</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2. Ao avaliar o risco a que se refere o n.º 1, o prestador de serviços deve ter em conta todas as informações disponíveis, incluindo os resultados da avaliação dos riscos realizada ou atualizada nos termos do artigo 3.º.</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3. Os operadores de lojas de aplicações informáticas devem disponibilizar ao público informações que descrevam o processo e os critérios utilizados para avaliar o risco, bem como as medidas a que se refere o n.º 1. Essa descrição não pode incluir informações suscetíveis de reduzir a eficácia da avaliação dessas medidas.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4. A Comissão, em cooperação com as autoridades de coordenação e o Centro da UE e após consulta pública, pode emitir orientações sobre a aplicação dos n.</w:t>
            </w:r>
            <w:r w:rsidRPr="00747494">
              <w:rPr>
                <w:b/>
                <w:i/>
                <w:vertAlign w:val="superscript"/>
              </w:rPr>
              <w:t>os</w:t>
            </w:r>
            <w:r w:rsidRPr="00747494">
              <w:rPr>
                <w:b/>
                <w:i/>
              </w:rPr>
              <w:t xml:space="preserve"> 1, 2 e 3, tendo devidamente em conta, em especial, os avanços tecnológicos pertinentes e a forma como os serviços abrangidos por essas disposições são oferecidos e utilizados.</w:t>
            </w:r>
          </w:p>
        </w:tc>
        <w:tc>
          <w:tcPr>
            <w:tcW w:w="4876" w:type="dxa"/>
          </w:tcPr>
          <w:p w:rsidR="00F2523B" w:rsidRPr="00747494" w:rsidRDefault="00F2523B" w:rsidP="003D29FF">
            <w:pPr>
              <w:pStyle w:val="Normal6a"/>
            </w:pP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 xml:space="preserve">O artigo proposto está em conflito com o Regulamento dos Serviços Digitais e significaria que os adolescentes com menos de 18 anos deixariam de poder utilizar aplicações comuns com funções de comunicação, incluindo o Messenger, as redes sociais, jogos ou aplicativos de </w:t>
      </w:r>
      <w:r w:rsidR="00276298" w:rsidRPr="00747494">
        <w:t>videoconferência</w:t>
      </w:r>
      <w:r w:rsidRPr="00747494">
        <w:t xml:space="preserve"> - nem mesmo para se manterem em contacto com os pais. A verificação da idade iria igualmente recolher dados pessoais das crianças e expô-las a possíveis fugas de dados e abusos, aumentando o risco de aliciamento de menores. Apenas no último ano foram expostos em linha os dados pessoais de 500 milhões de utilizadores do Facebook.</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853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Lucia Ďuriš Nicholsonová, Fabienne Keller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jc w:val="center"/>
            </w:pPr>
            <w:r w:rsidRPr="00747494">
              <w:rPr>
                <w:b/>
                <w:i/>
              </w:rPr>
              <w:t>Artigo 6.º</w:t>
            </w:r>
            <w:r w:rsidRPr="00747494">
              <w:tab/>
            </w:r>
          </w:p>
        </w:tc>
        <w:tc>
          <w:tcPr>
            <w:tcW w:w="4876" w:type="dxa"/>
          </w:tcPr>
          <w:p w:rsidR="00F2523B" w:rsidRPr="00747494" w:rsidRDefault="00F2523B" w:rsidP="003D29FF">
            <w:pPr>
              <w:pStyle w:val="Normal6a"/>
            </w:pPr>
            <w:r w:rsidRPr="00747494">
              <w:rPr>
                <w:b/>
                <w:i/>
              </w:rPr>
              <w:t>Suprimido</w:t>
            </w:r>
          </w:p>
        </w:tc>
      </w:tr>
      <w:tr w:rsidR="00F2523B" w:rsidRPr="00747494" w:rsidTr="003D29FF">
        <w:trPr>
          <w:jc w:val="center"/>
        </w:trPr>
        <w:tc>
          <w:tcPr>
            <w:tcW w:w="4876" w:type="dxa"/>
          </w:tcPr>
          <w:p w:rsidR="00F2523B" w:rsidRPr="00747494" w:rsidRDefault="00F2523B" w:rsidP="003D29FF">
            <w:pPr>
              <w:pStyle w:val="Normal6a"/>
              <w:jc w:val="center"/>
            </w:pPr>
            <w:r w:rsidRPr="00747494">
              <w:rPr>
                <w:b/>
                <w:i/>
              </w:rPr>
              <w:t>Obrigações aplicáveis às lojas de aplicações informáticas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1. Os operadores de lojas de aplicações informáticas devem:</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a) Envidar esforços razoáveis para avaliar, sempre que possível em conjunto com os fornecedores de aplicações informáticas, se cada serviço oferecido através das aplicações informáticas que vendem como intermediários apresenta o risco de ser utilizado para efeitos de aliciamento de crianças;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b) Tomar medidas razoáveis para impedir que as crianças utilizadoras tenham acesso às aplicações informáticas em relação às quais tenham identificado um risco significativo de utilização do serviço em causa para efeitos de aliciamento de crianças;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c) Tomar as necessárias medidas de verificação da idade e de avaliação da idade para identificar, de forma fiável, crianças utilizadoras nos seus serviços, a fim de lhes permitir tomar as medidas referidas na alínea b).</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2. Ao avaliar o risco a que se refere o n.º 1, o prestador de serviços deve ter em conta todas as informações disponíveis, incluindo os resultados da avaliação dos riscos realizada ou atualizada nos termos do artigo 3.º.</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3. Os operadores de lojas de aplicações informáticas devem disponibilizar ao público informações que descrevam o processo e os critérios utilizados para avaliar o risco, bem como as medidas a que se refere o n.º 1. Essa descrição não pode incluir informações suscetíveis de reduzir a eficácia da avaliação dessas medidas.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4. A Comissão, em cooperação com as autoridades de coordenação e o Centro da UE e após consulta pública, pode emitir orientações sobre a aplicação dos n.</w:t>
            </w:r>
            <w:r w:rsidRPr="00747494">
              <w:rPr>
                <w:b/>
                <w:i/>
                <w:vertAlign w:val="superscript"/>
              </w:rPr>
              <w:t>os</w:t>
            </w:r>
            <w:r w:rsidRPr="00747494">
              <w:rPr>
                <w:b/>
                <w:i/>
              </w:rPr>
              <w:t xml:space="preserve"> 1, 2 e 3, tendo devidamente em conta, em especial, os avanços tecnológicos pertinentes e a forma como os serviços abrangidos por essas disposições são oferecidos e utilizados.</w:t>
            </w:r>
          </w:p>
        </w:tc>
        <w:tc>
          <w:tcPr>
            <w:tcW w:w="4876" w:type="dxa"/>
          </w:tcPr>
          <w:p w:rsidR="00F2523B" w:rsidRPr="00747494" w:rsidRDefault="00F2523B" w:rsidP="003D29FF">
            <w:pPr>
              <w:pStyle w:val="Normal6a"/>
            </w:pP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As plataformas de distribuição de aplicações</w:t>
      </w:r>
      <w:r w:rsidR="00276298" w:rsidRPr="00747494">
        <w:t xml:space="preserve"> </w:t>
      </w:r>
      <w:r w:rsidRPr="00747494">
        <w:t>não estão adequadamente posicionadas para cumprir com</w:t>
      </w:r>
      <w:r w:rsidR="00276298" w:rsidRPr="00747494">
        <w:t xml:space="preserve"> </w:t>
      </w:r>
      <w:r w:rsidRPr="00747494">
        <w:t>as presentes obrigações devido</w:t>
      </w:r>
      <w:r w:rsidR="00276298" w:rsidRPr="00747494">
        <w:t xml:space="preserve"> </w:t>
      </w:r>
      <w:r w:rsidRPr="00747494">
        <w:t>aos seus constrangimentos técnicos e legais</w:t>
      </w:r>
      <w:r w:rsidR="00276298" w:rsidRPr="00747494">
        <w: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854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Cristian Terheş</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jc w:val="center"/>
            </w:pPr>
            <w:r w:rsidRPr="00747494">
              <w:rPr>
                <w:b/>
                <w:i/>
              </w:rPr>
              <w:t>Artigo 6.º</w:t>
            </w:r>
            <w:r w:rsidRPr="00747494">
              <w:tab/>
            </w:r>
          </w:p>
        </w:tc>
        <w:tc>
          <w:tcPr>
            <w:tcW w:w="4876" w:type="dxa"/>
          </w:tcPr>
          <w:p w:rsidR="00F2523B" w:rsidRPr="00747494" w:rsidRDefault="00F2523B" w:rsidP="003D29FF">
            <w:pPr>
              <w:pStyle w:val="Normal6a"/>
            </w:pPr>
            <w:r w:rsidRPr="00747494">
              <w:rPr>
                <w:b/>
                <w:i/>
              </w:rPr>
              <w:t>Suprimido</w:t>
            </w:r>
          </w:p>
        </w:tc>
      </w:tr>
      <w:tr w:rsidR="00F2523B" w:rsidRPr="00747494" w:rsidTr="003D29FF">
        <w:trPr>
          <w:jc w:val="center"/>
        </w:trPr>
        <w:tc>
          <w:tcPr>
            <w:tcW w:w="4876" w:type="dxa"/>
          </w:tcPr>
          <w:p w:rsidR="00F2523B" w:rsidRPr="00747494" w:rsidRDefault="00F2523B" w:rsidP="003D29FF">
            <w:pPr>
              <w:pStyle w:val="Normal6a"/>
              <w:jc w:val="center"/>
            </w:pPr>
            <w:r w:rsidRPr="00747494">
              <w:rPr>
                <w:b/>
                <w:i/>
              </w:rPr>
              <w:t>Obrigações aplicáveis às lojas de aplicações informáticas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1. Os operadores de lojas de aplicações informáticas devem:</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a) Envidar esforços razoáveis para avaliar, sempre que possível em conjunto com os fornecedores de aplicações informáticas, se cada serviço oferecido através das aplicações informáticas que vendem como intermediários apresenta o risco de ser utilizado para efeitos de aliciamento de crianças;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b) Tomar medidas razoáveis para impedir que as crianças utilizadoras tenham acesso às aplicações informáticas em relação às quais tenham identificado um risco significativo de utilização do serviço em causa para efeitos de aliciamento de crianças;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c) Tomar as necessárias medidas de verificação da idade e de avaliação da idade para identificar, de forma fiável, crianças utilizadoras nos seus serviços, a fim de lhes permitir tomar as medidas referidas na alínea b).</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2. Ao avaliar o risco a que se refere o n.º 1, o prestador de serviços deve ter em conta todas as informações disponíveis, incluindo os resultados da avaliação dos riscos realizada ou atualizada nos termos do artigo 3.º.</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3. Os operadores de lojas de aplicações informáticas devem disponibilizar ao público informações que descrevam o processo e os critérios utilizados para avaliar o risco, bem como as medidas a que se refere o n.º 1. Essa descrição não pode incluir informações suscetíveis de reduzir a eficácia da avaliação dessas medidas.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4. A Comissão, em cooperação com as autoridades de coordenação e o Centro da UE e após consulta pública, pode emitir orientações sobre a aplicação dos n.</w:t>
            </w:r>
            <w:r w:rsidRPr="00747494">
              <w:rPr>
                <w:b/>
                <w:i/>
                <w:vertAlign w:val="superscript"/>
              </w:rPr>
              <w:t>os</w:t>
            </w:r>
            <w:r w:rsidRPr="00747494">
              <w:rPr>
                <w:b/>
                <w:i/>
              </w:rPr>
              <w:t xml:space="preserve"> 1, 2 e 3, tendo devidamente em conta, em especial, os avanços tecnológicos pertinentes e a forma como os serviços abrangidos por essas disposições são oferecidos e utilizados.</w:t>
            </w:r>
          </w:p>
        </w:tc>
        <w:tc>
          <w:tcPr>
            <w:tcW w:w="4876" w:type="dxa"/>
          </w:tcPr>
          <w:p w:rsidR="00F2523B" w:rsidRPr="00747494" w:rsidRDefault="00F2523B" w:rsidP="003D29FF">
            <w:pPr>
              <w:pStyle w:val="Normal6a"/>
            </w:pP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855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jc w:val="center"/>
            </w:pPr>
            <w:r w:rsidRPr="00747494">
              <w:rPr>
                <w:b/>
                <w:i/>
              </w:rPr>
              <w:t>Artigo 6.º</w:t>
            </w:r>
            <w:r w:rsidRPr="00747494">
              <w:tab/>
            </w:r>
          </w:p>
        </w:tc>
        <w:tc>
          <w:tcPr>
            <w:tcW w:w="4876" w:type="dxa"/>
          </w:tcPr>
          <w:p w:rsidR="00F2523B" w:rsidRPr="00747494" w:rsidRDefault="00F2523B" w:rsidP="003D29FF">
            <w:pPr>
              <w:pStyle w:val="Normal6a"/>
            </w:pPr>
            <w:r w:rsidRPr="00747494">
              <w:rPr>
                <w:b/>
                <w:i/>
              </w:rPr>
              <w:t>Suprimido</w:t>
            </w:r>
          </w:p>
        </w:tc>
      </w:tr>
      <w:tr w:rsidR="00F2523B" w:rsidRPr="00747494" w:rsidTr="003D29FF">
        <w:trPr>
          <w:jc w:val="center"/>
        </w:trPr>
        <w:tc>
          <w:tcPr>
            <w:tcW w:w="4876" w:type="dxa"/>
          </w:tcPr>
          <w:p w:rsidR="00F2523B" w:rsidRPr="00747494" w:rsidRDefault="00F2523B" w:rsidP="003D29FF">
            <w:pPr>
              <w:pStyle w:val="Normal6a"/>
              <w:jc w:val="center"/>
            </w:pPr>
            <w:r w:rsidRPr="00747494">
              <w:rPr>
                <w:b/>
                <w:i/>
              </w:rPr>
              <w:t>Obrigações aplicáveis às lojas de aplicações informáticas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1. Os operadores de lojas de aplicações informáticas devem:</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a) Envidar esforços razoáveis para avaliar, sempre que possível em conjunto com os fornecedores de aplicações informáticas, se cada serviço oferecido através das aplicações informáticas que vendem como intermediários apresenta o risco de ser utilizado para efeitos de aliciamento de crianças;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b) Tomar medidas razoáveis para impedir que as crianças utilizadoras tenham acesso às aplicações informáticas em relação às quais tenham identificado um risco significativo de utilização do serviço em causa para efeitos de aliciamento de crianças;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c) Tomar as necessárias medidas de verificação da idade e de avaliação da idade para identificar, de forma fiável, crianças utilizadoras nos seus serviços, a fim de lhes permitir tomar as medidas referidas na alínea b).</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2. Ao avaliar o risco a que se refere o n.º 1, o prestador de serviços deve ter em conta todas as informações disponíveis, incluindo os resultados da avaliação dos riscos realizada ou atualizada nos termos do artigo 3.º.</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3. Os operadores de lojas de aplicações informáticas devem disponibilizar ao público informações que descrevam o processo e os critérios utilizados para avaliar o risco, bem como as medidas a que se refere o n.º 1. Essa descrição não pode incluir informações suscetíveis de reduzir a eficácia da avaliação dessas medidas.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4. A Comissão, em cooperação com as autoridades de coordenação e o Centro da UE e após consulta pública, pode emitir orientações sobre a aplicação dos n.</w:t>
            </w:r>
            <w:r w:rsidRPr="00747494">
              <w:rPr>
                <w:b/>
                <w:i/>
                <w:vertAlign w:val="superscript"/>
              </w:rPr>
              <w:t>os</w:t>
            </w:r>
            <w:r w:rsidRPr="00747494">
              <w:rPr>
                <w:b/>
                <w:i/>
              </w:rPr>
              <w:t xml:space="preserve"> 1, 2 e 3, tendo devidamente em conta, em especial, os avanços tecnológicos pertinentes e a forma como os serviços abrangidos por essas disposições são oferecidos e utilizados.</w:t>
            </w:r>
          </w:p>
        </w:tc>
        <w:tc>
          <w:tcPr>
            <w:tcW w:w="4876" w:type="dxa"/>
          </w:tcPr>
          <w:p w:rsidR="00F2523B" w:rsidRPr="00747494" w:rsidRDefault="00F2523B" w:rsidP="003D29FF">
            <w:pPr>
              <w:pStyle w:val="Normal6a"/>
            </w:pP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856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jc w:val="center"/>
            </w:pPr>
            <w:r w:rsidRPr="00747494">
              <w:rPr>
                <w:b/>
                <w:i/>
              </w:rPr>
              <w:t>Artigo 6.º</w:t>
            </w:r>
            <w:r w:rsidRPr="00747494">
              <w:tab/>
            </w:r>
          </w:p>
        </w:tc>
        <w:tc>
          <w:tcPr>
            <w:tcW w:w="4876" w:type="dxa"/>
          </w:tcPr>
          <w:p w:rsidR="00F2523B" w:rsidRPr="00747494" w:rsidRDefault="00F2523B" w:rsidP="003D29FF">
            <w:pPr>
              <w:pStyle w:val="Normal6a"/>
            </w:pPr>
            <w:r w:rsidRPr="00747494">
              <w:rPr>
                <w:b/>
                <w:i/>
              </w:rPr>
              <w:t>Suprimido</w:t>
            </w:r>
          </w:p>
        </w:tc>
      </w:tr>
      <w:tr w:rsidR="00F2523B" w:rsidRPr="00747494" w:rsidTr="003D29FF">
        <w:trPr>
          <w:jc w:val="center"/>
        </w:trPr>
        <w:tc>
          <w:tcPr>
            <w:tcW w:w="4876" w:type="dxa"/>
          </w:tcPr>
          <w:p w:rsidR="00F2523B" w:rsidRPr="00747494" w:rsidRDefault="00F2523B" w:rsidP="003D29FF">
            <w:pPr>
              <w:pStyle w:val="Normal6a"/>
              <w:jc w:val="center"/>
            </w:pPr>
            <w:r w:rsidRPr="00747494">
              <w:rPr>
                <w:b/>
                <w:i/>
              </w:rPr>
              <w:t>Obrigações aplicáveis às lojas de aplicações informáticas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1. Os operadores de lojas de aplicações informáticas devem:</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a) Envidar esforços razoáveis para avaliar, sempre que possível em conjunto com os fornecedores de aplicações informáticas, se cada serviço oferecido através das aplicações informáticas que vendem como intermediários apresenta o risco de ser utilizado para efeitos de aliciamento de crianças;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b) Tomar medidas razoáveis para impedir que as crianças utilizadoras tenham acesso às aplicações informáticas em relação às quais tenham identificado um risco significativo de utilização do serviço em causa para efeitos de aliciamento de crianças;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c) Tomar as necessárias medidas de verificação da idade e de avaliação da idade para identificar, de forma fiável, crianças utilizadoras nos seus serviços, a fim de lhes permitir tomar as medidas referidas na alínea b).</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2. Ao avaliar o risco a que se refere o n.º 1, o prestador de serviços deve ter em conta todas as informações disponíveis, incluindo os resultados da avaliação dos riscos realizada ou atualizada nos termos do artigo 3.º.</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3. Os operadores de lojas de aplicações informáticas devem disponibilizar ao público informações que descrevam o processo e os critérios utilizados para avaliar o risco, bem como as medidas a que se refere o n.º 1. Essa descrição não pode incluir informações suscetíveis de reduzir a eficácia da avaliação dessas medidas.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4. A Comissão, em cooperação com as autoridades de coordenação e o Centro da UE e após consulta pública, pode emitir orientações sobre a aplicação dos n.</w:t>
            </w:r>
            <w:r w:rsidRPr="00747494">
              <w:rPr>
                <w:b/>
                <w:i/>
                <w:vertAlign w:val="superscript"/>
              </w:rPr>
              <w:t>os</w:t>
            </w:r>
            <w:r w:rsidRPr="00747494">
              <w:rPr>
                <w:b/>
                <w:i/>
              </w:rPr>
              <w:t xml:space="preserve"> 1, 2 e 3, tendo devidamente em conta, em especial, os avanços tecnológicos pertinentes e a forma como os serviços abrangidos por essas disposições são oferecidos e utilizados.</w:t>
            </w:r>
          </w:p>
        </w:tc>
        <w:tc>
          <w:tcPr>
            <w:tcW w:w="4876" w:type="dxa"/>
          </w:tcPr>
          <w:p w:rsidR="00F2523B" w:rsidRPr="00747494" w:rsidRDefault="00F2523B" w:rsidP="003D29FF">
            <w:pPr>
              <w:pStyle w:val="Normal6a"/>
            </w:pP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As presentes disposições encontram-se em contradição com o Regulamento dos Serviços Digitais</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857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René Repasi, Tiemo Wölken</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jc w:val="center"/>
            </w:pPr>
            <w:r w:rsidRPr="00747494">
              <w:rPr>
                <w:b/>
                <w:i/>
              </w:rPr>
              <w:t>Artigo 6.º</w:t>
            </w:r>
            <w:r w:rsidRPr="00747494">
              <w:tab/>
            </w:r>
          </w:p>
        </w:tc>
        <w:tc>
          <w:tcPr>
            <w:tcW w:w="4876" w:type="dxa"/>
          </w:tcPr>
          <w:p w:rsidR="00F2523B" w:rsidRPr="00747494" w:rsidRDefault="00F2523B" w:rsidP="003D29FF">
            <w:pPr>
              <w:pStyle w:val="Normal6a"/>
            </w:pPr>
            <w:r w:rsidRPr="00747494">
              <w:rPr>
                <w:b/>
                <w:i/>
              </w:rPr>
              <w:t>Suprimido</w:t>
            </w:r>
          </w:p>
        </w:tc>
      </w:tr>
      <w:tr w:rsidR="00F2523B" w:rsidRPr="00747494" w:rsidTr="003D29FF">
        <w:trPr>
          <w:jc w:val="center"/>
        </w:trPr>
        <w:tc>
          <w:tcPr>
            <w:tcW w:w="4876" w:type="dxa"/>
          </w:tcPr>
          <w:p w:rsidR="00F2523B" w:rsidRPr="00747494" w:rsidRDefault="00F2523B" w:rsidP="003D29FF">
            <w:pPr>
              <w:pStyle w:val="Normal6a"/>
              <w:jc w:val="center"/>
            </w:pPr>
            <w:r w:rsidRPr="00747494">
              <w:rPr>
                <w:b/>
                <w:i/>
              </w:rPr>
              <w:t>Obrigações aplicáveis às lojas de aplicações informáticas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1. Os operadores de lojas de aplicações informáticas devem:</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a) Envidar esforços razoáveis para avaliar, sempre que possível em conjunto com os fornecedores de aplicações informáticas, se cada serviço oferecido através das aplicações informáticas que vendem como intermediários apresenta o risco de ser utilizado para efeitos de aliciamento de crianças;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b) Tomar medidas razoáveis para impedir que as crianças utilizadoras tenham acesso às aplicações informáticas em relação às quais tenham identificado um risco significativo de utilização do serviço em causa para efeitos de aliciamento de crianças;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c) Tomar as necessárias medidas de verificação da idade e de avaliação da idade para identificar, de forma fiável, crianças utilizadoras nos seus serviços, a fim de lhes permitir tomar as medidas referidas na alínea b).</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2. Ao avaliar o risco a que se refere o n.º 1, o prestador de serviços deve ter em conta todas as informações disponíveis, incluindo os resultados da avaliação dos riscos realizada ou atualizada nos termos do artigo 3.º.</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3. Os operadores de lojas de aplicações informáticas devem disponibilizar ao público informações que descrevam o processo e os critérios utilizados para avaliar o risco, bem como as medidas a que se refere o n.º 1. Essa descrição não pode incluir informações suscetíveis de reduzir a eficácia da avaliação dessas medidas.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4. A Comissão, em cooperação com as autoridades de coordenação e o Centro da UE e após consulta pública, pode emitir orientações sobre a aplicação dos n.</w:t>
            </w:r>
            <w:r w:rsidRPr="00747494">
              <w:rPr>
                <w:b/>
                <w:i/>
                <w:vertAlign w:val="superscript"/>
              </w:rPr>
              <w:t>os</w:t>
            </w:r>
            <w:r w:rsidRPr="00747494">
              <w:rPr>
                <w:b/>
                <w:i/>
              </w:rPr>
              <w:t xml:space="preserve"> 1, 2 e 3, tendo devidamente em conta, em especial, os avanços tecnológicos pertinentes e a forma como os serviços abrangidos por essas disposições são oferecidos e utilizados.</w:t>
            </w:r>
          </w:p>
        </w:tc>
        <w:tc>
          <w:tcPr>
            <w:tcW w:w="4876" w:type="dxa"/>
          </w:tcPr>
          <w:p w:rsidR="00F2523B" w:rsidRPr="00747494" w:rsidRDefault="00F2523B" w:rsidP="003D29FF">
            <w:pPr>
              <w:pStyle w:val="Normal6a"/>
            </w:pP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858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 – n.º 1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Os operadores de lojas de aplicações informáticas devem:</w:t>
            </w:r>
          </w:p>
        </w:tc>
        <w:tc>
          <w:tcPr>
            <w:tcW w:w="4876" w:type="dxa"/>
          </w:tcPr>
          <w:p w:rsidR="00F2523B" w:rsidRPr="00747494" w:rsidRDefault="00F2523B" w:rsidP="003D29FF">
            <w:pPr>
              <w:pStyle w:val="Normal6a"/>
            </w:pPr>
            <w:r w:rsidRPr="00747494">
              <w:t>1.</w:t>
            </w:r>
            <w:r w:rsidRPr="00747494">
              <w:tab/>
              <w:t xml:space="preserve">Os fornecedores de lojas de aplicações informáticas </w:t>
            </w:r>
            <w:r w:rsidRPr="00747494">
              <w:rPr>
                <w:b/>
                <w:i/>
              </w:rPr>
              <w:t>consideradas controladores de acesso ao abrigo do Regulamento Mercados Digitais (UE) 2022/1925</w:t>
            </w:r>
            <w:r w:rsidRPr="00747494">
              <w:t xml:space="preserve"> devem:</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859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 – n.º 1 – alínea 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r>
            <w:r w:rsidRPr="00747494">
              <w:rPr>
                <w:b/>
                <w:i/>
              </w:rPr>
              <w:t>Envidar esforços razoáveis para avaliar, sempre que possível em conjunto com os fornecedores de</w:t>
            </w:r>
            <w:r w:rsidRPr="00747494">
              <w:t xml:space="preserve"> aplicações </w:t>
            </w:r>
            <w:r w:rsidRPr="00747494">
              <w:rPr>
                <w:b/>
                <w:i/>
              </w:rPr>
              <w:t>informáticas, se cada serviço oferecido através das</w:t>
            </w:r>
            <w:r w:rsidRPr="00747494">
              <w:t xml:space="preserve"> aplicações </w:t>
            </w:r>
            <w:r w:rsidRPr="00747494">
              <w:rPr>
                <w:b/>
                <w:i/>
              </w:rPr>
              <w:t>informáticas que vendem como intermediários apresenta o</w:t>
            </w:r>
            <w:r w:rsidRPr="00747494">
              <w:t xml:space="preserve"> risco </w:t>
            </w:r>
            <w:r w:rsidRPr="00747494">
              <w:rPr>
                <w:b/>
                <w:i/>
              </w:rPr>
              <w:t>de ser utilizado para efeitos de aliciamento de</w:t>
            </w:r>
            <w:r w:rsidRPr="00747494">
              <w:t xml:space="preserve"> crianças;</w:t>
            </w:r>
          </w:p>
        </w:tc>
        <w:tc>
          <w:tcPr>
            <w:tcW w:w="4876" w:type="dxa"/>
          </w:tcPr>
          <w:p w:rsidR="00F2523B" w:rsidRPr="00747494" w:rsidRDefault="00F2523B" w:rsidP="003D29FF">
            <w:pPr>
              <w:pStyle w:val="Normal6a"/>
            </w:pPr>
            <w:r w:rsidRPr="00747494">
              <w:t>a)</w:t>
            </w:r>
            <w:r w:rsidRPr="00747494">
              <w:tab/>
            </w:r>
            <w:r w:rsidRPr="00747494">
              <w:rPr>
                <w:b/>
                <w:i/>
              </w:rPr>
              <w:t>Indicar, com base na informação fornecida pelos programadores de</w:t>
            </w:r>
            <w:r w:rsidRPr="00747494">
              <w:t xml:space="preserve"> aplicações</w:t>
            </w:r>
            <w:r w:rsidRPr="00747494">
              <w:rPr>
                <w:b/>
                <w:i/>
              </w:rPr>
              <w:t>, se as</w:t>
            </w:r>
            <w:r w:rsidRPr="00747494">
              <w:t xml:space="preserve"> aplicações </w:t>
            </w:r>
            <w:r w:rsidRPr="00747494">
              <w:rPr>
                <w:b/>
                <w:i/>
              </w:rPr>
              <w:t>contêm características que possam representar um</w:t>
            </w:r>
            <w:r w:rsidRPr="00747494">
              <w:t xml:space="preserve"> risco </w:t>
            </w:r>
            <w:r w:rsidRPr="00747494">
              <w:rPr>
                <w:b/>
                <w:i/>
              </w:rPr>
              <w:t>para as</w:t>
            </w:r>
            <w:r w:rsidRPr="00747494">
              <w:t xml:space="preserve">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860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Vincenzo Sofo, Jadwiga Wiśniewska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 – n.º 1 – alínea b)</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 xml:space="preserve">Tomar medidas razoáveis para impedir que as crianças utilizadoras tenham acesso às aplicações informáticas em relação às quais tenham identificado um risco significativo de utilização do serviço em causa para efeitos de </w:t>
            </w:r>
            <w:r w:rsidRPr="00747494">
              <w:rPr>
                <w:b/>
                <w:i/>
              </w:rPr>
              <w:t>aliciamento</w:t>
            </w:r>
            <w:r w:rsidRPr="00747494">
              <w:t xml:space="preserve"> de crianças</w:t>
            </w:r>
            <w:r w:rsidRPr="00747494">
              <w:rPr>
                <w:b/>
                <w:i/>
              </w:rPr>
              <w:t>;</w:t>
            </w:r>
          </w:p>
        </w:tc>
        <w:tc>
          <w:tcPr>
            <w:tcW w:w="4876" w:type="dxa"/>
          </w:tcPr>
          <w:p w:rsidR="00F2523B" w:rsidRPr="00747494" w:rsidRDefault="00F2523B" w:rsidP="003D29FF">
            <w:pPr>
              <w:pStyle w:val="Normal6a"/>
            </w:pPr>
            <w:r w:rsidRPr="00747494">
              <w:t>b)</w:t>
            </w:r>
            <w:r w:rsidRPr="00747494">
              <w:tab/>
              <w:t xml:space="preserve">Tomar medidas razoáveis para impedir que as crianças utilizadoras tenham acesso às aplicações informáticas em relação às quais tenham identificado um risco significativo de utilização do serviço em causa para efeitos de </w:t>
            </w:r>
            <w:r w:rsidRPr="00747494">
              <w:rPr>
                <w:b/>
                <w:i/>
              </w:rPr>
              <w:t>exploração</w:t>
            </w:r>
            <w:r w:rsidRPr="00747494">
              <w:t xml:space="preserve"> de crianças </w:t>
            </w:r>
            <w:r w:rsidRPr="00747494">
              <w:rPr>
                <w:b/>
                <w:i/>
              </w:rPr>
              <w:t>ou nos casos em que o programador da aplicação informática tiver informado a loja de aplicações informáticas de que os seus termos e condições de utilização não permitem crianças utilizadoras, a aplicação informática tiver um modelo de classificação por idade adequado, ou o programador da aplicação informática tiver solicitado à loja de aplicações informáticas que não permita que crianças utilizadoras descarreguem as suas aplicações informáticas.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861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Moritz Körner, Sophia in 't Veld, Yana Toom, Morten Petersen, Jan-Christoph Oetjen, Svenja Hahn, Karen Melchior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 – n.º 1 – alínea b)</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r>
            <w:r w:rsidRPr="00747494">
              <w:rPr>
                <w:b/>
                <w:i/>
              </w:rPr>
              <w:t>Tomar medidas razoáveis para impedir que as crianças utilizadoras tenham acesso às</w:t>
            </w:r>
            <w:r w:rsidRPr="00747494">
              <w:t xml:space="preserve"> aplicações informáticas em relação às quais tenham identificado um risco significativo de utilização do serviço em causa para efeitos de aliciamento de crianças;</w:t>
            </w:r>
          </w:p>
        </w:tc>
        <w:tc>
          <w:tcPr>
            <w:tcW w:w="4876" w:type="dxa"/>
          </w:tcPr>
          <w:p w:rsidR="00F2523B" w:rsidRPr="00747494" w:rsidRDefault="00F2523B" w:rsidP="003D29FF">
            <w:pPr>
              <w:pStyle w:val="Normal6a"/>
            </w:pPr>
            <w:r w:rsidRPr="00747494">
              <w:t>b)</w:t>
            </w:r>
            <w:r w:rsidRPr="00747494">
              <w:tab/>
            </w:r>
            <w:r w:rsidRPr="00747494">
              <w:rPr>
                <w:b/>
                <w:i/>
              </w:rPr>
              <w:t>Informar o prestador da aplicação informática em causa e o Centro da UE sobre as</w:t>
            </w:r>
            <w:r w:rsidRPr="00747494">
              <w:t xml:space="preserve"> aplicações informáticas em relação às quais tenham identificado um risco significativo de utilização do serviço em causa para efeitos de aliciamento de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862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Sara Skyttedal, David Lega, Andrey Kovatchev, Tomáš Zdechovský, Stefan Berger, Christian Doleschal, Helmut Geuking, Ivan Štefanec, Peter Pollák, Johan Nissinen, Tomas Tobé, Jessica Polfjärd, Jörgen Warborn, Arba Kokalari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 – n.º 1 – alínea b)</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Tomar medidas razoáveis para impedir que as crianças utilizadoras tenham acesso às aplicações informáticas em relação às quais tenham identificado um risco significativo de utilização do serviço em causa para efeitos de aliciamento de crianças</w:t>
            </w:r>
            <w:r w:rsidRPr="00747494">
              <w:rPr>
                <w:b/>
                <w:i/>
              </w:rPr>
              <w:t>;</w:t>
            </w:r>
          </w:p>
        </w:tc>
        <w:tc>
          <w:tcPr>
            <w:tcW w:w="4876" w:type="dxa"/>
          </w:tcPr>
          <w:p w:rsidR="00F2523B" w:rsidRPr="00747494" w:rsidRDefault="00F2523B" w:rsidP="003D29FF">
            <w:pPr>
              <w:pStyle w:val="Normal6a"/>
            </w:pPr>
            <w:r w:rsidRPr="00747494">
              <w:t>b)</w:t>
            </w:r>
            <w:r w:rsidRPr="00747494">
              <w:tab/>
              <w:t xml:space="preserve">Tomar medidas razoáveis para impedir que as crianças utilizadoras tenham acesso às aplicações informáticas em relação às quais tenham identificado um risco significativo de utilização do serviço em causa para efeitos de aliciamento de crianças </w:t>
            </w:r>
            <w:r w:rsidRPr="00747494">
              <w:rPr>
                <w:b/>
                <w:i/>
              </w:rPr>
              <w:t>ou se: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Tal como proposto pelo relator, prevendo obrigações mais eficazes e rigorosas para as lojas de aplicações informáticas.</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863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 – n.º 1 – alínea b)</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r>
            <w:r w:rsidRPr="00747494">
              <w:rPr>
                <w:b/>
                <w:i/>
              </w:rPr>
              <w:t>Tomar medidas razoáveis para impedir que as crianças utilizadoras tenham acesso às</w:t>
            </w:r>
            <w:r w:rsidRPr="00747494">
              <w:t xml:space="preserve"> aplicações </w:t>
            </w:r>
            <w:r w:rsidRPr="00747494">
              <w:rPr>
                <w:b/>
                <w:i/>
              </w:rPr>
              <w:t>informáticas em relação às quais tenham identificado um risco significativo de utilização do serviço em causa para efeitos de aliciamento de</w:t>
            </w:r>
            <w:r w:rsidRPr="00747494">
              <w:t xml:space="preserve"> crianças;</w:t>
            </w:r>
          </w:p>
        </w:tc>
        <w:tc>
          <w:tcPr>
            <w:tcW w:w="4876" w:type="dxa"/>
          </w:tcPr>
          <w:p w:rsidR="00F2523B" w:rsidRPr="00747494" w:rsidRDefault="00F2523B" w:rsidP="003D29FF">
            <w:pPr>
              <w:pStyle w:val="Normal6a"/>
            </w:pPr>
            <w:r w:rsidRPr="00747494">
              <w:t>b)</w:t>
            </w:r>
            <w:r w:rsidRPr="00747494">
              <w:tab/>
            </w:r>
            <w:r w:rsidRPr="00747494">
              <w:rPr>
                <w:b/>
                <w:i/>
              </w:rPr>
              <w:t>Indicar, com base na informação fornecida pelos programadores de</w:t>
            </w:r>
            <w:r w:rsidRPr="00747494">
              <w:t xml:space="preserve"> aplicações</w:t>
            </w:r>
            <w:r w:rsidRPr="00747494">
              <w:rPr>
                <w:b/>
                <w:i/>
              </w:rPr>
              <w:t>, se foram adotadas medidas pela aplicação para atenuar os riscos para as</w:t>
            </w:r>
            <w:r w:rsidRPr="00747494">
              <w:t xml:space="preserve"> crianças</w:t>
            </w:r>
            <w:r w:rsidRPr="00747494">
              <w:rPr>
                <w:b/>
                <w:i/>
              </w:rPr>
              <w:t>, e quais as medidas adotadas</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864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Sara Skyttedal, David Lega, Andrey Kovatchev, Tomáš Zdechovský, Stefan Berger, Christian Doleschal, Helmut Geuking, Ivan Štefanec, Peter Pollák, Johan Nissinen, Tomas Tobé, Jessica Polfjärd, Jörgen Warborn, Arba Kokalari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 – n.º 1 – alínea b) – subalínea i)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i)</w:t>
            </w:r>
            <w:r w:rsidRPr="00747494">
              <w:tab/>
            </w:r>
            <w:r w:rsidRPr="00747494">
              <w:rPr>
                <w:b/>
                <w:i/>
              </w:rPr>
              <w:t>O programador da aplicação informática tiver decido informado a loja de aplicações informáticas de que os seus termos e condições de utilização não permitem a utilização por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Tal como proposto pelo relator, prevendo obrigações mais eficazes e rigorosas para as lojas de aplicações informáticas.</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865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Sara Skyttedal, David Lega, Andrey Kovatchev, Tomáš Zdechovský, Stefan Berger, Christian Doleschal, Helmut Geuking, Ivan Štefanec, Peter Pollák, Johan Nissinen, Tomas Tobé, Jessica Polfjärd, Jörgen Warborn, Arba Kokalari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 – n.º 1 – alínea b) – subalínea ii)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ii)</w:t>
            </w:r>
            <w:r w:rsidRPr="00747494">
              <w:tab/>
            </w:r>
            <w:r w:rsidRPr="00747494">
              <w:rPr>
                <w:b/>
                <w:i/>
              </w:rPr>
              <w:t>a aplicação informática dispuser de um modelo de classificação por idade adequado, ou</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Tal como proposto pelo relator, prevendo obrigações mais eficazes e rigorosas para as lojas de aplicações informáticas.</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866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Sara Skyttedal, David Lega, Andrey Kovatchev, Tomáš Zdechovský, Stefan Berger, Christian Doleschal, Helmut Geuking, Ivan Štefanec, Peter Pollák, Johan Nissinen, Tomas Tobé, Jessica Polfjärd, Jörgen Warborn, Arba Kokalari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 – n.º 1 – alínea b) – subalínea iii)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iii)</w:t>
            </w:r>
            <w:r w:rsidRPr="00747494">
              <w:tab/>
            </w:r>
            <w:r w:rsidRPr="00747494">
              <w:rPr>
                <w:b/>
                <w:i/>
              </w:rPr>
              <w:t>o programador da aplicação informática tiver solicitado à loja de aplicações informáticas que não permita que crianças utilizadoras descarreguem as suas aplicações informáticas.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Tal como proposto pelo relator, prevendo obrigações mais eficazes e rigorosas para as lojas de aplicações informáticas.</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867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 – n.º 1 – alínea c)</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c)</w:t>
            </w:r>
            <w:r w:rsidRPr="00747494">
              <w:tab/>
            </w:r>
            <w:r w:rsidRPr="00747494">
              <w:rPr>
                <w:b/>
                <w:i/>
              </w:rPr>
              <w:t>Tomar as necessárias medidas de verificação da idade e de avaliação da idade para identificar, de forma fiável, crianças utilizadoras nos seus serviços, a fim de lhes permitir tomar as medidas referidas na alínea b).</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868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Moritz Körner, Sophia in 't Veld, Yana Toom, Morten Petersen, Michal Šimečka, Jan-Christoph Oetjen, Svenja Hahn, Karen Melchior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 – n.º 1 – alínea c)</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c)</w:t>
            </w:r>
            <w:r w:rsidRPr="00747494">
              <w:tab/>
            </w:r>
            <w:r w:rsidRPr="00747494">
              <w:rPr>
                <w:b/>
                <w:i/>
              </w:rPr>
              <w:t>Tomar as necessárias medidas de verificação da idade e de avaliação da idade para identificar, de forma fiável, crianças utilizadoras nos seus serviços, a fim de lhes permitir tomar as medidas referidas na alínea b).</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869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 – n.º 1 – alínea c-A)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c-A)</w:t>
            </w:r>
            <w:r w:rsidRPr="00747494">
              <w:tab/>
            </w:r>
            <w:r w:rsidRPr="00747494">
              <w:rPr>
                <w:b/>
                <w:i/>
              </w:rPr>
              <w:t>Indicar, com base na informação prestada pelos programadores de aplicações, a idade mínima para utilizar a aplicação, tal como estabelecido nos termos e condições do prestador da aplicação;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870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Moritz Körner, Sophia in 't Veld, Yana Toom, Morten Petersen, Abir Al-Sahlani, Jan-Christoph Oetjen, Svenja Hahn, Karen Melchior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 – n.º 1-A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1-A.</w:t>
            </w:r>
            <w:r w:rsidRPr="00747494">
              <w:tab/>
            </w:r>
            <w:r w:rsidRPr="00747494">
              <w:rPr>
                <w:b/>
                <w:i/>
              </w:rPr>
              <w:t>Os prestadores de aplicações informáticas que tenham sido informados, em relação às suas aplicações informáticas, de que foi identificado um risco significativo de utilização do serviço em causa para efeitos de aliciamento de crianças, devem tomar medidas de atenuação razoáveis e proporcionadas.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871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 – n.º 2</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2.</w:t>
            </w:r>
            <w:r w:rsidRPr="00747494">
              <w:tab/>
            </w:r>
            <w:r w:rsidRPr="00747494">
              <w:rPr>
                <w:b/>
                <w:i/>
              </w:rPr>
              <w:t>Ao avaliar o risco a que se refere o n.º 1, o prestador de serviços deve ter em conta todas as informações disponíveis, incluindo os resultados da avaliação dos riscos realizada ou atualizada nos termos do artigo 3.º.</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872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 – n.º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3.</w:t>
            </w:r>
            <w:r w:rsidRPr="00747494">
              <w:tab/>
            </w:r>
            <w:r w:rsidRPr="00747494">
              <w:rPr>
                <w:b/>
                <w:i/>
              </w:rPr>
              <w:t>Os operadores de lojas de aplicações informáticas devem disponibilizar ao público informações que descrevam o processo e os critérios utilizados para avaliar o risco, bem como as medidas a que se refere o n.º 1. Essa descrição não pode incluir informações suscetíveis de reduzir a eficácia da avaliação dessas medidas.</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873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 – n.º 4</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4.</w:t>
            </w:r>
            <w:r w:rsidRPr="00747494">
              <w:tab/>
              <w:t xml:space="preserve">A Comissão, em cooperação com as autoridades de coordenação </w:t>
            </w:r>
            <w:r w:rsidRPr="00747494">
              <w:rPr>
                <w:b/>
                <w:i/>
              </w:rPr>
              <w:t>e</w:t>
            </w:r>
            <w:r w:rsidRPr="00747494">
              <w:t xml:space="preserve"> o Centro da UE e após consulta pública, pode emitir orientações sobre a aplicação dos n.</w:t>
            </w:r>
            <w:r w:rsidRPr="00747494">
              <w:rPr>
                <w:vertAlign w:val="superscript"/>
              </w:rPr>
              <w:t>os</w:t>
            </w:r>
            <w:r w:rsidRPr="00747494">
              <w:t xml:space="preserve"> 1, 2 e 3, tendo devidamente em conta, em especial, os avanços tecnológicos pertinentes e a forma como os serviços abrangidos por essas disposições são oferecidos e utilizados.</w:t>
            </w:r>
          </w:p>
        </w:tc>
        <w:tc>
          <w:tcPr>
            <w:tcW w:w="4876" w:type="dxa"/>
          </w:tcPr>
          <w:p w:rsidR="00F2523B" w:rsidRPr="00747494" w:rsidRDefault="00F2523B" w:rsidP="003D29FF">
            <w:pPr>
              <w:pStyle w:val="Normal6a"/>
            </w:pPr>
            <w:r w:rsidRPr="00747494">
              <w:t>4.</w:t>
            </w:r>
            <w:r w:rsidRPr="00747494">
              <w:tab/>
              <w:t>A Comissão, em cooperação com as autoridades de coordenação</w:t>
            </w:r>
            <w:r w:rsidRPr="00747494">
              <w:rPr>
                <w:b/>
                <w:i/>
              </w:rPr>
              <w:t>,</w:t>
            </w:r>
            <w:r w:rsidRPr="00747494">
              <w:t xml:space="preserve"> o Centro da UE</w:t>
            </w:r>
            <w:r w:rsidRPr="00747494">
              <w:rPr>
                <w:b/>
                <w:i/>
              </w:rPr>
              <w:t>, o Comité Europeu para a Proteção de Dados e a Agência dos Direitos Fundamentais,</w:t>
            </w:r>
            <w:r w:rsidRPr="00747494">
              <w:t xml:space="preserve"> e após consulta pública, pode emitir orientações sobre a aplicação dos n.</w:t>
            </w:r>
            <w:r w:rsidRPr="00747494">
              <w:rPr>
                <w:vertAlign w:val="superscript"/>
              </w:rPr>
              <w:t>os</w:t>
            </w:r>
            <w:r w:rsidRPr="00747494">
              <w:t xml:space="preserve"> 1 a 3, tendo devidamente em conta, em especial, os avanços tecnológicos pertinentes e a forma como os serviços abrangidos por essas disposições são oferecidos e utilizados.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874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Carles Puigdemont i Casamajó</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Artigo 6.º-A</w:t>
            </w:r>
            <w:r w:rsidRPr="00747494">
              <w:tab/>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Serviços de criptografia e tratamento de metadados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 Nenhuma disposição do presente regulamento deve ser interpretada como uma proibição ou enfraquecimento da criptografia de ponta a ponta.</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2. Com base na avaliação dos riscos apresentada e, se for caso disso, em informações complementares, a autoridade de coordenação do local de estabelecimento tem poderes para solicitar à autoridade judicial competente do Estado-Membro que a designou, ou a outra autoridade administrativa independente desse Estado-Membro, que autorize um prestador de serviços de armazenagem em servidor ou de comunicações interpessoais a tratar metadados, na medida do estritamente necessário e proporcionado para atenuar o risco de utilização abusiva dos seus serviços para efeitos de abuso sexual de crianças na Internet.</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Ao avaliar se deve solicitar o tratamento de metadados, a autoridade de coordenação deve ter em conta a eventual interferência com os direitos à privacidade e à proteção de dados dos utilizadores do serviço que esse tratamento implica e determinar se, nesse caso, o tratamento de metadados seria eficaz para atenuar o risco de utilização do serviço para efeitos de abuso sexual de crianças e se é estritamente necessário e proporcionado.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3. Sem prejuízo do Regulamento (UE) 2016/679, os prestadores de serviços devem informar os utilizadores desse tratamento nos seus termos e condições, incluindo informações sobre a possibilidade de apresentar reclamações às autoridades responsáveis pelo tratamento de dados competentes relativamente ao tratamento em causa e sobre as vias de reparação judicial.</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875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Sara Skyttedal, David Lega, Andrey Kovatchev, Tomáš Zdechovský, Stefan Berger, Christian Doleschal, Helmut Geuking, Ivan Štefanec, Peter Pollák, Johan Nissinen, Tomas Tobé, Jessica Polfjärd, Jörgen Warborn, Arba Kokalari, Karen Melchior, Lukas Mandl, 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Artigo 6.º-A</w:t>
            </w:r>
            <w:r w:rsidRPr="00747494">
              <w:tab/>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Serviços de criptografia de ponta a ponta</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Nenhuma disposição do presente regulamento deve ser interpretada como uma proibição ou comprometimento da integridade e confidencialidade da criptografia de ponta a ponta de conteúdos ou comunicações. Como comprometimento da integridade da criptografia de ponta a ponta de conteúdos ou comunicações deve ser entendido o tratamento de quaisquer dados que iria comprometer ou pôr em risco a integridade e confidencialidade do conteúdo e das comunicações na criptografia de ponta a ponta. Nenhuma disposição do presente regulamento deve, como tal, ser interpretada como justificando o escrutínio do lado do cliente com fugas por canais laterais ou outras medidas pelas quais o prestador de um serviço de armazenagem em servidor ou um prestador de serviço de comunicações interpessoais disponibiliza o acesso a atores terceiros ao conteúdo criptografado de ponta a ponta.</w:t>
            </w:r>
          </w:p>
        </w:tc>
      </w:tr>
    </w:tbl>
    <w:p w:rsidR="00F2523B" w:rsidRPr="00B701FC" w:rsidRDefault="00F2523B" w:rsidP="00F2523B">
      <w:pPr>
        <w:pStyle w:val="AmOrLang"/>
        <w:rPr>
          <w:lang w:val="en-GB"/>
        </w:rPr>
      </w:pPr>
      <w:r w:rsidRPr="00B701FC">
        <w:rPr>
          <w:lang w:val="en-GB"/>
        </w:rPr>
        <w:t xml:space="preserve">Or. </w:t>
      </w:r>
      <w:r w:rsidRPr="00B701FC">
        <w:rPr>
          <w:rStyle w:val="HideTWBExt"/>
          <w:noProof w:val="0"/>
          <w:lang w:val="en-GB"/>
        </w:rPr>
        <w:t>&lt;Original&gt;</w:t>
      </w:r>
      <w:r w:rsidRPr="00B701FC">
        <w:rPr>
          <w:rStyle w:val="HideTWBInt"/>
          <w:lang w:val="en-GB"/>
        </w:rPr>
        <w:t>{EN}</w:t>
      </w:r>
      <w:r w:rsidRPr="00B701FC">
        <w:rPr>
          <w:lang w:val="en-GB"/>
        </w:rPr>
        <w:t>en</w:t>
      </w:r>
      <w:r w:rsidRPr="00B701FC">
        <w:rPr>
          <w:rStyle w:val="HideTWBExt"/>
          <w:noProof w:val="0"/>
          <w:lang w:val="en-GB"/>
        </w:rPr>
        <w:t>&lt;/Original&gt;</w:t>
      </w:r>
    </w:p>
    <w:p w:rsidR="00F2523B" w:rsidRPr="00B701FC" w:rsidRDefault="00F2523B" w:rsidP="00F2523B">
      <w:pPr>
        <w:pStyle w:val="AmJustTitle"/>
        <w:rPr>
          <w:lang w:val="en-GB"/>
        </w:rPr>
      </w:pPr>
      <w:r w:rsidRPr="00B701FC">
        <w:rPr>
          <w:rStyle w:val="HideTWBExt"/>
          <w:noProof w:val="0"/>
          <w:lang w:val="en-GB"/>
        </w:rPr>
        <w:t>&lt;TitreJust&gt;</w:t>
      </w:r>
      <w:r w:rsidRPr="00B701FC">
        <w:rPr>
          <w:lang w:val="en-GB"/>
        </w:rPr>
        <w:t>Justificação</w:t>
      </w:r>
      <w:r w:rsidRPr="00B701FC">
        <w:rPr>
          <w:rStyle w:val="HideTWBExt"/>
          <w:noProof w:val="0"/>
          <w:lang w:val="en-GB"/>
        </w:rPr>
        <w:t>&lt;/TitreJust&gt;</w:t>
      </w:r>
    </w:p>
    <w:p w:rsidR="00F2523B" w:rsidRPr="00B701FC" w:rsidRDefault="00F2523B" w:rsidP="00F2523B">
      <w:pPr>
        <w:pStyle w:val="AmJustText"/>
        <w:rPr>
          <w:lang w:val="en-GB"/>
        </w:rPr>
      </w:pPr>
      <w:r w:rsidRPr="00B701FC">
        <w:rPr>
          <w:lang w:val="en-GB"/>
        </w:rPr>
        <w:t>While the distinction between end-to-end encrypted and non-end-to-end encrypted content and communcations, as introduced by the rapporteur in LIBE AM 106, is welcome, stronger wording on the fundamental importance of the integrity and confidentiality of end-to-end encrypted content and communications is needed. This is the case in particular with regards to the instances of client-side scanning with side-channel leaks, that is an example of a practice that, while not necessarily 'weakening' the end-to-end encryption, still puts the integrity and confidentiality of the end-to-end encrypted content and communications at risk.</w:t>
      </w:r>
    </w:p>
    <w:p w:rsidR="00F2523B" w:rsidRPr="00B701FC" w:rsidRDefault="00F2523B" w:rsidP="00F2523B">
      <w:pPr>
        <w:rPr>
          <w:lang w:val="en-GB"/>
        </w:rPr>
      </w:pPr>
      <w:r w:rsidRPr="00B701FC">
        <w:rPr>
          <w:rStyle w:val="HideTWBExt"/>
          <w:noProof w:val="0"/>
          <w:lang w:val="en-GB"/>
        </w:rPr>
        <w:t>&lt;/Amend&gt;</w:t>
      </w:r>
    </w:p>
    <w:p w:rsidR="00F2523B" w:rsidRPr="00B701FC" w:rsidRDefault="00F2523B" w:rsidP="00F2523B">
      <w:pPr>
        <w:pStyle w:val="AmNumberTabs"/>
        <w:rPr>
          <w:lang w:val="en-GB"/>
        </w:rPr>
      </w:pPr>
      <w:r w:rsidRPr="00B701FC">
        <w:rPr>
          <w:rStyle w:val="HideTWBExt"/>
          <w:noProof w:val="0"/>
          <w:lang w:val="en-GB"/>
        </w:rPr>
        <w:t>&lt;Amend&gt;</w:t>
      </w:r>
      <w:r w:rsidRPr="00B701FC">
        <w:rPr>
          <w:lang w:val="en-GB"/>
        </w:rPr>
        <w:t>Alteração</w:t>
      </w:r>
      <w:r w:rsidRPr="00B701FC">
        <w:rPr>
          <w:lang w:val="en-GB"/>
        </w:rPr>
        <w:tab/>
      </w:r>
      <w:r w:rsidRPr="00B701FC">
        <w:rPr>
          <w:lang w:val="en-GB"/>
        </w:rPr>
        <w:tab/>
      </w:r>
      <w:r w:rsidRPr="00B701FC">
        <w:rPr>
          <w:rStyle w:val="HideTWBExt"/>
          <w:noProof w:val="0"/>
          <w:lang w:val="en-GB"/>
        </w:rPr>
        <w:t>&lt;NumAm&gt;</w:t>
      </w:r>
      <w:r w:rsidRPr="00B701FC">
        <w:rPr>
          <w:lang w:val="en-GB"/>
        </w:rPr>
        <w:t>876</w:t>
      </w:r>
      <w:r w:rsidRPr="00B701FC">
        <w:rPr>
          <w:rStyle w:val="HideTWBExt"/>
          <w:noProof w:val="0"/>
          <w:lang w:val="en-GB"/>
        </w:rPr>
        <w:t>&lt;/NumAm&gt;</w:t>
      </w:r>
    </w:p>
    <w:p w:rsidR="00F2523B" w:rsidRPr="00B701FC" w:rsidRDefault="00F2523B" w:rsidP="00F2523B">
      <w:pPr>
        <w:pStyle w:val="NormalBold"/>
        <w:rPr>
          <w:lang w:val="en-GB"/>
        </w:rPr>
      </w:pPr>
      <w:r w:rsidRPr="00B701FC">
        <w:rPr>
          <w:rStyle w:val="HideTWBExt"/>
          <w:noProof w:val="0"/>
          <w:lang w:val="en-GB"/>
        </w:rPr>
        <w:t>&lt;RepeatBlock-By&gt;&lt;Members&gt;</w:t>
      </w:r>
      <w:r w:rsidRPr="00B701FC">
        <w:rPr>
          <w:lang w:val="en-GB"/>
        </w:rPr>
        <w:t>Sven Simon, Christian Doleschal, Niclas Herbst, Sara Skyttedal, Jessica Polfjärd, Tomas Tobé, Arba Kokalari</w:t>
      </w:r>
      <w:r w:rsidRPr="00B701FC">
        <w:rPr>
          <w:rStyle w:val="HideTWBExt"/>
          <w:noProof w:val="0"/>
          <w:lang w:val="en-GB"/>
        </w:rPr>
        <w:t>&lt;/Members&gt;</w:t>
      </w:r>
    </w:p>
    <w:p w:rsidR="00F2523B" w:rsidRPr="00B701FC" w:rsidRDefault="00F2523B" w:rsidP="00F2523B">
      <w:pPr>
        <w:pStyle w:val="NormalBold"/>
        <w:rPr>
          <w:lang w:val="en-GB"/>
        </w:rPr>
      </w:pPr>
      <w:r w:rsidRPr="00B701FC">
        <w:rPr>
          <w:rStyle w:val="HideTWBExt"/>
          <w:noProof w:val="0"/>
          <w:lang w:val="en-GB"/>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Artigo 6.º-A</w:t>
            </w:r>
            <w:r w:rsidRPr="00747494">
              <w:tab/>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Serviços de criptografia de ponta a ponta</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Nenhuma disposição do presente regulamento deve ser interpretada como uma proibição, enfraquecimento ou comprometimento da integridade e confidencialidade da criptografia de ponta a ponta de conteúdos ou comunicações. Nenhuma disposição do presente regulamento deve, como tal, ser interpretada como justificando o escrutínio do lado do cliente com fugas por canais laterais ou outras medidas pelas quais o prestador de um serviço de armazenagem em servidor ou um prestador de serviço de comunicações interpessoais disponibiliza o acesso a atores terceiros ao conteúdo criptografado de ponta a ponta. Nenhum prestador de serviços de armazenagem em servidor ou prestador de serviços de comunicações interpessoais deve ser compelido a permitir ou criar acesso a comunicações através do contorno da autenticação do utilizador ou da criptografia decorrentes do âmbito de aplicação do presente regulamento.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877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Charlie Weimers, Cristian Terheş, 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Artigo 6.º-A</w:t>
            </w:r>
            <w:r w:rsidRPr="00747494">
              <w:tab/>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Serviços de criptografia e tratamento de metadados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 Nenhuma disposição do presente regulamento deve ser interpretada como uma proibição ou enfraquecimento da criptografia de ponta a ponta.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878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Charlie Weimers, Cristian Terheş</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6-B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Artigo 6.º-B</w:t>
            </w:r>
            <w:r w:rsidRPr="00747494">
              <w:tab/>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jc w:val="center"/>
            </w:pPr>
            <w:r w:rsidRPr="00747494">
              <w:rPr>
                <w:b/>
                <w:i/>
              </w:rPr>
              <w:t>Lojas de aplicações informáticas</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 Os operadores de lojas de aplicações informáticas devem:</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a) Tomar medidas razoáveis para impedir que as crianças utilizadoras tenham acesso às aplicações informáticas em relação às quais tenham identificado um risco significativo de utilização do serviço em causa para efeitos de aliciamento de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879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880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Cristian Terheş</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881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Cornelia Ernst, Clare Daly</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882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Sven Simon, Christian Doleschal, Niclas Herbst, Jessica Polfjärd, Tomas Tobé, Arba Kokalari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título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Emissão de ordens de deteção</w:t>
            </w:r>
          </w:p>
        </w:tc>
        <w:tc>
          <w:tcPr>
            <w:tcW w:w="4876" w:type="dxa"/>
          </w:tcPr>
          <w:p w:rsidR="00F2523B" w:rsidRPr="00747494" w:rsidRDefault="00F2523B" w:rsidP="003D29FF">
            <w:pPr>
              <w:pStyle w:val="Normal6a"/>
            </w:pPr>
            <w:r w:rsidRPr="00747494">
              <w:t xml:space="preserve">Emissão de ordens de deteção </w:t>
            </w:r>
            <w:r w:rsidRPr="00747494">
              <w:rPr>
                <w:b/>
                <w:i/>
              </w:rPr>
              <w:t>específicas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883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título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 xml:space="preserve">Emissão de </w:t>
            </w:r>
            <w:r w:rsidRPr="00747494">
              <w:rPr>
                <w:b/>
                <w:i/>
              </w:rPr>
              <w:t>ordens</w:t>
            </w:r>
            <w:r w:rsidRPr="00747494">
              <w:t xml:space="preserve"> de deteção</w:t>
            </w:r>
          </w:p>
        </w:tc>
        <w:tc>
          <w:tcPr>
            <w:tcW w:w="4876" w:type="dxa"/>
          </w:tcPr>
          <w:p w:rsidR="00F2523B" w:rsidRPr="00747494" w:rsidRDefault="00F2523B" w:rsidP="003D29FF">
            <w:pPr>
              <w:pStyle w:val="Normal6a"/>
            </w:pPr>
            <w:r w:rsidRPr="00747494">
              <w:t xml:space="preserve">Emissão de </w:t>
            </w:r>
            <w:r w:rsidRPr="00747494">
              <w:rPr>
                <w:b/>
                <w:i/>
              </w:rPr>
              <w:t>mandados</w:t>
            </w:r>
            <w:r w:rsidRPr="00747494">
              <w:t xml:space="preserve"> de deteção</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884</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título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Artigo 7.º</w:t>
            </w:r>
            <w:r w:rsidRPr="00747494">
              <w:tab/>
              <w:t xml:space="preserve">Emissão de </w:t>
            </w:r>
            <w:r w:rsidRPr="00747494">
              <w:rPr>
                <w:b/>
                <w:i/>
              </w:rPr>
              <w:t>ordens</w:t>
            </w:r>
            <w:r w:rsidRPr="00747494">
              <w:t xml:space="preserve"> de deteção</w:t>
            </w:r>
          </w:p>
        </w:tc>
        <w:tc>
          <w:tcPr>
            <w:tcW w:w="4876" w:type="dxa"/>
          </w:tcPr>
          <w:p w:rsidR="00F2523B" w:rsidRPr="00747494" w:rsidRDefault="00F2523B" w:rsidP="003D29FF">
            <w:pPr>
              <w:pStyle w:val="Normal6a"/>
            </w:pPr>
            <w:r w:rsidRPr="00747494">
              <w:t>Artigo 7.º</w:t>
            </w:r>
            <w:r w:rsidRPr="00747494">
              <w:tab/>
              <w:t xml:space="preserve">Emissão de </w:t>
            </w:r>
            <w:r w:rsidRPr="00747494">
              <w:rPr>
                <w:b/>
                <w:i/>
              </w:rPr>
              <w:t>mandados</w:t>
            </w:r>
            <w:r w:rsidRPr="00747494">
              <w:t xml:space="preserve"> de deteção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A palavra "ordem” em ligação com ordens de deteção deve ser sempre substituída por «mandado».</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885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Cristian Terheş</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1.</w:t>
            </w:r>
            <w:r w:rsidRPr="00747494">
              <w:tab/>
            </w:r>
            <w:r w:rsidRPr="00747494">
              <w:rPr>
                <w:b/>
                <w:i/>
              </w:rPr>
              <w:t>A autoridade de coordenação do local de estabelecimento tem poderes para solicitar à autoridade judicial competente do Estado-Membro que a designou, ou a outra autoridade administrativa independente desse Estado-Membro, que emita uma ordem de deteção que obrigue um prestador de serviços de armazenagem em servidor ou um prestador de serviços de comunicações interpessoais sob a jurisdição desse Estado-Membro a tomar as medidas especificadas no artigo 10.º para detetar abusos sexuais de crianças na Internet num serviço específico.</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886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 Theresa Bielowski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r>
            <w:r w:rsidRPr="00747494">
              <w:rPr>
                <w:b/>
                <w:i/>
              </w:rPr>
              <w:t>A</w:t>
            </w:r>
            <w:r w:rsidRPr="00747494">
              <w:t xml:space="preserve"> autoridade </w:t>
            </w:r>
            <w:r w:rsidRPr="00747494">
              <w:rPr>
                <w:b/>
                <w:i/>
              </w:rPr>
              <w:t>de coordenação do local de estabelecimento tem poderes para solicitar à</w:t>
            </w:r>
            <w:r w:rsidRPr="00747494">
              <w:t xml:space="preserve"> autoridade judicial competente do Estado-Membro que </w:t>
            </w:r>
            <w:r w:rsidRPr="00747494">
              <w:rPr>
                <w:b/>
                <w:i/>
              </w:rPr>
              <w:t>a</w:t>
            </w:r>
            <w:r w:rsidRPr="00747494">
              <w:t xml:space="preserve"> designou</w:t>
            </w:r>
            <w:r w:rsidRPr="00747494">
              <w:rPr>
                <w:b/>
                <w:i/>
              </w:rPr>
              <w:t>, ou a outra</w:t>
            </w:r>
            <w:r w:rsidRPr="00747494">
              <w:t xml:space="preserve"> autoridade </w:t>
            </w:r>
            <w:r w:rsidRPr="00747494">
              <w:rPr>
                <w:b/>
                <w:i/>
              </w:rPr>
              <w:t>administrativa independente desse Estado-Membro, que emita</w:t>
            </w:r>
            <w:r w:rsidRPr="00747494">
              <w:t xml:space="preserve"> uma </w:t>
            </w:r>
            <w:r w:rsidRPr="00747494">
              <w:rPr>
                <w:b/>
                <w:i/>
              </w:rPr>
              <w:t>ordem</w:t>
            </w:r>
            <w:r w:rsidRPr="00747494">
              <w:t xml:space="preserve"> de deteção que obrigue um prestador de serviços de armazenagem em servidor ou um prestador de serviços de comunicações interpessoais sob a jurisdição desse Estado-Membro a tomar as medidas especificadas no artigo 10.º para detetar abusos sexuais de crianças </w:t>
            </w:r>
            <w:r w:rsidRPr="00747494">
              <w:rPr>
                <w:b/>
                <w:i/>
              </w:rPr>
              <w:t>na Internet</w:t>
            </w:r>
            <w:r w:rsidRPr="00747494">
              <w:t xml:space="preserve"> </w:t>
            </w:r>
            <w:r w:rsidRPr="00747494">
              <w:rPr>
                <w:b/>
                <w:i/>
              </w:rPr>
              <w:t>num</w:t>
            </w:r>
            <w:r w:rsidRPr="00747494">
              <w:t xml:space="preserve"> </w:t>
            </w:r>
            <w:r w:rsidRPr="00747494">
              <w:rPr>
                <w:b/>
                <w:i/>
              </w:rPr>
              <w:t>serviço</w:t>
            </w:r>
            <w:r w:rsidRPr="00747494">
              <w:t xml:space="preserve"> específico.</w:t>
            </w:r>
          </w:p>
        </w:tc>
        <w:tc>
          <w:tcPr>
            <w:tcW w:w="4876" w:type="dxa"/>
          </w:tcPr>
          <w:p w:rsidR="00F2523B" w:rsidRPr="00747494" w:rsidRDefault="00F2523B" w:rsidP="003D29FF">
            <w:pPr>
              <w:pStyle w:val="Normal6a"/>
            </w:pPr>
            <w:r w:rsidRPr="00747494">
              <w:t>1.</w:t>
            </w:r>
            <w:r w:rsidRPr="00747494">
              <w:tab/>
            </w:r>
            <w:r w:rsidRPr="00747494">
              <w:rPr>
                <w:b/>
                <w:i/>
              </w:rPr>
              <w:t>Uma</w:t>
            </w:r>
            <w:r w:rsidRPr="00747494">
              <w:t xml:space="preserve"> autoridade judicial competente </w:t>
            </w:r>
            <w:r w:rsidRPr="00747494">
              <w:rPr>
                <w:b/>
                <w:i/>
              </w:rPr>
              <w:t>pode emitir, após pedido por parte da</w:t>
            </w:r>
            <w:r w:rsidRPr="00747494">
              <w:t xml:space="preserve"> autoridade </w:t>
            </w:r>
            <w:r w:rsidRPr="00747494">
              <w:rPr>
                <w:b/>
                <w:i/>
              </w:rPr>
              <w:t>de coordenação</w:t>
            </w:r>
            <w:r w:rsidRPr="00747494">
              <w:t xml:space="preserve"> do Estado-Membro que designou </w:t>
            </w:r>
            <w:r w:rsidRPr="00747494">
              <w:rPr>
                <w:b/>
                <w:i/>
              </w:rPr>
              <w:t>a</w:t>
            </w:r>
            <w:r w:rsidRPr="00747494">
              <w:t xml:space="preserve"> autoridade judicial</w:t>
            </w:r>
            <w:r w:rsidRPr="00747494">
              <w:rPr>
                <w:b/>
                <w:i/>
              </w:rPr>
              <w:t>,</w:t>
            </w:r>
            <w:r w:rsidRPr="00747494">
              <w:t xml:space="preserve"> um </w:t>
            </w:r>
            <w:r w:rsidRPr="00747494">
              <w:rPr>
                <w:b/>
                <w:i/>
              </w:rPr>
              <w:t>mandado</w:t>
            </w:r>
            <w:r w:rsidRPr="00747494">
              <w:t xml:space="preserve"> de deteção que obrigue um prestador de serviços de armazenagem em servidor ou um prestador de serviços de comunicações interpessoais </w:t>
            </w:r>
            <w:r w:rsidRPr="00747494">
              <w:rPr>
                <w:b/>
                <w:i/>
              </w:rPr>
              <w:t>independentes do número</w:t>
            </w:r>
            <w:r w:rsidRPr="00747494">
              <w:t xml:space="preserve"> sob a jurisdição desse Estado-Membro a tomar as medidas especificadas no artigo 10.º para detetar </w:t>
            </w:r>
            <w:r w:rsidRPr="00747494">
              <w:rPr>
                <w:b/>
                <w:i/>
              </w:rPr>
              <w:t>materiais referentes a</w:t>
            </w:r>
            <w:r w:rsidRPr="00747494">
              <w:t xml:space="preserve"> abusos sexuais de crianças </w:t>
            </w:r>
            <w:r w:rsidRPr="00747494">
              <w:rPr>
                <w:b/>
                <w:i/>
              </w:rPr>
              <w:t>relacionados com determinado equipamento terminal</w:t>
            </w:r>
            <w:r w:rsidRPr="00747494">
              <w:t xml:space="preserve"> específico </w:t>
            </w:r>
            <w:r w:rsidRPr="00747494">
              <w:rPr>
                <w:b/>
                <w:i/>
              </w:rPr>
              <w:t>ou uma conta de utilizador específica, caso exista uma suspeita razoável de que tal conteúdo está armazenado naquele equipamento terminal ou naquela conta de utilizador</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A presente alteração deve ser interpretada como alterando a redação «ordens de deteção» ao longo do presente artigo e através do presente regulamento para «mandados de deteção». Os mandados de deteção visam dispositivos específicos ou contas de utilizador específicas de um suspeito individual contra o qual existam suspeitas razoáveis de posse de «material referente a abusos sexuais de criança conhecido». Estes mandados apenas podem ser emitidos pelas autoridades judiciais competentes.</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887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René Repasi, Tiemo Wölken</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A autoridade de coordenação do local de estabelecimento tem poderes para solicitar à autoridade judicial competente do Estado-Membro que a designou</w:t>
            </w:r>
            <w:r w:rsidRPr="00747494">
              <w:rPr>
                <w:b/>
                <w:i/>
              </w:rPr>
              <w:t>, ou a outra autoridade administrativa independente desse Estado-Membro,</w:t>
            </w:r>
            <w:r w:rsidRPr="00747494">
              <w:t xml:space="preserve"> que </w:t>
            </w:r>
            <w:r w:rsidRPr="00747494">
              <w:rPr>
                <w:b/>
                <w:i/>
              </w:rPr>
              <w:t>emita</w:t>
            </w:r>
            <w:r w:rsidRPr="00747494">
              <w:t xml:space="preserve"> uma ordem de deteção que obrigue um prestador de serviços de armazenagem em servidor ou um prestador de serviços de comunicações interpessoais sob a jurisdição desse Estado-Membro a tomar as medidas especificadas no artigo 10.º para detetar abusos sexuais de crianças </w:t>
            </w:r>
            <w:r w:rsidRPr="00747494">
              <w:rPr>
                <w:b/>
                <w:i/>
              </w:rPr>
              <w:t>na Internet</w:t>
            </w:r>
            <w:r w:rsidRPr="00747494">
              <w:t xml:space="preserve"> </w:t>
            </w:r>
            <w:r w:rsidRPr="00747494">
              <w:rPr>
                <w:b/>
                <w:i/>
              </w:rPr>
              <w:t>num</w:t>
            </w:r>
            <w:r w:rsidRPr="00747494">
              <w:t xml:space="preserve"> </w:t>
            </w:r>
            <w:r w:rsidRPr="00747494">
              <w:rPr>
                <w:b/>
                <w:i/>
              </w:rPr>
              <w:t>serviço</w:t>
            </w:r>
            <w:r w:rsidRPr="00747494">
              <w:t xml:space="preserve"> específico.</w:t>
            </w:r>
          </w:p>
        </w:tc>
        <w:tc>
          <w:tcPr>
            <w:tcW w:w="4876" w:type="dxa"/>
          </w:tcPr>
          <w:p w:rsidR="00F2523B" w:rsidRPr="00747494" w:rsidRDefault="00F2523B" w:rsidP="003D29FF">
            <w:pPr>
              <w:pStyle w:val="Normal6a"/>
            </w:pPr>
            <w:r w:rsidRPr="00747494">
              <w:t>1.</w:t>
            </w:r>
            <w:r w:rsidRPr="00747494">
              <w:tab/>
              <w:t xml:space="preserve">A autoridade de coordenação do local de estabelecimento tem poderes para solicitar à autoridade judicial competente do Estado-Membro que a designou que </w:t>
            </w:r>
            <w:r w:rsidRPr="00747494">
              <w:rPr>
                <w:b/>
                <w:i/>
              </w:rPr>
              <w:t>considere se é necessário emitir</w:t>
            </w:r>
            <w:r w:rsidRPr="00747494">
              <w:t xml:space="preserve"> uma ordem </w:t>
            </w:r>
            <w:r w:rsidRPr="00747494">
              <w:rPr>
                <w:b/>
                <w:i/>
              </w:rPr>
              <w:t>de mandado</w:t>
            </w:r>
            <w:r w:rsidRPr="00747494">
              <w:t xml:space="preserve"> de deteção que obrigue um prestador de serviços de armazenagem em servidor ou um prestador de serviços de comunicações interpessoais </w:t>
            </w:r>
            <w:r w:rsidRPr="00747494">
              <w:rPr>
                <w:b/>
                <w:i/>
              </w:rPr>
              <w:t>independentes do número</w:t>
            </w:r>
            <w:r w:rsidRPr="00747494">
              <w:t xml:space="preserve"> sob a jurisdição desse Estado-Membro a tomar as medidas especificadas no artigo 10.º para detetar </w:t>
            </w:r>
            <w:r w:rsidRPr="00747494">
              <w:rPr>
                <w:b/>
                <w:i/>
              </w:rPr>
              <w:t>material referente a</w:t>
            </w:r>
            <w:r w:rsidRPr="00747494">
              <w:t xml:space="preserve"> abusos sexuais de crianças </w:t>
            </w:r>
            <w:r w:rsidRPr="00747494">
              <w:rPr>
                <w:b/>
                <w:i/>
              </w:rPr>
              <w:t>relacionado com equipamentos terminais</w:t>
            </w:r>
            <w:r w:rsidRPr="00747494">
              <w:t xml:space="preserve"> específicos </w:t>
            </w:r>
            <w:r w:rsidRPr="00747494">
              <w:rPr>
                <w:b/>
                <w:i/>
              </w:rPr>
              <w:t>ou contas de utilizador específicas</w:t>
            </w:r>
            <w:r w:rsidRPr="00747494">
              <w:t xml:space="preserve"> </w:t>
            </w:r>
            <w:r w:rsidRPr="00747494">
              <w:rPr>
                <w:b/>
                <w:i/>
              </w:rPr>
              <w:t>onde existam suspeitas razoáveis de que tal conteúdo se encontra nessa conta de utilizador ou nesse equipamento terminal</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Qualquer mandado de deteção deve ser específico e deve apenas ser iniciado quando existir suspeita razoável.</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888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Sven Simon, Christian Doleschal, Niclas Herbst, Jessica Polfjärd, Tomas Tobé, Arba Kokalari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 xml:space="preserve">A autoridade de coordenação do local de estabelecimento tem poderes para solicitar à autoridade judicial competente do Estado-Membro que a designou, </w:t>
            </w:r>
            <w:r w:rsidRPr="00747494">
              <w:rPr>
                <w:b/>
                <w:i/>
              </w:rPr>
              <w:t>ou a outra autoridade administrativa independente desse Estado-Membro,</w:t>
            </w:r>
            <w:r w:rsidRPr="00747494">
              <w:t xml:space="preserve"> que emita uma ordem de deteção que obrigue um prestador de serviços de armazenagem em servidor ou um prestador de serviços de comunicações interpessoais sob a jurisdição desse Estado-Membro a tomar as medidas especificadas no artigo 10.º para detetar abusos sexuais de crianças na Internet num serviço específico.</w:t>
            </w:r>
          </w:p>
        </w:tc>
        <w:tc>
          <w:tcPr>
            <w:tcW w:w="4876" w:type="dxa"/>
          </w:tcPr>
          <w:p w:rsidR="00F2523B" w:rsidRPr="00747494" w:rsidRDefault="00F2523B" w:rsidP="003D29FF">
            <w:pPr>
              <w:pStyle w:val="Normal6a"/>
            </w:pPr>
            <w:r w:rsidRPr="00747494">
              <w:t>1.</w:t>
            </w:r>
            <w:r w:rsidRPr="00747494">
              <w:tab/>
              <w:t xml:space="preserve">A autoridade de coordenação do local de estabelecimento tem poderes para solicitar à autoridade judicial competente do Estado-Membro que a designou, que emita uma ordem de deteção </w:t>
            </w:r>
            <w:r w:rsidRPr="00747494">
              <w:rPr>
                <w:b/>
                <w:i/>
              </w:rPr>
              <w:t>específica</w:t>
            </w:r>
            <w:r w:rsidRPr="00747494">
              <w:t xml:space="preserve"> que obrigue um prestador de serviços de armazenagem em servidor ou um prestador de serviços de comunicações interpessoais sob a jurisdição desse Estado-Membro a tomar as medidas especificadas no artigo 10.º para detetar </w:t>
            </w:r>
            <w:r w:rsidRPr="00747494">
              <w:rPr>
                <w:b/>
                <w:i/>
              </w:rPr>
              <w:t xml:space="preserve">casos individuais de </w:t>
            </w:r>
            <w:r w:rsidRPr="00747494">
              <w:t xml:space="preserve">abusos sexuais de crianças na Internet num serviço específico. </w:t>
            </w:r>
            <w:r w:rsidRPr="00747494">
              <w:rPr>
                <w:b/>
                <w:i/>
              </w:rPr>
              <w:t>O âmbito de aplicação de uma ordem de deteção direcionada deve ser limitado a utilizadores individuais ou grupos de utilizadores contra os quais existam provas que sugerem que a sua conduta pode estar relacionada com crimes relativos a abusos sexuais de crianças.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Em conformidade com a jurisprudência do Tribunal de Justiça da União Europeia, as ordens gerais e indiscriminadas poderiam violar o princípio da proporcionalidade. Como tal, as ordens de deteção devem estar limitadas a situações individuais para as quais exista uma causa provável para os crimes. [Ver n.º 66 do parecer do Serviço Jurídico do Conselho (Doc. 8787/23)].</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889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Rob Rooken, Paul Tang, Karen Melchior, Cristian Terheş</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A autoridade de coordenação do local de estabelecimento tem poderes para solicitar à autoridade judicial competente do Estado-Membro que a designou</w:t>
            </w:r>
            <w:r w:rsidRPr="00747494">
              <w:rPr>
                <w:b/>
                <w:i/>
              </w:rPr>
              <w:t>, ou a outra autoridade administrativa independente desse Estado-Membro,</w:t>
            </w:r>
            <w:r w:rsidRPr="00747494">
              <w:t xml:space="preserve"> que emita uma ordem de deteção que obrigue um prestador de serviços de armazenagem em servidor ou um prestador de serviços de comunicações interpessoais sob a jurisdição desse Estado-Membro a tomar as medidas especificadas no artigo 10.º para detetar abusos sexuais de crianças </w:t>
            </w:r>
            <w:r w:rsidRPr="00747494">
              <w:rPr>
                <w:b/>
                <w:i/>
              </w:rPr>
              <w:t>na Internet</w:t>
            </w:r>
            <w:r w:rsidRPr="00747494">
              <w:t xml:space="preserve"> </w:t>
            </w:r>
            <w:r w:rsidRPr="00747494">
              <w:rPr>
                <w:b/>
                <w:i/>
              </w:rPr>
              <w:t>num serviço específico</w:t>
            </w:r>
            <w:r w:rsidRPr="00747494">
              <w:t>.</w:t>
            </w:r>
          </w:p>
        </w:tc>
        <w:tc>
          <w:tcPr>
            <w:tcW w:w="4876" w:type="dxa"/>
          </w:tcPr>
          <w:p w:rsidR="00F2523B" w:rsidRPr="00747494" w:rsidRDefault="00F2523B" w:rsidP="003D29FF">
            <w:pPr>
              <w:pStyle w:val="Normal6a"/>
            </w:pPr>
            <w:r w:rsidRPr="00747494">
              <w:t>1.</w:t>
            </w:r>
            <w:r w:rsidRPr="00747494">
              <w:tab/>
              <w:t xml:space="preserve">A autoridade de coordenação do local de estabelecimento tem poderes para solicitar à autoridade judicial competente do Estado-Membro que a designou que emita uma ordem de deteção que obrigue um prestador de serviços de armazenagem em servidor ou um prestador de serviços de comunicações interpessoais </w:t>
            </w:r>
            <w:r w:rsidRPr="00747494">
              <w:rPr>
                <w:b/>
                <w:i/>
              </w:rPr>
              <w:t>publicamente disponíveis e independentes do número</w:t>
            </w:r>
            <w:r w:rsidRPr="00747494">
              <w:t xml:space="preserve"> sob a jurisdição desse Estado-Membro a tomar as medidas especificadas no artigo 10.º para detetar </w:t>
            </w:r>
            <w:r w:rsidRPr="00747494">
              <w:rPr>
                <w:b/>
                <w:i/>
              </w:rPr>
              <w:t>material referente a abuso sexual de crianças em imagens ou vídeos presentes nos carregamentos ou comunicações de um ou mais utilizadores específicos desse serviço, quando existir suspeita razoável de</w:t>
            </w:r>
            <w:r w:rsidRPr="00747494">
              <w:t xml:space="preserve"> </w:t>
            </w:r>
            <w:r w:rsidRPr="00747494">
              <w:rPr>
                <w:b/>
                <w:i/>
              </w:rPr>
              <w:t>crimes de</w:t>
            </w:r>
            <w:r w:rsidRPr="00747494">
              <w:t xml:space="preserve"> abusos sexuais de crianças </w:t>
            </w:r>
            <w:r w:rsidRPr="00747494">
              <w:rPr>
                <w:b/>
                <w:i/>
              </w:rPr>
              <w:t>cometidos por estes utilizadores</w:t>
            </w:r>
            <w:r w:rsidRPr="00747494">
              <w:t>.</w:t>
            </w:r>
          </w:p>
        </w:tc>
      </w:tr>
    </w:tbl>
    <w:p w:rsidR="00F2523B" w:rsidRPr="00B701FC" w:rsidRDefault="00F2523B" w:rsidP="00F2523B">
      <w:pPr>
        <w:pStyle w:val="AmOrLang"/>
        <w:rPr>
          <w:lang w:val="en-GB"/>
        </w:rPr>
      </w:pPr>
      <w:r w:rsidRPr="00B701FC">
        <w:rPr>
          <w:lang w:val="en-GB"/>
        </w:rPr>
        <w:t xml:space="preserve">Or. </w:t>
      </w:r>
      <w:r w:rsidRPr="00B701FC">
        <w:rPr>
          <w:rStyle w:val="HideTWBExt"/>
          <w:noProof w:val="0"/>
          <w:lang w:val="en-GB"/>
        </w:rPr>
        <w:t>&lt;Original&gt;</w:t>
      </w:r>
      <w:r w:rsidRPr="00B701FC">
        <w:rPr>
          <w:rStyle w:val="HideTWBInt"/>
          <w:lang w:val="en-GB"/>
        </w:rPr>
        <w:t>{EN}</w:t>
      </w:r>
      <w:r w:rsidRPr="00B701FC">
        <w:rPr>
          <w:lang w:val="en-GB"/>
        </w:rPr>
        <w:t>en</w:t>
      </w:r>
      <w:r w:rsidRPr="00B701FC">
        <w:rPr>
          <w:rStyle w:val="HideTWBExt"/>
          <w:noProof w:val="0"/>
          <w:lang w:val="en-GB"/>
        </w:rPr>
        <w:t>&lt;/Original&gt;</w:t>
      </w:r>
    </w:p>
    <w:p w:rsidR="00F2523B" w:rsidRPr="00B701FC" w:rsidRDefault="00F2523B" w:rsidP="00F2523B">
      <w:pPr>
        <w:pStyle w:val="AmJustTitle"/>
        <w:rPr>
          <w:lang w:val="en-GB"/>
        </w:rPr>
      </w:pPr>
      <w:r w:rsidRPr="00B701FC">
        <w:rPr>
          <w:rStyle w:val="HideTWBExt"/>
          <w:noProof w:val="0"/>
          <w:lang w:val="en-GB"/>
        </w:rPr>
        <w:t>&lt;TitreJust&gt;</w:t>
      </w:r>
      <w:r w:rsidRPr="00B701FC">
        <w:rPr>
          <w:lang w:val="en-GB"/>
        </w:rPr>
        <w:t>Justificação</w:t>
      </w:r>
      <w:r w:rsidRPr="00B701FC">
        <w:rPr>
          <w:rStyle w:val="HideTWBExt"/>
          <w:noProof w:val="0"/>
          <w:lang w:val="en-GB"/>
        </w:rPr>
        <w:t>&lt;/TitreJust&gt;</w:t>
      </w:r>
    </w:p>
    <w:p w:rsidR="00F2523B" w:rsidRPr="00B701FC" w:rsidRDefault="00F2523B" w:rsidP="00F2523B">
      <w:pPr>
        <w:pStyle w:val="AmJustText"/>
        <w:rPr>
          <w:lang w:val="en-GB"/>
        </w:rPr>
      </w:pPr>
      <w:r w:rsidRPr="00B701FC">
        <w:rPr>
          <w:lang w:val="en-GB"/>
        </w:rPr>
        <w:t>Allowing for automated searches of all private messages sent through a service or part of a service would constitute untargeted mass surveillance of the private communications of millions of persons who are not even remotely connected to child sexual exploitation, would violate fundamental rights and result in the annulment of the entire detection regime in court, failing to better protect children. Indiscriminately searching hosted data would violate the prohibition of general monitoring. Intercepting the communications and uploads of suspects with a court order and using technology to filter images and videos for potential CSAM is justified. There is no sufficiently reliable, transparent and independently verified automated technology to search for child solicitation.</w:t>
      </w:r>
    </w:p>
    <w:p w:rsidR="00F2523B" w:rsidRPr="00B701FC" w:rsidRDefault="00F2523B" w:rsidP="00F2523B">
      <w:pPr>
        <w:rPr>
          <w:lang w:val="en-GB"/>
        </w:rPr>
      </w:pPr>
      <w:r w:rsidRPr="00B701FC">
        <w:rPr>
          <w:rStyle w:val="HideTWBExt"/>
          <w:noProof w:val="0"/>
          <w:lang w:val="en-GB"/>
        </w:rPr>
        <w:t>&lt;/Amend&gt;</w:t>
      </w:r>
    </w:p>
    <w:p w:rsidR="00F2523B" w:rsidRPr="00B701FC" w:rsidRDefault="00F2523B" w:rsidP="00F2523B">
      <w:pPr>
        <w:pStyle w:val="AmNumberTabs"/>
        <w:rPr>
          <w:lang w:val="en-GB"/>
        </w:rPr>
      </w:pPr>
      <w:r w:rsidRPr="00B701FC">
        <w:rPr>
          <w:rStyle w:val="HideTWBExt"/>
          <w:noProof w:val="0"/>
          <w:lang w:val="en-GB"/>
        </w:rPr>
        <w:t>&lt;Amend&gt;</w:t>
      </w:r>
      <w:r w:rsidRPr="00B701FC">
        <w:rPr>
          <w:lang w:val="en-GB"/>
        </w:rPr>
        <w:t>Alteração</w:t>
      </w:r>
      <w:r w:rsidRPr="00B701FC">
        <w:rPr>
          <w:lang w:val="en-GB"/>
        </w:rPr>
        <w:tab/>
      </w:r>
      <w:r w:rsidRPr="00B701FC">
        <w:rPr>
          <w:lang w:val="en-GB"/>
        </w:rPr>
        <w:tab/>
      </w:r>
      <w:r w:rsidRPr="00B701FC">
        <w:rPr>
          <w:rStyle w:val="HideTWBExt"/>
          <w:noProof w:val="0"/>
          <w:lang w:val="en-GB"/>
        </w:rPr>
        <w:t>&lt;NumAm&gt;</w:t>
      </w:r>
      <w:r w:rsidRPr="00B701FC">
        <w:rPr>
          <w:lang w:val="en-GB"/>
        </w:rPr>
        <w:t>890</w:t>
      </w:r>
      <w:r w:rsidRPr="00B701FC">
        <w:rPr>
          <w:rStyle w:val="HideTWBExt"/>
          <w:noProof w:val="0"/>
          <w:lang w:val="en-GB"/>
        </w:rPr>
        <w:t>&lt;/NumAm&gt;</w:t>
      </w:r>
    </w:p>
    <w:p w:rsidR="00F2523B" w:rsidRPr="00B701FC" w:rsidRDefault="00F2523B" w:rsidP="00F2523B">
      <w:pPr>
        <w:pStyle w:val="NormalBold"/>
        <w:rPr>
          <w:lang w:val="en-GB"/>
        </w:rPr>
      </w:pPr>
      <w:r w:rsidRPr="00B701FC">
        <w:rPr>
          <w:rStyle w:val="HideTWBExt"/>
          <w:noProof w:val="0"/>
          <w:lang w:val="en-GB"/>
        </w:rPr>
        <w:t>&lt;RepeatBlock-By&gt;&lt;Members&gt;</w:t>
      </w:r>
      <w:r w:rsidRPr="00B701FC">
        <w:rPr>
          <w:lang w:val="en-GB"/>
        </w:rPr>
        <w:t>Moritz Körner, Sophia in 't Veld, Yana Toom, Morten Petersen, Abir Al-Sahlani, Jan-Christoph Oetjen, Svenja Hahn, Karen Melchior</w:t>
      </w:r>
      <w:r w:rsidRPr="00B701FC">
        <w:rPr>
          <w:rStyle w:val="HideTWBExt"/>
          <w:noProof w:val="0"/>
          <w:lang w:val="en-GB"/>
        </w:rPr>
        <w:t>&lt;/Members&gt;</w:t>
      </w:r>
    </w:p>
    <w:p w:rsidR="00F2523B" w:rsidRPr="00B701FC" w:rsidRDefault="00F2523B" w:rsidP="00F2523B">
      <w:pPr>
        <w:pStyle w:val="NormalBold"/>
        <w:rPr>
          <w:lang w:val="en-GB"/>
        </w:rPr>
      </w:pPr>
      <w:r w:rsidRPr="00B701FC">
        <w:rPr>
          <w:rStyle w:val="HideTWBExt"/>
          <w:noProof w:val="0"/>
          <w:lang w:val="en-GB"/>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 xml:space="preserve">A autoridade de coordenação do local de estabelecimento tem poderes para solicitar à autoridade judicial competente do Estado-Membro que a designou, </w:t>
            </w:r>
            <w:r w:rsidRPr="00747494">
              <w:rPr>
                <w:b/>
                <w:i/>
              </w:rPr>
              <w:t>ou a outra autoridade administrativa independente desse Estado-Membro,</w:t>
            </w:r>
            <w:r w:rsidRPr="00747494">
              <w:t xml:space="preserve"> que emita uma ordem de deteção que obrigue um prestador de serviços de armazenagem em servidor ou um prestador de serviços de comunicações interpessoais sob a jurisdição desse Estado-Membro a tomar as medidas especificadas no artigo 10.º para detetar abusos sexuais de crianças na Internet num serviço específico.</w:t>
            </w:r>
          </w:p>
        </w:tc>
        <w:tc>
          <w:tcPr>
            <w:tcW w:w="4876" w:type="dxa"/>
          </w:tcPr>
          <w:p w:rsidR="00F2523B" w:rsidRPr="00747494" w:rsidRDefault="00F2523B" w:rsidP="003D29FF">
            <w:pPr>
              <w:pStyle w:val="Normal6a"/>
            </w:pPr>
            <w:r w:rsidRPr="00747494">
              <w:t>1.</w:t>
            </w:r>
            <w:r w:rsidRPr="00747494">
              <w:tab/>
              <w:t xml:space="preserve">A autoridade de coordenação do local de estabelecimento tem poderes para solicitar à autoridade judicial competente do Estado-Membro que a designou, que emita uma ordem de deteção que obrigue um prestador de serviços de armazenagem em servidor ou um prestador de serviços de comunicações interpessoais sob a jurisdição desse Estado-Membro a tomar as medidas especificadas no artigo 10.º para detetar abusos sexuais de crianças na Internet num serviço específico </w:t>
            </w:r>
            <w:r w:rsidRPr="00747494">
              <w:rPr>
                <w:b/>
                <w:i/>
              </w:rPr>
              <w:t>nas atividades em linha de pessoas suspeitas de estarem envolvidas em abuso sexual de crianças e pessoas desqualificadas de exercerem atividades que impliquem contato com crianças</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De acordo com o parecer 8787/23 do Serviço Jurídico do Conselho caso o Conselho decida manter as comunicações interpessoais como parte integrante do âmbito de aplicação do regime da ordem de deteção, o regime deve ser específico, de tal forma que seja aplicável a pessoas em relação às quais existam fundamentos razoáveis para crer que estão, de alguma forma, envolvidas com, cometendo ou tendo cometido, um crime de abuso sexual de crianças, ou têm uma ligação, mesmo que indireta, com a perpetração de crimes de abusos sexuais.</w:t>
      </w:r>
    </w:p>
    <w:p w:rsidR="00F2523B" w:rsidRPr="00747494" w:rsidRDefault="00F2523B" w:rsidP="00F2523B">
      <w:r w:rsidRPr="00747494">
        <w:rPr>
          <w:rStyle w:val="HideTWBExt"/>
          <w:noProof w:val="0"/>
        </w:rPr>
        <w:t>&lt;/Amend&gt;</w:t>
      </w:r>
    </w:p>
    <w:p w:rsidR="00F2523B" w:rsidRPr="00B701FC" w:rsidRDefault="00F2523B" w:rsidP="00F2523B">
      <w:pPr>
        <w:pStyle w:val="AmNumberTabs"/>
        <w:rPr>
          <w:lang w:val="en-GB"/>
        </w:rPr>
      </w:pPr>
      <w:r w:rsidRPr="00B701FC">
        <w:rPr>
          <w:rStyle w:val="HideTWBExt"/>
          <w:noProof w:val="0"/>
          <w:lang w:val="en-GB"/>
        </w:rPr>
        <w:t>&lt;Amend&gt;</w:t>
      </w:r>
      <w:r w:rsidRPr="00B701FC">
        <w:rPr>
          <w:lang w:val="en-GB"/>
        </w:rPr>
        <w:t>Alteração</w:t>
      </w:r>
      <w:r w:rsidRPr="00B701FC">
        <w:rPr>
          <w:lang w:val="en-GB"/>
        </w:rPr>
        <w:tab/>
      </w:r>
      <w:r w:rsidRPr="00B701FC">
        <w:rPr>
          <w:lang w:val="en-GB"/>
        </w:rPr>
        <w:tab/>
      </w:r>
      <w:r w:rsidRPr="00B701FC">
        <w:rPr>
          <w:rStyle w:val="HideTWBExt"/>
          <w:noProof w:val="0"/>
          <w:lang w:val="en-GB"/>
        </w:rPr>
        <w:t>&lt;NumAm&gt;</w:t>
      </w:r>
      <w:r w:rsidRPr="00B701FC">
        <w:rPr>
          <w:lang w:val="en-GB"/>
        </w:rPr>
        <w:t>891</w:t>
      </w:r>
      <w:r w:rsidRPr="00B701FC">
        <w:rPr>
          <w:rStyle w:val="HideTWBExt"/>
          <w:noProof w:val="0"/>
          <w:lang w:val="en-GB"/>
        </w:rPr>
        <w:t>&lt;/NumAm&gt;</w:t>
      </w:r>
    </w:p>
    <w:p w:rsidR="00F2523B" w:rsidRPr="00B701FC" w:rsidRDefault="00F2523B" w:rsidP="00F2523B">
      <w:pPr>
        <w:pStyle w:val="NormalBold"/>
        <w:rPr>
          <w:lang w:val="en-GB"/>
        </w:rPr>
      </w:pPr>
      <w:r w:rsidRPr="00B701FC">
        <w:rPr>
          <w:rStyle w:val="HideTWBExt"/>
          <w:noProof w:val="0"/>
          <w:lang w:val="en-GB"/>
        </w:rPr>
        <w:t>&lt;RepeatBlock-By&gt;&lt;Members&gt;</w:t>
      </w:r>
      <w:r w:rsidRPr="00B701FC">
        <w:rPr>
          <w:lang w:val="en-GB"/>
        </w:rPr>
        <w:t>Charlie Weimers, Cristian Terheş</w:t>
      </w:r>
      <w:r w:rsidRPr="00B701FC">
        <w:rPr>
          <w:rStyle w:val="HideTWBExt"/>
          <w:noProof w:val="0"/>
          <w:lang w:val="en-GB"/>
        </w:rPr>
        <w:t>&lt;/Members&gt;</w:t>
      </w:r>
    </w:p>
    <w:p w:rsidR="00F2523B" w:rsidRPr="00B701FC" w:rsidRDefault="00F2523B" w:rsidP="00F2523B">
      <w:pPr>
        <w:pStyle w:val="NormalBold"/>
        <w:rPr>
          <w:lang w:val="en-GB"/>
        </w:rPr>
      </w:pPr>
      <w:r w:rsidRPr="00B701FC">
        <w:rPr>
          <w:rStyle w:val="HideTWBExt"/>
          <w:noProof w:val="0"/>
          <w:lang w:val="en-GB"/>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 xml:space="preserve">A autoridade de coordenação do local de estabelecimento tem poderes para solicitar </w:t>
            </w:r>
            <w:r w:rsidRPr="00747494">
              <w:rPr>
                <w:b/>
                <w:i/>
              </w:rPr>
              <w:t>à autoridade judicial competente do</w:t>
            </w:r>
            <w:r w:rsidRPr="00747494">
              <w:t xml:space="preserve"> Estado-Membro</w:t>
            </w:r>
            <w:r w:rsidRPr="00747494">
              <w:rPr>
                <w:b/>
                <w:i/>
              </w:rPr>
              <w:t xml:space="preserve"> que a designou, ou a outra autoridade administrativa independente desse Estado-Membro,</w:t>
            </w:r>
            <w:r w:rsidRPr="00747494">
              <w:t xml:space="preserve"> que emita uma ordem de deteção que obrigue um prestador de serviços de armazenagem em servidor ou um prestador de serviços de comunicações interpessoais sob a jurisdição desse Estado-Membro a tomar </w:t>
            </w:r>
            <w:r w:rsidRPr="00747494">
              <w:rPr>
                <w:b/>
                <w:i/>
              </w:rPr>
              <w:t>as</w:t>
            </w:r>
            <w:r w:rsidRPr="00747494">
              <w:t xml:space="preserve"> medidas </w:t>
            </w:r>
            <w:r w:rsidRPr="00747494">
              <w:rPr>
                <w:b/>
                <w:i/>
              </w:rPr>
              <w:t>especificadas no artigo 10.º</w:t>
            </w:r>
            <w:r w:rsidRPr="00747494">
              <w:t xml:space="preserve"> para detetar abusos sexuais de crianças na Internet </w:t>
            </w:r>
            <w:r w:rsidRPr="00747494">
              <w:rPr>
                <w:b/>
                <w:i/>
              </w:rPr>
              <w:t>num serviço específico</w:t>
            </w:r>
            <w:r w:rsidRPr="00747494">
              <w:t>.</w:t>
            </w:r>
          </w:p>
        </w:tc>
        <w:tc>
          <w:tcPr>
            <w:tcW w:w="4876" w:type="dxa"/>
          </w:tcPr>
          <w:p w:rsidR="00F2523B" w:rsidRPr="00747494" w:rsidRDefault="00F2523B" w:rsidP="003D29FF">
            <w:pPr>
              <w:pStyle w:val="Normal6a"/>
            </w:pPr>
            <w:r w:rsidRPr="00747494">
              <w:t>1.</w:t>
            </w:r>
            <w:r w:rsidRPr="00747494">
              <w:tab/>
              <w:t xml:space="preserve">A autoridade de coordenação do local de estabelecimento tem poderes para solicitar </w:t>
            </w:r>
            <w:r w:rsidRPr="00747494">
              <w:rPr>
                <w:b/>
                <w:i/>
              </w:rPr>
              <w:t>a um tribunal de um</w:t>
            </w:r>
            <w:r w:rsidRPr="00747494">
              <w:t xml:space="preserve"> Estado-Membro que emita uma ordem de deteção que obrigue um prestador de serviços de armazenagem em servidor ou um prestador de serviços de comunicações interpessoais sob a jurisdição desse Estado-Membro a tomar medidas para detetar abusos sexuais de crianças na Internet nas situações </w:t>
            </w:r>
            <w:r w:rsidRPr="00747494">
              <w:rPr>
                <w:b/>
                <w:i/>
              </w:rPr>
              <w:t>em que exista causa provável para suspeita de atividade ilegal</w:t>
            </w:r>
            <w:r w:rsidRPr="00747494">
              <w:t>.</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Esclarece que um tribunal de justiça deve emitir a ordem de deteção.</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892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Maite Pagazaurtundúa, Moritz Körner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A autoridade de coordenação do local de estabelecimento tem poderes para solicitar à autoridade judicial competente do Estado-Membro que a designou</w:t>
            </w:r>
            <w:r w:rsidRPr="00747494">
              <w:rPr>
                <w:b/>
                <w:bCs/>
                <w:i/>
                <w:iCs/>
              </w:rPr>
              <w:t>,</w:t>
            </w:r>
            <w:r w:rsidRPr="00747494">
              <w:t xml:space="preserve"> </w:t>
            </w:r>
            <w:r w:rsidRPr="00747494">
              <w:rPr>
                <w:b/>
                <w:i/>
              </w:rPr>
              <w:t>ou a outra autoridade administrativa independente desse Estado-Membro,</w:t>
            </w:r>
            <w:r w:rsidRPr="00747494">
              <w:t xml:space="preserve"> que emita uma ordem de deteção que obrigue um prestador de serviços de armazenagem em servidor ou um prestador de serviços de comunicações interpessoais sob a jurisdição desse Estado-Membro a tomar as medidas especificadas no artigo 10.º para detetar abusos sexuais de crianças na Internet num serviço específico.</w:t>
            </w:r>
          </w:p>
        </w:tc>
        <w:tc>
          <w:tcPr>
            <w:tcW w:w="4876" w:type="dxa"/>
          </w:tcPr>
          <w:p w:rsidR="00F2523B" w:rsidRPr="00747494" w:rsidRDefault="00F2523B" w:rsidP="003D29FF">
            <w:pPr>
              <w:pStyle w:val="Normal6a"/>
            </w:pPr>
            <w:r w:rsidRPr="00747494">
              <w:t>1.</w:t>
            </w:r>
            <w:r w:rsidRPr="00747494">
              <w:tab/>
              <w:t>A autoridade de coordenação do local de estabelecimento tem poderes para solicitar à autoridade judicial competente do Estado-Membro que a designou que emita uma ordem de deteção que obrigue um prestador de serviços de armazenagem em servidor ou um prestador de serviços de comunicações interpessoais sob a jurisdição desse Estado-Membro a tomar as medidas especificadas no artigo 10.º para detetar abusos sexuais de crianças na Internet num serviço específico.</w:t>
            </w:r>
          </w:p>
        </w:tc>
      </w:tr>
    </w:tbl>
    <w:p w:rsidR="00F2523B" w:rsidRPr="00B701FC" w:rsidRDefault="00F2523B" w:rsidP="00F2523B">
      <w:pPr>
        <w:pStyle w:val="AmOrLang"/>
        <w:rPr>
          <w:lang w:val="es-ES"/>
        </w:rPr>
      </w:pPr>
      <w:r w:rsidRPr="00B701FC">
        <w:rPr>
          <w:lang w:val="es-ES"/>
        </w:rPr>
        <w:t xml:space="preserve">Or. </w:t>
      </w:r>
      <w:r w:rsidRPr="00B701FC">
        <w:rPr>
          <w:rStyle w:val="HideTWBExt"/>
          <w:noProof w:val="0"/>
          <w:lang w:val="es-ES"/>
        </w:rPr>
        <w:t>&lt;Original&gt;</w:t>
      </w:r>
      <w:r w:rsidRPr="00B701FC">
        <w:rPr>
          <w:rStyle w:val="HideTWBInt"/>
          <w:lang w:val="es-ES"/>
        </w:rPr>
        <w:t>{EN}</w:t>
      </w:r>
      <w:r w:rsidRPr="00B701FC">
        <w:rPr>
          <w:lang w:val="es-ES"/>
        </w:rPr>
        <w:t>en</w:t>
      </w:r>
      <w:r w:rsidRPr="00B701FC">
        <w:rPr>
          <w:rStyle w:val="HideTWBExt"/>
          <w:noProof w:val="0"/>
          <w:lang w:val="es-ES"/>
        </w:rPr>
        <w:t>&lt;/Original&gt;</w:t>
      </w:r>
    </w:p>
    <w:p w:rsidR="00F2523B" w:rsidRPr="00B701FC" w:rsidRDefault="00F2523B" w:rsidP="00F2523B">
      <w:pPr>
        <w:rPr>
          <w:lang w:val="es-ES"/>
        </w:rPr>
      </w:pPr>
      <w:r w:rsidRPr="00B701FC">
        <w:rPr>
          <w:rStyle w:val="HideTWBExt"/>
          <w:noProof w:val="0"/>
          <w:lang w:val="es-ES"/>
        </w:rPr>
        <w:t>&lt;/Amend&gt;</w:t>
      </w:r>
    </w:p>
    <w:p w:rsidR="00F2523B" w:rsidRPr="00B701FC" w:rsidRDefault="00F2523B" w:rsidP="00F2523B">
      <w:pPr>
        <w:pStyle w:val="AmNumberTabs"/>
        <w:rPr>
          <w:lang w:val="es-ES"/>
        </w:rPr>
      </w:pPr>
      <w:r w:rsidRPr="00B701FC">
        <w:rPr>
          <w:rStyle w:val="HideTWBExt"/>
          <w:noProof w:val="0"/>
          <w:lang w:val="es-ES"/>
        </w:rPr>
        <w:t>&lt;Amend&gt;</w:t>
      </w:r>
      <w:r w:rsidRPr="00B701FC">
        <w:rPr>
          <w:lang w:val="es-ES"/>
        </w:rPr>
        <w:t>Alteração</w:t>
      </w:r>
      <w:r w:rsidRPr="00B701FC">
        <w:rPr>
          <w:lang w:val="es-ES"/>
        </w:rPr>
        <w:tab/>
      </w:r>
      <w:r w:rsidRPr="00B701FC">
        <w:rPr>
          <w:lang w:val="es-ES"/>
        </w:rPr>
        <w:tab/>
      </w:r>
      <w:r w:rsidRPr="00B701FC">
        <w:rPr>
          <w:rStyle w:val="HideTWBExt"/>
          <w:noProof w:val="0"/>
          <w:lang w:val="es-ES"/>
        </w:rPr>
        <w:t>&lt;NumAm&gt;</w:t>
      </w:r>
      <w:r w:rsidRPr="00B701FC">
        <w:rPr>
          <w:lang w:val="es-ES"/>
        </w:rPr>
        <w:t>893</w:t>
      </w:r>
      <w:r w:rsidRPr="00B701FC">
        <w:rPr>
          <w:rStyle w:val="HideTWBExt"/>
          <w:noProof w:val="0"/>
          <w:lang w:val="es-ES"/>
        </w:rPr>
        <w:t>&lt;/NumAm&gt;</w:t>
      </w:r>
    </w:p>
    <w:p w:rsidR="00F2523B" w:rsidRPr="00B701FC" w:rsidRDefault="00F2523B" w:rsidP="00F2523B">
      <w:pPr>
        <w:pStyle w:val="NormalBold"/>
        <w:rPr>
          <w:lang w:val="es-ES"/>
        </w:rPr>
      </w:pPr>
      <w:r w:rsidRPr="00B701FC">
        <w:rPr>
          <w:rStyle w:val="HideTWBExt"/>
          <w:noProof w:val="0"/>
          <w:lang w:val="es-ES"/>
        </w:rPr>
        <w:t>&lt;RepeatBlock-By&gt;&lt;Members&gt;</w:t>
      </w:r>
      <w:r w:rsidRPr="00B701FC">
        <w:rPr>
          <w:lang w:val="es-ES"/>
        </w:rPr>
        <w:t>Sven Simon, Christian Doleschal, Niclas Herbst</w:t>
      </w:r>
      <w:r w:rsidRPr="00B701FC">
        <w:rPr>
          <w:rStyle w:val="HideTWBExt"/>
          <w:noProof w:val="0"/>
          <w:lang w:val="es-ES"/>
        </w:rPr>
        <w:t>&lt;/Members&gt;</w:t>
      </w:r>
    </w:p>
    <w:p w:rsidR="00F2523B" w:rsidRPr="00B701FC" w:rsidRDefault="00F2523B" w:rsidP="00F2523B">
      <w:pPr>
        <w:pStyle w:val="NormalBold"/>
        <w:rPr>
          <w:lang w:val="es-ES"/>
        </w:rPr>
      </w:pPr>
      <w:r w:rsidRPr="00B701FC">
        <w:rPr>
          <w:rStyle w:val="HideTWBExt"/>
          <w:noProof w:val="0"/>
          <w:lang w:val="es-ES"/>
        </w:rPr>
        <w:t>&lt;/RepeatBlock-By&gt;</w:t>
      </w:r>
    </w:p>
    <w:p w:rsidR="00F2523B" w:rsidRPr="00B701FC" w:rsidRDefault="00F2523B" w:rsidP="00F2523B">
      <w:pPr>
        <w:pStyle w:val="NormalBold"/>
        <w:rPr>
          <w:lang w:val="es-ES"/>
        </w:rPr>
      </w:pPr>
      <w:r w:rsidRPr="00B701FC">
        <w:rPr>
          <w:rStyle w:val="HideTWBExt"/>
          <w:noProof w:val="0"/>
          <w:lang w:val="es-ES"/>
        </w:rPr>
        <w:t>&lt;DocAmend&gt;</w:t>
      </w:r>
      <w:r w:rsidRPr="00B701FC">
        <w:rPr>
          <w:lang w:val="es-ES"/>
        </w:rPr>
        <w:t>Proposta de regulamento</w:t>
      </w:r>
      <w:r w:rsidRPr="00B701FC">
        <w:rPr>
          <w:rStyle w:val="HideTWBExt"/>
          <w:noProof w:val="0"/>
          <w:lang w:val="es-ES"/>
        </w:rPr>
        <w:t>&lt;/DocAmend&gt;</w:t>
      </w:r>
    </w:p>
    <w:p w:rsidR="00F2523B" w:rsidRPr="00747494" w:rsidRDefault="00F2523B" w:rsidP="00F2523B">
      <w:pPr>
        <w:pStyle w:val="NormalBold"/>
      </w:pPr>
      <w:r w:rsidRPr="00747494">
        <w:rPr>
          <w:rStyle w:val="HideTWBExt"/>
          <w:noProof w:val="0"/>
        </w:rPr>
        <w:t>&lt;Article&gt;</w:t>
      </w:r>
      <w:r w:rsidRPr="00747494">
        <w:t>Artigo 7 – n.º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A autoridade de coordenação do local de estabelecimento tem poderes para solicitar à autoridade judicial competente do Estado-Membro que a designou</w:t>
            </w:r>
            <w:r w:rsidRPr="00747494">
              <w:rPr>
                <w:b/>
                <w:bCs/>
                <w:i/>
                <w:iCs/>
              </w:rPr>
              <w:t>,</w:t>
            </w:r>
            <w:r w:rsidRPr="00747494">
              <w:t xml:space="preserve"> </w:t>
            </w:r>
            <w:r w:rsidRPr="00747494">
              <w:rPr>
                <w:b/>
                <w:i/>
              </w:rPr>
              <w:t>ou a outra autoridade administrativa independente desse Estado-Membro,</w:t>
            </w:r>
            <w:r w:rsidRPr="00747494">
              <w:t xml:space="preserve"> que emita uma ordem de deteção que obrigue um prestador de serviços de armazenagem em servidor ou um prestador de serviços de comunicações interpessoais sob a jurisdição desse Estado-Membro a tomar as medidas especificadas no artigo 10.º para detetar abusos sexuais de crianças na Internet num serviço específico.</w:t>
            </w:r>
          </w:p>
        </w:tc>
        <w:tc>
          <w:tcPr>
            <w:tcW w:w="4876" w:type="dxa"/>
          </w:tcPr>
          <w:p w:rsidR="00F2523B" w:rsidRPr="00747494" w:rsidRDefault="00F2523B" w:rsidP="003D29FF">
            <w:pPr>
              <w:pStyle w:val="Normal6a"/>
            </w:pPr>
            <w:r w:rsidRPr="00747494">
              <w:t>1.</w:t>
            </w:r>
            <w:r w:rsidRPr="00747494">
              <w:tab/>
              <w:t xml:space="preserve">A autoridade de coordenação do local de estabelecimento tem poderes para solicitar à autoridade judicial competente do Estado-Membro que a designou que emita uma ordem de deteção </w:t>
            </w:r>
            <w:r w:rsidRPr="00747494">
              <w:rPr>
                <w:b/>
                <w:i/>
              </w:rPr>
              <w:t>específica</w:t>
            </w:r>
            <w:r w:rsidRPr="00747494">
              <w:t xml:space="preserve"> que obrigue um prestador de serviços de armazenagem em servidor ou um prestador de serviços de comunicações interpessoais sob a jurisdição desse Estado-Membro a tomar as medidas especificadas no artigo 10.º para detetar abusos sexuais de crianças na Internet num serviço específico.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894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Lucia Ďuriš Nicholsonová, Fabienne Keller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1.</w:t>
            </w:r>
            <w:r w:rsidRPr="00747494">
              <w:tab/>
              <w:t>A autoridade de coordenação do local de estabelecimento tem poderes para solicitar à autoridade judicial competente do Estado-Membro que a designou, ou a outra autoridade administrativa independente desse Estado-Membro, que emita uma ordem de deteção que obrigue um prestador de serviços de armazenagem em servidor ou um prestador de serviços de comunicações interpessoais sob a jurisdição desse Estado-Membro a tomar as medidas especificadas no artigo 10.º para detetar abusos sexuais de crianças na Internet num serviço específico.</w:t>
            </w:r>
          </w:p>
        </w:tc>
        <w:tc>
          <w:tcPr>
            <w:tcW w:w="4876" w:type="dxa"/>
          </w:tcPr>
          <w:p w:rsidR="00F2523B" w:rsidRPr="00747494" w:rsidRDefault="00F2523B" w:rsidP="003D29FF">
            <w:pPr>
              <w:pStyle w:val="Normal6a"/>
            </w:pPr>
            <w:r w:rsidRPr="00747494">
              <w:t>1.</w:t>
            </w:r>
            <w:r w:rsidRPr="00747494">
              <w:tab/>
              <w:t xml:space="preserve">A autoridade de coordenação do local de estabelecimento tem poderes para solicitar à autoridade judicial competente do Estado-Membro que a designou, ou a outra autoridade administrativa independente desse Estado-Membro, que emita uma ordem de deteção que obrigue um prestador de serviços de armazenagem em servidor ou um prestador de serviços de comunicações interpessoais sob a jurisdição desse Estado-Membro a tomar as medidas especificadas no artigo 10.º para detetar </w:t>
            </w:r>
            <w:r w:rsidRPr="00747494">
              <w:rPr>
                <w:b/>
                <w:i/>
              </w:rPr>
              <w:t>e prevenir</w:t>
            </w:r>
            <w:r w:rsidRPr="00747494">
              <w:t xml:space="preserve"> abusos sexuais de crianças na Internet num serviço específico.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895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Hilde Vautmans, Olivier Chastel, Lucia Ďuriš Nicholsonová</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1-A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1-A.</w:t>
            </w:r>
            <w:r w:rsidRPr="00747494">
              <w:tab/>
            </w:r>
            <w:r w:rsidRPr="00747494">
              <w:rPr>
                <w:b/>
                <w:i/>
              </w:rPr>
              <w:t>A autoridade de coordenação do local de estabelecimento tem o poder de autorizar ao prestador a utilização voluntária de tecnologias específicas para o tratamento dos dados pessoais e de outros dados, na medida do estritamente necessário para detetar, denunciar e suprimir o abuso sexual de crianças na Internet nos seus serviços e atenuar o risco de utilização indevida dos seus serviços para efeitos de abuso sexual de crianças na Internet, após a avaliação dos riscos levada a cabo pelo prestador nos termos do artigo 3.º do presente regulamento. Terá o poder de definir os termos de autorização para que o prestador tome as medidas especificadas no artigo 10.º para detetar o abuso sexual de crianças na Internet num serviço específico.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896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Rob Rooken</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1-A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1-A.</w:t>
            </w:r>
            <w:r w:rsidRPr="00747494">
              <w:tab/>
            </w:r>
            <w:r w:rsidRPr="00747494">
              <w:rPr>
                <w:b/>
                <w:i/>
              </w:rPr>
              <w:t>As ordens de deteção apenas devem ser específicas para prestadores de serviços de armazenagem em servidor ou serviços de comunicações interpessoais independentes do número que se encontrem em incumprimento dos requisitos descritos nos artigos 3.º, 4.º e 5.º do presente regulamento. Apenas devem ser emitidas após todas as medidas nos artigos supracitados terem sido esgotadas e direcionadas para prestadores que se possa razoavelmente esperar que tenham a capacidade técnica e operacional para atuar.</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As ordens de deteção podem ser extremamente invasivas para a privacidade e direitos fundamentais dos utilizadores, tais como a proteção da sua esfera pessoal. A presente alteração visa um equilíbrio através do garante de que tal ordem surge apenas como medida de último recurso e que não é imposta por defeito a um prestador de serviços. Apenas os prestadores que se encontrem em incumprimento dos requisitos constantes nos artigos 3.º, 4.º e 5.º podem ser visados, e apenas se espera que atuem aqueles que disponham de capacidade para tal.</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897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Rob Rooken, Paul Tang, Karen Melchior, Cristian Terheş</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1-A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1-A.</w:t>
            </w:r>
            <w:r w:rsidRPr="00747494">
              <w:tab/>
            </w:r>
            <w:r w:rsidRPr="00747494">
              <w:rPr>
                <w:b/>
                <w:i/>
              </w:rPr>
              <w:t>Comunicações interpessoais às quais a criptografia de ponta a ponta é, foi ou será aplicada, não devem estar sujeitas às medidas especificadas no artigo 10.º.</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Para excluir de modo explícito o escrutínio do lado do cliente e a divulgação de comunicações privadas em dispositivos pessoais antes da aplicação da pretendida criptografia de ponta a ponta, ou após a receção da mensagem criptografada de ponta a ponta. Tal serve para proteger a confidencialidade e integridade dos dispositivos pessoais que devem favorecer os seus utilizadores, não prejudicá-los.</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898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Tomas Tobé, Jessica Polfjärd, Jörgen Warborn, Arba Kokalari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1-A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1-A.</w:t>
            </w:r>
            <w:r w:rsidRPr="00747494">
              <w:tab/>
            </w:r>
            <w:r w:rsidRPr="00747494">
              <w:rPr>
                <w:b/>
                <w:i/>
              </w:rPr>
              <w:t>Tal ordem de deteção deve, na medida do possível, ser restringida e específica, e não apelar à deteção em massa ao longo de todos os serviços.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899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Cristian Terheş</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2</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2.</w:t>
            </w:r>
            <w:r w:rsidRPr="00747494">
              <w:tab/>
            </w:r>
            <w:r w:rsidRPr="00747494">
              <w:rPr>
                <w:b/>
                <w:i/>
              </w:rPr>
              <w:t>Antes de solicitar a emissão de uma ordem de deteção, a autoridade de coordenação do local de estabelecimento deve proceder às investigações e avaliações necessárias para determinar se estão preenchidas as condições previstas no n.º 4.</w:t>
            </w:r>
          </w:p>
        </w:tc>
        <w:tc>
          <w:tcPr>
            <w:tcW w:w="4876" w:type="dxa"/>
          </w:tcPr>
          <w:p w:rsidR="00F2523B" w:rsidRPr="00747494" w:rsidRDefault="00F2523B" w:rsidP="003D29FF">
            <w:pPr>
              <w:pStyle w:val="Normal6a"/>
            </w:pPr>
            <w:r w:rsidRPr="00747494">
              <w:rPr>
                <w:b/>
                <w:i/>
              </w:rPr>
              <w:t>Suprimido</w:t>
            </w:r>
          </w:p>
        </w:tc>
      </w:tr>
      <w:tr w:rsidR="00F2523B" w:rsidRPr="00747494" w:rsidTr="003D29FF">
        <w:trPr>
          <w:jc w:val="center"/>
        </w:trPr>
        <w:tc>
          <w:tcPr>
            <w:tcW w:w="4876" w:type="dxa"/>
          </w:tcPr>
          <w:p w:rsidR="00F2523B" w:rsidRPr="00747494" w:rsidRDefault="00F2523B" w:rsidP="003D29FF">
            <w:pPr>
              <w:pStyle w:val="Normal6a"/>
            </w:pPr>
            <w:r w:rsidRPr="00747494">
              <w:rPr>
                <w:b/>
                <w:i/>
              </w:rPr>
              <w:t>Para o efeito, pode, se for caso disso, exigir que o prestador de serviços apresente as informações necessárias, para além do relatório e das informações complementares referidas no artigo 5.º, n.</w:t>
            </w:r>
            <w:r w:rsidRPr="00747494">
              <w:rPr>
                <w:b/>
                <w:i/>
                <w:vertAlign w:val="superscript"/>
              </w:rPr>
              <w:t>os</w:t>
            </w:r>
            <w:r w:rsidRPr="00747494">
              <w:rPr>
                <w:b/>
                <w:i/>
              </w:rPr>
              <w:t xml:space="preserve"> 1 e 3, respetivamente, dentro de um prazo razoável por ela fixado, ou solicitar ao Centro da UE, a outra autoridade pública ou a peritos ou entidades relevantes que forneçam as informações adicionais necessárias.</w:t>
            </w:r>
          </w:p>
        </w:tc>
        <w:tc>
          <w:tcPr>
            <w:tcW w:w="4876" w:type="dxa"/>
          </w:tcPr>
          <w:p w:rsidR="00F2523B" w:rsidRPr="00747494" w:rsidRDefault="00F2523B" w:rsidP="003D29FF">
            <w:pPr>
              <w:pStyle w:val="Normal6a"/>
            </w:pPr>
          </w:p>
        </w:tc>
      </w:tr>
    </w:tbl>
    <w:p w:rsidR="00F2523B" w:rsidRPr="00B701FC" w:rsidRDefault="00F2523B" w:rsidP="00F2523B">
      <w:pPr>
        <w:pStyle w:val="AmOrLang"/>
        <w:rPr>
          <w:lang w:val="es-ES"/>
        </w:rPr>
      </w:pPr>
      <w:r w:rsidRPr="00B701FC">
        <w:rPr>
          <w:lang w:val="es-ES"/>
        </w:rPr>
        <w:t xml:space="preserve">Or. </w:t>
      </w:r>
      <w:r w:rsidRPr="00B701FC">
        <w:rPr>
          <w:rStyle w:val="HideTWBExt"/>
          <w:noProof w:val="0"/>
          <w:lang w:val="es-ES"/>
        </w:rPr>
        <w:t>&lt;Original&gt;</w:t>
      </w:r>
      <w:r w:rsidRPr="00B701FC">
        <w:rPr>
          <w:rStyle w:val="HideTWBInt"/>
          <w:lang w:val="es-ES"/>
        </w:rPr>
        <w:t>{EN}</w:t>
      </w:r>
      <w:r w:rsidRPr="00B701FC">
        <w:rPr>
          <w:lang w:val="es-ES"/>
        </w:rPr>
        <w:t>en</w:t>
      </w:r>
      <w:r w:rsidRPr="00B701FC">
        <w:rPr>
          <w:rStyle w:val="HideTWBExt"/>
          <w:noProof w:val="0"/>
          <w:lang w:val="es-ES"/>
        </w:rPr>
        <w:t>&lt;/Original&gt;</w:t>
      </w:r>
    </w:p>
    <w:p w:rsidR="00F2523B" w:rsidRPr="00B701FC" w:rsidRDefault="00F2523B" w:rsidP="00F2523B">
      <w:pPr>
        <w:rPr>
          <w:lang w:val="es-ES"/>
        </w:rPr>
      </w:pPr>
      <w:r w:rsidRPr="00B701FC">
        <w:rPr>
          <w:rStyle w:val="HideTWBExt"/>
          <w:noProof w:val="0"/>
          <w:lang w:val="es-ES"/>
        </w:rPr>
        <w:t>&lt;/Amend&gt;</w:t>
      </w:r>
    </w:p>
    <w:p w:rsidR="00F2523B" w:rsidRPr="00B701FC" w:rsidRDefault="00F2523B" w:rsidP="00F2523B">
      <w:pPr>
        <w:pStyle w:val="AmNumberTabs"/>
        <w:rPr>
          <w:lang w:val="es-ES"/>
        </w:rPr>
      </w:pPr>
      <w:r w:rsidRPr="00B701FC">
        <w:rPr>
          <w:rStyle w:val="HideTWBExt"/>
          <w:noProof w:val="0"/>
          <w:lang w:val="es-ES"/>
        </w:rPr>
        <w:t>&lt;Amend&gt;</w:t>
      </w:r>
      <w:r w:rsidRPr="00B701FC">
        <w:rPr>
          <w:lang w:val="es-ES"/>
        </w:rPr>
        <w:t>Alteração</w:t>
      </w:r>
      <w:r w:rsidRPr="00B701FC">
        <w:rPr>
          <w:lang w:val="es-ES"/>
        </w:rPr>
        <w:tab/>
      </w:r>
      <w:r w:rsidRPr="00B701FC">
        <w:rPr>
          <w:lang w:val="es-ES"/>
        </w:rPr>
        <w:tab/>
      </w:r>
      <w:r w:rsidRPr="00B701FC">
        <w:rPr>
          <w:rStyle w:val="HideTWBExt"/>
          <w:noProof w:val="0"/>
          <w:lang w:val="es-ES"/>
        </w:rPr>
        <w:t>&lt;NumAm&gt;</w:t>
      </w:r>
      <w:r w:rsidRPr="00B701FC">
        <w:rPr>
          <w:lang w:val="es-ES"/>
        </w:rPr>
        <w:t>900</w:t>
      </w:r>
      <w:r w:rsidRPr="00B701FC">
        <w:rPr>
          <w:rStyle w:val="HideTWBExt"/>
          <w:noProof w:val="0"/>
          <w:lang w:val="es-ES"/>
        </w:rPr>
        <w:t>&lt;/NumAm&gt;</w:t>
      </w:r>
    </w:p>
    <w:p w:rsidR="00F2523B" w:rsidRPr="00B701FC" w:rsidRDefault="00F2523B" w:rsidP="00F2523B">
      <w:pPr>
        <w:pStyle w:val="NormalBold"/>
        <w:rPr>
          <w:lang w:val="es-ES"/>
        </w:rPr>
      </w:pPr>
      <w:r w:rsidRPr="00B701FC">
        <w:rPr>
          <w:rStyle w:val="HideTWBExt"/>
          <w:noProof w:val="0"/>
          <w:lang w:val="es-ES"/>
        </w:rPr>
        <w:t>&lt;RepeatBlock-By&gt;&lt;Members&gt;</w:t>
      </w:r>
      <w:r w:rsidRPr="00B701FC">
        <w:rPr>
          <w:lang w:val="es-ES"/>
        </w:rPr>
        <w:t>Sven Simon, Christian Doleschal, Niclas Herbst</w:t>
      </w:r>
      <w:r w:rsidRPr="00B701FC">
        <w:rPr>
          <w:rStyle w:val="HideTWBExt"/>
          <w:noProof w:val="0"/>
          <w:lang w:val="es-ES"/>
        </w:rPr>
        <w:t>&lt;/Members&gt;</w:t>
      </w:r>
    </w:p>
    <w:p w:rsidR="00F2523B" w:rsidRPr="00B701FC" w:rsidRDefault="00F2523B" w:rsidP="00F2523B">
      <w:pPr>
        <w:pStyle w:val="NormalBold"/>
        <w:rPr>
          <w:lang w:val="es-ES"/>
        </w:rPr>
      </w:pPr>
      <w:r w:rsidRPr="00B701FC">
        <w:rPr>
          <w:rStyle w:val="HideTWBExt"/>
          <w:noProof w:val="0"/>
          <w:lang w:val="es-ES"/>
        </w:rPr>
        <w:t>&lt;/RepeatBlock-By&gt;</w:t>
      </w:r>
    </w:p>
    <w:p w:rsidR="00F2523B" w:rsidRPr="00B701FC" w:rsidRDefault="00F2523B" w:rsidP="00F2523B">
      <w:pPr>
        <w:pStyle w:val="NormalBold"/>
        <w:rPr>
          <w:lang w:val="es-ES"/>
        </w:rPr>
      </w:pPr>
      <w:r w:rsidRPr="00B701FC">
        <w:rPr>
          <w:rStyle w:val="HideTWBExt"/>
          <w:noProof w:val="0"/>
          <w:lang w:val="es-ES"/>
        </w:rPr>
        <w:t>&lt;DocAmend&gt;</w:t>
      </w:r>
      <w:r w:rsidRPr="00B701FC">
        <w:rPr>
          <w:lang w:val="es-ES"/>
        </w:rPr>
        <w:t>Proposta de regulamento</w:t>
      </w:r>
      <w:r w:rsidRPr="00B701FC">
        <w:rPr>
          <w:rStyle w:val="HideTWBExt"/>
          <w:noProof w:val="0"/>
          <w:lang w:val="es-ES"/>
        </w:rPr>
        <w:t>&lt;/DocAmend&gt;</w:t>
      </w:r>
    </w:p>
    <w:p w:rsidR="00F2523B" w:rsidRPr="00747494" w:rsidRDefault="00F2523B" w:rsidP="00F2523B">
      <w:pPr>
        <w:pStyle w:val="NormalBold"/>
      </w:pPr>
      <w:r w:rsidRPr="00747494">
        <w:rPr>
          <w:rStyle w:val="HideTWBExt"/>
          <w:noProof w:val="0"/>
        </w:rPr>
        <w:t>&lt;Article&gt;</w:t>
      </w:r>
      <w:r w:rsidRPr="00747494">
        <w:t>Artigo 7 – n.º 2 – parágrafo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Antes de solicitar a emissão de uma</w:t>
            </w:r>
            <w:r w:rsidRPr="00747494">
              <w:t xml:space="preserve"> </w:t>
            </w:r>
            <w:r w:rsidRPr="00747494">
              <w:rPr>
                <w:b/>
                <w:bCs/>
                <w:i/>
                <w:iCs/>
              </w:rPr>
              <w:t>ordem de deteção</w:t>
            </w:r>
            <w:r w:rsidRPr="00747494">
              <w:rPr>
                <w:b/>
                <w:i/>
              </w:rPr>
              <w:t>, a</w:t>
            </w:r>
            <w:r w:rsidRPr="00747494">
              <w:t xml:space="preserve"> autoridade de coordenação do local de estabelecimento </w:t>
            </w:r>
            <w:r w:rsidRPr="00747494">
              <w:rPr>
                <w:b/>
                <w:i/>
              </w:rPr>
              <w:t>deve proceder às investigações e avaliações necessárias para determinar se estão preenchidas as condições previstas no n.º 4</w:t>
            </w:r>
            <w:r w:rsidRPr="00747494">
              <w:t>.</w:t>
            </w:r>
          </w:p>
        </w:tc>
        <w:tc>
          <w:tcPr>
            <w:tcW w:w="4876" w:type="dxa"/>
          </w:tcPr>
          <w:p w:rsidR="00F2523B" w:rsidRPr="00747494" w:rsidRDefault="00F2523B" w:rsidP="003D29FF">
            <w:pPr>
              <w:pStyle w:val="Normal6a"/>
            </w:pPr>
            <w:r w:rsidRPr="00747494">
              <w:rPr>
                <w:b/>
                <w:i/>
              </w:rPr>
              <w:t>O pedido da</w:t>
            </w:r>
            <w:r w:rsidRPr="00747494">
              <w:t xml:space="preserve"> autoridade de coordenação do local de estabelecimento </w:t>
            </w:r>
            <w:r w:rsidRPr="00747494">
              <w:rPr>
                <w:b/>
                <w:i/>
              </w:rPr>
              <w:t>para uma ordem de deteção específica</w:t>
            </w:r>
            <w:r w:rsidRPr="00747494">
              <w:t xml:space="preserve"> </w:t>
            </w:r>
            <w:r w:rsidRPr="00747494">
              <w:rPr>
                <w:b/>
                <w:i/>
              </w:rPr>
              <w:t>deve incluir quaisquer provas sugerindo conduta individual ou coletiva que estabeleça uma ligação com crimes de abuso sexual de crianças, em especial crimes prévios</w:t>
            </w:r>
            <w:r w:rsidRPr="00747494">
              <w:t>.</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901</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2 – parágrafo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 xml:space="preserve">Antes de solicitar a emissão de </w:t>
            </w:r>
            <w:r w:rsidRPr="00747494">
              <w:rPr>
                <w:b/>
                <w:i/>
              </w:rPr>
              <w:t>uma ordem</w:t>
            </w:r>
            <w:r w:rsidRPr="00747494">
              <w:t xml:space="preserve"> de deteção, a autoridade de coordenação do local de estabelecimento deve proceder às investigações e avaliações necessárias para determinar se estão preenchidas as condições previstas no n.º 4.</w:t>
            </w:r>
          </w:p>
        </w:tc>
        <w:tc>
          <w:tcPr>
            <w:tcW w:w="4876" w:type="dxa"/>
          </w:tcPr>
          <w:p w:rsidR="00F2523B" w:rsidRPr="00747494" w:rsidRDefault="00F2523B" w:rsidP="003D29FF">
            <w:pPr>
              <w:pStyle w:val="Normal6a"/>
            </w:pPr>
            <w:r w:rsidRPr="00747494">
              <w:t xml:space="preserve">Antes de solicitar a emissão de </w:t>
            </w:r>
            <w:r w:rsidRPr="00747494">
              <w:rPr>
                <w:b/>
                <w:i/>
              </w:rPr>
              <w:t>um mandado</w:t>
            </w:r>
            <w:r w:rsidRPr="00747494">
              <w:t xml:space="preserve"> de deteção, a autoridade de coordenação do local de estabelecimento deve proceder às investigações e avaliações necessárias para determinar se estão preenchidas as condições previstas no n.º 4.</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902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2 – parágrafo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 xml:space="preserve">Antes de solicitar a emissão de uma ordem de deteção, a autoridade de coordenação do local de estabelecimento deve proceder às </w:t>
            </w:r>
            <w:r w:rsidRPr="00747494">
              <w:rPr>
                <w:b/>
                <w:i/>
              </w:rPr>
              <w:t>investigações e</w:t>
            </w:r>
            <w:r w:rsidRPr="00747494">
              <w:t xml:space="preserve"> avaliações necessárias para determinar se estão preenchidas as condições previstas no n.º 4.</w:t>
            </w:r>
          </w:p>
        </w:tc>
        <w:tc>
          <w:tcPr>
            <w:tcW w:w="4876" w:type="dxa"/>
          </w:tcPr>
          <w:p w:rsidR="00F2523B" w:rsidRPr="00747494" w:rsidRDefault="00F2523B" w:rsidP="003D29FF">
            <w:pPr>
              <w:pStyle w:val="Normal6a"/>
            </w:pPr>
            <w:r w:rsidRPr="00747494">
              <w:t>Antes de solicitar a emissão de uma ordem de deteção, a autoridade de coordenação do local de estabelecimento deve proceder às avaliações necessárias para determinar se estão preenchidas as condições previstas no n.º 4.</w:t>
            </w:r>
          </w:p>
        </w:tc>
      </w:tr>
    </w:tbl>
    <w:p w:rsidR="00F2523B" w:rsidRPr="00B701FC" w:rsidRDefault="00F2523B" w:rsidP="00F2523B">
      <w:pPr>
        <w:pStyle w:val="AmOrLang"/>
        <w:rPr>
          <w:lang w:val="es-ES"/>
        </w:rPr>
      </w:pPr>
      <w:r w:rsidRPr="00B701FC">
        <w:rPr>
          <w:lang w:val="es-ES"/>
        </w:rPr>
        <w:t xml:space="preserve">Or. </w:t>
      </w:r>
      <w:r w:rsidRPr="00B701FC">
        <w:rPr>
          <w:rStyle w:val="HideTWBExt"/>
          <w:noProof w:val="0"/>
          <w:lang w:val="es-ES"/>
        </w:rPr>
        <w:t>&lt;Original&gt;</w:t>
      </w:r>
      <w:r w:rsidRPr="00B701FC">
        <w:rPr>
          <w:rStyle w:val="HideTWBInt"/>
          <w:lang w:val="es-ES"/>
        </w:rPr>
        <w:t>{EN}</w:t>
      </w:r>
      <w:r w:rsidRPr="00B701FC">
        <w:rPr>
          <w:lang w:val="es-ES"/>
        </w:rPr>
        <w:t>en</w:t>
      </w:r>
      <w:r w:rsidRPr="00B701FC">
        <w:rPr>
          <w:rStyle w:val="HideTWBExt"/>
          <w:noProof w:val="0"/>
          <w:lang w:val="es-ES"/>
        </w:rPr>
        <w:t>&lt;/Original&gt;</w:t>
      </w:r>
    </w:p>
    <w:p w:rsidR="00F2523B" w:rsidRPr="00B701FC" w:rsidRDefault="00F2523B" w:rsidP="00F2523B">
      <w:pPr>
        <w:rPr>
          <w:lang w:val="es-ES"/>
        </w:rPr>
      </w:pPr>
      <w:r w:rsidRPr="00B701FC">
        <w:rPr>
          <w:rStyle w:val="HideTWBExt"/>
          <w:noProof w:val="0"/>
          <w:lang w:val="es-ES"/>
        </w:rPr>
        <w:t>&lt;/Amend&gt;</w:t>
      </w:r>
    </w:p>
    <w:p w:rsidR="00F2523B" w:rsidRPr="00B701FC" w:rsidRDefault="00F2523B" w:rsidP="00F2523B">
      <w:pPr>
        <w:pStyle w:val="AmNumberTabs"/>
        <w:rPr>
          <w:lang w:val="es-ES"/>
        </w:rPr>
      </w:pPr>
      <w:r w:rsidRPr="00B701FC">
        <w:rPr>
          <w:rStyle w:val="HideTWBExt"/>
          <w:noProof w:val="0"/>
          <w:lang w:val="es-ES"/>
        </w:rPr>
        <w:t>&lt;Amend&gt;</w:t>
      </w:r>
      <w:r w:rsidRPr="00B701FC">
        <w:rPr>
          <w:lang w:val="es-ES"/>
        </w:rPr>
        <w:t>Alteração</w:t>
      </w:r>
      <w:r w:rsidRPr="00B701FC">
        <w:rPr>
          <w:lang w:val="es-ES"/>
        </w:rPr>
        <w:tab/>
      </w:r>
      <w:r w:rsidRPr="00B701FC">
        <w:rPr>
          <w:lang w:val="es-ES"/>
        </w:rPr>
        <w:tab/>
      </w:r>
      <w:r w:rsidRPr="00B701FC">
        <w:rPr>
          <w:rStyle w:val="HideTWBExt"/>
          <w:noProof w:val="0"/>
          <w:lang w:val="es-ES"/>
        </w:rPr>
        <w:t>&lt;NumAm&gt;</w:t>
      </w:r>
      <w:r w:rsidRPr="00B701FC">
        <w:rPr>
          <w:lang w:val="es-ES"/>
        </w:rPr>
        <w:t>903</w:t>
      </w:r>
      <w:r w:rsidRPr="00B701FC">
        <w:rPr>
          <w:rStyle w:val="HideTWBExt"/>
          <w:noProof w:val="0"/>
          <w:lang w:val="es-ES"/>
        </w:rPr>
        <w:t>&lt;/NumAm&gt;</w:t>
      </w:r>
    </w:p>
    <w:p w:rsidR="00F2523B" w:rsidRPr="00B701FC" w:rsidRDefault="00F2523B" w:rsidP="00F2523B">
      <w:pPr>
        <w:pStyle w:val="NormalBold"/>
        <w:rPr>
          <w:lang w:val="es-ES"/>
        </w:rPr>
      </w:pPr>
      <w:r w:rsidRPr="00B701FC">
        <w:rPr>
          <w:rStyle w:val="HideTWBExt"/>
          <w:noProof w:val="0"/>
          <w:lang w:val="es-ES"/>
        </w:rPr>
        <w:t>&lt;RepeatBlock-By&gt;&lt;Members&gt;</w:t>
      </w:r>
      <w:r w:rsidRPr="00B701FC">
        <w:rPr>
          <w:lang w:val="es-ES"/>
        </w:rPr>
        <w:t>Sven Simon, Christian Doleschal, Niclas Herbst</w:t>
      </w:r>
      <w:r w:rsidRPr="00B701FC">
        <w:rPr>
          <w:rStyle w:val="HideTWBExt"/>
          <w:noProof w:val="0"/>
          <w:lang w:val="es-ES"/>
        </w:rPr>
        <w:t>&lt;/Members&gt;</w:t>
      </w:r>
    </w:p>
    <w:p w:rsidR="00F2523B" w:rsidRPr="00B701FC" w:rsidRDefault="00F2523B" w:rsidP="00F2523B">
      <w:pPr>
        <w:pStyle w:val="NormalBold"/>
        <w:rPr>
          <w:lang w:val="es-ES"/>
        </w:rPr>
      </w:pPr>
      <w:r w:rsidRPr="00B701FC">
        <w:rPr>
          <w:rStyle w:val="HideTWBExt"/>
          <w:noProof w:val="0"/>
          <w:lang w:val="es-ES"/>
        </w:rPr>
        <w:t>&lt;/RepeatBlock-By&gt;</w:t>
      </w:r>
    </w:p>
    <w:p w:rsidR="00F2523B" w:rsidRPr="00B701FC" w:rsidRDefault="00F2523B" w:rsidP="00F2523B">
      <w:pPr>
        <w:pStyle w:val="NormalBold"/>
        <w:rPr>
          <w:lang w:val="es-ES"/>
        </w:rPr>
      </w:pPr>
      <w:r w:rsidRPr="00B701FC">
        <w:rPr>
          <w:rStyle w:val="HideTWBExt"/>
          <w:noProof w:val="0"/>
          <w:lang w:val="es-ES"/>
        </w:rPr>
        <w:t>&lt;DocAmend&gt;</w:t>
      </w:r>
      <w:r w:rsidRPr="00B701FC">
        <w:rPr>
          <w:lang w:val="es-ES"/>
        </w:rPr>
        <w:t>Proposta de regulamento</w:t>
      </w:r>
      <w:r w:rsidRPr="00B701FC">
        <w:rPr>
          <w:rStyle w:val="HideTWBExt"/>
          <w:noProof w:val="0"/>
          <w:lang w:val="es-ES"/>
        </w:rPr>
        <w:t>&lt;/DocAmend&gt;</w:t>
      </w:r>
    </w:p>
    <w:p w:rsidR="00F2523B" w:rsidRPr="00747494" w:rsidRDefault="00F2523B" w:rsidP="00F2523B">
      <w:pPr>
        <w:pStyle w:val="NormalBold"/>
      </w:pPr>
      <w:r w:rsidRPr="00747494">
        <w:rPr>
          <w:rStyle w:val="HideTWBExt"/>
          <w:noProof w:val="0"/>
        </w:rPr>
        <w:t>&lt;Article&gt;</w:t>
      </w:r>
      <w:r w:rsidRPr="00747494">
        <w:t>Artigo 7 – n.º 2 – parágrafo 2</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 xml:space="preserve">Para o efeito, pode, se for caso disso, exigir que o prestador de serviços apresente </w:t>
            </w:r>
            <w:r w:rsidRPr="00747494">
              <w:rPr>
                <w:b/>
                <w:i/>
              </w:rPr>
              <w:t>as informações necessárias, para além do relatório e das informações complementares referidas no artigo 5.º, n.</w:t>
            </w:r>
            <w:r w:rsidRPr="00747494">
              <w:rPr>
                <w:b/>
                <w:i/>
                <w:vertAlign w:val="superscript"/>
              </w:rPr>
              <w:t>os</w:t>
            </w:r>
            <w:r w:rsidRPr="00747494">
              <w:rPr>
                <w:b/>
                <w:i/>
              </w:rPr>
              <w:t xml:space="preserve"> 1 e 3, respetivamente</w:t>
            </w:r>
            <w:r w:rsidRPr="00747494">
              <w:t>, dentro de um prazo razoável por ela fixado, ou solicitar ao Centro da UE, a outra autoridade pública ou a peritos ou entidades relevantes que forneçam as informações adicionais necessárias.</w:t>
            </w:r>
          </w:p>
        </w:tc>
        <w:tc>
          <w:tcPr>
            <w:tcW w:w="4876" w:type="dxa"/>
          </w:tcPr>
          <w:p w:rsidR="00F2523B" w:rsidRPr="00747494" w:rsidRDefault="00F2523B" w:rsidP="003D29FF">
            <w:pPr>
              <w:pStyle w:val="Normal6a"/>
            </w:pPr>
            <w:r w:rsidRPr="00747494">
              <w:t xml:space="preserve">Para o efeito, pode, se for caso disso, exigir que o prestador de serviços apresente </w:t>
            </w:r>
            <w:r w:rsidRPr="00747494">
              <w:rPr>
                <w:b/>
                <w:i/>
              </w:rPr>
              <w:t>provas</w:t>
            </w:r>
            <w:r w:rsidRPr="00747494">
              <w:t>, dentro de um prazo razoável por ela fixado, ou solicitar ao Centro da UE, a outra autoridade pública ou a peritos ou entidades relevantes que forneçam as informações adicionais necessárias.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904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2 – parágrafo 2</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Para o efeito, pode, se for caso disso, exigir que o prestador de serviços apresente as informações necessárias, para além do relatório e das informações complementares referidas no artigo 5.º, n.</w:t>
            </w:r>
            <w:r w:rsidRPr="00747494">
              <w:rPr>
                <w:vertAlign w:val="superscript"/>
              </w:rPr>
              <w:t>os</w:t>
            </w:r>
            <w:r w:rsidRPr="00747494">
              <w:t xml:space="preserve"> 1 e 3, respetivamente, dentro de um prazo razoável por ela fixado, ou solicitar </w:t>
            </w:r>
            <w:r w:rsidRPr="00747494">
              <w:rPr>
                <w:b/>
                <w:i/>
              </w:rPr>
              <w:t>ao Centro da UE,</w:t>
            </w:r>
            <w:r w:rsidRPr="00747494">
              <w:t xml:space="preserve"> a outra autoridade pública ou a peritos ou entidades relevantes que forneçam as informações adicionais necessárias.</w:t>
            </w:r>
          </w:p>
        </w:tc>
        <w:tc>
          <w:tcPr>
            <w:tcW w:w="4876" w:type="dxa"/>
          </w:tcPr>
          <w:p w:rsidR="00F2523B" w:rsidRPr="00747494" w:rsidRDefault="00F2523B" w:rsidP="003D29FF">
            <w:pPr>
              <w:pStyle w:val="Normal6a"/>
            </w:pPr>
            <w:r w:rsidRPr="00747494">
              <w:t>Para o efeito, pode, se for caso disso, exigir que o prestador de serviços apresente as informações necessárias, para além do relatório e das informações complementares referidas no artigo 5.º, n.</w:t>
            </w:r>
            <w:r w:rsidRPr="00747494">
              <w:rPr>
                <w:vertAlign w:val="superscript"/>
              </w:rPr>
              <w:t>os</w:t>
            </w:r>
            <w:r w:rsidRPr="00747494">
              <w:t xml:space="preserve"> 1 e 3, respetivamente, dentro de um prazo razoável por ela fixado, ou solicitar a outra autoridade pública ou a peritos ou entidades relevantes que forneçam as informações adicionais necessárias.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905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Vincenzo Sofo, Jadwiga Wiśniewska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2-A (novo)</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2-A.</w:t>
            </w:r>
            <w:r w:rsidRPr="00747494">
              <w:tab/>
            </w:r>
            <w:r w:rsidRPr="00747494">
              <w:rPr>
                <w:b/>
                <w:i/>
              </w:rPr>
              <w:t>Os fundamentos para a emissão da ordem de deteção devem superar as consequências negativas para os direitos e interesses legítimos de todas as partes afetadas, tendo especialmente em conta a necessidade de assegurar um equilíbrio justo entre os direitos fundamentais dessas partes. A ordem deve ser uma medida de última recurso e deve ser emitida com base numa análise caso a caso.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906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Cristian Terheş</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907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Sven Simon, Christian Doleschal, Niclas Herbst</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908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1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Se a autoridade de coordenação do local de estabelecimento considerar</w:t>
            </w:r>
            <w:r w:rsidRPr="00747494">
              <w:rPr>
                <w:b/>
                <w:i/>
              </w:rPr>
              <w:t>, a título preliminar,</w:t>
            </w:r>
            <w:r w:rsidRPr="00747494">
              <w:t xml:space="preserve"> que estão preenchidas as condições previstas no n.º 4, deve:</w:t>
            </w:r>
          </w:p>
        </w:tc>
        <w:tc>
          <w:tcPr>
            <w:tcW w:w="4876" w:type="dxa"/>
          </w:tcPr>
          <w:p w:rsidR="00F2523B" w:rsidRPr="00747494" w:rsidRDefault="00F2523B" w:rsidP="003D29FF">
            <w:pPr>
              <w:pStyle w:val="Normal6a"/>
            </w:pPr>
            <w:r w:rsidRPr="00747494">
              <w:t>Se a autoridade de coordenação do local de estabelecimento considerar que estão preenchidas as condições previstas no n.º 4, deve:</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909</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1 – alínea 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t xml:space="preserve">Elaborar um projeto de pedido de emissão de </w:t>
            </w:r>
            <w:r w:rsidRPr="00747494">
              <w:rPr>
                <w:b/>
                <w:bCs/>
                <w:i/>
                <w:iCs/>
              </w:rPr>
              <w:t>uma</w:t>
            </w:r>
            <w:r w:rsidRPr="00747494">
              <w:t xml:space="preserve"> </w:t>
            </w:r>
            <w:r w:rsidRPr="00747494">
              <w:rPr>
                <w:b/>
                <w:i/>
              </w:rPr>
              <w:t>ordem</w:t>
            </w:r>
            <w:r w:rsidRPr="00747494">
              <w:t xml:space="preserve"> de deteção, especificando os principais elementos do conteúdo </w:t>
            </w:r>
            <w:r w:rsidRPr="00747494">
              <w:rPr>
                <w:b/>
                <w:i/>
              </w:rPr>
              <w:t>da ordem</w:t>
            </w:r>
            <w:r w:rsidRPr="00747494">
              <w:t xml:space="preserve"> de deteção que tenciona solicitar e os fundamentos desse pedido;</w:t>
            </w:r>
          </w:p>
        </w:tc>
        <w:tc>
          <w:tcPr>
            <w:tcW w:w="4876" w:type="dxa"/>
          </w:tcPr>
          <w:p w:rsidR="00F2523B" w:rsidRPr="00747494" w:rsidRDefault="00F2523B" w:rsidP="003D29FF">
            <w:pPr>
              <w:pStyle w:val="Normal6a"/>
            </w:pPr>
            <w:r w:rsidRPr="00747494">
              <w:t>a)</w:t>
            </w:r>
            <w:r w:rsidRPr="00747494">
              <w:tab/>
              <w:t xml:space="preserve">Elaborar um projeto de pedido de emissão de </w:t>
            </w:r>
            <w:r w:rsidRPr="00747494">
              <w:rPr>
                <w:b/>
                <w:i/>
              </w:rPr>
              <w:t>um mandado</w:t>
            </w:r>
            <w:r w:rsidRPr="00747494">
              <w:t xml:space="preserve"> de deteção </w:t>
            </w:r>
            <w:r w:rsidRPr="00747494">
              <w:rPr>
                <w:b/>
                <w:i/>
              </w:rPr>
              <w:t>à autoridade judicial competente do Estado-Membro que a designou</w:t>
            </w:r>
            <w:r w:rsidRPr="00747494">
              <w:t xml:space="preserve">, especificando os principais elementos do conteúdo </w:t>
            </w:r>
            <w:r w:rsidRPr="00747494">
              <w:rPr>
                <w:b/>
                <w:i/>
              </w:rPr>
              <w:t>do mandado</w:t>
            </w:r>
            <w:r w:rsidRPr="00747494">
              <w:t xml:space="preserve"> de deteção que tenciona solicitar e os fundamentos desse pedido;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910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1 – alínea 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t xml:space="preserve">Elaborar um projeto de pedido de emissão de </w:t>
            </w:r>
            <w:r w:rsidRPr="00747494">
              <w:rPr>
                <w:b/>
                <w:bCs/>
                <w:i/>
                <w:iCs/>
              </w:rPr>
              <w:t>uma</w:t>
            </w:r>
            <w:r w:rsidRPr="00747494">
              <w:t xml:space="preserve"> </w:t>
            </w:r>
            <w:r w:rsidRPr="00747494">
              <w:rPr>
                <w:b/>
                <w:i/>
              </w:rPr>
              <w:t>ordem</w:t>
            </w:r>
            <w:r w:rsidRPr="00747494">
              <w:t xml:space="preserve"> de deteção, especificando os principais elementos do conteúdo </w:t>
            </w:r>
            <w:r w:rsidRPr="00747494">
              <w:rPr>
                <w:b/>
                <w:i/>
              </w:rPr>
              <w:t>da ordem</w:t>
            </w:r>
            <w:r w:rsidRPr="00747494">
              <w:t xml:space="preserve"> de deteção que tenciona solicitar e os fundamentos desse pedido;</w:t>
            </w:r>
          </w:p>
        </w:tc>
        <w:tc>
          <w:tcPr>
            <w:tcW w:w="4876" w:type="dxa"/>
          </w:tcPr>
          <w:p w:rsidR="00F2523B" w:rsidRPr="00747494" w:rsidRDefault="00F2523B" w:rsidP="003D29FF">
            <w:pPr>
              <w:pStyle w:val="Normal6a"/>
            </w:pPr>
            <w:r w:rsidRPr="00747494">
              <w:t>a)</w:t>
            </w:r>
            <w:r w:rsidRPr="00747494">
              <w:tab/>
              <w:t xml:space="preserve">Elaborar um projeto de pedido de emissão de </w:t>
            </w:r>
            <w:r w:rsidRPr="00747494">
              <w:rPr>
                <w:b/>
                <w:i/>
              </w:rPr>
              <w:t>um mandado</w:t>
            </w:r>
            <w:r w:rsidRPr="00747494">
              <w:t xml:space="preserve"> de deteção </w:t>
            </w:r>
            <w:r w:rsidRPr="00747494">
              <w:rPr>
                <w:b/>
                <w:i/>
              </w:rPr>
              <w:t>à autoridade judicial competente do Estado-Membro que a designou</w:t>
            </w:r>
            <w:r w:rsidRPr="00747494">
              <w:t xml:space="preserve">, especificando os principais elementos do conteúdo </w:t>
            </w:r>
            <w:r w:rsidRPr="00747494">
              <w:rPr>
                <w:b/>
                <w:i/>
              </w:rPr>
              <w:t>do mandado</w:t>
            </w:r>
            <w:r w:rsidRPr="00747494">
              <w:t xml:space="preserve"> de deteção que tenciona solicitar e os fundamentos desse pedido;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911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1 – alínea 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t>Elaborar um projeto de pedido de emissão de uma ordem de deteção, especificando os principais elementos do conteúdo da ordem de deteção que tenciona solicitar e os fundamentos desse pedido;</w:t>
            </w:r>
          </w:p>
        </w:tc>
        <w:tc>
          <w:tcPr>
            <w:tcW w:w="4876" w:type="dxa"/>
          </w:tcPr>
          <w:p w:rsidR="00F2523B" w:rsidRPr="00747494" w:rsidRDefault="00F2523B" w:rsidP="003D29FF">
            <w:pPr>
              <w:pStyle w:val="Normal6a"/>
            </w:pPr>
            <w:r w:rsidRPr="00747494">
              <w:t>a)</w:t>
            </w:r>
            <w:r w:rsidRPr="00747494">
              <w:tab/>
              <w:t xml:space="preserve">Elaborar um projeto de pedido de emissão de uma ordem de investigação, especificando os </w:t>
            </w:r>
            <w:r w:rsidRPr="00747494">
              <w:rPr>
                <w:b/>
                <w:i/>
              </w:rPr>
              <w:t>fundamentos de facto e de direito em que se baseia,</w:t>
            </w:r>
            <w:r w:rsidRPr="00747494">
              <w:t xml:space="preserve"> os principais elementos do conteúdo da ordem de investigação que tenciona solicitar e os fundamentos desse pedido;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912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Charlie Weimers, Cristian Terheş</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1 – alínea 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t>Elaborar um projeto de pedido de emissão de uma ordem de deteção, especificando os principais elementos do conteúdo da ordem de deteção que tenciona solicitar e os fundamentos desse pedido;</w:t>
            </w:r>
          </w:p>
        </w:tc>
        <w:tc>
          <w:tcPr>
            <w:tcW w:w="4876" w:type="dxa"/>
          </w:tcPr>
          <w:p w:rsidR="00F2523B" w:rsidRPr="00747494" w:rsidRDefault="00F2523B" w:rsidP="003D29FF">
            <w:pPr>
              <w:pStyle w:val="Normal6a"/>
            </w:pPr>
            <w:r w:rsidRPr="00747494">
              <w:t>a)</w:t>
            </w:r>
            <w:r w:rsidRPr="00747494">
              <w:tab/>
              <w:t xml:space="preserve">Elaborar um projeto de pedido de emissão de uma ordem de deteção, especificando </w:t>
            </w:r>
            <w:r w:rsidRPr="00747494">
              <w:rPr>
                <w:b/>
                <w:i/>
              </w:rPr>
              <w:t>os suspeitos e/ou atividades específicas,</w:t>
            </w:r>
            <w:r w:rsidRPr="00747494">
              <w:t xml:space="preserve"> os principais elementos do conteúdo da ordem de deteção que tenciona solicitar e os fundamentos desse pedido;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913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1 – alínea b)</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b)</w:t>
            </w:r>
            <w:r w:rsidRPr="00747494">
              <w:tab/>
            </w:r>
            <w:r w:rsidRPr="00747494">
              <w:rPr>
                <w:b/>
                <w:i/>
              </w:rPr>
              <w:t>Apresentar o projeto de pedido ao prestador de serviços e ao Centro da UE;</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914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Tiemo Wölken, René Repasi</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1 – alínea b)</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 xml:space="preserve">Apresentar o projeto de pedido </w:t>
            </w:r>
            <w:r w:rsidRPr="00747494">
              <w:rPr>
                <w:b/>
                <w:i/>
              </w:rPr>
              <w:t>ao prestador de serviços e ao Centro da UE</w:t>
            </w:r>
            <w:r w:rsidRPr="00747494">
              <w:t>;</w:t>
            </w:r>
          </w:p>
        </w:tc>
        <w:tc>
          <w:tcPr>
            <w:tcW w:w="4876" w:type="dxa"/>
          </w:tcPr>
          <w:p w:rsidR="00F2523B" w:rsidRPr="00747494" w:rsidRDefault="00F2523B" w:rsidP="003D29FF">
            <w:pPr>
              <w:pStyle w:val="Normal6a"/>
            </w:pPr>
            <w:r w:rsidRPr="00747494">
              <w:t>b)</w:t>
            </w:r>
            <w:r w:rsidRPr="00747494">
              <w:tab/>
              <w:t xml:space="preserve">Apresentar o projeto de pedido </w:t>
            </w:r>
            <w:r w:rsidRPr="00747494">
              <w:rPr>
                <w:b/>
                <w:i/>
              </w:rPr>
              <w:t>às autoridades de controlo designadas nos termos do Capítulo VI, Secção 1, do Regulamento (UE) 2016/678 e requisitar que desempenhem as suas tarefas nas competências nos termos do Capítulo VI, Secção 2, do Regulamento (UE) 2016/678 e que facultem o seu parecer relativo ao projeto de pedido, num prazo razoável fixado por essa autoridade de coordenação</w:t>
            </w:r>
            <w:r w:rsidRPr="00747494">
              <w:t>;</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915</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1 – alínea c)</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c)</w:t>
            </w:r>
            <w:r w:rsidRPr="00747494">
              <w:tab/>
            </w:r>
            <w:r w:rsidRPr="00747494">
              <w:rPr>
                <w:b/>
                <w:i/>
              </w:rPr>
              <w:t>Dar ao prestador de serviços a oportunidade de apresentar observações sobre o projeto de pedido, dentro de um prazo razoável por ela fixado;</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916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1 – alínea c)</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c)</w:t>
            </w:r>
            <w:r w:rsidRPr="00747494">
              <w:tab/>
            </w:r>
            <w:r w:rsidRPr="00747494">
              <w:rPr>
                <w:b/>
                <w:i/>
              </w:rPr>
              <w:t>Dar ao prestador de serviços a oportunidade de apresentar observações sobre o projeto de pedido, dentro de um prazo razoável por ela fixado;</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917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1 – alínea c)</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c)</w:t>
            </w:r>
            <w:r w:rsidRPr="00747494">
              <w:tab/>
            </w:r>
            <w:r w:rsidRPr="00747494">
              <w:rPr>
                <w:b/>
                <w:i/>
              </w:rPr>
              <w:t>Dar ao prestador de serviços a oportunidade de apresentar observações sobre o projeto de pedido, dentro de um prazo razoável por ela fixado;</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918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1 – alínea d)</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d)</w:t>
            </w:r>
            <w:r w:rsidRPr="00747494">
              <w:tab/>
            </w:r>
            <w:r w:rsidRPr="00747494">
              <w:rPr>
                <w:b/>
                <w:i/>
              </w:rPr>
              <w:t>Convidar o Centro da UE a emitir o seu parecer sobre o projeto de pedido, no prazo de quatro semanas a contar da data de receção desse projeto.</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919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René Repasi, Tiemo Wölken</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1 – alínea d)</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d)</w:t>
            </w:r>
            <w:r w:rsidRPr="00747494">
              <w:tab/>
            </w:r>
            <w:r w:rsidRPr="00747494">
              <w:rPr>
                <w:b/>
                <w:i/>
              </w:rPr>
              <w:t>Convidar o Centro da UE a emitir o seu parecer sobre o projeto de pedido, no prazo de quatro semanas a contar da data de receção desse projeto.</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920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Maria Grapini</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1 – alínea d)</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d)</w:t>
            </w:r>
            <w:r w:rsidRPr="00747494">
              <w:tab/>
              <w:t xml:space="preserve">Convidar o Centro da UE a emitir o seu parecer sobre o projeto de pedido, no prazo de </w:t>
            </w:r>
            <w:r w:rsidRPr="00747494">
              <w:rPr>
                <w:b/>
                <w:i/>
              </w:rPr>
              <w:t>quatro</w:t>
            </w:r>
            <w:r w:rsidRPr="00747494">
              <w:t xml:space="preserve"> semanas a contar da data de receção desse projeto.</w:t>
            </w:r>
          </w:p>
        </w:tc>
        <w:tc>
          <w:tcPr>
            <w:tcW w:w="4876" w:type="dxa"/>
          </w:tcPr>
          <w:p w:rsidR="00F2523B" w:rsidRPr="00747494" w:rsidRDefault="00F2523B" w:rsidP="003D29FF">
            <w:pPr>
              <w:pStyle w:val="Normal6a"/>
            </w:pPr>
            <w:r w:rsidRPr="00747494">
              <w:t>d)</w:t>
            </w:r>
            <w:r w:rsidRPr="00747494">
              <w:tab/>
              <w:t xml:space="preserve">Convidar o Centro da UE a emitir o seu parecer sobre o projeto de pedido, no prazo de </w:t>
            </w:r>
            <w:r w:rsidRPr="00747494">
              <w:rPr>
                <w:b/>
                <w:i/>
              </w:rPr>
              <w:t>duas</w:t>
            </w:r>
            <w:r w:rsidRPr="00747494">
              <w:t xml:space="preserve"> semanas a contar da data de receção desse projeto.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{RO}</w:t>
      </w:r>
      <w:r w:rsidRPr="00747494">
        <w:t>ro</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921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1 – alínea d-A) (nova)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p>
        </w:tc>
        <w:tc>
          <w:tcPr>
            <w:tcW w:w="4876" w:type="dxa"/>
          </w:tcPr>
          <w:p w:rsidR="00F2523B" w:rsidRPr="00747494" w:rsidRDefault="00F2523B" w:rsidP="003D29FF">
            <w:pPr>
              <w:pStyle w:val="Normal6a"/>
            </w:pPr>
            <w:r w:rsidRPr="00747494">
              <w:rPr>
                <w:b/>
                <w:i/>
              </w:rPr>
              <w:t>d-A)</w:t>
            </w:r>
            <w:r w:rsidRPr="00747494">
              <w:tab/>
            </w:r>
            <w:r w:rsidRPr="00747494">
              <w:rPr>
                <w:b/>
                <w:i/>
              </w:rPr>
              <w:t>Requisitar que as autoridades de controlo designadas nos termos do Capítulo VI, Secção 1, do Regulamento (UE) 2016/678 desempenhem as suas tarefas nas competências nos termos do Capítulo VI, Secção 2, do Regulamento (UE) 2016/678 e que facultem o seu parecer relativo ao projeto de pedido, num prazo razoável definido por essa autoridade de coordenação;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922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Cristian Terheş</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2</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Se, tendo em conta as observações do prestador de serviços e o parecer do Centro da UE, a referida autoridade de coordenação mantiver o entendimento de que as condições do n.º 4 se encontram preenchidas, deve voltar a apresentar o projeto de pedido, com as adaptações eventualmente necessárias, ao prestador de serviços. Nesse caso, o prestador de serviços deve, dentro de um prazo razoável fixado pela referida autoridade de coordenação, tomar as seguintes medidas:</w:t>
            </w:r>
          </w:p>
        </w:tc>
        <w:tc>
          <w:tcPr>
            <w:tcW w:w="4876" w:type="dxa"/>
          </w:tcPr>
          <w:p w:rsidR="00F2523B" w:rsidRPr="00747494" w:rsidRDefault="00F2523B" w:rsidP="003D29FF">
            <w:pPr>
              <w:pStyle w:val="Normal6a"/>
            </w:pPr>
            <w:r w:rsidRPr="00747494">
              <w:rPr>
                <w:b/>
                <w:i/>
              </w:rPr>
              <w:t>Suprimido</w:t>
            </w:r>
          </w:p>
        </w:tc>
      </w:tr>
      <w:tr w:rsidR="00F2523B" w:rsidRPr="00747494" w:rsidTr="003D29FF">
        <w:trPr>
          <w:jc w:val="center"/>
        </w:trPr>
        <w:tc>
          <w:tcPr>
            <w:tcW w:w="4876" w:type="dxa"/>
          </w:tcPr>
          <w:p w:rsidR="00F2523B" w:rsidRPr="00747494" w:rsidRDefault="00F2523B" w:rsidP="003D29FF">
            <w:pPr>
              <w:pStyle w:val="Normal6a"/>
            </w:pPr>
            <w:r w:rsidRPr="00747494">
              <w:rPr>
                <w:b/>
                <w:i/>
              </w:rPr>
              <w:t>a) Elaborar um projeto do plano de execução com as medidas que tenciona tomar para executar a ordem de deteção pretendida, incluindo informações pormenorizadas sobre as tecnologias e salvaguardas previstas;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b) Se o projeto do plano de execução disser respeito a uma ordem de deteção relativa ao aliciamento de crianças que não corresponda à renovação de uma ordem de deteção emitida anteriormente sem quaisquer alterações substanciais, realizar uma avaliação de impacto sobre a proteção de dados e um procedimento de consulta prévia, tal como referido nos artigos 35.º e 36.º do Regulamento (UE) 2016/679, respetivamente, em relação às medidas estabelecidas no plano de execução;</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c) Se for aplicável o disposto na alínea b), ou se estiverem preenchidas as condições previstas nos artigos 35.º e 36.º do Regulamento (UE) 2016/679, adaptar o projeto do plano de execução, se necessário, em função do resultado da avaliação de impacto sobre a proteção de dados e a fim de ter em conta o parecer da autoridade de proteção de dados emitido em resposta à consulta prévia;</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d) Apresentar à referida autoridade de coordenação o plano de execução, anexando, se for caso disso, o parecer da autoridade de proteção de dados competente e especificando as adaptações introduzidas no plano de execução com base no resultado da avaliação de impacto sobre a proteção de dados e nesse parecer.</w:t>
            </w:r>
          </w:p>
        </w:tc>
        <w:tc>
          <w:tcPr>
            <w:tcW w:w="4876" w:type="dxa"/>
          </w:tcPr>
          <w:p w:rsidR="00F2523B" w:rsidRPr="00747494" w:rsidRDefault="00F2523B" w:rsidP="003D29FF">
            <w:pPr>
              <w:pStyle w:val="Normal6a"/>
            </w:pP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923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2</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Se, tendo em conta as observações do prestador de serviços e o parecer do Centro da UE, a referida autoridade de coordenação mantiver o entendimento de que as condições do n.º 4 se encontram preenchidas, deve voltar a apresentar o projeto de pedido, com as adaptações eventualmente necessárias, ao prestador de serviços. Nesse caso, o prestador de serviços deve, dentro de um prazo razoável fixado pela referida autoridade de coordenação, tomar as seguintes medidas:</w:t>
            </w:r>
          </w:p>
        </w:tc>
        <w:tc>
          <w:tcPr>
            <w:tcW w:w="4876" w:type="dxa"/>
          </w:tcPr>
          <w:p w:rsidR="00F2523B" w:rsidRPr="00747494" w:rsidRDefault="00F2523B" w:rsidP="003D29FF">
            <w:pPr>
              <w:pStyle w:val="Normal6a"/>
            </w:pPr>
            <w:r w:rsidRPr="00747494">
              <w:rPr>
                <w:b/>
                <w:i/>
              </w:rPr>
              <w:t>Suprimido</w:t>
            </w:r>
          </w:p>
        </w:tc>
      </w:tr>
      <w:tr w:rsidR="00F2523B" w:rsidRPr="00747494" w:rsidTr="003D29FF">
        <w:trPr>
          <w:jc w:val="center"/>
        </w:trPr>
        <w:tc>
          <w:tcPr>
            <w:tcW w:w="4876" w:type="dxa"/>
          </w:tcPr>
          <w:p w:rsidR="00F2523B" w:rsidRPr="00747494" w:rsidRDefault="00F2523B" w:rsidP="003D29FF">
            <w:pPr>
              <w:pStyle w:val="Normal6a"/>
            </w:pPr>
            <w:r w:rsidRPr="00747494">
              <w:rPr>
                <w:b/>
                <w:i/>
              </w:rPr>
              <w:t>a) Elaborar um projeto do plano de execução com as medidas que tenciona tomar para executar a ordem de deteção pretendida, incluindo informações pormenorizadas sobre as tecnologias e salvaguardas previstas;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b) Se o projeto do plano de execução disser respeito a uma ordem de deteção relativa ao aliciamento de crianças que não corresponda à renovação de uma ordem de deteção emitida anteriormente sem quaisquer alterações substanciais, realizar uma avaliação de impacto sobre a proteção de dados e um procedimento de consulta prévia, tal como referido nos artigos 35.º e 36.º do Regulamento (UE) 2016/679, respetivamente, em relação às medidas estabelecidas no plano de execução;</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c) Se for aplicável o disposto na alínea b), ou se estiverem preenchidas as condições previstas nos artigos 35.º e 36.º do Regulamento (UE) 2016/679, adaptar o projeto do plano de execução, se necessário, em função do resultado da avaliação de impacto sobre a proteção de dados e a fim de ter em conta o parecer da autoridade de proteção de dados emitido em resposta à consulta prévia;</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d) Apresentar à referida autoridade de coordenação o plano de execução, anexando, se for caso disso, o parecer da autoridade de proteção de dados competente e especificando as adaptações introduzidas no plano de execução com base no resultado da avaliação de impacto sobre a proteção de dados e nesse parecer.</w:t>
            </w:r>
          </w:p>
        </w:tc>
        <w:tc>
          <w:tcPr>
            <w:tcW w:w="4876" w:type="dxa"/>
          </w:tcPr>
          <w:p w:rsidR="00F2523B" w:rsidRPr="00747494" w:rsidRDefault="00F2523B" w:rsidP="003D29FF">
            <w:pPr>
              <w:pStyle w:val="Normal6a"/>
            </w:pP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924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2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 xml:space="preserve">Se, tendo em conta </w:t>
            </w:r>
            <w:r w:rsidRPr="00747494">
              <w:rPr>
                <w:b/>
                <w:i/>
              </w:rPr>
              <w:t>as observações do prestador de serviços e</w:t>
            </w:r>
            <w:r w:rsidRPr="00747494">
              <w:t xml:space="preserve"> o parecer do Centro da UE, a referida autoridade de coordenação mantiver o entendimento de que as condições do n.º 4 se encontram preenchidas, deve </w:t>
            </w:r>
            <w:r w:rsidRPr="00747494">
              <w:rPr>
                <w:b/>
                <w:i/>
              </w:rPr>
              <w:t>voltar a apresentar o projeto de</w:t>
            </w:r>
            <w:r w:rsidRPr="00747494">
              <w:t xml:space="preserve"> </w:t>
            </w:r>
            <w:r w:rsidRPr="00747494">
              <w:rPr>
                <w:b/>
                <w:bCs/>
                <w:i/>
                <w:iCs/>
              </w:rPr>
              <w:t>pedido</w:t>
            </w:r>
            <w:r w:rsidRPr="00747494">
              <w:t xml:space="preserve">, com as adaptações eventualmente necessárias, ao prestador de serviços. </w:t>
            </w:r>
            <w:r w:rsidRPr="00747494">
              <w:rPr>
                <w:b/>
                <w:i/>
              </w:rPr>
              <w:t>Nesse caso</w:t>
            </w:r>
            <w:r w:rsidRPr="00747494">
              <w:t xml:space="preserve">, o prestador de serviços </w:t>
            </w:r>
            <w:r w:rsidRPr="00747494">
              <w:rPr>
                <w:b/>
                <w:i/>
              </w:rPr>
              <w:t>deve,</w:t>
            </w:r>
            <w:r w:rsidRPr="00747494">
              <w:t xml:space="preserve"> dentro de um prazo razoável </w:t>
            </w:r>
            <w:r w:rsidRPr="00747494">
              <w:rPr>
                <w:b/>
                <w:i/>
              </w:rPr>
              <w:t>fixado pela referida autoridade de coordenação,</w:t>
            </w:r>
            <w:r w:rsidRPr="00747494">
              <w:t xml:space="preserve"> </w:t>
            </w:r>
            <w:r w:rsidRPr="00747494">
              <w:rPr>
                <w:b/>
                <w:bCs/>
                <w:i/>
                <w:iCs/>
              </w:rPr>
              <w:t>tomar</w:t>
            </w:r>
            <w:r w:rsidRPr="00747494">
              <w:t xml:space="preserve"> as seguintes medidas:</w:t>
            </w:r>
          </w:p>
        </w:tc>
        <w:tc>
          <w:tcPr>
            <w:tcW w:w="4876" w:type="dxa"/>
          </w:tcPr>
          <w:p w:rsidR="00F2523B" w:rsidRPr="00747494" w:rsidRDefault="00F2523B" w:rsidP="003D29FF">
            <w:pPr>
              <w:pStyle w:val="Normal6a"/>
            </w:pPr>
            <w:r w:rsidRPr="00747494">
              <w:t xml:space="preserve">Se, tendo em conta o parecer do Centro da UE, a referida autoridade de coordenação mantiver o entendimento de que as condições do n.º 4 se encontram preenchidas, deve </w:t>
            </w:r>
            <w:r w:rsidRPr="00747494">
              <w:rPr>
                <w:b/>
                <w:i/>
              </w:rPr>
              <w:t>solicitar a validação judicial da ordem de deteção à autoridade judicial competente responsável pela emissão de tais ordens nos termos do n.º 4</w:t>
            </w:r>
            <w:r w:rsidRPr="00747494">
              <w:t>.</w:t>
            </w:r>
            <w:r w:rsidRPr="00747494">
              <w:rPr>
                <w:b/>
                <w:i/>
              </w:rPr>
              <w:t xml:space="preserve"> </w:t>
            </w:r>
            <w:r w:rsidRPr="00747494">
              <w:rPr>
                <w:b/>
                <w:bCs/>
                <w:i/>
                <w:iCs/>
              </w:rPr>
              <w:t>Após a receção da validação judicial da ordem, a autoridade de coordenação deve apresentá-la</w:t>
            </w:r>
            <w:r w:rsidRPr="00747494">
              <w:t xml:space="preserve">, com as adaptações eventualmente necessárias, ao prestador de serviços. </w:t>
            </w:r>
            <w:r w:rsidRPr="00747494">
              <w:rPr>
                <w:b/>
                <w:i/>
              </w:rPr>
              <w:t>Antes de solicitar a validação judicial da decisão de investigação,</w:t>
            </w:r>
            <w:r w:rsidRPr="00747494">
              <w:t xml:space="preserve"> </w:t>
            </w:r>
            <w:r w:rsidRPr="00747494">
              <w:rPr>
                <w:b/>
                <w:i/>
              </w:rPr>
              <w:t>a autoridade de coordenação deve solicitar ao</w:t>
            </w:r>
            <w:r w:rsidRPr="00747494">
              <w:t xml:space="preserve"> prestador de serviços </w:t>
            </w:r>
            <w:r w:rsidRPr="00747494">
              <w:rPr>
                <w:b/>
                <w:i/>
              </w:rPr>
              <w:t>que tome</w:t>
            </w:r>
            <w:r w:rsidRPr="00747494">
              <w:t>, dentro de um prazo razoável, as seguintes medidas: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925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Javier Moreno Sánchez, Juan Fernando López Aguilar, Domènec Ruiz Devesa, Pietro Bartolo, Hilde Vautmans, Antonio López-Istúriz White, Milan Brglez, Heléne Fritzon, Estrella Durá Ferrandis, Evin Incir, Carina Ohlsson, Caterina Chinnici, Cyrus Engerer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2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Se, tendo em conta as observações do prestador de serviços e o parecer do Centro da UE, a referida autoridade de coordenação mantiver o entendimento de que as condições do n.º 4 se encontram preenchidas, deve voltar a apresentar o projeto de pedido, com as adaptações eventualmente necessárias, ao prestador de serviços. Nesse caso, o prestador de serviços deve, dentro de um prazo razoável fixado pela referida autoridade de coordenação, tomar as seguintes medidas:</w:t>
            </w:r>
          </w:p>
        </w:tc>
        <w:tc>
          <w:tcPr>
            <w:tcW w:w="4876" w:type="dxa"/>
          </w:tcPr>
          <w:p w:rsidR="00F2523B" w:rsidRPr="00747494" w:rsidRDefault="00F2523B" w:rsidP="003D29FF">
            <w:pPr>
              <w:pStyle w:val="Normal6a"/>
            </w:pPr>
            <w:r w:rsidRPr="00747494">
              <w:t>Se, tendo em conta as observações do prestador de serviços e o parecer do Centro da UE</w:t>
            </w:r>
            <w:r w:rsidRPr="00747494">
              <w:rPr>
                <w:b/>
                <w:i/>
              </w:rPr>
              <w:t>, e em especial tendo em conta a avaliação do Comité Técnico do Centro da UE referido no artigo 66.º, n.º 6 (-A NOVO)</w:t>
            </w:r>
            <w:r w:rsidRPr="00747494">
              <w:t>, a referida autoridade de coordenação mantiver o entendimento de que as condições do n.º 4 se encontram preenchidas, deve voltar a apresentar o projeto de pedido, com as adaptações eventualmente necessárias, ao prestador de serviços. Nesse caso, o prestador de serviços deve, dentro de um prazo razoável fixado pela referida autoridade de coordenação, tomar as seguintes medidas: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926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Tiemo Wölken, René Repasi</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2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 xml:space="preserve">Se, tendo em conta as observações </w:t>
            </w:r>
            <w:r w:rsidRPr="00747494">
              <w:rPr>
                <w:b/>
                <w:i/>
              </w:rPr>
              <w:t>do prestador de serviços e o parecer do Centro da UE</w:t>
            </w:r>
            <w:r w:rsidRPr="00747494">
              <w:t>, a referida autoridade de coordenação mantiver o entendimento de que as condições do n.º 4 se encontram preenchidas, deve voltar a apresentar o projeto de pedido, com as adaptações eventualmente necessárias,</w:t>
            </w:r>
            <w:r w:rsidRPr="00747494">
              <w:rPr>
                <w:b/>
                <w:i/>
              </w:rPr>
              <w:t xml:space="preserve"> ao prestador de serviços. </w:t>
            </w:r>
            <w:r w:rsidRPr="00747494">
              <w:rPr>
                <w:b/>
                <w:bCs/>
                <w:i/>
                <w:iCs/>
              </w:rPr>
              <w:t>Nesse caso, o prestador de serviços</w:t>
            </w:r>
            <w:r w:rsidRPr="00747494">
              <w:t xml:space="preserve"> deve</w:t>
            </w:r>
            <w:r w:rsidRPr="00747494">
              <w:rPr>
                <w:b/>
                <w:i/>
              </w:rPr>
              <w:t>, dentro de um prazo razoável fixado pela referida autoridade de coordenação, tomar as seguintes medidas</w:t>
            </w:r>
            <w:r w:rsidRPr="00747494">
              <w:t>:</w:t>
            </w:r>
          </w:p>
        </w:tc>
        <w:tc>
          <w:tcPr>
            <w:tcW w:w="4876" w:type="dxa"/>
          </w:tcPr>
          <w:p w:rsidR="00F2523B" w:rsidRPr="00747494" w:rsidRDefault="00F2523B" w:rsidP="003D29FF">
            <w:pPr>
              <w:pStyle w:val="Normal6a"/>
            </w:pPr>
            <w:r w:rsidRPr="00747494">
              <w:t xml:space="preserve">Se, tendo em conta as observações </w:t>
            </w:r>
            <w:r w:rsidRPr="00747494">
              <w:rPr>
                <w:b/>
                <w:i/>
              </w:rPr>
              <w:t>das autoridades de controlo designadas nos termos do Capítulo VI, secção 1, do Regulamento (UE) 2016/678</w:t>
            </w:r>
            <w:r w:rsidRPr="00747494">
              <w:t xml:space="preserve">, a referida autoridade de coordenação mantiver o entendimento de que as condições do n.º 4 se encontram preenchidas, deve voltar a apresentar o projeto de pedido, com as adaptações eventualmente necessárias, </w:t>
            </w:r>
            <w:r w:rsidRPr="00747494">
              <w:rPr>
                <w:b/>
                <w:i/>
              </w:rPr>
              <w:t>e</w:t>
            </w:r>
            <w:r w:rsidRPr="00747494">
              <w:t xml:space="preserve"> deve:</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927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Cristian Terheş</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2 – alínea 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a)</w:t>
            </w:r>
            <w:r w:rsidRPr="00747494">
              <w:tab/>
            </w:r>
            <w:r w:rsidRPr="00747494">
              <w:rPr>
                <w:b/>
                <w:i/>
              </w:rPr>
              <w:t>Elaborar um projeto do plano de execução com as medidas que tenciona tomar para executar a ordem de deteção pretendida, incluindo informações pormenorizadas sobre as tecnologias e salvaguardas previstas;</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928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Javier Moreno Sánchez, Juan Fernando López Aguilar, Domènec Ruiz Devesa, Pietro Bartolo, Hilde Vautmans, Antonio López-Istúriz White, Milan Brglez, Heléne Fritzon, Estrella Durá Ferrandis, Evin Incir, Carina Ohlsson, Caterina Chinnici, Cyrus Engerer</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2 – alínea 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t>Elaborar um projeto do plano de execução com as medidas que tenciona tomar para executar a ordem de deteção pretendida, incluindo informações pormenorizadas sobre as tecnologias e salvaguardas previstas;</w:t>
            </w:r>
          </w:p>
        </w:tc>
        <w:tc>
          <w:tcPr>
            <w:tcW w:w="4876" w:type="dxa"/>
          </w:tcPr>
          <w:p w:rsidR="00F2523B" w:rsidRPr="00747494" w:rsidRDefault="00F2523B" w:rsidP="003D29FF">
            <w:pPr>
              <w:pStyle w:val="Normal6a"/>
            </w:pPr>
            <w:r w:rsidRPr="00747494">
              <w:t>a)</w:t>
            </w:r>
            <w:r w:rsidRPr="00747494">
              <w:tab/>
              <w:t xml:space="preserve">Elaborar um projeto do plano de execução com as medidas que tenciona tomar para executar a ordem de deteção pretendida, incluindo informações pormenorizadas sobre as tecnologias e salvaguardas previstas; </w:t>
            </w:r>
            <w:r w:rsidRPr="00747494">
              <w:rPr>
                <w:b/>
                <w:i/>
              </w:rPr>
              <w:t>O plano de execução deve definir explicitamente as medidas específicas que o prestador de serviços pretende adotar para combater o potencial risco para a segurança que possa estar relacionado com a execução da ordem de deteção nos seus serviços. O prestador de serviços pode consultar o Centro da UE, e em particular o seu Comité da Tecnologia, para obter apoio na identificação de medidas adequadas a este respeito;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929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2 – alínea 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t>Elaborar um projeto do plano de execução com as medidas que tenciona tomar para executar a ordem de deteção pretendida, incluindo informações pormenorizadas sobre as tecnologias e salvaguardas previstas;</w:t>
            </w:r>
          </w:p>
        </w:tc>
        <w:tc>
          <w:tcPr>
            <w:tcW w:w="4876" w:type="dxa"/>
          </w:tcPr>
          <w:p w:rsidR="00F2523B" w:rsidRPr="00747494" w:rsidRDefault="00F2523B" w:rsidP="003D29FF">
            <w:pPr>
              <w:pStyle w:val="Normal6a"/>
            </w:pPr>
            <w:r w:rsidRPr="00747494">
              <w:t>a)</w:t>
            </w:r>
            <w:r w:rsidRPr="00747494">
              <w:tab/>
              <w:t xml:space="preserve">Elaborar um projeto do plano de execução com </w:t>
            </w:r>
            <w:r w:rsidRPr="00747494">
              <w:rPr>
                <w:b/>
                <w:i/>
              </w:rPr>
              <w:t>a pessoa ou pessoas específicas que a autoridade pretende investigar,</w:t>
            </w:r>
            <w:r w:rsidRPr="00747494">
              <w:t xml:space="preserve"> as medidas que tenciona tomar para executar a ordem de deteção pretendida, incluindo informações pormenorizadas sobre as tecnologias e salvaguardas previstas;</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930</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2 – alínea 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a)</w:t>
            </w:r>
            <w:r w:rsidRPr="00747494">
              <w:tab/>
              <w:t xml:space="preserve">Elaborar um projeto do plano de execução com as medidas que tenciona tomar para executar </w:t>
            </w:r>
            <w:r w:rsidRPr="00747494">
              <w:rPr>
                <w:b/>
                <w:bCs/>
                <w:i/>
                <w:iCs/>
              </w:rPr>
              <w:t>a</w:t>
            </w:r>
            <w:r w:rsidRPr="00747494">
              <w:t xml:space="preserve"> </w:t>
            </w:r>
            <w:r w:rsidRPr="00747494">
              <w:rPr>
                <w:b/>
                <w:i/>
              </w:rPr>
              <w:t>ordem</w:t>
            </w:r>
            <w:r w:rsidRPr="00747494">
              <w:t xml:space="preserve"> de deteção </w:t>
            </w:r>
            <w:r w:rsidRPr="00747494">
              <w:rPr>
                <w:b/>
                <w:bCs/>
                <w:i/>
                <w:iCs/>
              </w:rPr>
              <w:t>pretendida</w:t>
            </w:r>
            <w:r w:rsidRPr="00747494">
              <w:t>, incluindo informações pormenorizadas sobre as tecnologias e salvaguardas previstas;</w:t>
            </w:r>
          </w:p>
        </w:tc>
        <w:tc>
          <w:tcPr>
            <w:tcW w:w="4876" w:type="dxa"/>
          </w:tcPr>
          <w:p w:rsidR="00F2523B" w:rsidRPr="00747494" w:rsidRDefault="00F2523B" w:rsidP="003D29FF">
            <w:pPr>
              <w:pStyle w:val="Normal6a"/>
            </w:pPr>
            <w:r w:rsidRPr="00747494">
              <w:t>a)</w:t>
            </w:r>
            <w:r w:rsidRPr="00747494">
              <w:tab/>
              <w:t xml:space="preserve">Elaborar um projeto do plano de execução com as medidas que tenciona tomar para executar </w:t>
            </w:r>
            <w:r w:rsidRPr="00747494">
              <w:rPr>
                <w:b/>
                <w:bCs/>
                <w:i/>
                <w:iCs/>
              </w:rPr>
              <w:t>o</w:t>
            </w:r>
            <w:r w:rsidRPr="00747494">
              <w:t xml:space="preserve"> </w:t>
            </w:r>
            <w:r w:rsidRPr="00747494">
              <w:rPr>
                <w:b/>
                <w:i/>
              </w:rPr>
              <w:t>mandado</w:t>
            </w:r>
            <w:r w:rsidRPr="00747494">
              <w:t xml:space="preserve"> de deteção </w:t>
            </w:r>
            <w:r w:rsidRPr="00747494">
              <w:rPr>
                <w:b/>
                <w:bCs/>
                <w:i/>
                <w:iCs/>
              </w:rPr>
              <w:t>pretendido</w:t>
            </w:r>
            <w:r w:rsidRPr="00747494">
              <w:t>, incluindo informações pormenorizadas sobre as tecnologias e salvaguardas previstas;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931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Cristian Terheş</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2 – alínea b)</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b)</w:t>
            </w:r>
            <w:r w:rsidRPr="00747494">
              <w:tab/>
            </w:r>
            <w:r w:rsidRPr="00747494">
              <w:rPr>
                <w:b/>
                <w:i/>
              </w:rPr>
              <w:t>Se o projeto do plano de execução disser respeito a uma ordem de deteção relativa ao aliciamento de crianças que não corresponda à renovação de uma ordem de deteção emitida anteriormente sem quaisquer alterações substanciais, realizar uma avaliação de impacto sobre a proteção de dados e um procedimento de consulta prévia, tal como referido nos artigos 35.º e 36.º do Regulamento (UE) 2016/679, respetivamente, em relação às medidas estabelecidas no plano de execução;</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932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René Repasi, Tiemo Wölken</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2 – alínea b)</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r>
            <w:r w:rsidRPr="00747494">
              <w:rPr>
                <w:b/>
                <w:i/>
              </w:rPr>
              <w:t>Se o projeto do plano de execução disser respeito a uma ordem de deteção relativa ao aliciamento de crianças que não corresponda à renovação de uma ordem de deteção emitida anteriormente sem quaisquer alterações substanciais, realizar</w:t>
            </w:r>
            <w:r w:rsidRPr="00747494">
              <w:t xml:space="preserve"> uma avaliação de impacto sobre a proteção de dados e um procedimento de consulta prévia, tal como referido nos artigos 35.º e 36.º do Regulamento (UE) 2016/679, respetivamente, em relação às medidas estabelecidas no plano de execução;</w:t>
            </w:r>
          </w:p>
        </w:tc>
        <w:tc>
          <w:tcPr>
            <w:tcW w:w="4876" w:type="dxa"/>
          </w:tcPr>
          <w:p w:rsidR="00F2523B" w:rsidRPr="00747494" w:rsidRDefault="00F2523B" w:rsidP="003D29FF">
            <w:pPr>
              <w:pStyle w:val="Normal6a"/>
            </w:pPr>
            <w:r w:rsidRPr="00747494">
              <w:t>b)</w:t>
            </w:r>
            <w:r w:rsidRPr="00747494">
              <w:tab/>
            </w:r>
            <w:r w:rsidRPr="00747494">
              <w:rPr>
                <w:b/>
                <w:i/>
              </w:rPr>
              <w:t>Requisitar</w:t>
            </w:r>
            <w:r w:rsidRPr="00747494">
              <w:t xml:space="preserve"> uma avaliação de impacto sobre a proteção de dados e um procedimento de consulta prévia, tal como referido nos artigos 35.º e 36.º do Regulamento (UE) 2016/679, respetivamente, em relação às medidas estabelecidas no plano de execução;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933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2 – alínea b)</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 xml:space="preserve">Se o projeto do plano de execução disser respeito a uma ordem de deteção relativa </w:t>
            </w:r>
            <w:r w:rsidRPr="00747494">
              <w:rPr>
                <w:b/>
                <w:i/>
              </w:rPr>
              <w:t>ao aliciamento de crianças</w:t>
            </w:r>
            <w:r w:rsidRPr="00747494">
              <w:t xml:space="preserve"> que não corresponda à renovação de uma ordem de deteção emitida anteriormente sem quaisquer alterações substanciais, realizar uma avaliação de impacto sobre a proteção de dados e um procedimento de consulta prévia, tal como referido nos artigos 35.º e 36.º do Regulamento (UE) 2016/679, respetivamente, em relação às medidas estabelecidas no plano de execução;</w:t>
            </w:r>
          </w:p>
        </w:tc>
        <w:tc>
          <w:tcPr>
            <w:tcW w:w="4876" w:type="dxa"/>
          </w:tcPr>
          <w:p w:rsidR="00F2523B" w:rsidRPr="00747494" w:rsidRDefault="00F2523B" w:rsidP="003D29FF">
            <w:pPr>
              <w:pStyle w:val="Normal6a"/>
            </w:pPr>
            <w:r w:rsidRPr="00747494">
              <w:t>b)</w:t>
            </w:r>
            <w:r w:rsidRPr="00747494">
              <w:tab/>
              <w:t xml:space="preserve">Se o projeto do plano de execução disser respeito a uma ordem de deteção relativa </w:t>
            </w:r>
            <w:r w:rsidRPr="00747494">
              <w:rPr>
                <w:b/>
                <w:i/>
              </w:rPr>
              <w:t xml:space="preserve">à suspeita razoável que a divulgação de materiais referentes a abuso sexual de crianças é levado a cabo por um ou mais utilizadores específicos, e nos casos em </w:t>
            </w:r>
            <w:r w:rsidRPr="00747494">
              <w:t>que não corresponda à renovação de uma ordem de deteção emitida anteriormente sem quaisquer alterações substanciais, realizar uma avaliação de impacto sobre a proteção de dados e um procedimento de consulta prévia, tal como referido nos artigos 35.º e 36.º do Regulamento (UE) 2016/679, respetivamente, em relação às medidas estabelecidas no plano de execução;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934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Karolin Braunsberger-Reinhold</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2 – alínea b)</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Se o projeto do plano de execução disser respeito a uma ordem de deteção relativa ao aliciamento de crianças que não corresponda à renovação de uma ordem de deteção emitida anteriormente sem quaisquer alterações substanciais, realizar uma avaliação de impacto sobre a proteção de dados e um procedimento de consulta prévia, tal como referido nos artigos 35.º e 36.º do Regulamento (UE) 2016/679, respetivamente, em relação às medidas estabelecidas no plano de execução;</w:t>
            </w:r>
          </w:p>
        </w:tc>
        <w:tc>
          <w:tcPr>
            <w:tcW w:w="4876" w:type="dxa"/>
          </w:tcPr>
          <w:p w:rsidR="00F2523B" w:rsidRPr="00747494" w:rsidRDefault="00F2523B" w:rsidP="003D29FF">
            <w:pPr>
              <w:pStyle w:val="Normal6a"/>
            </w:pPr>
            <w:r w:rsidRPr="00747494">
              <w:t>b)</w:t>
            </w:r>
            <w:r w:rsidRPr="00747494">
              <w:tab/>
              <w:t>Se o projeto do plano de execução disser respeito a uma ordem de deteção relativa ao aliciamento de crianças que não corresponda à renovação de uma ordem de deteção emitida anteriormente sem quaisquer alterações substanciais, realizar uma avaliação de impacto sobre a proteção de dados</w:t>
            </w:r>
            <w:r w:rsidRPr="00747494">
              <w:rPr>
                <w:b/>
                <w:i/>
              </w:rPr>
              <w:t>, uma avaliação de impacto sobre os riscos de abuso sexual de crianças</w:t>
            </w:r>
            <w:r w:rsidRPr="00747494">
              <w:t xml:space="preserve"> e um procedimento de consulta prévia, tal como referido nos artigos 35.º e 36.º do Regulamento (UE) 2016/679, respetivamente, em relação às medidas estabelecidas no plano de execução;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935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Hilde Vautmans, Fabienne Keller, Olivier Chastel, Lucia Ďuriš Nicholsonová</w:t>
      </w:r>
      <w:r w:rsidR="00EC7EC9" w:rsidRPr="00747494">
        <w:t>, Nathalie Loiseau</w:t>
      </w:r>
      <w:r w:rsidR="00EC7EC9" w:rsidRPr="00747494">
        <w:rPr>
          <w:rStyle w:val="HideTWBExt"/>
          <w:noProof w:val="0"/>
        </w:rPr>
        <w:t xml:space="preserve"> </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2 – alínea b)</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b)</w:t>
            </w:r>
            <w:r w:rsidRPr="00747494">
              <w:tab/>
              <w:t>Se o projeto do plano de execução disser respeito a uma ordem de deteção relativa ao aliciamento de crianças que não corresponda à renovação de uma ordem de deteção emitida anteriormente sem quaisquer alterações substanciais, realizar uma avaliação de impacto sobre a proteção de dados e um procedimento de consulta prévia, tal como referido nos artigos 35.º e 36.º do Regulamento (UE) 2016/679, respetivamente, em relação às medidas estabelecidas no plano de execução;</w:t>
            </w:r>
          </w:p>
        </w:tc>
        <w:tc>
          <w:tcPr>
            <w:tcW w:w="4876" w:type="dxa"/>
          </w:tcPr>
          <w:p w:rsidR="00F2523B" w:rsidRPr="00747494" w:rsidRDefault="00F2523B" w:rsidP="003D29FF">
            <w:pPr>
              <w:pStyle w:val="Normal6a"/>
            </w:pPr>
            <w:r w:rsidRPr="00747494">
              <w:t>b)</w:t>
            </w:r>
            <w:r w:rsidRPr="00747494">
              <w:tab/>
              <w:t xml:space="preserve">Se o projeto do plano de execução disser respeito a uma ordem de deteção relativa </w:t>
            </w:r>
            <w:r w:rsidRPr="00747494">
              <w:rPr>
                <w:b/>
                <w:i/>
              </w:rPr>
              <w:t>a novos materiais referentes a abusos sexuais de crianças e</w:t>
            </w:r>
            <w:r w:rsidRPr="00747494">
              <w:t xml:space="preserve"> ao aliciamento de crianças que não corresponda à renovação de uma ordem de deteção emitida anteriormente sem quaisquer alterações substanciais, realizar uma avaliação de impacto sobre a proteção de dados e um procedimento de consulta prévia, tal como referido nos artigos 35.º e 36.º do Regulamento (UE) 2016/679, respetivamente, em relação às medidas estabelecidas no plano de execução;</w:t>
            </w:r>
          </w:p>
        </w:tc>
      </w:tr>
    </w:tbl>
    <w:p w:rsidR="00F2523B" w:rsidRPr="00747494" w:rsidRDefault="00F2523B" w:rsidP="00F2523B">
      <w:pPr>
        <w:pStyle w:val="AmOrLang"/>
      </w:pPr>
      <w:bookmarkStart w:id="0" w:name="_GoBack"/>
      <w:bookmarkEnd w:id="0"/>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936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Cristian Terheş</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2 – alínea c)</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c)</w:t>
            </w:r>
            <w:r w:rsidRPr="00747494">
              <w:tab/>
            </w:r>
            <w:r w:rsidRPr="00747494">
              <w:rPr>
                <w:b/>
                <w:i/>
              </w:rPr>
              <w:t>Se for aplicável o disposto na alínea b), ou se estiverem preenchidas as condições previstas nos artigos 35.º e 36.º do Regulamento (UE) 2016/679, adaptar o projeto do plano de execução, se necessário, em função do resultado da avaliação de impacto sobre a proteção de dados e a fim de ter em conta o parecer da autoridade de proteção de dados emitido em resposta à consulta prévia;</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937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René Repasi, Tiemo Wölken</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2 – alínea c)</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c)</w:t>
            </w:r>
            <w:r w:rsidRPr="00747494">
              <w:tab/>
            </w:r>
            <w:r w:rsidRPr="00747494">
              <w:rPr>
                <w:b/>
                <w:i/>
              </w:rPr>
              <w:t>Se for aplicável o disposto na alínea b), ou se estiverem preenchidas as condições previstas nos artigos 35.º e 36.º do Regulamento (UE) 2016/679,</w:t>
            </w:r>
            <w:r w:rsidRPr="00747494">
              <w:t xml:space="preserve"> adaptar o projeto do plano de execução, se necessário, em função do resultado da avaliação de impacto sobre a proteção de dados e a fim de ter em conta o parecer da autoridade de proteção de dados emitido em resposta à consulta prévia;</w:t>
            </w:r>
          </w:p>
        </w:tc>
        <w:tc>
          <w:tcPr>
            <w:tcW w:w="4876" w:type="dxa"/>
          </w:tcPr>
          <w:p w:rsidR="00F2523B" w:rsidRPr="00747494" w:rsidRDefault="00F2523B" w:rsidP="003D29FF">
            <w:pPr>
              <w:pStyle w:val="Normal6a"/>
            </w:pPr>
            <w:r w:rsidRPr="00747494">
              <w:t>c)</w:t>
            </w:r>
            <w:r w:rsidRPr="00747494">
              <w:tab/>
              <w:t>Adaptar o projeto do plano de execução, se necessário, em função do resultado da avaliação de impacto sobre a proteção de dados e a fim de ter em conta o parecer da autoridade de proteção de dados emitido em resposta à consulta prévia;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938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Karolin Braunsberger-Reinhold</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2 – alínea c)</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c)</w:t>
            </w:r>
            <w:r w:rsidRPr="00747494">
              <w:tab/>
              <w:t>Se for aplicável o disposto na alínea b), ou se estiverem preenchidas as condições previstas nos artigos 35.º e 36.º do Regulamento (UE) 2016/679, adaptar o projeto do plano de execução, se necessário, em função do resultado da avaliação de impacto sobre a proteção de dados e a fim de ter em conta o parecer da autoridade de proteção de dados emitido em resposta à consulta prévia;</w:t>
            </w:r>
          </w:p>
        </w:tc>
        <w:tc>
          <w:tcPr>
            <w:tcW w:w="4876" w:type="dxa"/>
          </w:tcPr>
          <w:p w:rsidR="00F2523B" w:rsidRPr="00747494" w:rsidRDefault="00F2523B" w:rsidP="003D29FF">
            <w:pPr>
              <w:pStyle w:val="Normal6a"/>
            </w:pPr>
            <w:r w:rsidRPr="00747494">
              <w:t>c)</w:t>
            </w:r>
            <w:r w:rsidRPr="00747494">
              <w:tab/>
              <w:t>Se for aplicável o disposto na alínea b), ou se estiverem preenchidas as condições previstas nos artigos 35.º e 36.º do Regulamento (UE) 2016/679, adaptar o projeto do plano de execução, se necessário, em função do resultado da avaliação de impacto sobre a proteção de dados</w:t>
            </w:r>
            <w:r w:rsidRPr="00747494">
              <w:rPr>
                <w:b/>
                <w:i/>
              </w:rPr>
              <w:t>, avaliação de impacto relativa aos direitos das crianças e referente aos riscos de abuso sexual de crianças</w:t>
            </w:r>
            <w:r w:rsidRPr="00747494">
              <w:t xml:space="preserve"> e a fim de ter em conta o parecer da autoridade de proteção de dados emitido em resposta à consulta prévia;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939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2 – alínea c)</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c)</w:t>
            </w:r>
            <w:r w:rsidRPr="00747494">
              <w:tab/>
              <w:t xml:space="preserve">Se for aplicável o disposto na alínea b), ou se estiverem preenchidas as condições previstas nos artigos 35.º e 36.º do Regulamento (UE) 2016/679, adaptar o projeto do plano de execução, se necessário, em função do resultado da avaliação de impacto sobre a proteção de dados e a fim de ter </w:t>
            </w:r>
            <w:r w:rsidRPr="00747494">
              <w:rPr>
                <w:b/>
                <w:i/>
              </w:rPr>
              <w:t>em</w:t>
            </w:r>
            <w:r w:rsidRPr="00747494">
              <w:t xml:space="preserve"> conta o parecer da autoridade de proteção de dados emitido em resposta à consulta prévia;</w:t>
            </w:r>
          </w:p>
        </w:tc>
        <w:tc>
          <w:tcPr>
            <w:tcW w:w="4876" w:type="dxa"/>
          </w:tcPr>
          <w:p w:rsidR="00F2523B" w:rsidRPr="00747494" w:rsidRDefault="00F2523B" w:rsidP="003D29FF">
            <w:pPr>
              <w:pStyle w:val="Normal6a"/>
            </w:pPr>
            <w:r w:rsidRPr="00747494">
              <w:t>c)</w:t>
            </w:r>
            <w:r w:rsidRPr="00747494">
              <w:tab/>
              <w:t xml:space="preserve">Se for aplicável o disposto na alínea b), ou se estiverem preenchidas as condições previstas nos artigos 35.º e 36.º do Regulamento (UE) 2016/679, adaptar o projeto do plano de execução, se necessário, em função do resultado da avaliação de impacto sobre a proteção de dados e a fim de ter </w:t>
            </w:r>
            <w:r w:rsidRPr="00747494">
              <w:rPr>
                <w:b/>
                <w:i/>
              </w:rPr>
              <w:t>na máxima</w:t>
            </w:r>
            <w:r w:rsidRPr="00747494">
              <w:t xml:space="preserve"> conta o parecer da autoridade de proteção de dados emitido em resposta à consulta prévia;</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940</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Cristian Terheş</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2 – alínea d)</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d)</w:t>
            </w:r>
            <w:r w:rsidRPr="00747494">
              <w:tab/>
            </w:r>
            <w:r w:rsidRPr="00747494">
              <w:rPr>
                <w:b/>
                <w:i/>
              </w:rPr>
              <w:t>Apresentar à referida autoridade de coordenação o plano de execução, anexando, se for caso disso, o parecer da autoridade de proteção de dados competente e especificando as adaptações introduzidas no plano de execução com base no resultado da avaliação de impacto sobre a proteção de dados e nesse parecer.</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941</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René Repasi, Tiemo Wölken</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2 – alínea d)</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d)</w:t>
            </w:r>
            <w:r w:rsidRPr="00747494">
              <w:tab/>
              <w:t xml:space="preserve">Apresentar à referida autoridade </w:t>
            </w:r>
            <w:r w:rsidRPr="00747494">
              <w:rPr>
                <w:b/>
                <w:i/>
              </w:rPr>
              <w:t>de coordenação</w:t>
            </w:r>
            <w:r w:rsidRPr="00747494">
              <w:t xml:space="preserve"> o plano de execução, anexando</w:t>
            </w:r>
            <w:r w:rsidRPr="00747494">
              <w:rPr>
                <w:b/>
                <w:i/>
              </w:rPr>
              <w:t>, se for caso disso,</w:t>
            </w:r>
            <w:r w:rsidRPr="00747494">
              <w:t xml:space="preserve"> o parecer da autoridade de proteção de dados competente e especificando as adaptações introduzidas no plano de execução com base no resultado da avaliação de impacto sobre a proteção de dados e nesse parecer.</w:t>
            </w:r>
          </w:p>
        </w:tc>
        <w:tc>
          <w:tcPr>
            <w:tcW w:w="4876" w:type="dxa"/>
          </w:tcPr>
          <w:p w:rsidR="00F2523B" w:rsidRPr="00747494" w:rsidRDefault="00F2523B" w:rsidP="003D29FF">
            <w:pPr>
              <w:pStyle w:val="Normal6a"/>
            </w:pPr>
            <w:r w:rsidRPr="00747494">
              <w:t>d)</w:t>
            </w:r>
            <w:r w:rsidRPr="00747494">
              <w:tab/>
              <w:t xml:space="preserve">Apresentar à referida autoridade </w:t>
            </w:r>
            <w:r w:rsidRPr="00747494">
              <w:rPr>
                <w:b/>
                <w:i/>
              </w:rPr>
              <w:t>judicial competente do Estado-Membro que a designou</w:t>
            </w:r>
            <w:r w:rsidRPr="00747494">
              <w:t xml:space="preserve"> o plano de execução, anexando o parecer da autoridade de proteção de dados competente e especificando as adaptações introduzidas no plano de execução com base no resultado da avaliação de impacto sobre a proteção de dados e nesse parecer.</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942</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2 – alínea d)</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d)</w:t>
            </w:r>
            <w:r w:rsidRPr="00747494">
              <w:tab/>
              <w:t xml:space="preserve">Apresentar à referida autoridade de coordenação o plano de execução, anexando, se for caso disso, o parecer da autoridade de proteção de dados competente e especificando as adaptações introduzidas no plano de execução </w:t>
            </w:r>
            <w:r w:rsidRPr="00747494">
              <w:rPr>
                <w:b/>
                <w:i/>
              </w:rPr>
              <w:t>com base no</w:t>
            </w:r>
            <w:r w:rsidRPr="00747494">
              <w:t xml:space="preserve"> resultado da avaliação de impacto sobre a proteção de dados e nesse parecer.</w:t>
            </w:r>
          </w:p>
        </w:tc>
        <w:tc>
          <w:tcPr>
            <w:tcW w:w="4876" w:type="dxa"/>
          </w:tcPr>
          <w:p w:rsidR="00F2523B" w:rsidRPr="00747494" w:rsidRDefault="00F2523B" w:rsidP="003D29FF">
            <w:pPr>
              <w:pStyle w:val="Normal6a"/>
            </w:pPr>
            <w:r w:rsidRPr="00747494">
              <w:t>d)</w:t>
            </w:r>
            <w:r w:rsidRPr="00747494">
              <w:tab/>
              <w:t xml:space="preserve">Apresentar à referida autoridade de coordenação o plano de execução, anexando, se for caso disso, o parecer da autoridade de proteção de dados competente e especificando as adaptações introduzidas no plano de execução </w:t>
            </w:r>
            <w:r w:rsidRPr="00747494">
              <w:rPr>
                <w:b/>
                <w:i/>
              </w:rPr>
              <w:t>para ter plenamente em conta o</w:t>
            </w:r>
            <w:r w:rsidRPr="00747494">
              <w:t xml:space="preserve"> resultado da avaliação de impacto sobre a proteção de dados e esse parecer.</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943</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Cristian Terheş</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Se, tendo em conta o plano de execução do prestador de serviços e o parecer da autoridade de proteção de dados, essa autoridade de coordenação mantiver o entendimento de que as condições do n.º 4 estão preenchidas, deve apresentar o pedido de emissão da ordem de deteção, com as adaptações eventualmente necessárias, à autoridade judicial ou à autoridade administrativa independente competente, acompanhado do plano de execução do prestador de serviços e dos pareceres do Centro da UE e da autoridade de proteção de dados.</w:t>
            </w:r>
          </w:p>
        </w:tc>
        <w:tc>
          <w:tcPr>
            <w:tcW w:w="4876" w:type="dxa"/>
          </w:tcPr>
          <w:p w:rsidR="00F2523B" w:rsidRPr="00747494" w:rsidRDefault="00F2523B" w:rsidP="003D29FF">
            <w:pPr>
              <w:pStyle w:val="Normal6a"/>
            </w:pPr>
            <w:r w:rsidRPr="00747494">
              <w:rPr>
                <w:b/>
                <w:i/>
              </w:rPr>
              <w:t>Suprimido</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944</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Paul Tang, Alex Agius Saliba</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 xml:space="preserve">Se, tendo em conta </w:t>
            </w:r>
            <w:r w:rsidRPr="00747494">
              <w:rPr>
                <w:b/>
                <w:i/>
              </w:rPr>
              <w:t>o plano de execução do prestador de serviços e</w:t>
            </w:r>
            <w:r w:rsidRPr="00747494">
              <w:t xml:space="preserve"> o parecer da autoridade de proteção de dados, essa autoridade de coordenação mantiver o entendimento de que as condições do n.º 4 estão preenchidas, deve apresentar o pedido de emissão da ordem de deteção, com as adaptações eventualmente necessárias, à autoridade judicial </w:t>
            </w:r>
            <w:r w:rsidRPr="00747494">
              <w:rPr>
                <w:b/>
                <w:i/>
              </w:rPr>
              <w:t>ou à autoridade administrativa independente competente</w:t>
            </w:r>
            <w:r w:rsidRPr="00747494">
              <w:t xml:space="preserve">, acompanhado </w:t>
            </w:r>
            <w:r w:rsidRPr="00747494">
              <w:rPr>
                <w:b/>
                <w:i/>
              </w:rPr>
              <w:t>do plano de execução do prestador de serviços e dos pareceres do Centro da UE e</w:t>
            </w:r>
            <w:r w:rsidRPr="00747494">
              <w:t xml:space="preserve"> da autoridade de proteção de dados.</w:t>
            </w:r>
          </w:p>
        </w:tc>
        <w:tc>
          <w:tcPr>
            <w:tcW w:w="4876" w:type="dxa"/>
          </w:tcPr>
          <w:p w:rsidR="00F2523B" w:rsidRPr="00747494" w:rsidRDefault="00F2523B" w:rsidP="003D29FF">
            <w:pPr>
              <w:pStyle w:val="Normal6a"/>
            </w:pPr>
            <w:r w:rsidRPr="00747494">
              <w:t xml:space="preserve">Se, tendo em conta o parecer da autoridade de proteção de dados, essa autoridade de coordenação mantiver o entendimento de que as condições do n.º 4 estão preenchidas, deve apresentar o pedido de emissão da ordem de deteção, com as adaptações eventualmente necessárias, à autoridade judicial, acompanhado </w:t>
            </w:r>
            <w:r w:rsidRPr="00747494">
              <w:rPr>
                <w:b/>
                <w:i/>
              </w:rPr>
              <w:t>do parecer</w:t>
            </w:r>
            <w:r w:rsidRPr="00747494">
              <w:t xml:space="preserve"> da autoridade de proteção de dados.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945</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Tiemo Wölken, René Repasi</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 xml:space="preserve">Se, tendo em conta </w:t>
            </w:r>
            <w:r w:rsidRPr="00747494">
              <w:rPr>
                <w:b/>
                <w:i/>
              </w:rPr>
              <w:t>o plano de execução do prestador de serviços e</w:t>
            </w:r>
            <w:r w:rsidRPr="00747494">
              <w:t xml:space="preserve"> o parecer da autoridade de proteção de dados, essa autoridade de coordenação mantiver o entendimento de que as condições do n.º 4 estão preenchidas, deve apresentar o pedido de emissão da ordem de deteção, com as adaptações eventualmente necessárias, à autoridade judicial </w:t>
            </w:r>
            <w:r w:rsidRPr="00747494">
              <w:rPr>
                <w:b/>
                <w:i/>
              </w:rPr>
              <w:t>ou à autoridade administrativa independente competente</w:t>
            </w:r>
            <w:r w:rsidRPr="00747494">
              <w:t xml:space="preserve">, acompanhado do plano de execução </w:t>
            </w:r>
            <w:r w:rsidRPr="00747494">
              <w:rPr>
                <w:b/>
                <w:i/>
              </w:rPr>
              <w:t>do prestador de serviços</w:t>
            </w:r>
            <w:r w:rsidRPr="00747494">
              <w:t xml:space="preserve"> e </w:t>
            </w:r>
            <w:r w:rsidRPr="00747494">
              <w:rPr>
                <w:b/>
                <w:i/>
              </w:rPr>
              <w:t>dos pareceres do Centro da UE e</w:t>
            </w:r>
            <w:r w:rsidRPr="00747494">
              <w:t xml:space="preserve"> da autoridade de proteção de dados.</w:t>
            </w:r>
          </w:p>
        </w:tc>
        <w:tc>
          <w:tcPr>
            <w:tcW w:w="4876" w:type="dxa"/>
          </w:tcPr>
          <w:p w:rsidR="00F2523B" w:rsidRPr="00747494" w:rsidRDefault="00F2523B" w:rsidP="003D29FF">
            <w:pPr>
              <w:pStyle w:val="Normal6a"/>
            </w:pPr>
            <w:r w:rsidRPr="00747494">
              <w:t xml:space="preserve">Se, tendo em conta o parecer da autoridade de proteção de dados, essa autoridade de coordenação mantiver o entendimento de que as condições do n.º 4 estão preenchidas, deve apresentar o pedido de emissão da ordem de deteção, com as adaptações eventualmente necessárias, à autoridade judicial, acompanhado do plano de execução e </w:t>
            </w:r>
            <w:r w:rsidRPr="00747494">
              <w:rPr>
                <w:b/>
                <w:i/>
              </w:rPr>
              <w:t xml:space="preserve">do parecer </w:t>
            </w:r>
            <w:r w:rsidRPr="00747494">
              <w:t>da autoridade de proteção de dados.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946</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Charlie Weimers, Cristian Terheş</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 xml:space="preserve">Se, tendo em conta o plano de execução do prestador de serviços e o parecer da autoridade de proteção de dados, essa autoridade de coordenação mantiver o entendimento de que as condições do n.º 4 estão preenchidas, deve apresentar o pedido de emissão da ordem de deteção, com as adaptações eventualmente necessárias, </w:t>
            </w:r>
            <w:r w:rsidRPr="00747494">
              <w:rPr>
                <w:b/>
                <w:i/>
              </w:rPr>
              <w:t>à autoridade judicial ou à autoridade administrativa independente competente</w:t>
            </w:r>
            <w:r w:rsidRPr="00747494">
              <w:t>, acompanhado do plano de execução do prestador de serviços e dos pareceres do Centro da UE e da autoridade de proteção de dados.</w:t>
            </w:r>
          </w:p>
        </w:tc>
        <w:tc>
          <w:tcPr>
            <w:tcW w:w="4876" w:type="dxa"/>
          </w:tcPr>
          <w:p w:rsidR="00F2523B" w:rsidRPr="00747494" w:rsidRDefault="00F2523B" w:rsidP="003D29FF">
            <w:pPr>
              <w:pStyle w:val="Normal6a"/>
            </w:pPr>
            <w:r w:rsidRPr="00747494">
              <w:t xml:space="preserve">Se, tendo em conta o plano de execução do prestador de serviços e o parecer da autoridade de proteção de dados, essa autoridade de coordenação mantiver o entendimento de que as condições do n.º 4 estão preenchidas, deve apresentar o pedido de emissão da ordem de deteção, com as adaptações eventualmente necessárias, </w:t>
            </w:r>
            <w:r w:rsidRPr="00747494">
              <w:rPr>
                <w:b/>
                <w:i/>
              </w:rPr>
              <w:t>a um tribunal</w:t>
            </w:r>
            <w:r w:rsidRPr="00747494">
              <w:t>, acompanhado do plano de execução do prestador de serviços e dos pareceres do Centro da UE e da autoridade de proteção de dados.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pPr>
        <w:pStyle w:val="AmJustTitle"/>
      </w:pPr>
      <w:r w:rsidRPr="00747494">
        <w:rPr>
          <w:rStyle w:val="HideTWBExt"/>
          <w:noProof w:val="0"/>
        </w:rPr>
        <w:t>&lt;TitreJust&gt;</w:t>
      </w:r>
      <w:r w:rsidRPr="00747494">
        <w:t>Justificação</w:t>
      </w:r>
      <w:r w:rsidRPr="00747494">
        <w:rPr>
          <w:rStyle w:val="HideTWBExt"/>
          <w:noProof w:val="0"/>
        </w:rPr>
        <w:t>&lt;/TitreJust&gt;</w:t>
      </w:r>
    </w:p>
    <w:p w:rsidR="00F2523B" w:rsidRPr="00747494" w:rsidRDefault="00F2523B" w:rsidP="00F2523B">
      <w:pPr>
        <w:pStyle w:val="AmJustText"/>
      </w:pPr>
      <w:r w:rsidRPr="00747494">
        <w:t>Esclarece que é um tribunal de um Estado-Membro emite a ordem de deteção.</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947</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Patrick Breyer</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{Verts/ALE}</w:t>
      </w:r>
      <w:r w:rsidRPr="00747494">
        <w:t>em nome do Grupo Verts/ALE</w:t>
      </w:r>
      <w:r w:rsidRPr="00747494">
        <w:rPr>
          <w:rStyle w:val="HideTWBExt"/>
          <w:noProof w:val="0"/>
        </w:rPr>
        <w:t>&lt;/AuNomDe&gt;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3 – parágrafo 3</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 xml:space="preserve">Se, tendo em conta o plano de execução do prestador de serviços e o parecer da autoridade de proteção de dados, essa autoridade de coordenação </w:t>
            </w:r>
            <w:r w:rsidRPr="00747494">
              <w:rPr>
                <w:b/>
                <w:i/>
              </w:rPr>
              <w:t>mantiver o</w:t>
            </w:r>
            <w:r w:rsidRPr="00747494">
              <w:t xml:space="preserve"> entendimento de que as condições do n.º 4 estão preenchidas, deve apresentar o pedido de emissão da ordem de deteção, com as adaptações eventualmente necessárias, à autoridade judicial</w:t>
            </w:r>
            <w:r w:rsidRPr="00747494">
              <w:rPr>
                <w:b/>
                <w:i/>
              </w:rPr>
              <w:t xml:space="preserve"> ou à autoridade administrativa independente</w:t>
            </w:r>
            <w:r w:rsidRPr="00747494">
              <w:t xml:space="preserve"> competente, acompanhado do plano de execução do prestador de serviços e dos pareceres do Centro da UE e da autoridade de proteção de dados.</w:t>
            </w:r>
          </w:p>
        </w:tc>
        <w:tc>
          <w:tcPr>
            <w:tcW w:w="4876" w:type="dxa"/>
          </w:tcPr>
          <w:p w:rsidR="00F2523B" w:rsidRPr="00747494" w:rsidRDefault="00F2523B" w:rsidP="003D29FF">
            <w:pPr>
              <w:pStyle w:val="Normal6a"/>
            </w:pPr>
            <w:r w:rsidRPr="00747494">
              <w:t xml:space="preserve">Se, tendo em conta o plano de execução do prestador de serviços </w:t>
            </w:r>
            <w:r w:rsidRPr="00747494">
              <w:rPr>
                <w:b/>
                <w:i/>
              </w:rPr>
              <w:t>e tendo na melhor conta</w:t>
            </w:r>
            <w:r w:rsidRPr="00747494">
              <w:t xml:space="preserve"> o parecer da autoridade de proteção de dados, essa autoridade de coordenação </w:t>
            </w:r>
            <w:r w:rsidRPr="00747494">
              <w:rPr>
                <w:b/>
                <w:i/>
              </w:rPr>
              <w:t>for do</w:t>
            </w:r>
            <w:r w:rsidRPr="00747494">
              <w:t xml:space="preserve"> entendimento de que as condições do n.º 4 estão preenchidas, deve apresentar o pedido </w:t>
            </w:r>
            <w:r w:rsidRPr="00747494">
              <w:rPr>
                <w:b/>
                <w:i/>
              </w:rPr>
              <w:t>de validação e</w:t>
            </w:r>
            <w:r w:rsidRPr="00747494">
              <w:t xml:space="preserve"> emissão da ordem de deteção, com as adaptações eventualmente necessárias, à autoridade judicial competente, acompanhado do plano de execução do prestador de serviços e dos pareceres do Centro da UE e da autoridade de proteção de dados.</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948</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Cristian Terheş</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4</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4.</w:t>
            </w:r>
            <w:r w:rsidRPr="00747494">
              <w:tab/>
            </w:r>
            <w:r w:rsidRPr="00747494">
              <w:rPr>
                <w:b/>
                <w:i/>
              </w:rPr>
              <w:t>A autoridade de coordenação do local de estabelecimento deve solicitar a emissão da ordem de deteção e a autoridade judicial ou a autoridade administrativa independente competente deve emitir a ordem de deteção se considerar que estão preenchidas as seguintes condições:</w:t>
            </w:r>
          </w:p>
        </w:tc>
        <w:tc>
          <w:tcPr>
            <w:tcW w:w="4876" w:type="dxa"/>
          </w:tcPr>
          <w:p w:rsidR="00F2523B" w:rsidRPr="00747494" w:rsidRDefault="00F2523B" w:rsidP="003D29FF">
            <w:pPr>
              <w:pStyle w:val="Normal6a"/>
            </w:pPr>
            <w:r w:rsidRPr="00747494">
              <w:rPr>
                <w:b/>
                <w:i/>
              </w:rPr>
              <w:t>Suprimido</w:t>
            </w:r>
          </w:p>
        </w:tc>
      </w:tr>
      <w:tr w:rsidR="00F2523B" w:rsidRPr="00747494" w:rsidTr="003D29FF">
        <w:trPr>
          <w:jc w:val="center"/>
        </w:trPr>
        <w:tc>
          <w:tcPr>
            <w:tcW w:w="4876" w:type="dxa"/>
          </w:tcPr>
          <w:p w:rsidR="00F2523B" w:rsidRPr="00747494" w:rsidRDefault="00F2523B" w:rsidP="003D29FF">
            <w:pPr>
              <w:pStyle w:val="Normal6a"/>
            </w:pPr>
            <w:r w:rsidRPr="00747494">
              <w:rPr>
                <w:b/>
                <w:i/>
              </w:rPr>
              <w:t>a) Existem provas de um risco significativo de o serviço ser utilizado para efeitos de abuso sexual de crianças na Internet, na aceção dos n.</w:t>
            </w:r>
            <w:r w:rsidRPr="00747494">
              <w:rPr>
                <w:b/>
                <w:i/>
                <w:vertAlign w:val="superscript"/>
              </w:rPr>
              <w:t>os</w:t>
            </w:r>
            <w:r w:rsidRPr="00747494">
              <w:rPr>
                <w:b/>
                <w:i/>
              </w:rPr>
              <w:t xml:space="preserve"> 5, 6 e 7, consoante os casos;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b) Os motivos para a emissão da ordem de deteção superam as consequências negativas para os direitos e interesses legítimos de todas as partes afetadas, tendo especialmente em conta a necessidade de assegurar um equilíbrio justo entre os direitos fundamentais dessas partes.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Ao avaliar se as condições do primeiro parágrafo estão preenchidas, devem ser tidos em conta todos os factos e circunstâncias relevantes do caso concreto, em especial:</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a) A avaliação dos riscos realizada ou atualizada e eventuais medidas de atenuação tomadas pelo prestador de serviços nos termos dos artigos 3.º e 4.º, incluindo as medidas de atenuação eventualmente introduzidas, revistas, suspensas ou alargadas nos termos do artigo 5.º, n.º 4, se for o caso;</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b) Quaisquer informações adicionais obtidas nos termos do n.º 2 ou quaisquer outras informações relevantes de que disponha, nomeadamente sobre a utilização, a conceção e o funcionamento do serviço, sobre as capacidades financeiras e tecnológicas e a dimensão do prestador de serviços e sobre as potenciais consequências das medidas a tomar para executar a ordem de deteção para todas as outras partes afetadas;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c) Os pontos de vista e o plano de execução do prestador de serviços apresentados em conformidade com o n.º 3;</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d) Os pareceres do Centro da UE e da autoridade de proteção de dados apresentados em conformidade com o n.º 3.</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No que se refere ao segundo parágrafo, alínea d), se a referida autoridade de coordenação se desviar substancialmente do parecer do Centro da UE, deve informar o Centro da UE e a Comissão desse facto, especificando os pontos em que se desviou e as principais razões do desvio.</w:t>
            </w:r>
          </w:p>
        </w:tc>
        <w:tc>
          <w:tcPr>
            <w:tcW w:w="4876" w:type="dxa"/>
          </w:tcPr>
          <w:p w:rsidR="00F2523B" w:rsidRPr="00747494" w:rsidRDefault="00F2523B" w:rsidP="003D29FF">
            <w:pPr>
              <w:pStyle w:val="Normal6a"/>
            </w:pP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w:t>
      </w:r>
    </w:p>
    <w:p w:rsidR="00F2523B" w:rsidRPr="00747494" w:rsidRDefault="00F2523B" w:rsidP="00F2523B">
      <w:pPr>
        <w:pStyle w:val="AmNumberTabs"/>
      </w:pPr>
      <w:r w:rsidRPr="00747494">
        <w:rPr>
          <w:rStyle w:val="HideTWBExt"/>
          <w:noProof w:val="0"/>
        </w:rPr>
        <w:t>&lt;Amend&gt;</w:t>
      </w:r>
      <w:r w:rsidRPr="00747494">
        <w:t>Alteração</w:t>
      </w:r>
      <w:r w:rsidRPr="00747494">
        <w:tab/>
      </w:r>
      <w:r w:rsidRPr="00747494">
        <w:tab/>
      </w:r>
      <w:r w:rsidRPr="00747494">
        <w:rPr>
          <w:rStyle w:val="HideTWBExt"/>
          <w:noProof w:val="0"/>
        </w:rPr>
        <w:t>&lt;NumAm&gt;</w:t>
      </w:r>
      <w:r w:rsidRPr="00747494">
        <w:t>949</w:t>
      </w:r>
      <w:r w:rsidRPr="00747494">
        <w:rPr>
          <w:rStyle w:val="HideTWBExt"/>
          <w:noProof w:val="0"/>
        </w:rPr>
        <w:t>&lt;/NumAm&gt;</w:t>
      </w:r>
    </w:p>
    <w:p w:rsidR="00F2523B" w:rsidRPr="00747494" w:rsidRDefault="00F2523B" w:rsidP="00F2523B">
      <w:pPr>
        <w:pStyle w:val="NormalBold"/>
      </w:pPr>
      <w:r w:rsidRPr="00747494">
        <w:rPr>
          <w:rStyle w:val="HideTWBExt"/>
          <w:noProof w:val="0"/>
        </w:rPr>
        <w:t>&lt;RepeatBlock-By&gt;&lt;Members&gt;</w:t>
      </w:r>
      <w:r w:rsidRPr="00747494">
        <w:t>Cristian Terheş</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4 – parágrafo 1</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rPr>
                <w:b/>
                <w:i/>
              </w:rPr>
              <w:t>A autoridade de coordenação do local de estabelecimento deve solicitar a emissão da ordem de deteção e a autoridade judicial ou a autoridade administrativa independente competente deve emitir a ordem de deteção se considerar que estão preenchidas as seguintes condições:</w:t>
            </w:r>
          </w:p>
        </w:tc>
        <w:tc>
          <w:tcPr>
            <w:tcW w:w="4876" w:type="dxa"/>
          </w:tcPr>
          <w:p w:rsidR="00F2523B" w:rsidRPr="00747494" w:rsidRDefault="00F2523B" w:rsidP="003D29FF">
            <w:pPr>
              <w:pStyle w:val="Normal6a"/>
            </w:pPr>
            <w:r w:rsidRPr="00747494">
              <w:rPr>
                <w:b/>
                <w:i/>
              </w:rPr>
              <w:t>Suprimido</w:t>
            </w:r>
          </w:p>
        </w:tc>
      </w:tr>
      <w:tr w:rsidR="00F2523B" w:rsidRPr="00747494" w:rsidTr="003D29FF">
        <w:trPr>
          <w:jc w:val="center"/>
        </w:trPr>
        <w:tc>
          <w:tcPr>
            <w:tcW w:w="4876" w:type="dxa"/>
          </w:tcPr>
          <w:p w:rsidR="00F2523B" w:rsidRPr="00747494" w:rsidRDefault="00F2523B" w:rsidP="003D29FF">
            <w:pPr>
              <w:pStyle w:val="Normal6a"/>
            </w:pPr>
            <w:r w:rsidRPr="00747494">
              <w:rPr>
                <w:b/>
                <w:i/>
              </w:rPr>
              <w:t>a) Existem provas de um risco significativo de o serviço ser utilizado para efeitos de abuso sexual de crianças na Internet, na aceção dos n.</w:t>
            </w:r>
            <w:r w:rsidRPr="00747494">
              <w:rPr>
                <w:b/>
                <w:i/>
                <w:vertAlign w:val="superscript"/>
              </w:rPr>
              <w:t>os</w:t>
            </w:r>
            <w:r w:rsidRPr="00747494">
              <w:rPr>
                <w:b/>
                <w:i/>
              </w:rPr>
              <w:t xml:space="preserve"> 5, 6 e 7, consoante os casos;</w:t>
            </w:r>
          </w:p>
        </w:tc>
        <w:tc>
          <w:tcPr>
            <w:tcW w:w="4876" w:type="dxa"/>
          </w:tcPr>
          <w:p w:rsidR="00F2523B" w:rsidRPr="00747494" w:rsidRDefault="00F2523B" w:rsidP="003D29FF">
            <w:pPr>
              <w:pStyle w:val="Normal6a"/>
            </w:pPr>
          </w:p>
        </w:tc>
      </w:tr>
      <w:tr w:rsidR="00F2523B" w:rsidRPr="00747494" w:rsidTr="003D29FF">
        <w:trPr>
          <w:jc w:val="center"/>
        </w:trPr>
        <w:tc>
          <w:tcPr>
            <w:tcW w:w="4876" w:type="dxa"/>
          </w:tcPr>
          <w:p w:rsidR="00F2523B" w:rsidRPr="00747494" w:rsidRDefault="00F2523B" w:rsidP="003D29FF">
            <w:pPr>
              <w:pStyle w:val="Normal6a"/>
            </w:pPr>
            <w:r w:rsidRPr="00747494">
              <w:rPr>
                <w:b/>
                <w:i/>
              </w:rPr>
              <w:t>b) Os motivos para a emissão da ordem de deteção superam as consequências negativas para os direitos e interesses legítimos de todas as partes afetadas, tendo especialmente em conta a necessidade de assegurar um equilíbrio justo entre os direitos fundamentais dessas partes.</w:t>
            </w:r>
          </w:p>
        </w:tc>
        <w:tc>
          <w:tcPr>
            <w:tcW w:w="4876" w:type="dxa"/>
          </w:tcPr>
          <w:p w:rsidR="00F2523B" w:rsidRPr="00747494" w:rsidRDefault="00F2523B" w:rsidP="003D29FF">
            <w:pPr>
              <w:pStyle w:val="Normal6a"/>
            </w:pPr>
          </w:p>
        </w:tc>
      </w:tr>
    </w:tbl>
    <w:p w:rsidR="00F2523B" w:rsidRPr="00B701FC" w:rsidRDefault="00F2523B" w:rsidP="00F2523B">
      <w:pPr>
        <w:pStyle w:val="AmOrLang"/>
        <w:rPr>
          <w:lang w:val="es-ES"/>
        </w:rPr>
      </w:pPr>
      <w:r w:rsidRPr="00B701FC">
        <w:rPr>
          <w:lang w:val="es-ES"/>
        </w:rPr>
        <w:t xml:space="preserve">Or. </w:t>
      </w:r>
      <w:r w:rsidRPr="00B701FC">
        <w:rPr>
          <w:rStyle w:val="HideTWBExt"/>
          <w:noProof w:val="0"/>
          <w:lang w:val="es-ES"/>
        </w:rPr>
        <w:t>&lt;Original&gt;</w:t>
      </w:r>
      <w:r w:rsidRPr="00B701FC">
        <w:rPr>
          <w:rStyle w:val="HideTWBInt"/>
          <w:lang w:val="es-ES"/>
        </w:rPr>
        <w:t>{EN}</w:t>
      </w:r>
      <w:r w:rsidRPr="00B701FC">
        <w:rPr>
          <w:lang w:val="es-ES"/>
        </w:rPr>
        <w:t>en</w:t>
      </w:r>
      <w:r w:rsidRPr="00B701FC">
        <w:rPr>
          <w:rStyle w:val="HideTWBExt"/>
          <w:noProof w:val="0"/>
          <w:lang w:val="es-ES"/>
        </w:rPr>
        <w:t>&lt;/Original&gt;</w:t>
      </w:r>
    </w:p>
    <w:p w:rsidR="00F2523B" w:rsidRPr="00B701FC" w:rsidRDefault="00F2523B" w:rsidP="00F2523B">
      <w:pPr>
        <w:rPr>
          <w:lang w:val="es-ES"/>
        </w:rPr>
      </w:pPr>
      <w:r w:rsidRPr="00B701FC">
        <w:rPr>
          <w:rStyle w:val="HideTWBExt"/>
          <w:noProof w:val="0"/>
          <w:lang w:val="es-ES"/>
        </w:rPr>
        <w:t>&lt;/Amend&gt;</w:t>
      </w:r>
    </w:p>
    <w:p w:rsidR="00F2523B" w:rsidRPr="00B701FC" w:rsidRDefault="00F2523B" w:rsidP="00F2523B">
      <w:pPr>
        <w:pStyle w:val="AmNumberTabs"/>
        <w:rPr>
          <w:lang w:val="es-ES"/>
        </w:rPr>
      </w:pPr>
      <w:r w:rsidRPr="00B701FC">
        <w:rPr>
          <w:rStyle w:val="HideTWBExt"/>
          <w:noProof w:val="0"/>
          <w:lang w:val="es-ES"/>
        </w:rPr>
        <w:t>&lt;Amend&gt;</w:t>
      </w:r>
      <w:r w:rsidRPr="00B701FC">
        <w:rPr>
          <w:lang w:val="es-ES"/>
        </w:rPr>
        <w:t>Alteração</w:t>
      </w:r>
      <w:r w:rsidRPr="00B701FC">
        <w:rPr>
          <w:lang w:val="es-ES"/>
        </w:rPr>
        <w:tab/>
      </w:r>
      <w:r w:rsidRPr="00B701FC">
        <w:rPr>
          <w:lang w:val="es-ES"/>
        </w:rPr>
        <w:tab/>
      </w:r>
      <w:r w:rsidRPr="00B701FC">
        <w:rPr>
          <w:rStyle w:val="HideTWBExt"/>
          <w:noProof w:val="0"/>
          <w:lang w:val="es-ES"/>
        </w:rPr>
        <w:t>&lt;NumAm&gt;</w:t>
      </w:r>
      <w:r w:rsidRPr="00B701FC">
        <w:rPr>
          <w:lang w:val="es-ES"/>
        </w:rPr>
        <w:t>950</w:t>
      </w:r>
      <w:r w:rsidRPr="00B701FC">
        <w:rPr>
          <w:rStyle w:val="HideTWBExt"/>
          <w:noProof w:val="0"/>
          <w:lang w:val="es-ES"/>
        </w:rPr>
        <w:t>&lt;/NumAm&gt;</w:t>
      </w:r>
    </w:p>
    <w:p w:rsidR="00F2523B" w:rsidRPr="00B701FC" w:rsidRDefault="00F2523B" w:rsidP="00F2523B">
      <w:pPr>
        <w:pStyle w:val="NormalBold"/>
        <w:rPr>
          <w:lang w:val="es-ES"/>
        </w:rPr>
      </w:pPr>
      <w:r w:rsidRPr="00B701FC">
        <w:rPr>
          <w:rStyle w:val="HideTWBExt"/>
          <w:noProof w:val="0"/>
          <w:lang w:val="es-ES"/>
        </w:rPr>
        <w:t>&lt;RepeatBlock-By&gt;&lt;Members&gt;</w:t>
      </w:r>
      <w:r w:rsidRPr="00B701FC">
        <w:rPr>
          <w:lang w:val="es-ES"/>
        </w:rPr>
        <w:t>Sven Simon, Christian Doleschal, Niclas Herbst</w:t>
      </w:r>
      <w:r w:rsidRPr="00B701FC">
        <w:rPr>
          <w:rStyle w:val="HideTWBExt"/>
          <w:noProof w:val="0"/>
          <w:lang w:val="es-ES"/>
        </w:rPr>
        <w:t>&lt;/Members&gt;</w:t>
      </w:r>
    </w:p>
    <w:p w:rsidR="00F2523B" w:rsidRPr="00B701FC" w:rsidRDefault="00F2523B" w:rsidP="00F2523B">
      <w:pPr>
        <w:pStyle w:val="NormalBold"/>
        <w:rPr>
          <w:lang w:val="es-ES"/>
        </w:rPr>
      </w:pPr>
      <w:r w:rsidRPr="00B701FC">
        <w:rPr>
          <w:rStyle w:val="HideTWBExt"/>
          <w:noProof w:val="0"/>
          <w:lang w:val="es-ES"/>
        </w:rPr>
        <w:t>&lt;/RepeatBlock-By&gt;</w:t>
      </w:r>
    </w:p>
    <w:p w:rsidR="00F2523B" w:rsidRPr="00B701FC" w:rsidRDefault="00F2523B" w:rsidP="00F2523B">
      <w:pPr>
        <w:pStyle w:val="NormalBold"/>
        <w:rPr>
          <w:lang w:val="es-ES"/>
        </w:rPr>
      </w:pPr>
      <w:r w:rsidRPr="00B701FC">
        <w:rPr>
          <w:rStyle w:val="HideTWBExt"/>
          <w:noProof w:val="0"/>
          <w:lang w:val="es-ES"/>
        </w:rPr>
        <w:t>&lt;DocAmend&gt;</w:t>
      </w:r>
      <w:r w:rsidRPr="00B701FC">
        <w:rPr>
          <w:lang w:val="es-ES"/>
        </w:rPr>
        <w:t>Proposta de regulamento</w:t>
      </w:r>
      <w:r w:rsidRPr="00B701FC">
        <w:rPr>
          <w:rStyle w:val="HideTWBExt"/>
          <w:noProof w:val="0"/>
          <w:lang w:val="es-ES"/>
        </w:rPr>
        <w:t>&lt;/DocAmend&gt;</w:t>
      </w:r>
    </w:p>
    <w:p w:rsidR="00F2523B" w:rsidRPr="00747494" w:rsidRDefault="00F2523B" w:rsidP="00F2523B">
      <w:pPr>
        <w:pStyle w:val="NormalBold"/>
      </w:pPr>
      <w:r w:rsidRPr="00747494">
        <w:rPr>
          <w:rStyle w:val="HideTWBExt"/>
          <w:noProof w:val="0"/>
        </w:rPr>
        <w:t>&lt;Article&gt;</w:t>
      </w:r>
      <w:r w:rsidRPr="00747494">
        <w:t>Artigo 7 – n.º 4 – parágrafo 1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 xml:space="preserve">A autoridade de coordenação do local de estabelecimento deve solicitar a emissão da ordem de deteção e a autoridade judicial </w:t>
            </w:r>
            <w:r w:rsidRPr="00747494">
              <w:rPr>
                <w:b/>
                <w:i/>
              </w:rPr>
              <w:t>ou a autoridade administrativa independente competente</w:t>
            </w:r>
            <w:r w:rsidRPr="00747494">
              <w:t xml:space="preserve"> deve emitir a ordem de deteção se considerar que estão preenchidas as seguintes condições:</w:t>
            </w:r>
          </w:p>
        </w:tc>
        <w:tc>
          <w:tcPr>
            <w:tcW w:w="4876" w:type="dxa"/>
          </w:tcPr>
          <w:p w:rsidR="00F2523B" w:rsidRPr="00747494" w:rsidRDefault="00F2523B" w:rsidP="003D29FF">
            <w:pPr>
              <w:pStyle w:val="Normal6a"/>
            </w:pPr>
            <w:r w:rsidRPr="00747494">
              <w:t>A autoridade de coordenação do local de estabelecimento deve solicitar a emissão da ordem de deteção e a autoridade judicial deve emitir a ordem de deteção se considerar que estão preenchidas as seguintes condições:</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951</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Maite Pagazaurtundúa, Moritz Körner</w:t>
      </w:r>
      <w:r w:rsidRPr="00B701FC">
        <w:rPr>
          <w:rStyle w:val="HideTWBExt"/>
          <w:noProof w:val="0"/>
          <w:lang w:val="fr-FR"/>
        </w:rPr>
        <w:t>&lt;/Members&gt;</w:t>
      </w:r>
    </w:p>
    <w:p w:rsidR="00F2523B" w:rsidRPr="00B701FC" w:rsidRDefault="00F2523B" w:rsidP="00F2523B">
      <w:pPr>
        <w:pStyle w:val="NormalBold"/>
        <w:rPr>
          <w:lang w:val="fr-FR"/>
        </w:rPr>
      </w:pPr>
      <w:r w:rsidRPr="00B701FC">
        <w:rPr>
          <w:rStyle w:val="HideTWBExt"/>
          <w:noProof w:val="0"/>
          <w:lang w:val="fr-FR"/>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4 – parágrafo 1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 xml:space="preserve">A autoridade de coordenação do local de estabelecimento deve solicitar a emissão da ordem de deteção e a autoridade judicial </w:t>
            </w:r>
            <w:r w:rsidRPr="00747494">
              <w:rPr>
                <w:b/>
                <w:i/>
              </w:rPr>
              <w:t>ou a autoridade administrativa independente competente</w:t>
            </w:r>
            <w:r w:rsidRPr="00747494">
              <w:t xml:space="preserve"> deve emitir a ordem de deteção se considerar que estão preenchidas as seguintes condições:</w:t>
            </w:r>
          </w:p>
        </w:tc>
        <w:tc>
          <w:tcPr>
            <w:tcW w:w="4876" w:type="dxa"/>
          </w:tcPr>
          <w:p w:rsidR="00F2523B" w:rsidRPr="00747494" w:rsidRDefault="00F2523B" w:rsidP="003D29FF">
            <w:pPr>
              <w:pStyle w:val="Normal6a"/>
            </w:pPr>
            <w:r w:rsidRPr="00747494">
              <w:t>A autoridade de coordenação do local de estabelecimento deve solicitar a emissão da ordem de deteção e a autoridade judicial deve emitir a ordem de deteção se considerar que estão preenchidas as seguintes condições:</w:t>
            </w:r>
          </w:p>
        </w:tc>
      </w:tr>
    </w:tbl>
    <w:p w:rsidR="00F2523B" w:rsidRPr="00B701FC" w:rsidRDefault="00F2523B" w:rsidP="00F2523B">
      <w:pPr>
        <w:pStyle w:val="AmOrLang"/>
        <w:rPr>
          <w:lang w:val="fr-FR"/>
        </w:rPr>
      </w:pPr>
      <w:r w:rsidRPr="00B701FC">
        <w:rPr>
          <w:lang w:val="fr-FR"/>
        </w:rPr>
        <w:t xml:space="preserve">Or. </w:t>
      </w:r>
      <w:r w:rsidRPr="00B701FC">
        <w:rPr>
          <w:rStyle w:val="HideTWBExt"/>
          <w:noProof w:val="0"/>
          <w:lang w:val="fr-FR"/>
        </w:rPr>
        <w:t>&lt;Original&gt;</w:t>
      </w:r>
      <w:r w:rsidRPr="00B701FC">
        <w:rPr>
          <w:rStyle w:val="HideTWBInt"/>
          <w:lang w:val="fr-FR"/>
        </w:rPr>
        <w:t>{EN}</w:t>
      </w:r>
      <w:r w:rsidRPr="00B701FC">
        <w:rPr>
          <w:lang w:val="fr-FR"/>
        </w:rPr>
        <w:t>en</w:t>
      </w:r>
      <w:r w:rsidRPr="00B701FC">
        <w:rPr>
          <w:rStyle w:val="HideTWBExt"/>
          <w:noProof w:val="0"/>
          <w:lang w:val="fr-FR"/>
        </w:rPr>
        <w:t>&lt;/Original&gt;</w:t>
      </w:r>
    </w:p>
    <w:p w:rsidR="00F2523B" w:rsidRPr="00B701FC" w:rsidRDefault="00F2523B" w:rsidP="00F2523B">
      <w:pPr>
        <w:rPr>
          <w:lang w:val="fr-FR"/>
        </w:rPr>
      </w:pPr>
      <w:r w:rsidRPr="00B701FC">
        <w:rPr>
          <w:rStyle w:val="HideTWBExt"/>
          <w:noProof w:val="0"/>
          <w:lang w:val="fr-FR"/>
        </w:rPr>
        <w:t>&lt;/Amend&gt;</w:t>
      </w:r>
    </w:p>
    <w:p w:rsidR="00F2523B" w:rsidRPr="00B701FC" w:rsidRDefault="00F2523B" w:rsidP="00F2523B">
      <w:pPr>
        <w:pStyle w:val="AmNumberTabs"/>
        <w:rPr>
          <w:lang w:val="fr-FR"/>
        </w:rPr>
      </w:pPr>
      <w:r w:rsidRPr="00B701FC">
        <w:rPr>
          <w:rStyle w:val="HideTWBExt"/>
          <w:noProof w:val="0"/>
          <w:lang w:val="fr-FR"/>
        </w:rPr>
        <w:t>&lt;Amend&gt;</w:t>
      </w:r>
      <w:r w:rsidRPr="00B701FC">
        <w:rPr>
          <w:lang w:val="fr-FR"/>
        </w:rPr>
        <w:t>Alteração</w:t>
      </w:r>
      <w:r w:rsidRPr="00B701FC">
        <w:rPr>
          <w:lang w:val="fr-FR"/>
        </w:rPr>
        <w:tab/>
      </w:r>
      <w:r w:rsidRPr="00B701FC">
        <w:rPr>
          <w:lang w:val="fr-FR"/>
        </w:rPr>
        <w:tab/>
      </w:r>
      <w:r w:rsidRPr="00B701FC">
        <w:rPr>
          <w:rStyle w:val="HideTWBExt"/>
          <w:noProof w:val="0"/>
          <w:lang w:val="fr-FR"/>
        </w:rPr>
        <w:t>&lt;NumAm&gt;</w:t>
      </w:r>
      <w:r w:rsidRPr="00B701FC">
        <w:rPr>
          <w:lang w:val="fr-FR"/>
        </w:rPr>
        <w:t>952</w:t>
      </w:r>
      <w:r w:rsidRPr="00B701FC">
        <w:rPr>
          <w:rStyle w:val="HideTWBExt"/>
          <w:noProof w:val="0"/>
          <w:lang w:val="fr-FR"/>
        </w:rPr>
        <w:t>&lt;/NumAm&gt;</w:t>
      </w:r>
    </w:p>
    <w:p w:rsidR="00F2523B" w:rsidRPr="00B701FC" w:rsidRDefault="00F2523B" w:rsidP="00F2523B">
      <w:pPr>
        <w:pStyle w:val="NormalBold"/>
        <w:rPr>
          <w:lang w:val="fr-FR"/>
        </w:rPr>
      </w:pPr>
      <w:r w:rsidRPr="00B701FC">
        <w:rPr>
          <w:rStyle w:val="HideTWBExt"/>
          <w:noProof w:val="0"/>
          <w:lang w:val="fr-FR"/>
        </w:rPr>
        <w:t>&lt;RepeatBlock-By&gt;&lt;Members&gt;</w:t>
      </w:r>
      <w:r w:rsidRPr="00B701FC">
        <w:rPr>
          <w:lang w:val="fr-FR"/>
        </w:rPr>
        <w:t>René Repasi, Tiemo Wölken</w:t>
      </w:r>
      <w:r w:rsidRPr="00B701FC">
        <w:rPr>
          <w:rStyle w:val="HideTWBExt"/>
          <w:noProof w:val="0"/>
          <w:lang w:val="fr-FR"/>
        </w:rPr>
        <w:t>&lt;/Members&gt;</w:t>
      </w:r>
    </w:p>
    <w:p w:rsidR="00F2523B" w:rsidRPr="00747494" w:rsidRDefault="00F2523B" w:rsidP="00F2523B">
      <w:r w:rsidRPr="00747494">
        <w:rPr>
          <w:rStyle w:val="HideTWBExt"/>
          <w:noProof w:val="0"/>
        </w:rPr>
        <w:t>&lt;AuNomDe&gt;</w:t>
      </w:r>
      <w:r w:rsidRPr="00747494">
        <w:rPr>
          <w:rStyle w:val="HideTWBInt"/>
        </w:rPr>
        <w:t>{S&amp;D}</w:t>
      </w:r>
      <w:r w:rsidRPr="00747494">
        <w:t>em nome do Grupo S&amp;D</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Petar Vitanov</w:t>
      </w:r>
      <w:r w:rsidRPr="00747494">
        <w:rPr>
          <w:rStyle w:val="HideTWBExt"/>
          <w:noProof w:val="0"/>
        </w:rPr>
        <w:t>&lt;/Members&gt;</w:t>
      </w:r>
    </w:p>
    <w:p w:rsidR="00F2523B" w:rsidRPr="00747494" w:rsidRDefault="00F2523B" w:rsidP="00F2523B">
      <w:r w:rsidRPr="00747494">
        <w:rPr>
          <w:rStyle w:val="HideTWBExt"/>
          <w:noProof w:val="0"/>
        </w:rPr>
        <w:t>&lt;AuNomDe&gt;</w:t>
      </w:r>
      <w:r w:rsidRPr="00747494">
        <w:rPr>
          <w:rStyle w:val="HideTWBInt"/>
        </w:rPr>
        <w:t>{LIBE}</w:t>
      </w:r>
      <w:r w:rsidRPr="00747494">
        <w:t>em nome da Comissão das Liberdades Cívicas, da Justiça e dos Assuntos Internos</w:t>
      </w:r>
      <w:r w:rsidRPr="00747494">
        <w:rPr>
          <w:rStyle w:val="HideTWBExt"/>
          <w:noProof w:val="0"/>
        </w:rPr>
        <w:t>&lt;/AuNomDe&gt;</w:t>
      </w:r>
    </w:p>
    <w:p w:rsidR="00F2523B" w:rsidRPr="00747494" w:rsidRDefault="00F2523B" w:rsidP="00F2523B">
      <w:pPr>
        <w:pStyle w:val="NormalBold"/>
      </w:pPr>
      <w:r w:rsidRPr="00747494">
        <w:rPr>
          <w:rStyle w:val="HideTWBExt"/>
          <w:noProof w:val="0"/>
        </w:rPr>
        <w:t>&lt;Members&gt;</w:t>
      </w:r>
      <w:r w:rsidRPr="00747494">
        <w:t>Birgit Sippel</w:t>
      </w:r>
      <w:r w:rsidRPr="00747494">
        <w:rPr>
          <w:rStyle w:val="HideTWBExt"/>
          <w:noProof w:val="0"/>
        </w:rPr>
        <w:t>&lt;/Members&gt;</w:t>
      </w:r>
    </w:p>
    <w:p w:rsidR="00F2523B" w:rsidRPr="00747494" w:rsidRDefault="00F2523B" w:rsidP="00F2523B">
      <w:pPr>
        <w:pStyle w:val="NormalBold"/>
      </w:pPr>
      <w:r w:rsidRPr="00747494">
        <w:rPr>
          <w:rStyle w:val="HideTWBExt"/>
          <w:noProof w:val="0"/>
        </w:rPr>
        <w:t>&lt;/RepeatBlock-By&gt;</w:t>
      </w:r>
    </w:p>
    <w:p w:rsidR="00F2523B" w:rsidRPr="00747494" w:rsidRDefault="00F2523B" w:rsidP="00F2523B">
      <w:pPr>
        <w:pStyle w:val="NormalBold"/>
      </w:pPr>
      <w:r w:rsidRPr="00747494">
        <w:rPr>
          <w:rStyle w:val="HideTWBExt"/>
          <w:noProof w:val="0"/>
        </w:rPr>
        <w:t>&lt;DocAmend&gt;</w:t>
      </w:r>
      <w:r w:rsidRPr="00747494">
        <w:t>Proposta de regulamento</w:t>
      </w:r>
      <w:r w:rsidRPr="00747494">
        <w:rPr>
          <w:rStyle w:val="HideTWBExt"/>
          <w:noProof w:val="0"/>
        </w:rPr>
        <w:t>&lt;/DocAmend&gt;</w:t>
      </w:r>
    </w:p>
    <w:p w:rsidR="00F2523B" w:rsidRPr="00747494" w:rsidRDefault="00F2523B" w:rsidP="00F2523B">
      <w:pPr>
        <w:pStyle w:val="NormalBold"/>
      </w:pPr>
      <w:r w:rsidRPr="00747494">
        <w:rPr>
          <w:rStyle w:val="HideTWBExt"/>
          <w:noProof w:val="0"/>
        </w:rPr>
        <w:t>&lt;Article&gt;</w:t>
      </w:r>
      <w:r w:rsidRPr="00747494">
        <w:t>Artigo 7 – n.º 4 – parágrafo 1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 xml:space="preserve">A autoridade de coordenação do local de estabelecimento deve solicitar a emissão </w:t>
            </w:r>
            <w:r w:rsidRPr="00747494">
              <w:rPr>
                <w:b/>
                <w:i/>
              </w:rPr>
              <w:t>da ordem</w:t>
            </w:r>
            <w:r w:rsidRPr="00747494">
              <w:t xml:space="preserve"> de deteção e a autoridade judicial</w:t>
            </w:r>
            <w:r w:rsidRPr="00747494">
              <w:rPr>
                <w:b/>
                <w:i/>
              </w:rPr>
              <w:t xml:space="preserve"> ou a autoridade administrativa independente competente</w:t>
            </w:r>
            <w:r w:rsidRPr="00747494">
              <w:t xml:space="preserve"> deve emitir </w:t>
            </w:r>
            <w:r w:rsidRPr="00747494">
              <w:rPr>
                <w:b/>
                <w:i/>
              </w:rPr>
              <w:t>a ordem</w:t>
            </w:r>
            <w:r w:rsidRPr="00747494">
              <w:t xml:space="preserve"> de deteção se considerar que estão preenchidas as seguintes condições:</w:t>
            </w:r>
          </w:p>
        </w:tc>
        <w:tc>
          <w:tcPr>
            <w:tcW w:w="4876" w:type="dxa"/>
          </w:tcPr>
          <w:p w:rsidR="00F2523B" w:rsidRPr="00747494" w:rsidRDefault="00F2523B" w:rsidP="003D29FF">
            <w:pPr>
              <w:pStyle w:val="Normal6a"/>
            </w:pPr>
            <w:r w:rsidRPr="00747494">
              <w:t xml:space="preserve">A autoridade de coordenação do local de estabelecimento deve solicitar a emissão </w:t>
            </w:r>
            <w:r w:rsidRPr="00747494">
              <w:rPr>
                <w:b/>
                <w:i/>
              </w:rPr>
              <w:t>do mandado</w:t>
            </w:r>
            <w:r w:rsidRPr="00747494">
              <w:t xml:space="preserve"> de deteção e a autoridade judicial deve emitir </w:t>
            </w:r>
            <w:r w:rsidRPr="00747494">
              <w:rPr>
                <w:b/>
                <w:i/>
              </w:rPr>
              <w:t>o mandado</w:t>
            </w:r>
            <w:r w:rsidRPr="00747494">
              <w:t xml:space="preserve"> de deteção se considerar que estão preenchidas as seguintes condições:</w:t>
            </w:r>
          </w:p>
        </w:tc>
      </w:tr>
    </w:tbl>
    <w:p w:rsidR="00F2523B" w:rsidRPr="00B701FC" w:rsidRDefault="00F2523B" w:rsidP="00F2523B">
      <w:pPr>
        <w:pStyle w:val="AmOrLang"/>
        <w:rPr>
          <w:lang w:val="es-ES"/>
        </w:rPr>
      </w:pPr>
      <w:r w:rsidRPr="00B701FC">
        <w:rPr>
          <w:lang w:val="es-ES"/>
        </w:rPr>
        <w:t xml:space="preserve">Or. </w:t>
      </w:r>
      <w:r w:rsidRPr="00B701FC">
        <w:rPr>
          <w:rStyle w:val="HideTWBExt"/>
          <w:noProof w:val="0"/>
          <w:lang w:val="es-ES"/>
        </w:rPr>
        <w:t>&lt;Original&gt;</w:t>
      </w:r>
      <w:r w:rsidRPr="00B701FC">
        <w:rPr>
          <w:rStyle w:val="HideTWBInt"/>
          <w:lang w:val="es-ES"/>
        </w:rPr>
        <w:t>{EN}</w:t>
      </w:r>
      <w:r w:rsidRPr="00B701FC">
        <w:rPr>
          <w:lang w:val="es-ES"/>
        </w:rPr>
        <w:t>en</w:t>
      </w:r>
      <w:r w:rsidRPr="00B701FC">
        <w:rPr>
          <w:rStyle w:val="HideTWBExt"/>
          <w:noProof w:val="0"/>
          <w:lang w:val="es-ES"/>
        </w:rPr>
        <w:t>&lt;/Original&gt;</w:t>
      </w:r>
    </w:p>
    <w:p w:rsidR="00F2523B" w:rsidRPr="00B701FC" w:rsidRDefault="00F2523B" w:rsidP="00F2523B">
      <w:pPr>
        <w:rPr>
          <w:lang w:val="es-ES"/>
        </w:rPr>
      </w:pPr>
      <w:r w:rsidRPr="00B701FC">
        <w:rPr>
          <w:rStyle w:val="HideTWBExt"/>
          <w:noProof w:val="0"/>
          <w:lang w:val="es-ES"/>
        </w:rPr>
        <w:t>&lt;/Amend&gt;</w:t>
      </w:r>
    </w:p>
    <w:p w:rsidR="00F2523B" w:rsidRPr="00B701FC" w:rsidRDefault="00F2523B" w:rsidP="00F2523B">
      <w:pPr>
        <w:pStyle w:val="AmNumberTabs"/>
        <w:rPr>
          <w:lang w:val="es-ES"/>
        </w:rPr>
      </w:pPr>
      <w:r w:rsidRPr="00B701FC">
        <w:rPr>
          <w:rStyle w:val="HideTWBExt"/>
          <w:noProof w:val="0"/>
          <w:lang w:val="es-ES"/>
        </w:rPr>
        <w:t>&lt;Amend&gt;</w:t>
      </w:r>
      <w:r w:rsidRPr="00B701FC">
        <w:rPr>
          <w:lang w:val="es-ES"/>
        </w:rPr>
        <w:t>Alteração</w:t>
      </w:r>
      <w:r w:rsidRPr="00B701FC">
        <w:rPr>
          <w:lang w:val="es-ES"/>
        </w:rPr>
        <w:tab/>
      </w:r>
      <w:r w:rsidRPr="00B701FC">
        <w:rPr>
          <w:lang w:val="es-ES"/>
        </w:rPr>
        <w:tab/>
      </w:r>
      <w:r w:rsidRPr="00B701FC">
        <w:rPr>
          <w:rStyle w:val="HideTWBExt"/>
          <w:noProof w:val="0"/>
          <w:lang w:val="es-ES"/>
        </w:rPr>
        <w:t>&lt;NumAm&gt;</w:t>
      </w:r>
      <w:r w:rsidRPr="00B701FC">
        <w:rPr>
          <w:lang w:val="es-ES"/>
        </w:rPr>
        <w:t>953</w:t>
      </w:r>
      <w:r w:rsidRPr="00B701FC">
        <w:rPr>
          <w:rStyle w:val="HideTWBExt"/>
          <w:noProof w:val="0"/>
          <w:lang w:val="es-ES"/>
        </w:rPr>
        <w:t>&lt;/NumAm&gt;</w:t>
      </w:r>
    </w:p>
    <w:p w:rsidR="00F2523B" w:rsidRPr="00B701FC" w:rsidRDefault="00F2523B" w:rsidP="00F2523B">
      <w:pPr>
        <w:pStyle w:val="NormalBold"/>
        <w:rPr>
          <w:lang w:val="es-ES"/>
        </w:rPr>
      </w:pPr>
      <w:r w:rsidRPr="00B701FC">
        <w:rPr>
          <w:rStyle w:val="HideTWBExt"/>
          <w:noProof w:val="0"/>
          <w:lang w:val="es-ES"/>
        </w:rPr>
        <w:t>&lt;RepeatBlock-By&gt;&lt;Members&gt;</w:t>
      </w:r>
      <w:r w:rsidRPr="00B701FC">
        <w:rPr>
          <w:lang w:val="es-ES"/>
        </w:rPr>
        <w:t>Sven Simon, Christian Doleschal, Niclas Herbst</w:t>
      </w:r>
      <w:r w:rsidRPr="00B701FC">
        <w:rPr>
          <w:rStyle w:val="HideTWBExt"/>
          <w:noProof w:val="0"/>
          <w:lang w:val="es-ES"/>
        </w:rPr>
        <w:t>&lt;/Members&gt;</w:t>
      </w:r>
    </w:p>
    <w:p w:rsidR="00F2523B" w:rsidRPr="00B701FC" w:rsidRDefault="00F2523B" w:rsidP="00F2523B">
      <w:pPr>
        <w:pStyle w:val="NormalBold"/>
        <w:rPr>
          <w:lang w:val="es-ES"/>
        </w:rPr>
      </w:pPr>
      <w:r w:rsidRPr="00B701FC">
        <w:rPr>
          <w:rStyle w:val="HideTWBExt"/>
          <w:noProof w:val="0"/>
          <w:lang w:val="es-ES"/>
        </w:rPr>
        <w:t>&lt;/RepeatBlock-By&gt;</w:t>
      </w:r>
    </w:p>
    <w:p w:rsidR="00F2523B" w:rsidRPr="00B701FC" w:rsidRDefault="00F2523B" w:rsidP="00F2523B">
      <w:pPr>
        <w:pStyle w:val="NormalBold"/>
        <w:rPr>
          <w:lang w:val="es-ES"/>
        </w:rPr>
      </w:pPr>
      <w:r w:rsidRPr="00B701FC">
        <w:rPr>
          <w:rStyle w:val="HideTWBExt"/>
          <w:noProof w:val="0"/>
          <w:lang w:val="es-ES"/>
        </w:rPr>
        <w:t>&lt;DocAmend&gt;</w:t>
      </w:r>
      <w:r w:rsidRPr="00B701FC">
        <w:rPr>
          <w:lang w:val="es-ES"/>
        </w:rPr>
        <w:t>Proposta de regulamento</w:t>
      </w:r>
      <w:r w:rsidRPr="00B701FC">
        <w:rPr>
          <w:rStyle w:val="HideTWBExt"/>
          <w:noProof w:val="0"/>
          <w:lang w:val="es-ES"/>
        </w:rPr>
        <w:t>&lt;/DocAmend&gt;</w:t>
      </w:r>
    </w:p>
    <w:p w:rsidR="00F2523B" w:rsidRPr="00747494" w:rsidRDefault="00F2523B" w:rsidP="00F2523B">
      <w:pPr>
        <w:pStyle w:val="NormalBold"/>
      </w:pPr>
      <w:r w:rsidRPr="00747494">
        <w:rPr>
          <w:rStyle w:val="HideTWBExt"/>
          <w:noProof w:val="0"/>
        </w:rPr>
        <w:t>&lt;Article&gt;</w:t>
      </w:r>
      <w:r w:rsidRPr="00747494">
        <w:t>Artigo 7 – n.º 4 – parágrafo 1 – parte introdutória</w:t>
      </w:r>
      <w:r w:rsidRPr="00747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523B" w:rsidRPr="00747494" w:rsidTr="003D29FF">
        <w:trPr>
          <w:trHeight w:hRule="exact" w:val="240"/>
          <w:jc w:val="center"/>
        </w:trPr>
        <w:tc>
          <w:tcPr>
            <w:tcW w:w="9752" w:type="dxa"/>
            <w:gridSpan w:val="2"/>
          </w:tcPr>
          <w:p w:rsidR="00F2523B" w:rsidRPr="00747494" w:rsidRDefault="00F2523B" w:rsidP="003D29FF"/>
        </w:tc>
      </w:tr>
      <w:tr w:rsidR="00F2523B" w:rsidRPr="00747494" w:rsidTr="003D29FF">
        <w:trPr>
          <w:trHeight w:val="240"/>
          <w:jc w:val="center"/>
        </w:trPr>
        <w:tc>
          <w:tcPr>
            <w:tcW w:w="4876" w:type="dxa"/>
          </w:tcPr>
          <w:p w:rsidR="00F2523B" w:rsidRPr="00747494" w:rsidRDefault="00F2523B" w:rsidP="003D29FF">
            <w:pPr>
              <w:pStyle w:val="AmColumnHeading"/>
            </w:pPr>
            <w:r w:rsidRPr="00747494">
              <w:t>Texto da Comissão</w:t>
            </w:r>
          </w:p>
        </w:tc>
        <w:tc>
          <w:tcPr>
            <w:tcW w:w="4876" w:type="dxa"/>
          </w:tcPr>
          <w:p w:rsidR="00F2523B" w:rsidRPr="00747494" w:rsidRDefault="00F2523B" w:rsidP="003D29FF">
            <w:pPr>
              <w:pStyle w:val="AmColumnHeading"/>
            </w:pPr>
            <w:r w:rsidRPr="00747494">
              <w:t>Alteração</w:t>
            </w:r>
          </w:p>
        </w:tc>
      </w:tr>
      <w:tr w:rsidR="00F2523B" w:rsidRPr="00747494" w:rsidTr="003D29FF">
        <w:trPr>
          <w:jc w:val="center"/>
        </w:trPr>
        <w:tc>
          <w:tcPr>
            <w:tcW w:w="4876" w:type="dxa"/>
          </w:tcPr>
          <w:p w:rsidR="00F2523B" w:rsidRPr="00747494" w:rsidRDefault="00F2523B" w:rsidP="003D29FF">
            <w:pPr>
              <w:pStyle w:val="Normal6a"/>
            </w:pPr>
            <w:r w:rsidRPr="00747494">
              <w:t xml:space="preserve">A autoridade de coordenação do local de estabelecimento deve solicitar a emissão da ordem de deteção e a autoridade judicial </w:t>
            </w:r>
            <w:r w:rsidRPr="00747494">
              <w:rPr>
                <w:b/>
                <w:i/>
              </w:rPr>
              <w:t>ou a autoridade administrativa independente</w:t>
            </w:r>
            <w:r w:rsidRPr="00747494">
              <w:t xml:space="preserve"> competente deve emitir a ordem de deteção</w:t>
            </w:r>
            <w:r w:rsidRPr="00747494">
              <w:rPr>
                <w:b/>
                <w:i/>
              </w:rPr>
              <w:t xml:space="preserve"> se considerar que estão preenchidas as seguintes condições</w:t>
            </w:r>
            <w:r w:rsidRPr="00747494">
              <w:t>:</w:t>
            </w:r>
          </w:p>
        </w:tc>
        <w:tc>
          <w:tcPr>
            <w:tcW w:w="4876" w:type="dxa"/>
          </w:tcPr>
          <w:p w:rsidR="00F2523B" w:rsidRPr="00747494" w:rsidRDefault="00F2523B" w:rsidP="003D29FF">
            <w:pPr>
              <w:pStyle w:val="Normal6a"/>
            </w:pPr>
            <w:r w:rsidRPr="00747494">
              <w:t xml:space="preserve">A autoridade de coordenação do local de estabelecimento deve solicitar a emissão da ordem </w:t>
            </w:r>
            <w:r w:rsidRPr="00747494">
              <w:rPr>
                <w:b/>
                <w:i/>
              </w:rPr>
              <w:t>específica</w:t>
            </w:r>
            <w:r w:rsidRPr="00747494">
              <w:t xml:space="preserve"> de deteção e a autoridade judicial competente deve emitir a ordem de deteção </w:t>
            </w:r>
            <w:r w:rsidRPr="00747494">
              <w:rPr>
                <w:b/>
                <w:i/>
              </w:rPr>
              <w:t>específica</w:t>
            </w:r>
            <w:r w:rsidRPr="00747494">
              <w:t xml:space="preserve"> </w:t>
            </w:r>
            <w:r w:rsidRPr="00747494">
              <w:rPr>
                <w:b/>
                <w:i/>
              </w:rPr>
              <w:t>em conformidade com o padrão jurídico aplicável às provas no direito criminal.</w:t>
            </w:r>
          </w:p>
        </w:tc>
      </w:tr>
    </w:tbl>
    <w:p w:rsidR="00F2523B" w:rsidRPr="00747494" w:rsidRDefault="00F2523B" w:rsidP="00F2523B">
      <w:pPr>
        <w:pStyle w:val="AmOrLang"/>
      </w:pPr>
      <w:r w:rsidRPr="00747494">
        <w:t xml:space="preserve">Or. </w:t>
      </w:r>
      <w:r w:rsidRPr="00747494">
        <w:rPr>
          <w:rStyle w:val="HideTWBExt"/>
          <w:noProof w:val="0"/>
        </w:rPr>
        <w:t>&lt;Original&gt;</w:t>
      </w:r>
      <w:r w:rsidRPr="00747494">
        <w:rPr>
          <w:rStyle w:val="HideTWBInt"/>
        </w:rPr>
        <w:t>{EN}</w:t>
      </w:r>
      <w:r w:rsidRPr="00747494">
        <w:t>en</w:t>
      </w:r>
      <w:r w:rsidRPr="00747494">
        <w:rPr>
          <w:rStyle w:val="HideTWBExt"/>
          <w:noProof w:val="0"/>
        </w:rPr>
        <w:t>&lt;/Original&gt;</w:t>
      </w:r>
    </w:p>
    <w:p w:rsidR="00F2523B" w:rsidRPr="00747494" w:rsidRDefault="00F2523B" w:rsidP="00F2523B">
      <w:r w:rsidRPr="00747494">
        <w:rPr>
          <w:rStyle w:val="HideTWBExt"/>
          <w:noProof w:val="0"/>
        </w:rPr>
        <w:t>&lt;/Amend&gt;&lt;/RepeatBlock-Amend&gt;</w:t>
      </w:r>
    </w:p>
    <w:p w:rsidR="00F613C0" w:rsidRPr="00747494" w:rsidRDefault="00F613C0" w:rsidP="00F2523B"/>
    <w:sectPr w:rsidR="00F613C0" w:rsidRPr="00747494" w:rsidSect="0074749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8B3" w:rsidRPr="00747494" w:rsidRDefault="00503038">
      <w:r w:rsidRPr="00747494">
        <w:separator/>
      </w:r>
    </w:p>
  </w:endnote>
  <w:endnote w:type="continuationSeparator" w:id="0">
    <w:p w:rsidR="00A848B3" w:rsidRPr="00747494" w:rsidRDefault="00503038">
      <w:r w:rsidRPr="007474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494" w:rsidRPr="00B701FC" w:rsidRDefault="00747494" w:rsidP="00747494">
    <w:pPr>
      <w:pStyle w:val="EPFooter"/>
      <w:rPr>
        <w:lang w:val="de-DE"/>
      </w:rPr>
    </w:pPr>
    <w:r w:rsidRPr="00B701FC">
      <w:rPr>
        <w:lang w:val="de-DE"/>
      </w:rPr>
      <w:t>PE</w:t>
    </w:r>
    <w:r w:rsidRPr="00B701FC">
      <w:rPr>
        <w:rStyle w:val="HideTWBExt"/>
        <w:lang w:val="de-DE"/>
      </w:rPr>
      <w:t>&lt;NoPE&gt;</w:t>
    </w:r>
    <w:r w:rsidRPr="00B701FC">
      <w:rPr>
        <w:lang w:val="de-DE"/>
      </w:rPr>
      <w:t>749.189</w:t>
    </w:r>
    <w:r w:rsidRPr="00B701FC">
      <w:rPr>
        <w:rStyle w:val="HideTWBExt"/>
        <w:lang w:val="de-DE"/>
      </w:rPr>
      <w:t>&lt;/NoPE&gt;&lt;Version&gt;</w:t>
    </w:r>
    <w:r w:rsidRPr="00B701FC">
      <w:rPr>
        <w:lang w:val="de-DE"/>
      </w:rPr>
      <w:t>v02-00</w:t>
    </w:r>
    <w:r w:rsidRPr="00B701FC">
      <w:rPr>
        <w:rStyle w:val="HideTWBExt"/>
        <w:lang w:val="de-DE"/>
      </w:rPr>
      <w:t>&lt;/Version&gt;</w:t>
    </w:r>
    <w:r w:rsidRPr="00B701FC">
      <w:rPr>
        <w:lang w:val="de-DE"/>
      </w:rPr>
      <w:tab/>
    </w:r>
    <w:r w:rsidRPr="00747494">
      <w:fldChar w:fldCharType="begin"/>
    </w:r>
    <w:r w:rsidRPr="00B701FC">
      <w:rPr>
        <w:lang w:val="de-DE"/>
      </w:rPr>
      <w:instrText xml:space="preserve"> PAGE  \* MERGEFORMAT </w:instrText>
    </w:r>
    <w:r w:rsidRPr="00747494">
      <w:fldChar w:fldCharType="separate"/>
    </w:r>
    <w:r w:rsidR="000040E8">
      <w:rPr>
        <w:noProof/>
        <w:lang w:val="de-DE"/>
      </w:rPr>
      <w:t>200</w:t>
    </w:r>
    <w:r w:rsidRPr="00747494">
      <w:fldChar w:fldCharType="end"/>
    </w:r>
    <w:r w:rsidRPr="00B701FC">
      <w:rPr>
        <w:lang w:val="de-DE"/>
      </w:rPr>
      <w:t>/</w:t>
    </w:r>
    <w:r w:rsidR="00447BAF">
      <w:fldChar w:fldCharType="begin"/>
    </w:r>
    <w:r w:rsidR="00447BAF" w:rsidRPr="00B701FC">
      <w:rPr>
        <w:lang w:val="de-DE"/>
      </w:rPr>
      <w:instrText xml:space="preserve"> NUMPAGES  \* MERGEFORMAT </w:instrText>
    </w:r>
    <w:r w:rsidR="00447BAF">
      <w:fldChar w:fldCharType="separate"/>
    </w:r>
    <w:r w:rsidR="000040E8">
      <w:rPr>
        <w:noProof/>
        <w:lang w:val="de-DE"/>
      </w:rPr>
      <w:t>210</w:t>
    </w:r>
    <w:r w:rsidR="00447BAF">
      <w:rPr>
        <w:noProof/>
      </w:rPr>
      <w:fldChar w:fldCharType="end"/>
    </w:r>
    <w:r w:rsidRPr="00B701FC">
      <w:rPr>
        <w:lang w:val="de-DE"/>
      </w:rPr>
      <w:tab/>
    </w:r>
    <w:r w:rsidRPr="00B701FC">
      <w:rPr>
        <w:rStyle w:val="HideTWBExt"/>
        <w:lang w:val="de-DE"/>
      </w:rPr>
      <w:t>&lt;PathFdR&gt;</w:t>
    </w:r>
    <w:r w:rsidRPr="00B701FC">
      <w:rPr>
        <w:lang w:val="de-DE"/>
      </w:rPr>
      <w:t>AM\1284108PT.docx</w:t>
    </w:r>
    <w:r w:rsidRPr="00B701FC">
      <w:rPr>
        <w:rStyle w:val="HideTWBExt"/>
        <w:lang w:val="de-DE"/>
      </w:rPr>
      <w:t>&lt;/PathFdR&gt;</w:t>
    </w:r>
  </w:p>
  <w:p w:rsidR="00F613C0" w:rsidRPr="00747494" w:rsidRDefault="00747494" w:rsidP="00747494">
    <w:pPr>
      <w:pStyle w:val="EPFooter2"/>
    </w:pPr>
    <w:r w:rsidRPr="00747494">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494" w:rsidRPr="00B701FC" w:rsidRDefault="00747494" w:rsidP="00747494">
    <w:pPr>
      <w:pStyle w:val="EPFooter"/>
      <w:rPr>
        <w:lang w:val="de-DE"/>
      </w:rPr>
    </w:pPr>
    <w:r w:rsidRPr="00B701FC">
      <w:rPr>
        <w:rStyle w:val="HideTWBExt"/>
        <w:lang w:val="de-DE"/>
      </w:rPr>
      <w:t>&lt;PathFdR&gt;</w:t>
    </w:r>
    <w:r w:rsidRPr="00B701FC">
      <w:rPr>
        <w:lang w:val="de-DE"/>
      </w:rPr>
      <w:t>AM\1284108PT.docx</w:t>
    </w:r>
    <w:r w:rsidRPr="00B701FC">
      <w:rPr>
        <w:rStyle w:val="HideTWBExt"/>
        <w:lang w:val="de-DE"/>
      </w:rPr>
      <w:t>&lt;/PathFdR&gt;</w:t>
    </w:r>
    <w:r w:rsidRPr="00B701FC">
      <w:rPr>
        <w:lang w:val="de-DE"/>
      </w:rPr>
      <w:tab/>
    </w:r>
    <w:r w:rsidRPr="00747494">
      <w:fldChar w:fldCharType="begin"/>
    </w:r>
    <w:r w:rsidRPr="00B701FC">
      <w:rPr>
        <w:lang w:val="de-DE"/>
      </w:rPr>
      <w:instrText xml:space="preserve"> PAGE  \* MERGEFORMAT </w:instrText>
    </w:r>
    <w:r w:rsidRPr="00747494">
      <w:fldChar w:fldCharType="separate"/>
    </w:r>
    <w:r w:rsidR="000040E8">
      <w:rPr>
        <w:noProof/>
        <w:lang w:val="de-DE"/>
      </w:rPr>
      <w:t>201</w:t>
    </w:r>
    <w:r w:rsidRPr="00747494">
      <w:fldChar w:fldCharType="end"/>
    </w:r>
    <w:r w:rsidRPr="00B701FC">
      <w:rPr>
        <w:lang w:val="de-DE"/>
      </w:rPr>
      <w:t>/</w:t>
    </w:r>
    <w:r w:rsidR="00447BAF">
      <w:fldChar w:fldCharType="begin"/>
    </w:r>
    <w:r w:rsidR="00447BAF" w:rsidRPr="00B701FC">
      <w:rPr>
        <w:lang w:val="de-DE"/>
      </w:rPr>
      <w:instrText xml:space="preserve"> NUMPAGES  \* MERGEFORMAT </w:instrText>
    </w:r>
    <w:r w:rsidR="00447BAF">
      <w:fldChar w:fldCharType="separate"/>
    </w:r>
    <w:r w:rsidR="000040E8">
      <w:rPr>
        <w:noProof/>
        <w:lang w:val="de-DE"/>
      </w:rPr>
      <w:t>210</w:t>
    </w:r>
    <w:r w:rsidR="00447BAF">
      <w:rPr>
        <w:noProof/>
      </w:rPr>
      <w:fldChar w:fldCharType="end"/>
    </w:r>
    <w:r w:rsidRPr="00B701FC">
      <w:rPr>
        <w:lang w:val="de-DE"/>
      </w:rPr>
      <w:tab/>
      <w:t>PE</w:t>
    </w:r>
    <w:r w:rsidRPr="00B701FC">
      <w:rPr>
        <w:rStyle w:val="HideTWBExt"/>
        <w:lang w:val="de-DE"/>
      </w:rPr>
      <w:t>&lt;NoPE&gt;</w:t>
    </w:r>
    <w:r w:rsidRPr="00B701FC">
      <w:rPr>
        <w:lang w:val="de-DE"/>
      </w:rPr>
      <w:t>749.189</w:t>
    </w:r>
    <w:r w:rsidRPr="00B701FC">
      <w:rPr>
        <w:rStyle w:val="HideTWBExt"/>
        <w:lang w:val="de-DE"/>
      </w:rPr>
      <w:t>&lt;/NoPE&gt;&lt;Version&gt;</w:t>
    </w:r>
    <w:r w:rsidRPr="00B701FC">
      <w:rPr>
        <w:lang w:val="de-DE"/>
      </w:rPr>
      <w:t>v02-00</w:t>
    </w:r>
    <w:r w:rsidRPr="00B701FC">
      <w:rPr>
        <w:rStyle w:val="HideTWBExt"/>
        <w:lang w:val="de-DE"/>
      </w:rPr>
      <w:t>&lt;/Version&gt;</w:t>
    </w:r>
  </w:p>
  <w:p w:rsidR="00F613C0" w:rsidRPr="00747494" w:rsidRDefault="00747494" w:rsidP="00747494">
    <w:pPr>
      <w:pStyle w:val="EPFooter2"/>
    </w:pPr>
    <w:r w:rsidRPr="00B701FC">
      <w:rPr>
        <w:lang w:val="de-DE"/>
      </w:rPr>
      <w:tab/>
    </w:r>
    <w:r w:rsidRPr="00B701FC">
      <w:rPr>
        <w:lang w:val="de-DE"/>
      </w:rPr>
      <w:tab/>
    </w:r>
    <w:r w:rsidRPr="00747494">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494" w:rsidRPr="00B701FC" w:rsidRDefault="00747494" w:rsidP="00747494">
    <w:pPr>
      <w:pStyle w:val="EPFooter"/>
      <w:rPr>
        <w:lang w:val="de-DE"/>
      </w:rPr>
    </w:pPr>
    <w:r w:rsidRPr="00B701FC">
      <w:rPr>
        <w:rStyle w:val="HideTWBExt"/>
        <w:lang w:val="de-DE"/>
      </w:rPr>
      <w:t>&lt;PathFdR&gt;</w:t>
    </w:r>
    <w:r w:rsidRPr="00B701FC">
      <w:rPr>
        <w:lang w:val="de-DE"/>
      </w:rPr>
      <w:t>AM\1284108PT.docx</w:t>
    </w:r>
    <w:r w:rsidRPr="00B701FC">
      <w:rPr>
        <w:rStyle w:val="HideTWBExt"/>
        <w:lang w:val="de-DE"/>
      </w:rPr>
      <w:t>&lt;/PathFdR&gt;</w:t>
    </w:r>
    <w:r w:rsidRPr="00B701FC">
      <w:rPr>
        <w:lang w:val="de-DE"/>
      </w:rPr>
      <w:tab/>
    </w:r>
    <w:r w:rsidRPr="00B701FC">
      <w:rPr>
        <w:lang w:val="de-DE"/>
      </w:rPr>
      <w:tab/>
      <w:t>PE</w:t>
    </w:r>
    <w:r w:rsidRPr="00B701FC">
      <w:rPr>
        <w:rStyle w:val="HideTWBExt"/>
        <w:lang w:val="de-DE"/>
      </w:rPr>
      <w:t>&lt;NoPE&gt;</w:t>
    </w:r>
    <w:r w:rsidRPr="00B701FC">
      <w:rPr>
        <w:lang w:val="de-DE"/>
      </w:rPr>
      <w:t>749.189</w:t>
    </w:r>
    <w:r w:rsidRPr="00B701FC">
      <w:rPr>
        <w:rStyle w:val="HideTWBExt"/>
        <w:lang w:val="de-DE"/>
      </w:rPr>
      <w:t>&lt;/NoPE&gt;&lt;Version&gt;</w:t>
    </w:r>
    <w:r w:rsidRPr="00B701FC">
      <w:rPr>
        <w:lang w:val="de-DE"/>
      </w:rPr>
      <w:t>v02-00</w:t>
    </w:r>
    <w:r w:rsidRPr="00B701FC">
      <w:rPr>
        <w:rStyle w:val="HideTWBExt"/>
        <w:lang w:val="de-DE"/>
      </w:rPr>
      <w:t>&lt;/Version&gt;</w:t>
    </w:r>
  </w:p>
  <w:p w:rsidR="00F613C0" w:rsidRPr="00747494" w:rsidRDefault="00747494" w:rsidP="00747494">
    <w:pPr>
      <w:pStyle w:val="EPFooter2"/>
    </w:pPr>
    <w:r w:rsidRPr="00747494">
      <w:t>PT</w:t>
    </w:r>
    <w:r w:rsidRPr="00747494">
      <w:tab/>
    </w:r>
    <w:r w:rsidRPr="00747494">
      <w:rPr>
        <w:b w:val="0"/>
        <w:i/>
        <w:color w:val="C0C0C0"/>
        <w:sz w:val="22"/>
      </w:rPr>
      <w:t>Unida na diversidade</w:t>
    </w:r>
    <w:r w:rsidRPr="00747494">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8B3" w:rsidRPr="00747494" w:rsidRDefault="00503038">
      <w:r w:rsidRPr="00747494">
        <w:separator/>
      </w:r>
    </w:p>
  </w:footnote>
  <w:footnote w:type="continuationSeparator" w:id="0">
    <w:p w:rsidR="00A848B3" w:rsidRPr="00747494" w:rsidRDefault="00503038">
      <w:r w:rsidRPr="0074749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BAF" w:rsidRDefault="00447B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BAF" w:rsidRDefault="00447B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BAF" w:rsidRDefault="00447B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PT"/>
    <w:docVar w:name="TXTLANGUEMIN" w:val="pt"/>
    <w:docVar w:name="TXTNRPE" w:val="749.189"/>
    <w:docVar w:name="TXTPEorAP" w:val="PE"/>
    <w:docVar w:name="TXTROUTE" w:val="AM\1284108PT.docx"/>
    <w:docVar w:name="TXTVERSION" w:val="02-00"/>
  </w:docVars>
  <w:rsids>
    <w:rsidRoot w:val="00A77B3E"/>
    <w:rsid w:val="000040E8"/>
    <w:rsid w:val="0009797B"/>
    <w:rsid w:val="000C4D51"/>
    <w:rsid w:val="00276298"/>
    <w:rsid w:val="00447BAF"/>
    <w:rsid w:val="004A5ADA"/>
    <w:rsid w:val="00503038"/>
    <w:rsid w:val="007160AA"/>
    <w:rsid w:val="00747494"/>
    <w:rsid w:val="00A77B3E"/>
    <w:rsid w:val="00A848B3"/>
    <w:rsid w:val="00B6213C"/>
    <w:rsid w:val="00B701FC"/>
    <w:rsid w:val="00C1425A"/>
    <w:rsid w:val="00C64C8C"/>
    <w:rsid w:val="00CA2A55"/>
    <w:rsid w:val="00EC7EC9"/>
    <w:rsid w:val="00F2523B"/>
    <w:rsid w:val="00F613C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80F183"/>
  <w15:docId w15:val="{689CE764-7259-478F-98EF-8D80DC790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F2523B"/>
    <w:pPr>
      <w:tabs>
        <w:tab w:val="center" w:pos="4320"/>
        <w:tab w:val="right" w:pos="8640"/>
      </w:tabs>
    </w:pPr>
  </w:style>
  <w:style w:type="character" w:customStyle="1" w:styleId="HeaderChar">
    <w:name w:val="Header Char"/>
    <w:basedOn w:val="DefaultParagraphFont"/>
    <w:link w:val="Header"/>
    <w:rsid w:val="00F2523B"/>
    <w:rPr>
      <w:sz w:val="24"/>
      <w:szCs w:val="24"/>
    </w:rPr>
  </w:style>
  <w:style w:type="paragraph" w:styleId="Footer">
    <w:name w:val="footer"/>
    <w:basedOn w:val="Normal"/>
    <w:link w:val="FooterChar"/>
    <w:semiHidden/>
    <w:unhideWhenUsed/>
    <w:rsid w:val="00C64C8C"/>
    <w:pPr>
      <w:tabs>
        <w:tab w:val="center" w:pos="4513"/>
        <w:tab w:val="right" w:pos="9026"/>
      </w:tabs>
    </w:pPr>
  </w:style>
  <w:style w:type="character" w:customStyle="1" w:styleId="FooterChar">
    <w:name w:val="Footer Char"/>
    <w:basedOn w:val="DefaultParagraphFont"/>
    <w:link w:val="Footer"/>
    <w:semiHidden/>
    <w:rsid w:val="00C64C8C"/>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210</Pages>
  <Words>43231</Words>
  <Characters>309727</Characters>
  <Application>Microsoft Office Word</Application>
  <DocSecurity>0</DocSecurity>
  <Lines>2581</Lines>
  <Paragraphs>704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2023-08-03T15:40:00Z</dcterms:created>
  <dcterms:modified xsi:type="dcterms:W3CDTF">2023-08-03T15:40:00Z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1284108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11598</vt:lpwstr>
  </property>
  <property fmtid="{D5CDD505-2E9C-101B-9397-08002B2CF9AE}" pid="7" name="dmxml.render.traceId">
    <vt:lpwstr>6475e57c8c38148ed693e9c0d2a41dc2</vt:lpwstr>
  </property>
  <property fmtid="{D5CDD505-2E9C-101B-9397-08002B2CF9AE}" pid="8" name="FooterPath">
    <vt:lpwstr>AM\1284108PT.docx</vt:lpwstr>
  </property>
  <property fmtid="{D5CDD505-2E9C-101B-9397-08002B2CF9AE}" pid="9" name="PE Number">
    <vt:lpwstr>749.189</vt:lpwstr>
  </property>
  <property fmtid="{D5CDD505-2E9C-101B-9397-08002B2CF9AE}" pid="10" name="UID">
    <vt:lpwstr>eu.europa.europarl-DIN1-2023-0000076124_02.00-xm-01.00_text-xml</vt:lpwstr>
  </property>
  <property fmtid="{D5CDD505-2E9C-101B-9397-08002B2CF9AE}" pid="11" name="LastEdited with">
    <vt:lpwstr>9.14.1 Build [20230315]</vt:lpwstr>
  </property>
  <property fmtid="{D5CDD505-2E9C-101B-9397-08002B2CF9AE}" pid="12" name="Bookout">
    <vt:lpwstr/>
  </property>
</Properties>
</file>