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681FAC" w:rsidRPr="00F83E21">
        <w:trPr>
          <w:trHeight w:hRule="exact" w:val="1417"/>
          <w:jc w:val="center"/>
        </w:trPr>
        <w:tc>
          <w:tcPr>
            <w:tcW w:w="6804" w:type="dxa"/>
            <w:vAlign w:val="center"/>
          </w:tcPr>
          <w:p w:rsidR="00681FAC" w:rsidRPr="00F83E21" w:rsidRDefault="00794FEF">
            <w:pPr>
              <w:pStyle w:val="EPName"/>
            </w:pPr>
            <w:bookmarkStart w:id="0" w:name="_GoBack"/>
            <w:bookmarkEnd w:id="0"/>
            <w:r w:rsidRPr="00F83E21">
              <w:t>Europäisches Parlament</w:t>
            </w:r>
          </w:p>
          <w:p w:rsidR="00681FAC" w:rsidRPr="00F83E21" w:rsidRDefault="00794FEF">
            <w:pPr>
              <w:pStyle w:val="EPTerm"/>
            </w:pPr>
            <w:r w:rsidRPr="00F83E21">
              <w:t>2019-2024</w:t>
            </w:r>
          </w:p>
        </w:tc>
        <w:tc>
          <w:tcPr>
            <w:tcW w:w="2268" w:type="dxa"/>
          </w:tcPr>
          <w:p w:rsidR="00681FAC" w:rsidRPr="00F83E21" w:rsidRDefault="001F7E22">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81FAC" w:rsidRPr="00F83E21" w:rsidRDefault="00794FEF">
      <w:pPr>
        <w:pStyle w:val="LineTop"/>
      </w:pPr>
      <w:r w:rsidRPr="00F83E21">
        <w:t xml:space="preserve"> </w:t>
      </w:r>
    </w:p>
    <w:p w:rsidR="00681FAC" w:rsidRPr="00F83E21" w:rsidRDefault="00794FEF">
      <w:pPr>
        <w:pStyle w:val="EPBody"/>
      </w:pPr>
      <w:r w:rsidRPr="00F83E21">
        <w:rPr>
          <w:rStyle w:val="HideTWBExt"/>
        </w:rPr>
        <w:t>&lt;Commission&gt;</w:t>
      </w:r>
      <w:r w:rsidRPr="00F83E21">
        <w:rPr>
          <w:rStyle w:val="HideTWBInt"/>
        </w:rPr>
        <w:t>{LIBE}</w:t>
      </w:r>
      <w:r w:rsidRPr="00F83E21">
        <w:t>Ausschuss für bürgerliche Freiheiten, Justiz und Inneres</w:t>
      </w:r>
      <w:r w:rsidRPr="00F83E21">
        <w:rPr>
          <w:rStyle w:val="HideTWBExt"/>
        </w:rPr>
        <w:t>&lt;/Commission&gt;</w:t>
      </w:r>
    </w:p>
    <w:p w:rsidR="00681FAC" w:rsidRPr="00F83E21" w:rsidRDefault="00794FEF">
      <w:pPr>
        <w:pStyle w:val="LineBottom"/>
      </w:pPr>
      <w:r w:rsidRPr="00F83E21">
        <w:t xml:space="preserve"> </w:t>
      </w:r>
    </w:p>
    <w:p w:rsidR="00681FAC" w:rsidRPr="00F83E21" w:rsidRDefault="00794FEF">
      <w:pPr>
        <w:pStyle w:val="CoverReference"/>
      </w:pPr>
      <w:r w:rsidRPr="00F83E21">
        <w:rPr>
          <w:rStyle w:val="HideTWBExt"/>
        </w:rPr>
        <w:t>&lt;RefProc&gt;</w:t>
      </w:r>
      <w:r w:rsidRPr="00F83E21">
        <w:t>2022/0155</w:t>
      </w:r>
      <w:r w:rsidRPr="00F83E21">
        <w:rPr>
          <w:rStyle w:val="HideTWBExt"/>
        </w:rPr>
        <w:t>&lt;/RefProc&gt;&lt;RefTypeProc&gt;</w:t>
      </w:r>
      <w:r w:rsidRPr="00F83E21">
        <w:t>(COD)</w:t>
      </w:r>
      <w:r w:rsidRPr="00F83E21">
        <w:rPr>
          <w:rStyle w:val="HideTWBExt"/>
        </w:rPr>
        <w:t>&lt;/RefTypeProc&gt;</w:t>
      </w:r>
    </w:p>
    <w:p w:rsidR="00681FAC" w:rsidRPr="00F83E21" w:rsidRDefault="00794FEF">
      <w:pPr>
        <w:pStyle w:val="CoverDate"/>
      </w:pPr>
      <w:r w:rsidRPr="00F83E21">
        <w:rPr>
          <w:rStyle w:val="HideTWBExt"/>
        </w:rPr>
        <w:t>&lt;Date&gt;</w:t>
      </w:r>
      <w:r w:rsidRPr="00F83E21">
        <w:rPr>
          <w:rStyle w:val="HideTWBInt"/>
        </w:rPr>
        <w:t>{30/05/2023}</w:t>
      </w:r>
      <w:r w:rsidRPr="00F83E21">
        <w:t>30.5.2023</w:t>
      </w:r>
      <w:r w:rsidRPr="00F83E21">
        <w:rPr>
          <w:rStyle w:val="HideTWBExt"/>
        </w:rPr>
        <w:t>&lt;/Date&gt;</w:t>
      </w:r>
    </w:p>
    <w:p w:rsidR="00681FAC" w:rsidRPr="00F83E21" w:rsidRDefault="00794FEF">
      <w:pPr>
        <w:pStyle w:val="CoverDocType"/>
      </w:pPr>
      <w:r w:rsidRPr="00F83E21">
        <w:rPr>
          <w:rStyle w:val="HideTWBExt"/>
        </w:rPr>
        <w:t>&lt;TypeAM&gt;</w:t>
      </w:r>
      <w:r w:rsidRPr="00F83E21">
        <w:t>ÄNDERUNGSANTRÄGE</w:t>
      </w:r>
      <w:r w:rsidRPr="00F83E21">
        <w:rPr>
          <w:rStyle w:val="HideTWBExt"/>
        </w:rPr>
        <w:t>&lt;/TypeAM&gt;</w:t>
      </w:r>
    </w:p>
    <w:p w:rsidR="00681FAC" w:rsidRPr="00F83E21" w:rsidRDefault="00794FEF">
      <w:pPr>
        <w:pStyle w:val="CoverDocType24a"/>
      </w:pPr>
      <w:r w:rsidRPr="00F83E21">
        <w:rPr>
          <w:rStyle w:val="HideTWBExt"/>
        </w:rPr>
        <w:t>&lt;RangeAM&gt;</w:t>
      </w:r>
      <w:r w:rsidRPr="00F83E21">
        <w:t>1333 - 1718</w:t>
      </w:r>
      <w:r w:rsidRPr="00F83E21">
        <w:rPr>
          <w:rStyle w:val="HideTWBExt"/>
        </w:rPr>
        <w:t>&lt;/RangeAM&gt;</w:t>
      </w:r>
    </w:p>
    <w:p w:rsidR="00681FAC" w:rsidRPr="00F83E21" w:rsidRDefault="00794FEF">
      <w:pPr>
        <w:pStyle w:val="CoverBold"/>
      </w:pPr>
      <w:r w:rsidRPr="00F83E21">
        <w:rPr>
          <w:rStyle w:val="HideTWBExt"/>
        </w:rPr>
        <w:t>&lt;TitreType&gt;</w:t>
      </w:r>
      <w:r w:rsidRPr="00F83E21">
        <w:t>Entwurf eines Berichts</w:t>
      </w:r>
      <w:r w:rsidRPr="00F83E21">
        <w:rPr>
          <w:rStyle w:val="HideTWBExt"/>
        </w:rPr>
        <w:t>&lt;/TitreType&gt;</w:t>
      </w:r>
    </w:p>
    <w:p w:rsidR="00681FAC" w:rsidRPr="00F83E21" w:rsidRDefault="00794FEF">
      <w:pPr>
        <w:pStyle w:val="CoverBold"/>
      </w:pPr>
      <w:r w:rsidRPr="00F83E21">
        <w:rPr>
          <w:rStyle w:val="HideTWBExt"/>
        </w:rPr>
        <w:t>&lt;Rapporteur&gt;</w:t>
      </w:r>
      <w:r w:rsidRPr="00F83E21">
        <w:t>Javier Zarzalejos</w:t>
      </w:r>
      <w:r w:rsidRPr="00F83E21">
        <w:rPr>
          <w:rStyle w:val="HideTWBExt"/>
        </w:rPr>
        <w:t>&lt;/Rapporteur&gt;</w:t>
      </w:r>
    </w:p>
    <w:p w:rsidR="00681FAC" w:rsidRPr="00F83E21" w:rsidRDefault="00794FEF">
      <w:pPr>
        <w:pStyle w:val="CoverNormal24a"/>
      </w:pPr>
      <w:r w:rsidRPr="00F83E21">
        <w:rPr>
          <w:rStyle w:val="HideTWBExt"/>
        </w:rPr>
        <w:t>&lt;DocRefPE&gt;</w:t>
      </w:r>
      <w:r w:rsidRPr="00F83E21">
        <w:t>(PE746.811v01-00)</w:t>
      </w:r>
      <w:r w:rsidRPr="00F83E21">
        <w:rPr>
          <w:rStyle w:val="HideTWBExt"/>
        </w:rPr>
        <w:t>&lt;/DocRefPE&gt;</w:t>
      </w:r>
    </w:p>
    <w:p w:rsidR="00681FAC" w:rsidRPr="00F83E21" w:rsidRDefault="00794FEF">
      <w:pPr>
        <w:pStyle w:val="CoverNormal24a"/>
      </w:pPr>
      <w:r w:rsidRPr="00F83E21">
        <w:rPr>
          <w:rStyle w:val="HideTWBExt"/>
        </w:rPr>
        <w:t>&lt;Titre&gt;</w:t>
      </w:r>
      <w:r w:rsidRPr="00F83E21">
        <w:t>Festlegung von Vorschriften zur Prävention und Bekämpfung des sexuellen Missbrauchs von Kindern</w:t>
      </w:r>
      <w:r w:rsidRPr="00F83E21">
        <w:rPr>
          <w:rStyle w:val="HideTWBExt"/>
        </w:rPr>
        <w:t>&lt;/Titre&gt;</w:t>
      </w:r>
    </w:p>
    <w:p w:rsidR="00681FAC" w:rsidRPr="00F83E21" w:rsidRDefault="00794FEF">
      <w:pPr>
        <w:pStyle w:val="CoverNormal"/>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CoverNormal24a"/>
      </w:pPr>
      <w:r w:rsidRPr="00F83E21">
        <w:rPr>
          <w:rStyle w:val="HideTWBExt"/>
        </w:rPr>
        <w:t>&lt;DocRef&gt;</w:t>
      </w:r>
      <w:r w:rsidRPr="00F83E21">
        <w:t>(COM(2022)0209 – C9-0174/2022 – 2022/0155(COD))</w:t>
      </w:r>
      <w:r w:rsidRPr="00F83E21">
        <w:rPr>
          <w:rStyle w:val="HideTWBExt"/>
        </w:rPr>
        <w:t>&lt;/DocRef&gt;</w:t>
      </w:r>
    </w:p>
    <w:p w:rsidR="00681FAC" w:rsidRPr="00F83E21" w:rsidRDefault="00794FEF">
      <w:r w:rsidRPr="00F83E21">
        <w:br w:type="page"/>
      </w:r>
      <w:r w:rsidRPr="00F83E21">
        <w:lastRenderedPageBreak/>
        <w:t>AM_Com_LegReport</w:t>
      </w:r>
    </w:p>
    <w:p w:rsidR="00681FAC" w:rsidRPr="00F83E21" w:rsidRDefault="00794FEF">
      <w:pPr>
        <w:pStyle w:val="AmNumberTabs"/>
      </w:pPr>
      <w:r w:rsidRPr="00F83E21">
        <w:br w:type="page"/>
      </w:r>
      <w:r w:rsidRPr="00F83E21">
        <w:rPr>
          <w:rStyle w:val="HideTWBExt"/>
        </w:rPr>
        <w:lastRenderedPageBreak/>
        <w:t>&lt;RepeatBlock-Amend&gt;&lt;Amend&gt;</w:t>
      </w:r>
      <w:r w:rsidRPr="00F83E21">
        <w:t>Änderungsantrag</w:t>
      </w:r>
      <w:r w:rsidRPr="00F83E21">
        <w:tab/>
      </w:r>
      <w:r w:rsidRPr="00F83E21">
        <w:tab/>
      </w:r>
      <w:r w:rsidRPr="00F83E21">
        <w:rPr>
          <w:rStyle w:val="HideTWBExt"/>
        </w:rPr>
        <w:t>&lt;NumAm&gt;</w:t>
      </w:r>
      <w:r w:rsidRPr="00F83E21">
        <w:t>1333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20</w:t>
            </w:r>
            <w:r w:rsidRPr="00F83E21">
              <w:tab/>
              <w:t xml:space="preserve">Recht der </w:t>
            </w:r>
            <w:r w:rsidRPr="00F83E21">
              <w:rPr>
                <w:b/>
                <w:i/>
              </w:rPr>
              <w:t>Opfer</w:t>
            </w:r>
            <w:r w:rsidRPr="00F83E21">
              <w:t xml:space="preserve"> auf Information</w:t>
            </w:r>
          </w:p>
        </w:tc>
        <w:tc>
          <w:tcPr>
            <w:tcW w:w="4876" w:type="dxa"/>
          </w:tcPr>
          <w:p w:rsidR="00681FAC" w:rsidRPr="00F83E21" w:rsidRDefault="00794FEF">
            <w:pPr>
              <w:pStyle w:val="Normal6a"/>
            </w:pPr>
            <w:r w:rsidRPr="00F83E21">
              <w:t>20</w:t>
            </w:r>
            <w:r w:rsidRPr="00F83E21">
              <w:tab/>
              <w:t xml:space="preserve">Recht der </w:t>
            </w:r>
            <w:r w:rsidRPr="00F83E21">
              <w:rPr>
                <w:b/>
                <w:i/>
              </w:rPr>
              <w:t>Überlebenden</w:t>
            </w:r>
            <w:r w:rsidRPr="00F83E21">
              <w:t xml:space="preserve"> auf Information </w:t>
            </w:r>
            <w:r w:rsidRPr="00F83E21">
              <w:rPr>
                <w:b/>
                <w:i/>
              </w:rPr>
              <w:t>und Unterstützung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Recht der Opfer auf Information</w:t>
            </w:r>
          </w:p>
        </w:tc>
        <w:tc>
          <w:tcPr>
            <w:tcW w:w="4876" w:type="dxa"/>
          </w:tcPr>
          <w:p w:rsidR="00681FAC" w:rsidRPr="00F83E21" w:rsidRDefault="00794FEF">
            <w:pPr>
              <w:pStyle w:val="Normal6a"/>
            </w:pPr>
            <w:r w:rsidRPr="00F83E21">
              <w:t xml:space="preserve">Recht der Opfer auf Information </w:t>
            </w:r>
            <w:r w:rsidRPr="00F83E21">
              <w:rPr>
                <w:b/>
                <w:i/>
              </w:rPr>
              <w:t>und Unterstützung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Recht der </w:t>
            </w:r>
            <w:r w:rsidRPr="00F83E21">
              <w:rPr>
                <w:b/>
                <w:i/>
              </w:rPr>
              <w:t>Opfer</w:t>
            </w:r>
            <w:r w:rsidRPr="00F83E21">
              <w:t xml:space="preserve"> auf Information</w:t>
            </w:r>
          </w:p>
        </w:tc>
        <w:tc>
          <w:tcPr>
            <w:tcW w:w="4876" w:type="dxa"/>
          </w:tcPr>
          <w:p w:rsidR="00681FAC" w:rsidRPr="00F83E21" w:rsidRDefault="00794FEF">
            <w:pPr>
              <w:pStyle w:val="Normal6a"/>
            </w:pPr>
            <w:r w:rsidRPr="00F83E21">
              <w:t xml:space="preserve">Recht der </w:t>
            </w:r>
            <w:r w:rsidRPr="00F83E21">
              <w:rPr>
                <w:b/>
                <w:i/>
              </w:rPr>
              <w:t>Überlebenden</w:t>
            </w:r>
            <w:r w:rsidRPr="00F83E21">
              <w:t xml:space="preserve"> auf Information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lastRenderedPageBreak/>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 mit Wohnsitz</w:t>
            </w:r>
            <w:r w:rsidRPr="00F83E21">
              <w:t xml:space="preserve"> in der Union haben das Recht, von der von </w:t>
            </w:r>
            <w:r w:rsidRPr="00F83E21">
              <w:rPr>
                <w:b/>
                <w:i/>
              </w:rPr>
              <w:t>ihrem Wohnsitzmitgliedstaat</w:t>
            </w:r>
            <w:r w:rsidRPr="00F83E21">
              <w:t xml:space="preserve">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rPr>
                <w:b/>
                <w:i/>
              </w:rPr>
              <w:t>Opfer von Darstellungen sexuellen Kindesmissbrauchs, die in der Union zur Verfügung gestellt oder verbreitet werden, oder ihre Vertreter sowie Personen</w:t>
            </w:r>
            <w:r w:rsidRPr="00F83E21">
              <w:t xml:space="preserve"> in der Union haben das Recht, von der von </w:t>
            </w:r>
            <w:r w:rsidRPr="00F83E21">
              <w:rPr>
                <w:b/>
                <w:i/>
              </w:rPr>
              <w:t>dem Mitgliedstaat, in dem sie sich befinden,</w:t>
            </w:r>
            <w:r w:rsidRPr="00F83E21">
              <w:t xml:space="preserve"> benannten Koordinierungsbehörde </w:t>
            </w:r>
            <w:r w:rsidRPr="00F83E21">
              <w:rPr>
                <w:b/>
                <w:i/>
              </w:rPr>
              <w:t>oder einer Koordinierungsbehörde ihrer Wahl</w:t>
            </w:r>
            <w:r w:rsidRPr="00F83E21">
              <w:t xml:space="preserve"> auf Antrag </w:t>
            </w:r>
            <w:r w:rsidRPr="00F83E21">
              <w:rPr>
                <w:b/>
                <w:i/>
              </w:rPr>
              <w:t>leicht verständliche und barrierefreie</w:t>
            </w:r>
            <w:r w:rsidRPr="00F83E21">
              <w:t xml:space="preserve"> Informationen über alle </w:t>
            </w:r>
            <w:r w:rsidRPr="00F83E21">
              <w:rPr>
                <w:b/>
                <w:i/>
              </w:rPr>
              <w:t>bekannten</w:t>
            </w:r>
            <w:r w:rsidRPr="00F83E21">
              <w:t xml:space="preserve"> Fälle zu erhalten, in denen die Verbreitung von bekannten Darstellungen sexuellen Kindesmissbrauchs, in denen sie zu sehen sind, dem EU-Zentrum gemäß Artikel 12 gemeldet wird. </w:t>
            </w:r>
            <w:r w:rsidRPr="00F83E21">
              <w:rPr>
                <w:b/>
                <w:i/>
              </w:rPr>
              <w:t>Dieses Recht umfasst sowohl den gelegentlichen als auch den regelmäßigen Erhalt von Informationen.</w:t>
            </w:r>
            <w:r w:rsidRPr="00F83E21">
              <w:t xml:space="preserve"> Menschen mit Behinderungen haben das Recht, diese Informationen in einer für sie zugänglichen Weise anzufordern und zu erhalten. </w:t>
            </w:r>
            <w:r w:rsidRPr="00F83E21">
              <w:rPr>
                <w:b/>
                <w:i/>
              </w:rPr>
              <w:t>Die Informationen werden in der von der betreffenden Person angegebenen Sprache bereitgestellt.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w:t>
            </w:r>
            <w:r w:rsidRPr="00F83E21">
              <w:t xml:space="preserve">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rPr>
                <w:b/>
                <w:i/>
              </w:rPr>
              <w:t>Überlebende, einschließlich minderjähriger Überlebender, sowie – vorbehaltlich der Zustimmung des Kindes – ein Elternteil oder ein gesetzlicher Vertreter des bzw. der minderjährigen Überlebenden</w:t>
            </w:r>
            <w:r w:rsidRPr="00F83E21">
              <w:t xml:space="preserve"> mit Wohnsitz in der Union haben das Recht, von der von ihrem Wohnsitzmitgliedstaat benannten Koordinierungsbehörde auf Antrag </w:t>
            </w:r>
            <w:r w:rsidRPr="00F83E21">
              <w:rPr>
                <w:b/>
                <w:i/>
              </w:rPr>
              <w:t>altersgerechte</w:t>
            </w:r>
            <w:r w:rsidRPr="00F83E21">
              <w:t xml:space="preserve"> Informationen über alle Fälle zu erhalten, in denen die Verbreitung von bekannten Darstellungen sexuellen Kindesmissbrauchs, in denen sie zu sehen sind, dem EU-Zentrum gemäß Artikel 12 gemeldet wird</w:t>
            </w:r>
            <w:r w:rsidRPr="00F83E21">
              <w:rPr>
                <w:b/>
                <w:i/>
              </w:rPr>
              <w:t>, und an Unterstützungsdienste verwiesen zu werden</w:t>
            </w:r>
            <w:r w:rsidRPr="00F83E21">
              <w:t>. Menschen mit Behinderungen haben das Recht, diese Informationen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Personen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t xml:space="preserve">Personen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 </w:t>
            </w:r>
            <w:r w:rsidRPr="00F83E21">
              <w:rPr>
                <w:b/>
                <w:i/>
              </w:rPr>
              <w:t>Die Informationen werden den Personen, die sie beantragen, in vertraulicher, leicht verständlicher und zugänglicher Weise zur Verfügung gestellt.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1339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w:t>
            </w:r>
            <w:r w:rsidRPr="00F83E21">
              <w:t xml:space="preserve">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rPr>
                <w:b/>
                <w:i/>
              </w:rPr>
              <w:t>Missbrauchsopfer</w:t>
            </w:r>
            <w:r w:rsidRPr="00F83E21">
              <w:t xml:space="preserve">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w:t>
            </w:r>
            <w:r w:rsidRPr="00F83E21">
              <w:rPr>
                <w:b/>
                <w:i/>
              </w:rPr>
              <w:t>sie von einer für eine derart heikle Aufgabe spezifisch geschulten Fachkraft</w:t>
            </w:r>
            <w:r w:rsidRPr="00F83E21">
              <w:t xml:space="preserve">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 Abir Al-Sahlani,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w:t>
            </w:r>
            <w:r w:rsidRPr="00F83E21">
              <w:t xml:space="preserve">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rPr>
                <w:b/>
                <w:i/>
              </w:rPr>
              <w:t>Opfer</w:t>
            </w:r>
            <w:r w:rsidRPr="00F83E21">
              <w:t xml:space="preserve"> mit Wohnsitz in der Union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w:t>
            </w:r>
            <w:r w:rsidRPr="00F83E21">
              <w:rPr>
                <w:b/>
                <w:i/>
              </w:rPr>
              <w:t>, und an entsprechende Unterstützungsdienste verwiesen zu werden</w:t>
            </w:r>
            <w:r w:rsidRPr="00F83E21">
              <w:t>. Menschen mit Behinderungen haben das Recht, diese Informationen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Carles Puigdemont i Casamajó</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 mit Wohnsitz in der Union</w:t>
            </w:r>
            <w:r w:rsidRPr="00F83E21">
              <w:t xml:space="preserve">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c>
          <w:tcPr>
            <w:tcW w:w="4876" w:type="dxa"/>
          </w:tcPr>
          <w:p w:rsidR="00681FAC" w:rsidRPr="00F83E21" w:rsidRDefault="00794FEF">
            <w:pPr>
              <w:pStyle w:val="Normal6a"/>
            </w:pPr>
            <w:r w:rsidRPr="00F83E21">
              <w:rPr>
                <w:b/>
                <w:i/>
              </w:rPr>
              <w:t>Opfer</w:t>
            </w:r>
            <w:r w:rsidRPr="00F83E21">
              <w:t xml:space="preserve"> haben das Recht, von der von ihrem Wohnsitzmitgliedstaat benannten Koordinierungsbehörde auf Antrag Informationen über alle Fälle zu erhalten, in denen die Verbreitung von bekannten Darstellungen sexuellen Kindesmissbrauchs, in denen sie zu sehen sind, dem EU-Zentrum gemäß Artikel 12 gemeldet wird. Menschen mit Behinderungen haben das Recht, diese Informationen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 Koordinierungsbehörde stellt sicher, dass Überlebende, einschließlich minderjähriger Überlebender und deren Eltern, über Unterstützungsdienste für Überlebende informiert werden, bei denen die Überlebenden altersgerechte und geschlechtersensible Informationen und Hilfe erhalten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 leitet den Antrag über das gemäß Artikel 39 Absatz 2 eingerichtete System an das EU-Zentrum weiter und teilt </w:t>
            </w:r>
            <w:r w:rsidRPr="00F83E21">
              <w:rPr>
                <w:b/>
                <w:i/>
              </w:rPr>
              <w:t>der</w:t>
            </w:r>
            <w:r w:rsidRPr="00F83E21">
              <w:t xml:space="preserve"> antragstellenden </w:t>
            </w:r>
            <w:r w:rsidRPr="00F83E21">
              <w:rPr>
                <w:b/>
                <w:i/>
              </w:rPr>
              <w:t>Person</w:t>
            </w:r>
            <w:r w:rsidRPr="00F83E21">
              <w:t xml:space="preserve"> die vom EU-Zentrum erhaltenen Ergebnisse mit.</w:t>
            </w:r>
          </w:p>
        </w:tc>
        <w:tc>
          <w:tcPr>
            <w:tcW w:w="4876" w:type="dxa"/>
          </w:tcPr>
          <w:p w:rsidR="00681FAC" w:rsidRPr="00F83E21" w:rsidRDefault="00794FEF">
            <w:pPr>
              <w:pStyle w:val="Normal6a"/>
            </w:pPr>
            <w:r w:rsidRPr="00F83E21">
              <w:t xml:space="preserve">Die Koordinierungsbehörde leitet den Antrag über das gemäß Artikel 39 Absatz 2 eingerichtete System an das EU-Zentrum weiter und teilt </w:t>
            </w:r>
            <w:r w:rsidRPr="00F83E21">
              <w:rPr>
                <w:b/>
                <w:i/>
              </w:rPr>
              <w:t>dem</w:t>
            </w:r>
            <w:r w:rsidRPr="00F83E21">
              <w:t xml:space="preserve"> antragstellenden </w:t>
            </w:r>
            <w:r w:rsidRPr="00F83E21">
              <w:rPr>
                <w:b/>
                <w:i/>
              </w:rPr>
              <w:t>Opfer</w:t>
            </w:r>
            <w:r w:rsidRPr="00F83E21">
              <w:t xml:space="preserve"> die vom EU-Zentrum erhaltenen Ergebnisse mit.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Opfer von sexuellem Kindesmissbrauch oder ihre Vertreter sowie in der Union lebende Personen haben das Recht, von der Koordinierungsbehörde auf Antrag Informationen über die Rechte von Opfern sowie über Unterstützungs- und Hilfeleistungen für Opfer zu erhalten.Diese Informationen müssen altersgerecht, barrierefrei und geschlechtersensibel sein und mindestens Folgendes umfassen: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die Art der Unterstützung, die Opfer erhalten können, und von wem sie diese erhalten können, einschließlich gegebenenfalls grundlegender Informationen über den Zugang zu medizinischer Unterstützung, zu spezialisierter Unterstützung wie etwa psychologischer und sozialer Betreuung, und zu einer alternativen Unterbringung;</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die Verfahren zur Erstattung von Anzeigen hinsichtlich einer Straftat und die Stellung des betreffenden Opfers in diesen Verfahren;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Informationen darüber, wie und unter welchen Voraussetzungen Opfer Schutz erhalten können, einschließlich Schutzmaßnahmen;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 Informationen darüber, wie und unter welchen Voraussetzungen Opfer Rechtsbeistand, Prozesskostenhilfe oder sonstigen Beistand erhalten können;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e) Informationen darüber, wie und unter welchen Voraussetzungen Opfer eine Entschädigung erhalten können;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f) Informationen darüber, wie und unter welchen Voraussetzungen Opfer Anspruch auf Dolmetschleistung und Übersetzung haben.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1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(1b)</w:t>
            </w:r>
            <w:r w:rsidRPr="00F83E21">
              <w:tab/>
            </w:r>
            <w:r w:rsidRPr="00F83E21">
              <w:rPr>
                <w:b/>
                <w:i/>
              </w:rPr>
              <w:t>Beantragt ein Opfer oder Opfervertreter einen regelmäßigen Erhalt von Informationen, so übermittelt die Koordinierungsbehörde dem Antragsteller die in Absatz 3 genannten Informationen in allen neuen Fällen der in Absatz 1 genannten Meldungen wöchentlich, und zwar proaktiv und unverzüglich nach der ersten übermittelten Antwort.</w:t>
            </w:r>
            <w:r w:rsidRPr="00F83E21">
              <w:t xml:space="preserve"> </w:t>
            </w:r>
            <w:r w:rsidRPr="00F83E21">
              <w:rPr>
                <w:b/>
                <w:i/>
              </w:rPr>
              <w:t>Opfer oder Opfervertreter können den regelmäßigen Antrag jederzeit widerrufen, indem sie die betreffende Koordinierungsbehörde davon in Kenntnis setzen.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gegebenenfalls die natürliche oder juristische Person, die die Informationen im Namen der antragstellenden Person erhalten soll;</w:t>
            </w:r>
          </w:p>
        </w:tc>
        <w:tc>
          <w:tcPr>
            <w:tcW w:w="4876" w:type="dxa"/>
          </w:tcPr>
          <w:p w:rsidR="00681FAC" w:rsidRPr="00F83E21" w:rsidRDefault="00794FEF">
            <w:pPr>
              <w:pStyle w:val="Normal6a"/>
            </w:pPr>
            <w:r w:rsidRPr="00F83E21">
              <w:t>b)</w:t>
            </w:r>
            <w:r w:rsidRPr="00F83E21">
              <w:tab/>
              <w:t xml:space="preserve">gegebenenfalls die natürliche oder juristische Person, die die </w:t>
            </w:r>
            <w:r w:rsidRPr="00F83E21">
              <w:rPr>
                <w:b/>
                <w:i/>
              </w:rPr>
              <w:t>Person offiziell unterstützt oder vertritt und die die</w:t>
            </w:r>
            <w:r w:rsidRPr="00F83E21">
              <w:t xml:space="preserve"> Informationen im Namen der antragstellenden Person erhalten soll</w:t>
            </w:r>
            <w:r w:rsidRPr="00F83E21">
              <w:rPr>
                <w:b/>
                <w:i/>
              </w:rPr>
              <w:t>, mit überprüfbarem Nachweis der Zustimmung der antragstellenden Person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ausreichende Angaben </w:t>
            </w:r>
            <w:r w:rsidRPr="00F83E21">
              <w:rPr>
                <w:b/>
                <w:i/>
              </w:rPr>
              <w:t>zum Nachweis der Identität</w:t>
            </w:r>
            <w:r w:rsidRPr="00F83E21">
              <w:t xml:space="preserve"> der antragstellenden Person</w:t>
            </w:r>
            <w:r w:rsidRPr="00F83E21">
              <w:rPr>
                <w:b/>
                <w:i/>
              </w:rPr>
              <w:t>.</w:t>
            </w:r>
          </w:p>
        </w:tc>
        <w:tc>
          <w:tcPr>
            <w:tcW w:w="4876" w:type="dxa"/>
          </w:tcPr>
          <w:p w:rsidR="00681FAC" w:rsidRPr="00F83E21" w:rsidRDefault="00794FEF">
            <w:pPr>
              <w:pStyle w:val="Normal6a"/>
            </w:pPr>
            <w:r w:rsidRPr="00F83E21">
              <w:t>c)</w:t>
            </w:r>
            <w:r w:rsidRPr="00F83E21">
              <w:tab/>
              <w:t>ausreichende Angaben</w:t>
            </w:r>
            <w:r w:rsidRPr="00F83E21">
              <w:rPr>
                <w:b/>
                <w:i/>
              </w:rPr>
              <w:t>, um zu überprüfen, ob die betreffenden Darstellungen sexuellen Kindesmissbrauchs mit</w:t>
            </w:r>
            <w:r w:rsidRPr="00F83E21">
              <w:t xml:space="preserve"> der antragstellenden Person </w:t>
            </w:r>
            <w:r w:rsidRPr="00F83E21">
              <w:rPr>
                <w:b/>
                <w:i/>
              </w:rPr>
              <w:t>übereinstimmen;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2 – Buchstabe c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ca)</w:t>
            </w:r>
            <w:r w:rsidRPr="00F83E21">
              <w:tab/>
            </w:r>
            <w:r w:rsidRPr="00F83E21">
              <w:rPr>
                <w:b/>
                <w:i/>
              </w:rPr>
              <w:t>Angabe, ob der Antrag fallweise erfolgt oder einen bestimmten Zeitraum betrifft.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1349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3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Angaben darüber, ob der Anbieter gemeldet hat, dass er gemäß Artikel 13 Absatz 1 Buchstabe i die Darstellungen entfernt oder den Zugang dazu gesperrt hat.</w:t>
            </w:r>
          </w:p>
        </w:tc>
        <w:tc>
          <w:tcPr>
            <w:tcW w:w="4876" w:type="dxa"/>
          </w:tcPr>
          <w:p w:rsidR="00681FAC" w:rsidRPr="00F83E21" w:rsidRDefault="00794FEF">
            <w:pPr>
              <w:pStyle w:val="Normal6a"/>
            </w:pPr>
            <w:r w:rsidRPr="00F83E21">
              <w:t>d)</w:t>
            </w:r>
            <w:r w:rsidRPr="00F83E21">
              <w:tab/>
              <w:t>Angaben darüber, ob der Anbieter gemeldet hat, dass er gemäß Artikel 13 Absatz 1 Buchstabe i die Darstellungen entfernt oder den Zugang dazu gesperrt hat</w:t>
            </w:r>
            <w:r w:rsidRPr="00F83E21">
              <w:rPr>
                <w:b/>
                <w:i/>
              </w:rPr>
              <w:t>, sowie, falls dies der Fall ist, alle entsprechenden Informationen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3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Angaben darüber, ob der Anbieter gemeldet hat, dass er gemäß Artikel 13 Absatz 1 Buchstabe i die Darstellungen entfernt </w:t>
            </w:r>
            <w:r w:rsidRPr="00F83E21">
              <w:rPr>
                <w:b/>
                <w:i/>
              </w:rPr>
              <w:t>oder den Zugang dazu gesperrt</w:t>
            </w:r>
            <w:r w:rsidRPr="00F83E21">
              <w:t xml:space="preserve"> hat.</w:t>
            </w:r>
          </w:p>
        </w:tc>
        <w:tc>
          <w:tcPr>
            <w:tcW w:w="4876" w:type="dxa"/>
          </w:tcPr>
          <w:p w:rsidR="00681FAC" w:rsidRPr="00F83E21" w:rsidRDefault="00794FEF">
            <w:pPr>
              <w:pStyle w:val="Normal6a"/>
            </w:pPr>
            <w:r w:rsidRPr="00F83E21">
              <w:t>d)</w:t>
            </w:r>
            <w:r w:rsidRPr="00F83E21">
              <w:tab/>
              <w:t>Angaben darüber, ob der Anbieter gemeldet hat, dass er gemäß Artikel 13 Absatz 1 Buchstabe i die Darstellungen entfernt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3 – Buchstabe d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w:t>
            </w:r>
            <w:r w:rsidRPr="00F83E21">
              <w:tab/>
            </w:r>
            <w:r w:rsidRPr="00F83E21">
              <w:rPr>
                <w:b/>
                <w:i/>
              </w:rPr>
              <w:t>Angaben zu altersgerechten und geschlechtersensiblen Unterstützungsdiensten für Überlebende, damit das Kind, die Familie sowie Überlebende angemessene emotionale und psychosoziale Hilfe sowie praktische und rechtliche Unterstützung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3 – Buchstabe d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w:t>
            </w:r>
            <w:r w:rsidRPr="00F83E21">
              <w:tab/>
            </w:r>
            <w:r w:rsidRPr="00F83E21">
              <w:rPr>
                <w:b/>
                <w:i/>
              </w:rPr>
              <w:t>Angaben darüber, ob gegen eine solche Entfernung Rechtsmittel eingelegt wurden, sowie, falls dies der Fall ist, alle entsprechenden Informationen;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20 – Absatz 3 – Buchstabe d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db)</w:t>
            </w:r>
            <w:r w:rsidRPr="00F83E21">
              <w:tab/>
            </w:r>
            <w:r w:rsidRPr="00F83E21">
              <w:rPr>
                <w:b/>
                <w:i/>
              </w:rPr>
              <w:t>einschlägige altersgerechte, barrierefreie und geschlechtersensible Informationen über Unterstützungs- und Hilfeleistungen für Opfer in dessen Region.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Recht der </w:t>
            </w:r>
            <w:r w:rsidRPr="00F83E21">
              <w:rPr>
                <w:b/>
                <w:i/>
              </w:rPr>
              <w:t>Opfer</w:t>
            </w:r>
            <w:r w:rsidRPr="00F83E21">
              <w:t xml:space="preserve"> auf Unterstützung und Hilfe bei der Entfernung</w:t>
            </w:r>
          </w:p>
        </w:tc>
        <w:tc>
          <w:tcPr>
            <w:tcW w:w="4876" w:type="dxa"/>
          </w:tcPr>
          <w:p w:rsidR="00681FAC" w:rsidRPr="00F83E21" w:rsidRDefault="00794FEF">
            <w:pPr>
              <w:pStyle w:val="Normal6a"/>
            </w:pPr>
            <w:r w:rsidRPr="00F83E21">
              <w:t xml:space="preserve">Recht der </w:t>
            </w:r>
            <w:r w:rsidRPr="00F83E21">
              <w:rPr>
                <w:b/>
                <w:i/>
              </w:rPr>
              <w:t>Überlebenden</w:t>
            </w:r>
            <w:r w:rsidRPr="00F83E21">
              <w:t xml:space="preserve"> auf Unterstützung und Hilfe bei der Entfernung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Recht der </w:t>
            </w:r>
            <w:r w:rsidRPr="00F83E21">
              <w:rPr>
                <w:b/>
                <w:i/>
              </w:rPr>
              <w:t>Opfer</w:t>
            </w:r>
            <w:r w:rsidRPr="00F83E21">
              <w:t xml:space="preserve"> auf Unterstützung und Hilfe bei der Entfernung</w:t>
            </w:r>
          </w:p>
        </w:tc>
        <w:tc>
          <w:tcPr>
            <w:tcW w:w="4876" w:type="dxa"/>
          </w:tcPr>
          <w:p w:rsidR="00681FAC" w:rsidRPr="00F83E21" w:rsidRDefault="00794FEF">
            <w:pPr>
              <w:pStyle w:val="Normal6a"/>
            </w:pPr>
            <w:r w:rsidRPr="00F83E21">
              <w:t xml:space="preserve">Recht der </w:t>
            </w:r>
            <w:r w:rsidRPr="00F83E21">
              <w:rPr>
                <w:b/>
                <w:i/>
              </w:rPr>
              <w:t>Überlebenden</w:t>
            </w:r>
            <w:r w:rsidRPr="00F83E21">
              <w:t xml:space="preserve"> auf Unterstützung und Hilfe bei der Entfernung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(1)</w:t>
            </w:r>
            <w:r w:rsidRPr="00F83E21">
              <w:tab/>
            </w:r>
            <w:r w:rsidRPr="00F83E21">
              <w:rPr>
                <w:b/>
                <w:i/>
              </w:rPr>
              <w:t>Anbieter von Hostingdiensten leisten Personen mit Wohnsitz in der Union auf Antrag angemessene Unterstützung, wenn diese versuchen, bestimmte bekannte Darstellungen sexuellen Kindesmissbrauchs, in denen sie zu sehen sind, durch den Anbieter entfernen oder den Zugang dazu sperren zu lassen.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Diese Aufgabe setzt eine Auseinandersetzung mit Opfern voraus, für die die Anbieter allerdings nicht geschult sind.</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Lucia Ďuriš Nicholsonová, Fabienne Keller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Anbieter von Hostingdiensten leisten Personen mit Wohnsitz in der Union auf Antrag angemessene Unterstützung, wenn diese versuchen, bestimmte bekannte Darstellungen sexuellen Kindesmissbrauchs, in denen sie zu sehen sind, durch den Anbieter entfernen oder den Zugang dazu sperren zu lassen.</w:t>
            </w:r>
          </w:p>
        </w:tc>
        <w:tc>
          <w:tcPr>
            <w:tcW w:w="4876" w:type="dxa"/>
          </w:tcPr>
          <w:p w:rsidR="00681FAC" w:rsidRPr="00F83E21" w:rsidRDefault="00794FEF">
            <w:pPr>
              <w:pStyle w:val="Normal6a"/>
            </w:pPr>
            <w:r w:rsidRPr="00F83E21">
              <w:t>(1)</w:t>
            </w:r>
            <w:r w:rsidRPr="00F83E21">
              <w:tab/>
              <w:t xml:space="preserve">Anbieter von Hostingdiensten leisten Personen mit Wohnsitz in der Union auf Antrag angemessene Unterstützung, wenn diese versuchen, bestimmte bekannte </w:t>
            </w:r>
            <w:r w:rsidRPr="00F83E21">
              <w:rPr>
                <w:b/>
                <w:i/>
              </w:rPr>
              <w:t>oder neue</w:t>
            </w:r>
            <w:r w:rsidRPr="00F83E21">
              <w:t xml:space="preserve"> Darstellungen sexuellen Kindesmissbrauchs, in denen sie zu sehen sind, durch den Anbieter entfernen oder den Zugang dazu sperren zu lassen</w:t>
            </w:r>
            <w:r w:rsidRPr="00F83E21">
              <w:rPr>
                <w:b/>
                <w:i/>
              </w:rPr>
              <w:t>, wobei dies zeitnah ergänzt und, sofern möglich und angemessen, in die Liste der zur Verhinderung einer weiteren Verbreitung dieser Elemente verwendeten Indikatoren aufgenommen sowie gemäß Artikel 36 an die Koordinierungsbehörde übermittelt wird</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Anbieter von Hostingdiensten leisten Personen mit Wohnsitz in der Union auf Antrag angemessene Unterstützung, wenn diese versuchen, bestimmte bekannte Darstellungen sexuellen Kindesmissbrauchs, in denen sie zu sehen sind, durch den Anbieter entfernen oder den Zugang dazu sperren zu lassen.</w:t>
            </w:r>
          </w:p>
        </w:tc>
        <w:tc>
          <w:tcPr>
            <w:tcW w:w="4876" w:type="dxa"/>
          </w:tcPr>
          <w:p w:rsidR="00681FAC" w:rsidRPr="00F83E21" w:rsidRDefault="00794FEF">
            <w:pPr>
              <w:pStyle w:val="Normal6a"/>
            </w:pPr>
            <w:r w:rsidRPr="00F83E21">
              <w:t>(1)</w:t>
            </w:r>
            <w:r w:rsidRPr="00F83E21">
              <w:tab/>
              <w:t xml:space="preserve">Anbieter von Hostingdiensten leisten Personen mit Wohnsitz in der Union auf Antrag angemessene Unterstützung, wenn diese versuchen, bestimmte bekannte Darstellungen sexuellen Kindesmissbrauchs, in denen sie zu sehen sind, durch den Anbieter entfernen oder den Zugang dazu sperren zu lassen. </w:t>
            </w:r>
            <w:r w:rsidRPr="00F83E21">
              <w:rPr>
                <w:b/>
                <w:i/>
              </w:rPr>
              <w:t>Die Unterstützung wird von spezifisch für den Umgang mit Opfern schweren Missbrauchs geschulten Fachkräften bereitgestellt.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1359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Anbieter von </w:t>
            </w:r>
            <w:r w:rsidRPr="00F83E21">
              <w:rPr>
                <w:b/>
                <w:i/>
              </w:rPr>
              <w:t>Hostingdiensten</w:t>
            </w:r>
            <w:r w:rsidRPr="00F83E21">
              <w:t xml:space="preserve"> leisten Personen mit Wohnsitz in der Union auf Antrag angemessene Unterstützung, wenn diese versuchen, bestimmte bekannte Darstellungen sexuellen Kindesmissbrauchs, in denen sie zu sehen sind, durch den Anbieter entfernen oder den Zugang dazu sperren zu lassen.</w:t>
            </w:r>
          </w:p>
        </w:tc>
        <w:tc>
          <w:tcPr>
            <w:tcW w:w="4876" w:type="dxa"/>
          </w:tcPr>
          <w:p w:rsidR="00681FAC" w:rsidRPr="00F83E21" w:rsidRDefault="00794FEF">
            <w:pPr>
              <w:pStyle w:val="Normal6a"/>
            </w:pPr>
            <w:r w:rsidRPr="00F83E21">
              <w:t>(1)</w:t>
            </w:r>
            <w:r w:rsidRPr="00F83E21">
              <w:tab/>
              <w:t xml:space="preserve">Anbieter von </w:t>
            </w:r>
            <w:r w:rsidRPr="00F83E21">
              <w:rPr>
                <w:b/>
                <w:i/>
              </w:rPr>
              <w:t>einschlägigen Diensten der Informationsgesellschaft</w:t>
            </w:r>
            <w:r w:rsidRPr="00F83E21">
              <w:t xml:space="preserve"> leisten Personen mit Wohnsitz in der Union auf Antrag angemessene Unterstützung, wenn diese versuchen, bestimmte bekannte Darstellungen sexuellen Kindesmissbrauchs, in denen sie zu sehen sind, durch den Anbieter entfernen oder den Zugang dazu sperren zu lassen.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Anbieter von Hostingdiensten leisten Personen mit Wohnsitz in der Union auf Antrag angemessene Unterstützung, wenn diese versuchen, bestimmte bekannte Darstellungen sexuellen Kindesmissbrauchs, in denen sie zu sehen sind, durch den Anbieter entfernen </w:t>
            </w:r>
            <w:r w:rsidRPr="00F83E21">
              <w:rPr>
                <w:b/>
                <w:i/>
              </w:rPr>
              <w:t>oder den Zugang dazu sperren</w:t>
            </w:r>
            <w:r w:rsidRPr="00F83E21">
              <w:t xml:space="preserve"> zu lassen.</w:t>
            </w:r>
          </w:p>
        </w:tc>
        <w:tc>
          <w:tcPr>
            <w:tcW w:w="4876" w:type="dxa"/>
          </w:tcPr>
          <w:p w:rsidR="00681FAC" w:rsidRPr="00F83E21" w:rsidRDefault="00794FEF">
            <w:pPr>
              <w:pStyle w:val="Normal6a"/>
            </w:pPr>
            <w:r w:rsidRPr="00F83E21">
              <w:t>(1)</w:t>
            </w:r>
            <w:r w:rsidRPr="00F83E21">
              <w:tab/>
              <w:t>Anbieter von Hostingdiensten leisten Personen mit Wohnsitz in der Union auf Antrag angemessene Unterstützung, wenn diese versuchen, bestimmte bekannte Darstellungen sexuellen Kindesmissbrauchs, in denen sie zu sehen sind, durch den Anbieter entfernen zu lassen.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Lucia Ďuriš Nicholsonová, Fabienne Keller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Jeder Mitgliedstaat sorgt für das Funktionieren der Meldestellen, unter anderem durch die Bereitstellung von Finanzmitteln und die Schaffung entsprechender Kapazitäten, damit die Opfer und ihre Familien rechtzeitig Unterstützung von der zuständigen Behörde erhalten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Personen mit Wohnsitz in der Union haben das Recht, über die von ihrem Wohnsitzmitgliedstaat </w:t>
            </w:r>
            <w:r w:rsidRPr="00F83E21">
              <w:rPr>
                <w:b/>
                <w:i/>
              </w:rPr>
              <w:t>benannten</w:t>
            </w:r>
            <w:r w:rsidRPr="00F83E21">
              <w:t xml:space="preserve"> Koordinierungsbehörde auf Antrag Unterstützung </w:t>
            </w:r>
            <w:r w:rsidRPr="00F83E21">
              <w:rPr>
                <w:b/>
                <w:i/>
              </w:rPr>
              <w:t>durch das EU-Zentrum</w:t>
            </w:r>
            <w:r w:rsidRPr="00F83E21">
              <w:t xml:space="preserve"> zu erhalten, wenn sie versuchen, bestimmte bekannte Darstellungen sexuellen Kindesmissbrauchs, in denen sie zu sehen sind, durch </w:t>
            </w:r>
            <w:r w:rsidRPr="00F83E21">
              <w:rPr>
                <w:b/>
                <w:i/>
              </w:rPr>
              <w:t>den</w:t>
            </w:r>
            <w:r w:rsidRPr="00F83E21">
              <w:t xml:space="preserve"> Anbieter entfernen oder den Zugang dazu sperren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rPr>
                <w:b/>
                <w:i/>
              </w:rPr>
              <w:t>Opfer von Darstellungen sexuellen Kindesmissbrauchs, die in der Union zur Verfügung gestellt oder verbreitet werden, oder deren Vertreter sowie</w:t>
            </w:r>
            <w:r w:rsidRPr="00F83E21">
              <w:t xml:space="preserve"> Personen mit Wohnsitz in der Union haben das Recht, über die von ihrem Wohnsitzmitgliedstaat </w:t>
            </w:r>
            <w:r w:rsidRPr="00F83E21">
              <w:rPr>
                <w:b/>
                <w:i/>
              </w:rPr>
              <w:t>benannte Koordinierungsbehörde oder der</w:t>
            </w:r>
            <w:r w:rsidRPr="00F83E21">
              <w:t xml:space="preserve"> Koordinierungsbehörde </w:t>
            </w:r>
            <w:r w:rsidRPr="00F83E21">
              <w:rPr>
                <w:b/>
                <w:i/>
              </w:rPr>
              <w:t>ihrer Wahl</w:t>
            </w:r>
            <w:r w:rsidRPr="00F83E21">
              <w:t xml:space="preserve"> auf Antrag </w:t>
            </w:r>
            <w:r w:rsidRPr="00F83E21">
              <w:rPr>
                <w:b/>
                <w:i/>
              </w:rPr>
              <w:t>altersgerechte und geschlechtersensible Informationen über</w:t>
            </w:r>
            <w:r w:rsidRPr="00F83E21">
              <w:t xml:space="preserve"> Unterstützung </w:t>
            </w:r>
            <w:r w:rsidRPr="00F83E21">
              <w:rPr>
                <w:b/>
                <w:i/>
              </w:rPr>
              <w:t>bei der Entfernung</w:t>
            </w:r>
            <w:r w:rsidRPr="00F83E21">
              <w:t xml:space="preserve"> zu erhalten, </w:t>
            </w:r>
            <w:r w:rsidRPr="00F83E21">
              <w:rPr>
                <w:b/>
                <w:i/>
              </w:rPr>
              <w:t>einschließlich der Unterstützung durch Organisationen der Zivilgesellschaft, Hotlines und das EU-Zentrum,</w:t>
            </w:r>
            <w:r w:rsidRPr="00F83E21">
              <w:t xml:space="preserve"> wenn sie versuchen, bestimmte bekannte Darstellungen sexuellen Kindesmissbrauchs, in denen sie zu sehen sind, durch </w:t>
            </w:r>
            <w:r w:rsidRPr="00F83E21">
              <w:rPr>
                <w:b/>
                <w:i/>
              </w:rPr>
              <w:t>einen</w:t>
            </w:r>
            <w:r w:rsidRPr="00F83E21">
              <w:t xml:space="preserve"> Anbieter </w:t>
            </w:r>
            <w:r w:rsidRPr="00F83E21">
              <w:rPr>
                <w:b/>
                <w:i/>
              </w:rPr>
              <w:t>von Hostingdiensten oder öffentlich zugänglichen nummernunabhängigen interpersonellen Kommunikationsdiensten</w:t>
            </w:r>
            <w:r w:rsidRPr="00F83E21">
              <w:t xml:space="preserve"> entfernen oder den Zugang dazu sperren zu lassen. Menschen mit Behinderungen haben das Recht, Informationen über diese Unterstützung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 Abir Al-Sahlani,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w:t>
            </w:r>
            <w:r w:rsidRPr="00F83E21">
              <w:t xml:space="preserve">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den</w:t>
            </w:r>
            <w:r w:rsidRPr="00F83E21">
              <w:t xml:space="preserve"> Anbieter entfernen oder den Zugang dazu sperren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rPr>
                <w:b/>
                <w:i/>
              </w:rPr>
              <w:t>Opfer</w:t>
            </w:r>
            <w:r w:rsidRPr="00F83E21">
              <w:t xml:space="preserve">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einen</w:t>
            </w:r>
            <w:r w:rsidRPr="00F83E21">
              <w:t xml:space="preserve"> Anbieter </w:t>
            </w:r>
            <w:r w:rsidRPr="00F83E21">
              <w:rPr>
                <w:b/>
                <w:i/>
              </w:rPr>
              <w:t>von Hostingdiensten</w:t>
            </w:r>
            <w:r w:rsidRPr="00F83E21">
              <w:t xml:space="preserve"> entfernen oder den Zugang dazu sperren zu lassen</w:t>
            </w:r>
            <w:r w:rsidRPr="00F83E21">
              <w:rPr>
                <w:b/>
                <w:i/>
              </w:rPr>
              <w:t>, wobei der Schutzbedürftigkeit der abgebildeten Person Rechnung zu tragen ist</w:t>
            </w:r>
            <w:r w:rsidRPr="00F83E21">
              <w:t xml:space="preserve">. Menschen mit Behinderungen haben das Recht, Informationen über diese Unterstützung in einer für sie zugänglichen Weise anzufordern und zu erhalten. </w:t>
            </w:r>
            <w:r w:rsidRPr="00F83E21">
              <w:rPr>
                <w:b/>
                <w:i/>
              </w:rPr>
              <w:t>Alle Fachkräfte, bei denen die Wahrscheinlichkeit besteht, dass sie mit minderjährigen Opfern sexuellen Missbrauchs im Internet in Kontakt kommen werden, sollten angemessen geschult sein und die spezifischen Bedürfnisse von Opfern erkennen und auf diese eingehen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den</w:t>
            </w:r>
            <w:r w:rsidRPr="00F83E21">
              <w:t xml:space="preserve"> Anbieter </w:t>
            </w:r>
            <w:r w:rsidRPr="00F83E21">
              <w:rPr>
                <w:b/>
                <w:i/>
              </w:rPr>
              <w:t>entfernen oder den Zugang dazu sperren</w:t>
            </w:r>
            <w:r w:rsidRPr="00F83E21">
              <w:t xml:space="preserve">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einen</w:t>
            </w:r>
            <w:r w:rsidRPr="00F83E21">
              <w:t xml:space="preserve"> Anbieter </w:t>
            </w:r>
            <w:r w:rsidRPr="00F83E21">
              <w:rPr>
                <w:b/>
                <w:i/>
              </w:rPr>
              <w:t>von Hostingdiensten entfernen</w:t>
            </w:r>
            <w:r w:rsidRPr="00F83E21">
              <w:t xml:space="preserve"> zu lassen. Menschen mit Behinderungen haben das Recht, Informationen über diese Unterstützung in einer für sie zugänglichen Weise anzufordern und zu erhalten. </w:t>
            </w:r>
            <w:r w:rsidRPr="00F83E21">
              <w:rPr>
                <w:b/>
                <w:i/>
              </w:rPr>
              <w:t>Die Informationen werden den Personen, die sie beantragen, in vertraulicher, leicht verständlicher und zugänglicher Weise zur Verfügung gestellt.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Personen</w:t>
            </w:r>
            <w:r w:rsidRPr="00F83E21">
              <w:t xml:space="preserve">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den</w:t>
            </w:r>
            <w:r w:rsidRPr="00F83E21">
              <w:t xml:space="preserve"> Anbieter entfernen oder den Zugang dazu sperren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rPr>
                <w:b/>
                <w:i/>
              </w:rPr>
              <w:t>Opfer</w:t>
            </w:r>
            <w:r w:rsidRPr="00F83E21">
              <w:t xml:space="preserve">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einen</w:t>
            </w:r>
            <w:r w:rsidRPr="00F83E21">
              <w:t xml:space="preserve"> Anbieter </w:t>
            </w:r>
            <w:r w:rsidRPr="00F83E21">
              <w:rPr>
                <w:b/>
                <w:i/>
              </w:rPr>
              <w:t>von Hostingdiensten</w:t>
            </w:r>
            <w:r w:rsidRPr="00F83E21">
              <w:t xml:space="preserve"> entfernen oder den Zugang dazu sperren zu lassen. Menschen mit Behinderungen haben das Recht, Informationen über diese Unterstützung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den</w:t>
            </w:r>
            <w:r w:rsidRPr="00F83E21">
              <w:t xml:space="preserve"> Anbieter </w:t>
            </w:r>
            <w:r w:rsidRPr="00F83E21">
              <w:rPr>
                <w:b/>
                <w:i/>
              </w:rPr>
              <w:t>entfernen oder den Zugang dazu sperren</w:t>
            </w:r>
            <w:r w:rsidRPr="00F83E21">
              <w:t xml:space="preserve">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einen</w:t>
            </w:r>
            <w:r w:rsidRPr="00F83E21">
              <w:t> Anbieter </w:t>
            </w:r>
            <w:r w:rsidRPr="00F83E21">
              <w:rPr>
                <w:b/>
                <w:i/>
              </w:rPr>
              <w:t>von Hostingdiensten entfernen</w:t>
            </w:r>
            <w:r w:rsidRPr="00F83E21">
              <w:t xml:space="preserve"> zu lassen. Menschen mit Behinderungen haben das Recht, Informationen über diese Unterstützung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den</w:t>
            </w:r>
            <w:r w:rsidRPr="00F83E21">
              <w:t xml:space="preserve"> Anbieter </w:t>
            </w:r>
            <w:r w:rsidRPr="00F83E21">
              <w:rPr>
                <w:b/>
                <w:i/>
              </w:rPr>
              <w:t>entfernen oder den Zugang dazu sperren</w:t>
            </w:r>
            <w:r w:rsidRPr="00F83E21">
              <w:t xml:space="preserve"> zu lassen. Menschen mit Behinderungen haben das Recht, Informationen über diese Unterstützung in einer für sie zugänglichen Weise anzufordern und zu erhalten.</w:t>
            </w:r>
          </w:p>
        </w:tc>
        <w:tc>
          <w:tcPr>
            <w:tcW w:w="4876" w:type="dxa"/>
          </w:tcPr>
          <w:p w:rsidR="00681FAC" w:rsidRPr="00F83E21" w:rsidRDefault="00794FEF">
            <w:pPr>
              <w:pStyle w:val="Normal6a"/>
            </w:pPr>
            <w:r w:rsidRPr="00F83E21">
              <w:t xml:space="preserve">Personen mit Wohnsitz in der Union haben das Recht, über die von ihrem Wohnsitzmitgliedstaat benannten Koordinierungsbehörde auf Antrag Unterstützung durch das EU-Zentrum zu erhalten, wenn sie versuchen, bestimmte bekannte Darstellungen sexuellen Kindesmissbrauchs, in denen sie zu sehen sind, durch </w:t>
            </w:r>
            <w:r w:rsidRPr="00F83E21">
              <w:rPr>
                <w:b/>
                <w:i/>
              </w:rPr>
              <w:t>einen</w:t>
            </w:r>
            <w:r w:rsidRPr="00F83E21">
              <w:t> Anbieter </w:t>
            </w:r>
            <w:r w:rsidRPr="00F83E21">
              <w:rPr>
                <w:b/>
                <w:i/>
              </w:rPr>
              <w:t>von Hostingdiensten entfernen</w:t>
            </w:r>
            <w:r w:rsidRPr="00F83E21">
              <w:t xml:space="preserve"> zu lassen. Menschen mit Behinderungen haben das Recht, Informationen über diese Unterstützung in einer für sie zugänglichen Weise anzufordern und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Alessandra Mussolini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2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(2a)</w:t>
            </w:r>
            <w:r w:rsidRPr="00F83E21">
              <w:tab/>
            </w:r>
            <w:r w:rsidRPr="00F83E21">
              <w:rPr>
                <w:b/>
                <w:i/>
              </w:rPr>
              <w:t>Die Mitgliedstaaten sollten einen Fonds zur Unterstützung von Missbrauchsopfern einrichten.</w:t>
            </w:r>
            <w:r w:rsidRPr="00F83E21">
              <w:t xml:space="preserve"> </w:t>
            </w:r>
            <w:r w:rsidRPr="00F83E21">
              <w:rPr>
                <w:b/>
                <w:i/>
              </w:rPr>
              <w:t>Ein solcher Fonds sollte Rechtsberatung leisten und erst dann tätig werden, wenn das EU-Zentrum einen tatsächlichen Verstoß im Sinne des Artikels 1 dieser Verordnung nachgewiesen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{IT}</w:t>
      </w:r>
      <w:r w:rsidRPr="00F83E21">
        <w:t>it</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1369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In den Anträgen nach den Absätzen 1 und 2 müssen die einschlägigen Darstellungen sexuellen Kindesmissbrauchs angegeben sein.</w:t>
            </w:r>
          </w:p>
        </w:tc>
        <w:tc>
          <w:tcPr>
            <w:tcW w:w="4876" w:type="dxa"/>
          </w:tcPr>
          <w:p w:rsidR="00681FAC" w:rsidRPr="00F83E21" w:rsidRDefault="00794FEF">
            <w:pPr>
              <w:pStyle w:val="Normal6a"/>
            </w:pPr>
            <w:r w:rsidRPr="00F83E21">
              <w:t>(3)</w:t>
            </w:r>
            <w:r w:rsidRPr="00F83E21">
              <w:tab/>
              <w:t xml:space="preserve">In den Anträgen nach den Absätzen 1 und 2 müssen die einschlägigen Darstellungen sexuellen Kindesmissbrauchs </w:t>
            </w:r>
            <w:r w:rsidRPr="00F83E21">
              <w:rPr>
                <w:b/>
                <w:i/>
              </w:rPr>
              <w:t>sowie alle weiteren einschlägigen Informationen</w:t>
            </w:r>
            <w:r w:rsidRPr="00F83E21">
              <w:t xml:space="preserve"> angegeben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4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die Überprüfung, ob der Anbieter die betreffenden Darstellungen entfernt </w:t>
            </w:r>
            <w:r w:rsidRPr="00F83E21">
              <w:rPr>
                <w:b/>
                <w:i/>
              </w:rPr>
              <w:t>oder den Zugang dazu gesperrt</w:t>
            </w:r>
            <w:r w:rsidRPr="00F83E21">
              <w:t xml:space="preserve"> hat, unter anderem durch die in Artikel 49 Absatz 1 genannten Durchsuchungen;</w:t>
            </w:r>
          </w:p>
        </w:tc>
        <w:tc>
          <w:tcPr>
            <w:tcW w:w="4876" w:type="dxa"/>
          </w:tcPr>
          <w:p w:rsidR="00681FAC" w:rsidRPr="00F83E21" w:rsidRDefault="00794FEF">
            <w:pPr>
              <w:pStyle w:val="Normal6a"/>
            </w:pPr>
            <w:r w:rsidRPr="00F83E21">
              <w:t>b)</w:t>
            </w:r>
            <w:r w:rsidRPr="00F83E21">
              <w:tab/>
              <w:t>die Überprüfung, ob der Anbieter die betreffenden Darstellungen entfernt hat, unter anderem durch die in Artikel 49 Absatz 1 genannten Durchsuchungen;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4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die Überprüfung, ob der Anbieter die betreffenden Darstellungen entfernt </w:t>
            </w:r>
            <w:r w:rsidRPr="00F83E21">
              <w:rPr>
                <w:b/>
                <w:i/>
              </w:rPr>
              <w:t>oder den Zugang dazu gesperrt</w:t>
            </w:r>
            <w:r w:rsidRPr="00F83E21">
              <w:t xml:space="preserve"> hat, unter anderem durch die in Artikel 49 Absatz 1 genannten Durchsuchungen;</w:t>
            </w:r>
          </w:p>
        </w:tc>
        <w:tc>
          <w:tcPr>
            <w:tcW w:w="4876" w:type="dxa"/>
          </w:tcPr>
          <w:p w:rsidR="00681FAC" w:rsidRPr="00F83E21" w:rsidRDefault="00794FEF">
            <w:pPr>
              <w:pStyle w:val="Normal6a"/>
            </w:pPr>
            <w:r w:rsidRPr="00F83E21">
              <w:t>b)</w:t>
            </w:r>
            <w:r w:rsidRPr="00F83E21">
              <w:tab/>
              <w:t>die Überprüfung, ob der Anbieter die betreffenden Darstellungen entfernt hat, unter anderem durch die in Artikel 49 Absatz 1 genannten Durchsuchungen;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4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erforderlichenfalls die Unterrichtung der Koordinierungsbehörde am Niederlassungsort über die Existenz dieser Darstellungen in </w:t>
            </w:r>
            <w:r w:rsidRPr="00F83E21">
              <w:rPr>
                <w:b/>
                <w:i/>
              </w:rPr>
              <w:t>diesem</w:t>
            </w:r>
            <w:r w:rsidRPr="00F83E21">
              <w:t xml:space="preserve"> Dienst zwecks Erlass einer Entfernungsanordnung gemäß Artikel 14.</w:t>
            </w:r>
          </w:p>
        </w:tc>
        <w:tc>
          <w:tcPr>
            <w:tcW w:w="4876" w:type="dxa"/>
          </w:tcPr>
          <w:p w:rsidR="00681FAC" w:rsidRPr="00F83E21" w:rsidRDefault="00794FEF">
            <w:pPr>
              <w:pStyle w:val="Normal6a"/>
            </w:pPr>
            <w:r w:rsidRPr="00F83E21">
              <w:t>d)</w:t>
            </w:r>
            <w:r w:rsidRPr="00F83E21">
              <w:tab/>
              <w:t xml:space="preserve">erforderlichenfalls die Unterrichtung der Koordinierungsbehörde am Niederlassungsort über die Existenz dieser Darstellungen in </w:t>
            </w:r>
            <w:r w:rsidRPr="00F83E21">
              <w:rPr>
                <w:b/>
                <w:i/>
              </w:rPr>
              <w:t>dem</w:t>
            </w:r>
            <w:r w:rsidRPr="00F83E21">
              <w:t xml:space="preserve"> Dienst </w:t>
            </w:r>
            <w:r w:rsidRPr="00F83E21">
              <w:rPr>
                <w:b/>
                <w:i/>
              </w:rPr>
              <w:t>des Anbieters</w:t>
            </w:r>
            <w:r w:rsidRPr="00F83E21">
              <w:t xml:space="preserve"> zwecks Erlass einer Entfernungsanordnung gemäß Artikel 14 </w:t>
            </w:r>
            <w:r w:rsidRPr="00F83E21">
              <w:rPr>
                <w:b/>
                <w:i/>
              </w:rPr>
              <w:t>und mit Blick auf die Verpflichtungen gemäß Artikel 21</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 Absatz 4 – Buchstabe d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w:t>
            </w:r>
            <w:r w:rsidRPr="00F83E21">
              <w:tab/>
            </w:r>
            <w:r w:rsidRPr="00F83E21">
              <w:rPr>
                <w:b/>
                <w:i/>
              </w:rPr>
              <w:t>Informationen über Opferrechte und die Unterstützungs- und Hilfeleistungen für Opfer gemäß Artikel 21.</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21a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Recht auf Beschwerde bei einer Aufsichtsbehörde</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 xml:space="preserve"> </w:t>
            </w:r>
            <w:r w:rsidRPr="00F83E21">
              <w:rPr>
                <w:b/>
                <w:i/>
              </w:rPr>
              <w:t>Jeder Nutzer hat unbeschadet eines anderweitigen verwaltungsrechtlichen oder gerichtlichen Rechtsbehelfs das Recht auf Beschwerde bei einer Aufsichtsbehörde, insbesondere in dem Mitgliedstaat seines gewöhnlichen Aufenthalts, seines Arbeitsplatzes oder des Orts des mutmaßlichen Verstoßes, wenn der betroffene Nutzer der Ansicht ist, dass die Verarbeitung der ihn betreffenden personenbezogenen Daten gegen die vorliegende Verordnung oder die Verordnung (EU) 2016/679 verstößt.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w:t>
            </w:r>
            <w:r w:rsidRPr="00F83E21">
              <w:t xml:space="preserve"> </w:t>
            </w:r>
            <w:r w:rsidRPr="00F83E21">
              <w:rPr>
                <w:b/>
                <w:i/>
              </w:rPr>
              <w:t>Die Aufsichtsbehörde, bei der die Beschwerde eingereicht wurde, unterrichtet den Beschwerdeführer über den Stand und die Ergebnisse der Beschwerde, einschließlich der Möglichkeit eines gerichtlichen Rechtsbehelfs nach Artikel 21b.</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21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21b</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Recht auf wirksamen gerichtlichen Rechtsbehelf gegen einen Anbieter von Hostingdiensten oder einen Anbieter nummernunabhängiger interpersoneller Kommunikationsdienste</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 xml:space="preserve"> </w:t>
            </w:r>
            <w:r w:rsidRPr="00F83E21">
              <w:rPr>
                <w:b/>
                <w:i/>
              </w:rPr>
              <w:t>Jeder Nutzer hat unbeschadet eines verfügbaren verwaltungsrechtlichen oder außergerichtlichen Rechtsbehelfs, einschließlich des Rechts auf Beschwerde bei einer Aufsichtsbehörde gemäß Artikel 21a, das Recht auf einen wirksamen gerichtlichen Rechtsbehelf, wenn er der Ansicht ist, dass die ihm aufgrund dieser Verordnung zustehenden Rechte infolge einer nicht im Einklang mit der vorliegenden Verordnung oder der Verordnung (EU) 2016/679 stehenden Verarbeitung seiner personenbezogenen Daten verletzt wurden.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w:t>
            </w:r>
            <w:r w:rsidRPr="00F83E21">
              <w:t xml:space="preserve"> </w:t>
            </w:r>
            <w:r w:rsidRPr="00F83E21">
              <w:rPr>
                <w:b/>
                <w:i/>
              </w:rPr>
              <w:t>Für Verfahren gegen einen Anbieter von Hostingdiensten oder einen Anbieter nummernunabhängiger interpersoneller Kommunikationsdienste sind die Gerichte des Mitgliedstaats zuständig, in dem der jeweilige Anbieter seinen Sitz hat.</w:t>
            </w:r>
            <w:r w:rsidRPr="00F83E21">
              <w:t xml:space="preserve"> </w:t>
            </w:r>
            <w:r w:rsidRPr="00F83E21">
              <w:rPr>
                <w:b/>
                <w:i/>
              </w:rPr>
              <w:t>Alternativ können die Gerichte des Mitgliedstaats, in dem der Nutzer seinen gewöhnlichen Aufenthalt hat, mit solchen Verfahren befasst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Anbieter von Hostingdiensten und Anbieter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c>
          <w:tcPr>
            <w:tcW w:w="4876" w:type="dxa"/>
          </w:tcPr>
          <w:p w:rsidR="00681FAC" w:rsidRPr="00F83E21" w:rsidRDefault="00794FEF">
            <w:pPr>
              <w:pStyle w:val="Normal6a"/>
            </w:pPr>
            <w:r w:rsidRPr="00F83E21">
              <w:t xml:space="preserve">Anbieter von Hostingdiensten und Anbieter </w:t>
            </w:r>
            <w:r w:rsidRPr="00F83E21">
              <w:rPr>
                <w:b/>
                <w:i/>
              </w:rPr>
              <w:t>nummernunabhängiger</w:t>
            </w:r>
            <w:r w:rsidRPr="00F83E21">
              <w:t xml:space="preserve">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Anbieter von Hostingdiensten und Anbieter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c>
          <w:tcPr>
            <w:tcW w:w="4876" w:type="dxa"/>
          </w:tcPr>
          <w:p w:rsidR="00681FAC" w:rsidRPr="00F83E21" w:rsidRDefault="00794FEF">
            <w:pPr>
              <w:pStyle w:val="Normal6a"/>
            </w:pPr>
            <w:r w:rsidRPr="00F83E21">
              <w:t xml:space="preserve">Anbieter von Hostingdiensten und Anbieter </w:t>
            </w:r>
            <w:r w:rsidRPr="00F83E21">
              <w:rPr>
                <w:b/>
                <w:i/>
              </w:rPr>
              <w:t>nummernunabhängiger</w:t>
            </w:r>
            <w:r w:rsidRPr="00F83E21">
              <w:t xml:space="preserve">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Anbieter von Hostingdiensten und Anbieter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c>
          <w:tcPr>
            <w:tcW w:w="4876" w:type="dxa"/>
          </w:tcPr>
          <w:p w:rsidR="00681FAC" w:rsidRPr="00F83E21" w:rsidRDefault="00794FEF">
            <w:pPr>
              <w:pStyle w:val="Normal6a"/>
            </w:pPr>
            <w:r w:rsidRPr="00F83E21">
              <w:t xml:space="preserve">Anbieter von Hostingdiensten und Anbieter </w:t>
            </w:r>
            <w:r w:rsidRPr="00F83E21">
              <w:rPr>
                <w:b/>
                <w:i/>
              </w:rPr>
              <w:t>nummernunabhängiger</w:t>
            </w:r>
            <w:r w:rsidRPr="00F83E21">
              <w:t xml:space="preserve">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1379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Anbieter von Hostingdiensten und Anbieter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c>
          <w:tcPr>
            <w:tcW w:w="4876" w:type="dxa"/>
          </w:tcPr>
          <w:p w:rsidR="00681FAC" w:rsidRPr="00F83E21" w:rsidRDefault="00794FEF">
            <w:pPr>
              <w:pStyle w:val="Normal6a"/>
            </w:pPr>
            <w:r w:rsidRPr="00F83E21">
              <w:t xml:space="preserve">Anbieter von Hostingdiensten und Anbieter </w:t>
            </w:r>
            <w:r w:rsidRPr="00F83E21">
              <w:rPr>
                <w:b/>
                <w:i/>
              </w:rPr>
              <w:t>nummernunabhängiger</w:t>
            </w:r>
            <w:r w:rsidRPr="00F83E21">
              <w:t xml:space="preserve"> interpersoneller Kommunikationsdienste bewahren die Inhaltsdaten und sonstigen Daten, die in Verbindung mit den zur Einhaltung dieser Verordnung getroffenen Maßnahmen verarbeitet werden, sowie die bei dieser Verarbeitung generierten personenbezogenen Daten nur je nach Fall für einen oder mehrere der folgenden Zwecke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die Ausführung einer nach Artikel </w:t>
            </w:r>
            <w:r w:rsidRPr="00F83E21">
              <w:rPr>
                <w:b/>
                <w:i/>
              </w:rPr>
              <w:t>7 erlassenen Aufdeckungsanordnung bzw. einer nach Artikel</w:t>
            </w:r>
            <w:r w:rsidRPr="00F83E21">
              <w:t xml:space="preserve"> 14 erlassenen Entfernungsanordnung;</w:t>
            </w:r>
          </w:p>
        </w:tc>
        <w:tc>
          <w:tcPr>
            <w:tcW w:w="4876" w:type="dxa"/>
          </w:tcPr>
          <w:p w:rsidR="00681FAC" w:rsidRPr="00F83E21" w:rsidRDefault="00794FEF">
            <w:pPr>
              <w:pStyle w:val="Normal6a"/>
            </w:pPr>
            <w:r w:rsidRPr="00F83E21">
              <w:t>a)</w:t>
            </w:r>
            <w:r w:rsidRPr="00F83E21">
              <w:tab/>
              <w:t>die Ausführung einer nach Artikel 14 erlassenen Entfernungsanordnung;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die Sperrung des Kontos des betreffenden Nutzers oder die Aussetzung oder Kündigung der Bereitstellung des Dienstes für den betreffenden Nutzer;</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1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die Beantwortung von Ersuchen der zuständigen Strafverfolgungs- und Justizbehörden im Einklang mit dem geltenden Recht mit dem Ziel, ihnen die für die Verhütung, Aufdeckung, Ermittlung oder Verfolgung von Straftaten im Zusammenhang mit sexuellem Kindesmissbrauch erforderlichen Informationen zur Verfügung zu stellen, sofern sich die Inhaltsdaten und andere Daten auf eine Meldung beziehen, die der Anbieter dem EU-Zentrum gemäß Artikel 12 übermittelt hat.</w:t>
            </w:r>
          </w:p>
        </w:tc>
        <w:tc>
          <w:tcPr>
            <w:tcW w:w="4876" w:type="dxa"/>
          </w:tcPr>
          <w:p w:rsidR="00681FAC" w:rsidRPr="00F83E21" w:rsidRDefault="00794FEF">
            <w:pPr>
              <w:pStyle w:val="Normal6a"/>
            </w:pPr>
            <w:r w:rsidRPr="00F83E21">
              <w:t>e)</w:t>
            </w:r>
            <w:r w:rsidRPr="00F83E21">
              <w:tab/>
              <w:t xml:space="preserve">die Beantwortung von Ersuchen der zuständigen Strafverfolgungs- und Justizbehörden im Einklang mit dem geltenden Recht mit dem Ziel, ihnen die für die Verhütung, Aufdeckung, Ermittlung oder Verfolgung von Straftaten im Zusammenhang mit sexuellem Kindesmissbrauch erforderlichen Informationen zur Verfügung zu stellen, sofern sich die Inhaltsdaten und andere Daten auf eine Meldung beziehen, die der Anbieter dem EU-Zentrum gemäß Artikel 12 übermittelt hat. </w:t>
            </w:r>
            <w:r w:rsidRPr="00F83E21">
              <w:rPr>
                <w:b/>
                <w:i/>
              </w:rPr>
              <w:t>Alle diese Ersuchen werden protokolliert.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In Bezug auf Unterabsatz 1 Buchstabe a kann der Anbieter die Informationen auch aufbewahren, um bei der Ausführung einer ihn betreffenden gemäß Artikel 7 erlassenen Aufdeckungsanordnung die Wirksamkeit und Genauigkeit der Technologien zur Aufdeckung des sexuellen Kindesmissbrauchs im Internet zu verbessern.</w:t>
            </w:r>
            <w:r w:rsidRPr="00F83E21">
              <w:t xml:space="preserve"> </w:t>
            </w:r>
            <w:r w:rsidRPr="00F83E21">
              <w:rPr>
                <w:b/>
                <w:i/>
              </w:rPr>
              <w:t>Für diesen Zweck darf er jedoch keine personenbezogenen Daten speichern.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EDSA und der EDSB vertreten in ihrer Stellungnahme die Ansicht, dass es sich als schwierig erweisen könnte, in der Praxis sicherzustellen, dass für diesen Zweck keine personenbezogenen Daten gespeichert werden, da die meisten zu Aufdeckungszwecken verarbeiteten Inhaltsdaten und sonstigen Daten als personenbezogene Daten gelten dürften.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In Bezug auf Unterabsatz 1 Buchstabe a kann der Anbieter die Informationen auch aufbewahren, um bei der Ausführung einer ihn betreffenden gemäß Artikel 7 erlassenen Aufdeckungsanordnung die Wirksamkeit und Genauigkeit der Technologien zur Aufdeckung des sexuellen Kindesmissbrauchs im Internet zu verbessern.</w:t>
            </w:r>
            <w:r w:rsidRPr="00F83E21">
              <w:t xml:space="preserve"> </w:t>
            </w:r>
            <w:r w:rsidRPr="00F83E21">
              <w:rPr>
                <w:b/>
                <w:i/>
              </w:rPr>
              <w:t>Für diesen Zweck darf er jedoch keine personenbezogenen Daten speichern.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In Bezug auf Unterabsatz 1 Buchstabe a kann der Anbieter die Informationen auch aufbewahren, um bei der Ausführung einer ihn betreffenden gemäß Artikel 7 erlassenen Aufdeckungsanordnung die Wirksamkeit und Genauigkeit der Technologien zur Aufdeckung des sexuellen Kindesmissbrauchs im Internet zu verbessern.</w:t>
            </w:r>
            <w:r w:rsidRPr="00F83E21">
              <w:t xml:space="preserve"> </w:t>
            </w:r>
            <w:r w:rsidRPr="00F83E21">
              <w:rPr>
                <w:b/>
                <w:i/>
              </w:rPr>
              <w:t>Für diesen Zweck darf er jedoch keine personenbezogenen Daten speichern.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In Bezug auf Unterabsatz 1 Buchstabe a kann der Anbieter </w:t>
            </w:r>
            <w:r w:rsidRPr="00F83E21">
              <w:rPr>
                <w:b/>
                <w:i/>
              </w:rPr>
              <w:t>die Informationen auch aufbewahren, um bei der</w:t>
            </w:r>
            <w:r w:rsidRPr="00F83E21">
              <w:t xml:space="preserve"> Ausführung einer ihn betreffenden gemäß Artikel 7 erlassenen Aufdeckungsanordnung die Wirksamkeit und Genauigkeit </w:t>
            </w:r>
            <w:r w:rsidRPr="00F83E21">
              <w:rPr>
                <w:b/>
                <w:i/>
              </w:rPr>
              <w:t>der</w:t>
            </w:r>
            <w:r w:rsidRPr="00F83E21">
              <w:t xml:space="preserve"> Technologien </w:t>
            </w:r>
            <w:r w:rsidRPr="00F83E21">
              <w:rPr>
                <w:b/>
                <w:i/>
              </w:rPr>
              <w:t>zur Aufdeckung des sexuellen Kindesmissbrauchs im Internet zu verbessern</w:t>
            </w:r>
            <w:r w:rsidRPr="00F83E21">
              <w:t xml:space="preserve">. Für diesen Zweck </w:t>
            </w:r>
            <w:r w:rsidRPr="00F83E21">
              <w:rPr>
                <w:b/>
                <w:i/>
              </w:rPr>
              <w:t>darf er jedoch</w:t>
            </w:r>
            <w:r w:rsidRPr="00F83E21">
              <w:t xml:space="preserve"> keine personenbezogenen Daten </w:t>
            </w:r>
            <w:r w:rsidRPr="00F83E21">
              <w:rPr>
                <w:b/>
                <w:i/>
              </w:rPr>
              <w:t>speichern</w:t>
            </w:r>
            <w:r w:rsidRPr="00F83E21">
              <w:t>.</w:t>
            </w:r>
          </w:p>
        </w:tc>
        <w:tc>
          <w:tcPr>
            <w:tcW w:w="4876" w:type="dxa"/>
          </w:tcPr>
          <w:p w:rsidR="00681FAC" w:rsidRPr="00F83E21" w:rsidRDefault="00794FEF">
            <w:pPr>
              <w:pStyle w:val="Normal6a"/>
            </w:pPr>
            <w:r w:rsidRPr="00F83E21">
              <w:t>In Bezug auf Unterabsatz 1 Buchstabe a kann der Anbieter</w:t>
            </w:r>
            <w:r w:rsidRPr="00F83E21">
              <w:rPr>
                <w:b/>
                <w:i/>
              </w:rPr>
              <w:t>, der seine eigene Aufdeckungstechnologien verwendet, um zwecks</w:t>
            </w:r>
            <w:r w:rsidRPr="00F83E21">
              <w:t xml:space="preserve"> Ausführung einer ihn betreffenden gemäß Artikel 7 erlassenen Aufdeckungsanordnung </w:t>
            </w:r>
            <w:r w:rsidRPr="00F83E21">
              <w:rPr>
                <w:b/>
                <w:i/>
              </w:rPr>
              <w:t>sexuellen Kindesmissbrauch im Internet aufzudecken, diese Informationen auch aufbewahren, um</w:t>
            </w:r>
            <w:r w:rsidRPr="00F83E21">
              <w:t xml:space="preserve"> die Wirksamkeit und Genauigkeit </w:t>
            </w:r>
            <w:r w:rsidRPr="00F83E21">
              <w:rPr>
                <w:b/>
                <w:i/>
              </w:rPr>
              <w:t>dieser</w:t>
            </w:r>
            <w:r w:rsidRPr="00F83E21">
              <w:t xml:space="preserve"> Technologien </w:t>
            </w:r>
            <w:r w:rsidRPr="00F83E21">
              <w:rPr>
                <w:b/>
                <w:i/>
              </w:rPr>
              <w:t>zu verbessern, sofern die auf diese Weise gespeicherten personenbezogenen Daten vollständig anonymisiert sind</w:t>
            </w:r>
            <w:r w:rsidRPr="00F83E21">
              <w:t xml:space="preserve">. Für diesen Zweck </w:t>
            </w:r>
            <w:r w:rsidRPr="00F83E21">
              <w:rPr>
                <w:b/>
                <w:i/>
              </w:rPr>
              <w:t>werden</w:t>
            </w:r>
            <w:r w:rsidRPr="00F83E21">
              <w:t xml:space="preserve"> keine personenbezogenen Daten </w:t>
            </w:r>
            <w:r w:rsidRPr="00F83E21">
              <w:rPr>
                <w:b/>
                <w:i/>
              </w:rPr>
              <w:t>aufbewahrt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Stellungnahme des EDSB und des EDSA, Rn. 94–95.</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Anbieter bewahren die in Absatz 1 genannten Informationen nur so lange, wie dies für den jeweiligen Zweck erforderlich ist, und keinesfalls länger als zwölf Monate ab dem zuerst eintretenden Ereignis – der Meldung, Entfernung bzw. Sperrung des Zugangs – auf.</w:t>
            </w:r>
          </w:p>
        </w:tc>
        <w:tc>
          <w:tcPr>
            <w:tcW w:w="4876" w:type="dxa"/>
          </w:tcPr>
          <w:p w:rsidR="00681FAC" w:rsidRPr="00F83E21" w:rsidRDefault="00794FEF">
            <w:pPr>
              <w:pStyle w:val="Normal6a"/>
            </w:pPr>
            <w:r w:rsidRPr="00F83E21">
              <w:t xml:space="preserve">Die Anbieter bewahren die in Absatz 1 genannten Informationen nur so lange, wie dies für den jeweiligen Zweck erforderlich ist, und keinesfalls länger als zwölf Monate ab dem zuerst eintretenden Ereignis – der Meldung, Entfernung bzw. Sperrung des Zugangs – </w:t>
            </w:r>
            <w:r w:rsidRPr="00F83E21">
              <w:rPr>
                <w:b/>
                <w:i/>
              </w:rPr>
              <w:t>sicher</w:t>
            </w:r>
            <w:r w:rsidRPr="00F83E21">
              <w:t xml:space="preserve">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Anbieter bewahren die in Absatz 1 genannten Informationen nur so lange, wie dies für den jeweiligen Zweck erforderlich ist, und keinesfalls länger als zwölf Monate ab dem zuerst eintretenden Ereignis – der Meldung</w:t>
            </w:r>
            <w:r w:rsidRPr="00F83E21">
              <w:rPr>
                <w:b/>
                <w:i/>
              </w:rPr>
              <w:t>, Entfernung bzw. Sperrung des Zugangs</w:t>
            </w:r>
            <w:r w:rsidRPr="00F83E21">
              <w:t xml:space="preserve"> – auf.</w:t>
            </w:r>
          </w:p>
        </w:tc>
        <w:tc>
          <w:tcPr>
            <w:tcW w:w="4876" w:type="dxa"/>
          </w:tcPr>
          <w:p w:rsidR="00681FAC" w:rsidRPr="00F83E21" w:rsidRDefault="00794FEF">
            <w:pPr>
              <w:pStyle w:val="Normal6a"/>
            </w:pPr>
            <w:r w:rsidRPr="00F83E21">
              <w:t xml:space="preserve">Die Anbieter bewahren die in Absatz 1 genannten Informationen nur so lange, wie dies für den jeweiligen Zweck erforderlich ist, und keinesfalls länger als zwölf Monate ab dem zuerst eintretenden Ereignis – der Meldung </w:t>
            </w:r>
            <w:r w:rsidRPr="00F83E21">
              <w:rPr>
                <w:b/>
                <w:i/>
              </w:rPr>
              <w:t>oder der Entfernung</w:t>
            </w:r>
            <w:r w:rsidRPr="00F83E21">
              <w:t xml:space="preserve"> – auf.</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1389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2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Anbieter stellen sicher, dass die in Absatz 1 genannten Informationen </w:t>
            </w:r>
            <w:r w:rsidRPr="00F83E21">
              <w:rPr>
                <w:b/>
                <w:i/>
              </w:rPr>
              <w:t>sicher</w:t>
            </w:r>
            <w:r w:rsidRPr="00F83E21">
              <w:t xml:space="preserve"> aufbewahrt werden und dass die Aufbewahrung angemessenen technischen und organisatorischen Schutzvorkehrungen unterliegt. Mit diesen Schutzvorkehrungen wird insbesondere dafür gesorgt, dass die Informationen nur zu dem Zweck abgerufen und verarbeitet werden können, für den sie aufbewahrt werden, dass ein hohes Maß an Sicherheit erreicht wird und dass die Informationen nach Ablauf der geltenden Aufbewahrungsfristen gelöscht werden. Die Anbieter überprüfen diese Schutzvorkehrungen regelmäßig und passen sie erforderlichenfalls an.</w:t>
            </w:r>
          </w:p>
        </w:tc>
        <w:tc>
          <w:tcPr>
            <w:tcW w:w="4876" w:type="dxa"/>
          </w:tcPr>
          <w:p w:rsidR="00681FAC" w:rsidRPr="00F83E21" w:rsidRDefault="00794FEF">
            <w:pPr>
              <w:pStyle w:val="Normal6a"/>
            </w:pPr>
            <w:r w:rsidRPr="00F83E21">
              <w:t xml:space="preserve">Die Anbieter stellen sicher, dass die in Absatz 1 genannten Informationen </w:t>
            </w:r>
            <w:r w:rsidRPr="00F83E21">
              <w:rPr>
                <w:b/>
                <w:i/>
              </w:rPr>
              <w:t>verschlüsselt oder auf ähnlich sichere Weise</w:t>
            </w:r>
            <w:r w:rsidRPr="00F83E21">
              <w:t xml:space="preserve"> aufbewahrt werden und dass die Aufbewahrung angemessenen technischen und organisatorischen Schutzvorkehrungen </w:t>
            </w:r>
            <w:r w:rsidRPr="00F83E21">
              <w:rPr>
                <w:b/>
                <w:i/>
              </w:rPr>
              <w:t>gemäß dem neuesten Stand der Technik</w:t>
            </w:r>
            <w:r w:rsidRPr="00F83E21">
              <w:t xml:space="preserve"> unterliegt. Mit diesen Schutzvorkehrungen wird insbesondere dafür gesorgt, dass die Informationen nur zu dem Zweck abgerufen und verarbeitet werden können, für den sie aufbewahrt </w:t>
            </w:r>
            <w:r w:rsidRPr="00F83E21">
              <w:rPr>
                <w:b/>
                <w:i/>
              </w:rPr>
              <w:t>werden, dass der unbefugte Zugriff auf solche personenbezogenen und auf anderweitige Daten sowie deren unbefugte Übermittlung verhindert</w:t>
            </w:r>
            <w:r w:rsidRPr="00F83E21">
              <w:t xml:space="preserve"> werden, dass ein hohes Maß an Sicherheit erreicht wird und dass die Informationen nach Ablauf der geltenden Aufbewahrungsfristen gelöscht werden. Die Anbieter überprüfen diese Schutzvorkehrungen regelmäßig und passen sie erforderlichenfalls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22 – Absatz 2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Anbieter stellen sicher, dass die in Absatz 1 genannten Informationen sicher aufbewahrt werden und dass die Aufbewahrung angemessenen technischen und organisatorischen Schutzvorkehrungen unterliegt. Mit diesen Schutzvorkehrungen wird insbesondere dafür gesorgt, dass die Informationen nur zu dem Zweck abgerufen und verarbeitet werden können, für den sie aufbewahrt werden, dass ein hohes Maß an Sicherheit erreicht wird und dass die Informationen nach Ablauf der geltenden Aufbewahrungsfristen gelöscht werden. Die Anbieter überprüfen diese Schutzvorkehrungen regelmäßig und passen sie erforderlichenfalls an.</w:t>
            </w:r>
          </w:p>
        </w:tc>
        <w:tc>
          <w:tcPr>
            <w:tcW w:w="4876" w:type="dxa"/>
          </w:tcPr>
          <w:p w:rsidR="00681FAC" w:rsidRPr="00F83E21" w:rsidRDefault="00794FEF">
            <w:pPr>
              <w:pStyle w:val="Normal6a"/>
            </w:pPr>
            <w:r w:rsidRPr="00F83E21">
              <w:t>Die Anbieter stellen sicher, dass die in Absatz 1 genannten Informationen sicher aufbewahrt werden und dass die Aufbewahrung angemessenen technischen und organisatorischen Schutzvorkehrungen unterliegt. Mit diesen Schutzvorkehrungen wird insbesondere dafür gesorgt, dass die Informationen nur zu dem Zweck abgerufen und verarbeitet werden können, für den sie aufbewahrt werden, dass ein hohes Maß an Sicherheit erreicht wird</w:t>
            </w:r>
            <w:r w:rsidRPr="00F83E21">
              <w:rPr>
                <w:b/>
                <w:i/>
              </w:rPr>
              <w:t>, dass jeglicher Zugang zu diesen Daten protokolliert wird</w:t>
            </w:r>
            <w:r w:rsidRPr="00F83E21">
              <w:t xml:space="preserve"> und dass die Informationen nach Ablauf der geltenden Aufbewahrungsfristen gelöscht werden. Die Anbieter überprüfen diese Schutzvorkehrungen regelmäßig und passen sie erforderlichenfalls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 Abir Al-Sahlani,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23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Die Anbieter einschlägiger Dienste der Informationsgesellschaft </w:t>
            </w:r>
            <w:r w:rsidRPr="00F83E21">
              <w:rPr>
                <w:b/>
                <w:i/>
              </w:rPr>
              <w:t>richten</w:t>
            </w:r>
            <w:r w:rsidRPr="00F83E21">
              <w:t xml:space="preserve"> eine zentrale Kontaktstelle ein, die eine direkte elektronische Kommunikation mit den Koordinierungsbehörden, anderen zuständigen Behörden der Mitgliedstaaten, der Kommission und dem EU-Zentrum in Bezug auf die Anwendung dieser Verordnung ermöglicht.</w:t>
            </w:r>
          </w:p>
        </w:tc>
        <w:tc>
          <w:tcPr>
            <w:tcW w:w="4876" w:type="dxa"/>
          </w:tcPr>
          <w:p w:rsidR="00681FAC" w:rsidRPr="00F83E21" w:rsidRDefault="00794FEF">
            <w:pPr>
              <w:pStyle w:val="Normal6a"/>
            </w:pPr>
            <w:r w:rsidRPr="00F83E21">
              <w:t>(1)</w:t>
            </w:r>
            <w:r w:rsidRPr="00F83E21">
              <w:tab/>
            </w:r>
            <w:r w:rsidRPr="00F83E21">
              <w:rPr>
                <w:b/>
                <w:i/>
              </w:rPr>
              <w:t>Gemäß Artikel 12 des Gesetzes über digitale Dienste richten</w:t>
            </w:r>
            <w:r w:rsidRPr="00F83E21">
              <w:t xml:space="preserve"> die Anbieter einschlägiger Dienste der Informationsgesellschaft eine zentrale Kontaktstelle ein, die eine direkte elektronische Kommunikation mit den Koordinierungsbehörden, anderen zuständigen Behörden der Mitgliedstaaten, der Kommission und dem EU-Zentrum in Bezug auf die Anwendung dieser Verordnung ermöglicht.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24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Der Anbieter beauftragt seine Rechtsvertreter, sodass diese zusätzlich zum Anbieter oder anstelle des Anbieters von den Koordinierungsbehörden, anderen zuständige Behörden der Mitgliedstaaten und der Kommission in allen Fragen in Anspruch genommen werden können, die für die Entgegennahme, Einhaltung und Durchsetzung von Beschlüssen im Zusammenhang mit dieser Verordnung </w:t>
            </w:r>
            <w:r w:rsidRPr="00F83E21">
              <w:rPr>
                <w:b/>
                <w:i/>
              </w:rPr>
              <w:t>– einschließlich Aufdeckungsanordnungen, Entfernungsanordnungen und Sperranordnungen –</w:t>
            </w:r>
            <w:r w:rsidRPr="00F83E21">
              <w:t xml:space="preserve"> erforderlich sind.</w:t>
            </w:r>
          </w:p>
        </w:tc>
        <w:tc>
          <w:tcPr>
            <w:tcW w:w="4876" w:type="dxa"/>
          </w:tcPr>
          <w:p w:rsidR="00681FAC" w:rsidRPr="00F83E21" w:rsidRDefault="00794FEF">
            <w:pPr>
              <w:pStyle w:val="Normal6a"/>
            </w:pPr>
            <w:r w:rsidRPr="00F83E21">
              <w:t>(3)</w:t>
            </w:r>
            <w:r w:rsidRPr="00F83E21">
              <w:tab/>
              <w:t>Der Anbieter beauftragt seine Rechtsvertreter, sodass diese zusätzlich zum Anbieter oder anstelle des Anbieters von den Koordinierungsbehörden, anderen zuständige Behörden der Mitgliedstaaten und der Kommission in allen Fragen in Anspruch genommen werden können, die für die Entgegennahme, Einhaltung und Durchsetzung von Beschlüssen im Zusammenhang mit dieser Verordnung erforderlich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24a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Anonyme öffentliche Meldung von sexuellem Kindesmissbrauch im Internet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 xml:space="preserve"> </w:t>
            </w:r>
            <w:r w:rsidRPr="00F83E21">
              <w:rPr>
                <w:b/>
                <w:i/>
              </w:rPr>
              <w:t>Die Mitgliedstaaten stellen sicher, dass die Öffentlichkeit die Möglichkeit hat, Darstellungen sexuellen Kindesmissbrauchs und Fälle der sexuellen Ausbeutung von Kindern anonym an anerkannte Nichtregierungsorganisationen zu melden, die sich auf die Bekämpfung der Verbreitung von Darstellungen sexuellen Kindesmissbrauchs im Internet spezialisiert haben.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w:t>
            </w:r>
            <w:r w:rsidRPr="00F83E21">
              <w:t xml:space="preserve"> </w:t>
            </w:r>
            <w:r w:rsidRPr="00F83E21">
              <w:rPr>
                <w:b/>
                <w:i/>
              </w:rPr>
              <w:t>Die Mitgliedstaaten stellen sicher, dass die in ihrem Hoheitsgebiet tätigen Hotlines dazu befugt sind, anonyme Meldungen von Darstellungen sexuellen Kindesmissbrauchs zu sichten, zu bewerten und zu verarbeiten.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w:t>
            </w:r>
            <w:r w:rsidRPr="00F83E21">
              <w:t xml:space="preserve"> </w:t>
            </w:r>
            <w:r w:rsidRPr="00F83E21">
              <w:rPr>
                <w:b/>
                <w:i/>
              </w:rPr>
              <w:t>Die Mitgliedstaaten übertragen den Hotlines die Befugnis, in bestätigten Fällen von Darstellungen sexuellen Kindesmissbrauchs Meldungen zur Entfernung von Inhalten zu tätigen.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w:t>
            </w:r>
            <w:r w:rsidRPr="00F83E21">
              <w:t xml:space="preserve"> </w:t>
            </w:r>
            <w:r w:rsidRPr="00F83E21">
              <w:rPr>
                <w:b/>
                <w:i/>
              </w:rPr>
              <w:t>Die Mitgliedstaaten bevollmächtigen die Hotlines dazu, freiwillig und proaktiv nach Darstellungen sexuellen Kindesmissbrauchs im Internet zu suchen.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Die Mitgliedstaaten benennen bis zum [Datum – zwei Monate nach Inkrafttreten dieser Verordnung] eine oder mehrere zuständige Behörden (im Folgenden „zuständige Behörden“), die für die Anwendung und Durchsetzung dieser Verordnung zuständig sind.</w:t>
            </w:r>
          </w:p>
        </w:tc>
        <w:tc>
          <w:tcPr>
            <w:tcW w:w="4876" w:type="dxa"/>
          </w:tcPr>
          <w:p w:rsidR="00681FAC" w:rsidRPr="00F83E21" w:rsidRDefault="00794FEF">
            <w:pPr>
              <w:pStyle w:val="Normal6a"/>
            </w:pPr>
            <w:r w:rsidRPr="00F83E21">
              <w:t>(1)</w:t>
            </w:r>
            <w:r w:rsidRPr="00F83E21">
              <w:tab/>
              <w:t xml:space="preserve">Die Mitgliedstaaten benennen bis zum [Datum – zwei Monate nach Inkrafttreten dieser Verordnung] eine oder mehrere zuständige Behörden (im Folgenden „zuständige Behörden“), die für die Anwendung und Durchsetzung dieser Verordnung </w:t>
            </w:r>
            <w:r w:rsidRPr="00F83E21">
              <w:rPr>
                <w:b/>
                <w:i/>
              </w:rPr>
              <w:t>sowie für die Verwirklichung der Ziele dieser Verordnung und die Durchsetzung der Richtlinie 2011/93/EU</w:t>
            </w:r>
            <w:r w:rsidRPr="00F83E21">
              <w:t xml:space="preserve"> zuständig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Vincenzo Sofo, Jadwiga Wiśniewska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Die Mitgliedstaaten benennen bis zu dem in Absatz 1 genannten Datum eine der</w:t>
            </w:r>
            <w:r w:rsidRPr="00F83E21">
              <w:t xml:space="preserve"> zuständigen Behörden </w:t>
            </w:r>
            <w:r w:rsidRPr="00F83E21">
              <w:rPr>
                <w:b/>
                <w:i/>
              </w:rPr>
              <w:t>als ihre</w:t>
            </w:r>
            <w:r w:rsidRPr="00F83E21">
              <w:t xml:space="preserve"> Koordinierungsbehörde für Fragen des sexuellen Missbrauchs von Kindern (im Folgenden „Koordinierungsbehörde“).</w:t>
            </w:r>
          </w:p>
        </w:tc>
        <w:tc>
          <w:tcPr>
            <w:tcW w:w="4876" w:type="dxa"/>
          </w:tcPr>
          <w:p w:rsidR="00681FAC" w:rsidRPr="00F83E21" w:rsidRDefault="00794FEF">
            <w:pPr>
              <w:pStyle w:val="Normal6a"/>
            </w:pPr>
            <w:r w:rsidRPr="00F83E21">
              <w:rPr>
                <w:b/>
                <w:i/>
              </w:rPr>
              <w:t>Benennt ein Mitgliedstaat mehr als eine zuständige Behörde, so erklärt er eine dieser</w:t>
            </w:r>
            <w:r w:rsidRPr="00F83E21">
              <w:t xml:space="preserve"> zuständigen Behörden </w:t>
            </w:r>
            <w:r w:rsidRPr="00F83E21">
              <w:rPr>
                <w:b/>
                <w:i/>
              </w:rPr>
              <w:t>zu seiner</w:t>
            </w:r>
            <w:r w:rsidRPr="00F83E21">
              <w:t xml:space="preserve"> Koordinierungsbehörde für Fragen des sexuellen Missbrauchs von Kindern (im Folgenden „Koordinierungsbehörde“). </w:t>
            </w:r>
            <w:r w:rsidRPr="00F83E21">
              <w:rPr>
                <w:b/>
                <w:i/>
              </w:rPr>
              <w:t>Benennt ein Mitgliedstaat nur eine zuständige Behörde, so ist diese zuständige Behörde die Koordinierungsbehörde.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Koordinierungsbehörde ist für alle Fragen im Zusammenhang mit der Anwendung und Durchsetzung dieser Verordnung in dem betreffenden Mitgliedstaat zuständig, es sei denn, dieser Mitgliedstaat hat bestimmte besondere Aufgaben oder Sektoren anderen zuständigen Behörden übertragen.</w:t>
            </w:r>
          </w:p>
        </w:tc>
        <w:tc>
          <w:tcPr>
            <w:tcW w:w="4876" w:type="dxa"/>
          </w:tcPr>
          <w:p w:rsidR="00681FAC" w:rsidRPr="00F83E21" w:rsidRDefault="00794FEF">
            <w:pPr>
              <w:pStyle w:val="Normal6a"/>
            </w:pPr>
            <w:r w:rsidRPr="00F83E21">
              <w:t xml:space="preserve">Die Koordinierungsbehörde ist für alle Fragen im Zusammenhang mit der Anwendung und Durchsetzung dieser Verordnung in dem betreffenden Mitgliedstaat zuständig, es sei denn, dieser Mitgliedstaat hat bestimmte besondere Aufgaben oder Sektoren anderen zuständigen Behörden übertragen. </w:t>
            </w:r>
            <w:r w:rsidRPr="00F83E21">
              <w:rPr>
                <w:b/>
                <w:i/>
              </w:rPr>
              <w:t>Die Koordinierungsbehörde ist ferner für die Koordinierung und Anpassung der vom EU-Zentrum erarbeiteten Präventionstechniken zuständig.</w:t>
            </w:r>
            <w:r w:rsidRPr="00F83E21">
              <w:t xml:space="preserve"> </w:t>
            </w:r>
            <w:r w:rsidRPr="00F83E21">
              <w:rPr>
                <w:b/>
                <w:i/>
              </w:rPr>
              <w:t>Die Koordinierungsbehörde gibt Empfehlungen und bewährte Verfahren zur Verbesserung der digitalen Fähigkeiten und Kompetenzen der Bevölkerung, einschließlich deren Medienkompetenz, heraus, indem sie auf nationaler Ebene Sensibilisierungskampagnen in Bezug auf die Aufdeckung und Prävention sexuellen Kindesmissbrauchs im Internet umsetzt, die sich insbesondere an Eltern und Kinder richten.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Koordinierungsbehörde ist für alle Fragen im Zusammenhang mit der Anwendung und Durchsetzung dieser Verordnung in dem betreffenden Mitgliedstaat zuständig, es sei denn, dieser Mitgliedstaat hat bestimmte besondere Aufgaben oder Sektoren anderen zuständigen Behörden übertragen.</w:t>
            </w:r>
          </w:p>
        </w:tc>
        <w:tc>
          <w:tcPr>
            <w:tcW w:w="4876" w:type="dxa"/>
          </w:tcPr>
          <w:p w:rsidR="00681FAC" w:rsidRPr="00F83E21" w:rsidRDefault="00794FEF">
            <w:pPr>
              <w:pStyle w:val="Normal6a"/>
            </w:pPr>
            <w:r w:rsidRPr="00F83E21">
              <w:t>Die Koordinierungsbehörde ist für alle Fragen im Zusammenhang mit der Anwendung und Durchsetzung dieser Verordnung</w:t>
            </w:r>
            <w:r w:rsidRPr="00F83E21">
              <w:rPr>
                <w:b/>
                <w:i/>
              </w:rPr>
              <w:t>, der Verwirklichung der Ziele dieser Verordnung und der Durchsetzung der Richtlinie 2011/93/EU</w:t>
            </w:r>
            <w:r w:rsidRPr="00F83E21">
              <w:t xml:space="preserve"> in dem betreffenden Mitgliedstaat zuständig, es sei denn, dieser Mitgliedstaat hat bestimmte besondere Aufgaben oder Sektoren anderen zuständigen Behörden übertragen.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Lucia Ďuriš Nicholsonová</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Koordinierungsbehörde ist in jedem Fall dafür zuständig, die Koordinierung dieser Angelegenheiten auf nationaler Ebene sicherzustellen und zu einer wirksamen, effizienten und einheitlichen Anwendung und Durchsetzung dieser Verordnung in der gesamten Union beizutragen.</w:t>
            </w:r>
          </w:p>
        </w:tc>
        <w:tc>
          <w:tcPr>
            <w:tcW w:w="4876" w:type="dxa"/>
          </w:tcPr>
          <w:p w:rsidR="00681FAC" w:rsidRPr="00F83E21" w:rsidRDefault="00794FEF">
            <w:pPr>
              <w:pStyle w:val="Normal6a"/>
            </w:pPr>
            <w:r w:rsidRPr="00F83E21">
              <w:t>Die Koordinierungsbehörde ist in jedem Fall dafür zuständig, die Koordinierung dieser Angelegenheiten</w:t>
            </w:r>
            <w:r w:rsidRPr="00F83E21">
              <w:rPr>
                <w:b/>
                <w:i/>
              </w:rPr>
              <w:t>, einschließlich Fragen im Zusammenhang mit Prävention, Aufklärung und Sensibilisierung, sowie die Überwachung der entsprechenden Umsetzung</w:t>
            </w:r>
            <w:r w:rsidRPr="00F83E21">
              <w:t xml:space="preserve"> auf nationaler Ebene sicherzustellen</w:t>
            </w:r>
            <w:r w:rsidRPr="00F83E21">
              <w:rPr>
                <w:b/>
                <w:i/>
              </w:rPr>
              <w:t>, regelmäßige Schulungsmaßnahmen für Beamte zu organisieren, auch in Strafverfolgungsbehörden, die sich mit Fällen befassen, in denen Kinder beteiligt sind,</w:t>
            </w:r>
            <w:r w:rsidRPr="00F83E21">
              <w:t xml:space="preserve"> und zu einer wirksamen, effizienten und einheitlichen Anwendung und Durchsetzung dieser Verordnung in der gesamten Union beizutragen.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1399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Koordinierungsbehörde ist in jedem Fall dafür zuständig, die Koordinierung dieser Angelegenheiten auf nationaler Ebene sicherzustellen und zu einer wirksamen, effizienten und einheitlichen Anwendung und Durchsetzung dieser Verordnung in der gesamten Union beizutragen.</w:t>
            </w:r>
          </w:p>
        </w:tc>
        <w:tc>
          <w:tcPr>
            <w:tcW w:w="4876" w:type="dxa"/>
          </w:tcPr>
          <w:p w:rsidR="00681FAC" w:rsidRPr="00F83E21" w:rsidRDefault="00794FEF">
            <w:pPr>
              <w:pStyle w:val="Normal6a"/>
            </w:pPr>
            <w:r w:rsidRPr="00F83E21">
              <w:t>Die Koordinierungsbehörde ist in jedem Fall dafür zuständig, die Koordinierung dieser Angelegenheiten</w:t>
            </w:r>
            <w:r w:rsidRPr="00F83E21">
              <w:rPr>
                <w:b/>
                <w:i/>
              </w:rPr>
              <w:t>, einschließlich Fragen im Zusammenhang mit Prävention, Aufklärung und Sensibilisierung,</w:t>
            </w:r>
            <w:r w:rsidRPr="00F83E21">
              <w:t xml:space="preserve"> auf nationaler Ebene sicherzustellen</w:t>
            </w:r>
            <w:r w:rsidRPr="00F83E21">
              <w:rPr>
                <w:b/>
                <w:i/>
              </w:rPr>
              <w:t>, regelmäßige Schulungsmaßnahmen für Beamte zu organisieren, auch in Strafverfolgungsbehörden, die sich mit Fällen befassen, in denen Kinder beteiligt sind,</w:t>
            </w:r>
            <w:r w:rsidRPr="00F83E21">
              <w:t xml:space="preserve"> und zu einer wirksamen, effizienten und einheitlichen Anwendung und Durchsetzung dieser Verordnung in der gesamten Union beizutragen.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2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Koordinierungsbehörde ist in jedem Fall dafür zuständig, die Koordinierung dieser Angelegenheiten auf nationaler Ebene sicherzustellen und zu einer wirksamen, effizienten und einheitlichen Anwendung und Durchsetzung dieser Verordnung in der gesamten Union beizutragen.</w:t>
            </w:r>
          </w:p>
        </w:tc>
        <w:tc>
          <w:tcPr>
            <w:tcW w:w="4876" w:type="dxa"/>
          </w:tcPr>
          <w:p w:rsidR="00681FAC" w:rsidRPr="00F83E21" w:rsidRDefault="00794FEF">
            <w:pPr>
              <w:pStyle w:val="Normal6a"/>
            </w:pPr>
            <w:r w:rsidRPr="00F83E21">
              <w:t>Die Koordinierungsbehörde ist in jedem Fall dafür zuständig, die Koordinierung dieser Angelegenheiten</w:t>
            </w:r>
            <w:r w:rsidRPr="00F83E21">
              <w:rPr>
                <w:b/>
                <w:i/>
              </w:rPr>
              <w:t>, einschließlich Fragen im Zusammenhang mit der Prävention,</w:t>
            </w:r>
            <w:r w:rsidRPr="00F83E21">
              <w:t xml:space="preserve"> auf nationaler Ebene sicherzustellen und zu einer wirksamen, effizienten und einheitlichen Anwendung und Durchsetzung dieser Verordnung </w:t>
            </w:r>
            <w:r w:rsidRPr="00F83E21">
              <w:rPr>
                <w:b/>
                <w:i/>
              </w:rPr>
              <w:t>und der Richtlinie 2011/93/EU</w:t>
            </w:r>
            <w:r w:rsidRPr="00F83E21">
              <w:t xml:space="preserve"> in der gesamten Union beizutragen.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 xml:space="preserve">Jeder Mitgliedstaat stellt sicher, dass innerhalb der Dienststelle der Koordinierungsbehörde eine Kontaktstelle benannt oder eingerichtet wird, die Ersuchen um Klarstellung, Rückmeldungen und sonstige Mitteilungen mit Bezug zu allen Fragen </w:t>
            </w:r>
            <w:r w:rsidRPr="00F83E21">
              <w:rPr>
                <w:b/>
                <w:i/>
              </w:rPr>
              <w:t>im Zusammenhang mit der Anwendung und</w:t>
            </w:r>
            <w:r w:rsidRPr="00F83E21">
              <w:t xml:space="preserve"> Durchsetzung </w:t>
            </w:r>
            <w:r w:rsidRPr="00F83E21">
              <w:rPr>
                <w:b/>
                <w:i/>
              </w:rPr>
              <w:t>dieser Verordnung</w:t>
            </w:r>
            <w:r w:rsidRPr="00F83E21">
              <w:t xml:space="preserve"> in diesem Mitgliedstaat </w:t>
            </w:r>
            <w:r w:rsidRPr="00F83E21">
              <w:rPr>
                <w:b/>
                <w:i/>
              </w:rPr>
              <w:t>bearbeitet</w:t>
            </w:r>
            <w:r w:rsidRPr="00F83E21">
              <w:t xml:space="preserve">. Die Mitgliedstaaten </w:t>
            </w:r>
            <w:r w:rsidRPr="00F83E21">
              <w:rPr>
                <w:b/>
                <w:i/>
              </w:rPr>
              <w:t>veröffentlichen</w:t>
            </w:r>
            <w:r w:rsidRPr="00F83E21">
              <w:t xml:space="preserve"> die Angaben zur Kontaktstelle </w:t>
            </w:r>
            <w:r w:rsidRPr="00F83E21">
              <w:rPr>
                <w:b/>
                <w:i/>
              </w:rPr>
              <w:t>und teilen sie</w:t>
            </w:r>
            <w:r w:rsidRPr="00F83E21">
              <w:t xml:space="preserve"> dem EU-Zentrum </w:t>
            </w:r>
            <w:r w:rsidRPr="00F83E21">
              <w:rPr>
                <w:b/>
                <w:i/>
              </w:rPr>
              <w:t>mit</w:t>
            </w:r>
            <w:r w:rsidRPr="00F83E21">
              <w:t>. Diese Angaben sind auf dem neuesten Stand zu halten.</w:t>
            </w:r>
          </w:p>
        </w:tc>
        <w:tc>
          <w:tcPr>
            <w:tcW w:w="4876" w:type="dxa"/>
          </w:tcPr>
          <w:p w:rsidR="00681FAC" w:rsidRPr="00F83E21" w:rsidRDefault="00794FEF">
            <w:pPr>
              <w:pStyle w:val="Normal6a"/>
            </w:pPr>
            <w:r w:rsidRPr="00F83E21">
              <w:t>(5)</w:t>
            </w:r>
            <w:r w:rsidRPr="00F83E21">
              <w:tab/>
              <w:t xml:space="preserve">Jeder Mitgliedstaat stellt sicher, dass innerhalb der Dienststelle der Koordinierungsbehörde eine </w:t>
            </w:r>
            <w:r w:rsidRPr="00F83E21">
              <w:rPr>
                <w:b/>
                <w:i/>
              </w:rPr>
              <w:t>mit ausreichendem Personal ausgestattete</w:t>
            </w:r>
            <w:r w:rsidRPr="00F83E21">
              <w:t xml:space="preserve"> Kontaktstelle benannt oder eingerichtet wird, die Ersuchen um Klarstellung, Rückmeldungen und sonstige Mitteilungen mit Bezug zu allen Fragen </w:t>
            </w:r>
            <w:r w:rsidRPr="00F83E21">
              <w:rPr>
                <w:b/>
                <w:i/>
              </w:rPr>
              <w:t>bearbeitet, die zur Verwirklichung der Ziele dieser Verordnung sowie zur</w:t>
            </w:r>
            <w:r w:rsidRPr="00F83E21">
              <w:t xml:space="preserve"> Durchsetzung </w:t>
            </w:r>
            <w:r w:rsidRPr="00F83E21">
              <w:rPr>
                <w:b/>
                <w:i/>
              </w:rPr>
              <w:t>der Richtlinie 2011/93/EU</w:t>
            </w:r>
            <w:r w:rsidRPr="00F83E21">
              <w:t xml:space="preserve"> in diesem Mitgliedstaat </w:t>
            </w:r>
            <w:r w:rsidRPr="00F83E21">
              <w:rPr>
                <w:b/>
                <w:i/>
              </w:rPr>
              <w:t>beitragen, auch in Bezug auf vertrauenswürdige Organisationen, die Opfer unterstützen und Aufklärungs- und Sensibilisierungsarbeit leisten</w:t>
            </w:r>
            <w:r w:rsidRPr="00F83E21">
              <w:t xml:space="preserve">. Die Mitgliedstaaten </w:t>
            </w:r>
            <w:r w:rsidRPr="00F83E21">
              <w:rPr>
                <w:b/>
                <w:i/>
              </w:rPr>
              <w:t>machen</w:t>
            </w:r>
            <w:r w:rsidRPr="00F83E21">
              <w:t xml:space="preserve"> die Angaben zur Kontaktstelle </w:t>
            </w:r>
            <w:r w:rsidRPr="00F83E21">
              <w:rPr>
                <w:b/>
                <w:i/>
              </w:rPr>
              <w:t>durch geschlechtersensible und altersgerechte Online- und Offline-Sensibilisierungskampagnen weithin zugänglich und übermitteln diese Angaben</w:t>
            </w:r>
            <w:r w:rsidRPr="00F83E21">
              <w:t xml:space="preserve"> dem EU-Zentrum. Diese Angaben sind auf dem neuesten Stand zu 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Marcos Ros Sempere</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Jeder Mitgliedstaat stellt sicher, dass innerhalb der Dienststelle der Koordinierungsbehörde eine Kontaktstelle benannt oder eingerichtet wird, die Ersuchen um Klarstellung, Rückmeldungen und sonstige Mitteilungen mit Bezug zu allen Fragen im Zusammenhang mit der Anwendung und Durchsetzung dieser Verordnung in diesem Mitgliedstaat bearbeitet. Die Mitgliedstaaten veröffentlichen die Angaben zur Kontaktstelle und teilen sie dem EU-Zentrum mit. Diese Angaben sind auf dem neuesten Stand zu halten.</w:t>
            </w:r>
          </w:p>
        </w:tc>
        <w:tc>
          <w:tcPr>
            <w:tcW w:w="4876" w:type="dxa"/>
          </w:tcPr>
          <w:p w:rsidR="00681FAC" w:rsidRPr="00F83E21" w:rsidRDefault="00794FEF">
            <w:pPr>
              <w:pStyle w:val="Normal6a"/>
            </w:pPr>
            <w:r w:rsidRPr="00F83E21">
              <w:t>(5)</w:t>
            </w:r>
            <w:r w:rsidRPr="00F83E21">
              <w:tab/>
              <w:t>Jeder Mitgliedstaat stellt sicher, dass innerhalb der Dienststelle der Koordinierungsbehörde eine Kontaktstelle benannt oder eingerichtet wird, die Ersuchen um Klarstellung, Rückmeldungen und sonstige Mitteilungen mit Bezug zu allen Fragen im Zusammenhang mit der Anwendung und Durchsetzung dieser Verordnung in diesem Mitgliedstaat bearbeitet. Die Mitgliedstaaten veröffentlichen die Angaben zur Kontaktstelle</w:t>
            </w:r>
            <w:r w:rsidRPr="00F83E21">
              <w:rPr>
                <w:b/>
                <w:i/>
              </w:rPr>
              <w:t>, verbreiten diese im Wege von geschlechtersensiblen Sensibilisierungskampagnen an öffentlichen, von Kindern und insbesondere Mädchen frequentierten Orten</w:t>
            </w:r>
            <w:r w:rsidRPr="00F83E21">
              <w:t xml:space="preserve"> und teilen sie dem EU-Zentrum mit. Diese Angaben sind auf dem neuesten Stand zu 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6</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(6)</w:t>
            </w:r>
            <w:r w:rsidRPr="00F83E21">
              <w:tab/>
              <w:t>Innerhalb von zwei Wochen nach der Benennung der Koordinierungsbehörden gemäß Absatz 2 richtet das EU-Zentrum ein Online-Verzeichnis ein, in dem die Koordinierungsbehörden und ihre Kontaktstellen aufgeführt sind. Änderungen daran werden vom EU-Zentrum regelmäßig veröffentlicht.</w:t>
            </w:r>
          </w:p>
        </w:tc>
        <w:tc>
          <w:tcPr>
            <w:tcW w:w="4876" w:type="dxa"/>
          </w:tcPr>
          <w:p w:rsidR="00681FAC" w:rsidRPr="00F83E21" w:rsidRDefault="00794FEF">
            <w:pPr>
              <w:pStyle w:val="Normal6a"/>
            </w:pPr>
            <w:r w:rsidRPr="00F83E21">
              <w:t>(6)</w:t>
            </w:r>
            <w:r w:rsidRPr="00F83E21">
              <w:tab/>
              <w:t xml:space="preserve">Innerhalb von zwei Wochen nach der Benennung der Koordinierungsbehörden gemäß Absatz 2 richtet das EU-Zentrum ein </w:t>
            </w:r>
            <w:r w:rsidRPr="00F83E21">
              <w:rPr>
                <w:b/>
                <w:i/>
              </w:rPr>
              <w:t>öffentliches</w:t>
            </w:r>
            <w:r w:rsidRPr="00F83E21">
              <w:t xml:space="preserve"> Online-Verzeichnis ein, in dem die Koordinierungsbehörden und ihre Kontaktstellen aufgeführt sind. Änderungen daran werden vom EU-Zentrum regelmäßig veröffentlicht.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a)</w:t>
            </w:r>
            <w:r w:rsidRPr="00F83E21">
              <w:tab/>
            </w:r>
            <w:r w:rsidRPr="00F83E21">
              <w:rPr>
                <w:b/>
                <w:i/>
              </w:rPr>
              <w:t>bestimmte Informationen oder Fachkenntnisse zu unter diese Verordnung fallenden Angelegenheiten bereitzustellen;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gestrichene Wortlaut trägt nicht zu einer größeren Klarheit bei.</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bestimmte Informationen </w:t>
            </w:r>
            <w:r w:rsidRPr="00F83E21">
              <w:rPr>
                <w:b/>
                <w:i/>
              </w:rPr>
              <w:t>oder Fachkenntnisse</w:t>
            </w:r>
            <w:r w:rsidRPr="00F83E21">
              <w:t xml:space="preserve"> zu unter diese Verordnung fallenden Angelegenheiten bereitzustellen;</w:t>
            </w:r>
          </w:p>
        </w:tc>
        <w:tc>
          <w:tcPr>
            <w:tcW w:w="4876" w:type="dxa"/>
          </w:tcPr>
          <w:p w:rsidR="00681FAC" w:rsidRPr="00F83E21" w:rsidRDefault="00794FEF">
            <w:pPr>
              <w:pStyle w:val="Normal6a"/>
            </w:pPr>
            <w:r w:rsidRPr="00F83E21">
              <w:t>a)</w:t>
            </w:r>
            <w:r w:rsidRPr="00F83E21">
              <w:tab/>
              <w:t>bestimmte Informationen zu unter diese Verordnung fallenden Angelegenheiten bereitzustellen</w:t>
            </w:r>
            <w:r w:rsidRPr="00F83E21">
              <w:rPr>
                <w:b/>
                <w:i/>
              </w:rPr>
              <w:t>, einschließlich Wissen und Fachkenntnisse in Bezug auf geeignete Methoden der Prävention der Kontaktaufnahme zu Kindern im Internet und der Verbreitung von Darstellungen sexuellen Kindesmissbrauchs im Internet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a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aa)</w:t>
            </w:r>
            <w:r w:rsidRPr="00F83E21">
              <w:tab/>
            </w:r>
            <w:r w:rsidRPr="00F83E21">
              <w:rPr>
                <w:b/>
                <w:i/>
              </w:rPr>
              <w:t>Informationen und Fachkenntnisse zu geschlechtersensibler und altersgerechter Unterstützung von Opfern und zur Prävention sexuellen Kindesmissbrauchs im Internet bereitzustellen;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bei der Bewertung der Risikobewertung oder der Risikominderungsmaßnahmen gemäß Artikel 5 Absatz 2 zu helfen, die von einem Anbieter von Hosting- oder interpersonellen Kommunikationsdiensten, der der rechtlichen Zuständigkeit des Mitgliedstaats unterliegt, der die ersuchende Koordinierungsbehörde benannt hat, durchgeführt oder aktualisiert bzw. ergriffen wurden;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gestrichene Wortlaut trägt nicht zu einer größeren Klarheit bei.</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bei der Bewertung der Risikobewertung oder der Risikominderungsmaßnahmen gemäß Artikel 5 Absatz 2 zu helfen, die von einem Anbieter von Hosting- oder interpersonellen Kommunikationsdiensten, der der rechtlichen Zuständigkeit des Mitgliedstaats unterliegt, der die ersuchende Koordinierungsbehörde benannt hat, durchgeführt oder aktualisiert bzw. ergriffen wurden;</w:t>
            </w:r>
          </w:p>
        </w:tc>
        <w:tc>
          <w:tcPr>
            <w:tcW w:w="4876" w:type="dxa"/>
          </w:tcPr>
          <w:p w:rsidR="00681FAC" w:rsidRPr="00F83E21" w:rsidRDefault="00794FEF">
            <w:pPr>
              <w:pStyle w:val="Normal6a"/>
            </w:pPr>
            <w:r w:rsidRPr="00F83E21">
              <w:t>b)</w:t>
            </w:r>
            <w:r w:rsidRPr="00F83E21">
              <w:tab/>
              <w:t xml:space="preserve">bei der Bewertung der Risikobewertung oder der Risikominderungsmaßnahmen gemäß Artikel 5 Absatz 2 zu helfen, die von einem Anbieter von Hosting- oder </w:t>
            </w:r>
            <w:r w:rsidRPr="00F83E21">
              <w:rPr>
                <w:b/>
                <w:i/>
              </w:rPr>
              <w:t>nummernunabhängigen</w:t>
            </w:r>
            <w:r w:rsidRPr="00F83E21">
              <w:t xml:space="preserve"> interpersonellen Kommunikationsdiensten, der der rechtlichen Zuständigkeit des Mitgliedstaats unterliegt, der die ersuchende Koordinierungsbehörde benannt hat, durchgeführt oder aktualisiert bzw. ergriffen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1409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zu prüfen, ob es möglicherweise erforderlich ist, bei den zuständigen nationalen Behörden den Erlass einer Aufdeckungsanordnung, Entfernungsanordnung oder Sperranordnung in Bezug auf einen Dienst zu beantragen, der der rechtlichen Zuständigkeit des Mitgliedstaats, der die betreffende Koordinierungsbehörde benannt hat, unterliegt;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gestrichene Wortlaut trägt nicht zu einer größeren Klarheit bei.</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zu prüfen, ob es möglicherweise erforderlich ist, bei den zuständigen nationalen Behörden den Erlass einer </w:t>
            </w:r>
            <w:r w:rsidRPr="00F83E21">
              <w:rPr>
                <w:b/>
                <w:i/>
              </w:rPr>
              <w:t>Aufdeckungsanordnung,</w:t>
            </w:r>
            <w:r w:rsidRPr="00F83E21">
              <w:t xml:space="preserve"> Entfernungsanordnung </w:t>
            </w:r>
            <w:r w:rsidRPr="00F83E21">
              <w:rPr>
                <w:b/>
                <w:i/>
              </w:rPr>
              <w:t>oder Sperranordnung</w:t>
            </w:r>
            <w:r w:rsidRPr="00F83E21">
              <w:t xml:space="preserve"> in Bezug auf einen Dienst zu beantragen, der der rechtlichen Zuständigkeit des Mitgliedstaats, der die betreffende Koordinierungsbehörde benannt hat, unterliegt;</w:t>
            </w:r>
          </w:p>
        </w:tc>
        <w:tc>
          <w:tcPr>
            <w:tcW w:w="4876" w:type="dxa"/>
          </w:tcPr>
          <w:p w:rsidR="00681FAC" w:rsidRPr="00F83E21" w:rsidRDefault="00794FEF">
            <w:pPr>
              <w:pStyle w:val="Normal6a"/>
            </w:pPr>
            <w:r w:rsidRPr="00F83E21">
              <w:t>c)</w:t>
            </w:r>
            <w:r w:rsidRPr="00F83E21">
              <w:tab/>
              <w:t>zu prüfen, ob es möglicherweise erforderlich ist, bei den zuständigen nationalen Behörden den Erlass einer Entfernungsanordnung in Bezug auf einen Dienst zu beantragen, der der rechtlichen Zuständigkeit des Mitgliedstaats, der die betreffende Koordinierungsbehörde benannt hat, unterliegt;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zu prüfen, ob es möglicherweise erforderlich ist, bei den zuständigen nationalen Behörden den Erlass </w:t>
            </w:r>
            <w:r w:rsidRPr="00F83E21">
              <w:rPr>
                <w:b/>
                <w:i/>
              </w:rPr>
              <w:t>einer Aufdeckungsanordnung,</w:t>
            </w:r>
            <w:r w:rsidRPr="00F83E21">
              <w:t xml:space="preserve"> Entfernungsanordnung oder Sperranordnung in Bezug auf einen Dienst zu beantragen, der der rechtlichen Zuständigkeit des Mitgliedstaats, der die betreffende Koordinierungsbehörde benannt hat, unterliegt;</w:t>
            </w:r>
          </w:p>
        </w:tc>
        <w:tc>
          <w:tcPr>
            <w:tcW w:w="4876" w:type="dxa"/>
          </w:tcPr>
          <w:p w:rsidR="00681FAC" w:rsidRPr="00F83E21" w:rsidRDefault="00794FEF">
            <w:pPr>
              <w:pStyle w:val="Normal6a"/>
            </w:pPr>
            <w:r w:rsidRPr="00F83E21">
              <w:t>c)</w:t>
            </w:r>
            <w:r w:rsidRPr="00F83E21">
              <w:tab/>
              <w:t xml:space="preserve">zu prüfen, ob es möglicherweise erforderlich ist, bei den zuständigen nationalen Behörden den Erlass </w:t>
            </w:r>
            <w:r w:rsidRPr="00F83E21">
              <w:rPr>
                <w:b/>
                <w:i/>
              </w:rPr>
              <w:t>eines Aufdeckungsbefehls, einer</w:t>
            </w:r>
            <w:r w:rsidRPr="00F83E21">
              <w:t xml:space="preserve"> Entfernungsanordnung oder </w:t>
            </w:r>
            <w:r w:rsidRPr="00F83E21">
              <w:rPr>
                <w:b/>
                <w:i/>
              </w:rPr>
              <w:t>einer</w:t>
            </w:r>
            <w:r w:rsidRPr="00F83E21">
              <w:t xml:space="preserve"> Sperranordnung in Bezug auf einen Dienst zu beantragen, der der rechtlichen Zuständigkeit des Mitgliedstaats, der die betreffende Koordinierungsbehörde benannt hat, unterliegt;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zu prüfen, ob es möglicherweise erforderlich ist, bei den zuständigen nationalen Behörden den Erlass einer Aufdeckungsanordnung</w:t>
            </w:r>
            <w:r w:rsidRPr="00F83E21">
              <w:rPr>
                <w:b/>
                <w:i/>
              </w:rPr>
              <w:t>, Entfernungsanordnung oder Sperranordnung</w:t>
            </w:r>
            <w:r w:rsidRPr="00F83E21">
              <w:t xml:space="preserve"> in Bezug auf einen Dienst zu beantragen, der der rechtlichen Zuständigkeit des Mitgliedstaats, der die betreffende Koordinierungsbehörde benannt hat, unterliegt;</w:t>
            </w:r>
          </w:p>
        </w:tc>
        <w:tc>
          <w:tcPr>
            <w:tcW w:w="4876" w:type="dxa"/>
          </w:tcPr>
          <w:p w:rsidR="00681FAC" w:rsidRPr="00F83E21" w:rsidRDefault="00794FEF">
            <w:pPr>
              <w:pStyle w:val="Normal6a"/>
            </w:pPr>
            <w:r w:rsidRPr="00F83E21">
              <w:t>c)</w:t>
            </w:r>
            <w:r w:rsidRPr="00F83E21">
              <w:tab/>
              <w:t xml:space="preserve">zu prüfen, ob es möglicherweise erforderlich ist, bei den zuständigen nationalen Behörden den Erlass einer Aufdeckungsanordnung </w:t>
            </w:r>
            <w:r w:rsidRPr="00F83E21">
              <w:rPr>
                <w:b/>
                <w:i/>
              </w:rPr>
              <w:t>oder Entfernungsanordnung</w:t>
            </w:r>
            <w:r w:rsidRPr="00F83E21">
              <w:t xml:space="preserve"> in Bezug auf einen Dienst zu beantragen, der der rechtlichen Zuständigkeit des Mitgliedstaats, der die betreffende Koordinierungsbehörde benannt hat, unterliegt;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w:t>
            </w:r>
            <w:r w:rsidRPr="00F83E21">
              <w:tab/>
            </w:r>
            <w:r w:rsidRPr="00F83E21">
              <w:rPr>
                <w:b/>
                <w:i/>
              </w:rPr>
              <w:t>die Wirksamkeit einer auf Antrag der ersuchenden Koordinierungsbehörde erlassenen Aufdeckungs- oder Entfernungsanordnung zu prüfen.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gestrichene Wortlaut trägt nicht zu einer größeren Klarheit bei.</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die Wirksamkeit einer auf Antrag der ersuchenden Koordinierungsbehörde erlassenen </w:t>
            </w:r>
            <w:r w:rsidRPr="00F83E21">
              <w:rPr>
                <w:b/>
                <w:i/>
              </w:rPr>
              <w:t>Aufdeckungs- oder</w:t>
            </w:r>
            <w:r w:rsidRPr="00F83E21">
              <w:t xml:space="preserve"> Entfernungsanordnung zu prüfen.</w:t>
            </w:r>
          </w:p>
        </w:tc>
        <w:tc>
          <w:tcPr>
            <w:tcW w:w="4876" w:type="dxa"/>
          </w:tcPr>
          <w:p w:rsidR="00681FAC" w:rsidRPr="00F83E21" w:rsidRDefault="00794FEF">
            <w:pPr>
              <w:pStyle w:val="Normal6a"/>
            </w:pPr>
            <w:r w:rsidRPr="00F83E21">
              <w:t>d)</w:t>
            </w:r>
            <w:r w:rsidRPr="00F83E21">
              <w:tab/>
              <w:t>die Wirksamkeit einer auf Antrag der ersuchenden Koordinierungsbehörde erlassenen Entfernungsanordnung zu prüfen.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7 – Buchstabe d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w:t>
            </w:r>
            <w:r w:rsidRPr="00F83E21">
              <w:tab/>
            </w:r>
            <w:r w:rsidRPr="00F83E21">
              <w:rPr>
                <w:b/>
                <w:i/>
              </w:rPr>
              <w:t>Wissen und Fachkenntnisse zu geeigneten, auf das Alter und das Geschlecht zugeschnittenen Methoden der Prävention der Kontaktaufnahme zu Kindern im Internet und der Verbreitung von Darstellungen sexuellen Kindesmissbrauchs im Internet bereitzustellen;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8</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(8)</w:t>
            </w:r>
            <w:r w:rsidRPr="00F83E21">
              <w:tab/>
              <w:t>Das EU-Zentrum leistet diese Unterstützung kostenlos und im Einklang mit seinen Aufgaben und Pflichten im Rahmen dieser Verordnung</w:t>
            </w:r>
            <w:r w:rsidRPr="00F83E21">
              <w:rPr>
                <w:b/>
                <w:i/>
              </w:rPr>
              <w:t>, soweit seine Ressourcen und Prioritäten dies zulassen</w:t>
            </w:r>
            <w:r w:rsidRPr="00F83E21">
              <w:t>.</w:t>
            </w:r>
          </w:p>
        </w:tc>
        <w:tc>
          <w:tcPr>
            <w:tcW w:w="4876" w:type="dxa"/>
          </w:tcPr>
          <w:p w:rsidR="00681FAC" w:rsidRPr="00F83E21" w:rsidRDefault="00794FEF">
            <w:pPr>
              <w:pStyle w:val="Normal6a"/>
            </w:pPr>
            <w:r w:rsidRPr="00F83E21">
              <w:t>(8)</w:t>
            </w:r>
            <w:r w:rsidRPr="00F83E21">
              <w:tab/>
              <w:t>Das EU-Zentrum leistet diese Unterstützung kostenlos und im Einklang mit seinen Aufgaben und Pflichten im Rahmen dieser Verordnung.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Entweder ist dies eine Aufgabe des EU-Zentrums oder nicht.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Marcos Ros Sempere</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8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(8a)</w:t>
            </w:r>
            <w:r w:rsidRPr="00F83E21">
              <w:tab/>
            </w:r>
            <w:r w:rsidRPr="00F83E21">
              <w:rPr>
                <w:b/>
                <w:i/>
              </w:rPr>
              <w:t>Das EU-Zentrum unterstützt die Mitgliedstaaten dabei, geschlechtersensible Präventionsmaßnahmen, darunter etwa Sensibilisierungskampagnen zur Bekämpfung des sexuellen Kindesmissbrauchs, zu entwickeln, eine umfassende Aufklärung über Sexualität und Beziehungen in allen Schulen sicherzustellen, Programme zur Vermittlung von digitalen Kompetenzen und Fähigkeiten sowie von Kenntnissen zur Sicherheit im Internet in das formale Bildungssystem aufzunehmen und die uneingeschränkte Verfügbarkeit spezialisierter, auf das Geschlecht und das Alter zugeschnittener Unterstützungsdienste für minderjährige Überlebende sexuellen Missbrauchs sowie für gefährdete Kinder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9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(9a)</w:t>
            </w:r>
            <w:r w:rsidRPr="00F83E21">
              <w:tab/>
            </w:r>
            <w:r w:rsidRPr="00F83E21">
              <w:rPr>
                <w:b/>
                <w:i/>
              </w:rPr>
              <w:t>Beim Umgang mit Überlebenden sowie bei Entscheidungen, die Überlebende betreffen, handelt die Koordinierungsbehörde in einer altersgerechten und geschlechtersensiblen Weise, sodass die Risiken für Überlebende, insbesondere für Kinder, minimiert werden, das Leid der Überlebenden gelindert wird und ihre Bedürfnisse berücksichtigt werden.</w:t>
            </w:r>
            <w:r w:rsidRPr="00F83E21">
              <w:t xml:space="preserve"> </w:t>
            </w:r>
            <w:r w:rsidRPr="00F83E21">
              <w:rPr>
                <w:b/>
                <w:i/>
              </w:rPr>
              <w:t>Sie handelt in einer opfer- und geschlechtersensiblen Weise, die der Anerkennung und Anhörung des Überlebenden Vorrang eingeräumt, keine sekundäre Viktimisierung und Retraumatisierung verursacht, systematisch an der Sicherheit, den Rechten, dem Wohlergehen und den zum Ausdruck gebrachten Wünschen und Entscheidungen der Überlebenden ausgerichtet ist und sicherstellt, dass diese empathisch, sensibel und vorurteilsfrei behandelt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1419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Karolin Braunsberger-Reinhold</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 Absatz 9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(9a)</w:t>
            </w:r>
            <w:r w:rsidRPr="00F83E21">
              <w:tab/>
            </w:r>
            <w:r w:rsidRPr="00F83E21">
              <w:rPr>
                <w:b/>
                <w:i/>
              </w:rPr>
              <w:t>Beim Umgang mit Opfern und Überlebenden sowie bei Entscheidungen, die Opfer und Überlebende betreffen, handelt die Koordinierungsbehörde in einer Weise, die die Risiken für Opfer und Überlebende, insbesondere für Kinder, mindert.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25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25a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Zusammenarbeit mit Dritten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Soweit dies für die Erfüllung seiner Aufgaben im Rahmen dieser Verordnung, einschließlich der Verwirklichung der Ziele dieser Verordnung, erforderlich ist und um die Generierung und Weitergabe von Wissen im Einklang mit Artikel 43 Absatz 6 zu fördern, arbeitet die Koordinierungsbehörde mit Organisationen und Netzen, einschließlich Organisationen der Zivilgesellschaft und halböffentlichen Organisationen, zusammen, die über Informationen und Fachkenntnisse zu Fragen im Zusammenhang mit der Prävention und Bekämpfung sexuellen Kindesmissbrauchs im Internet verfügen.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Die Mitgliedstaaten stellen sicher, dass die von ihnen benannten Koordinierungsbehörden ihre Aufgaben im Rahmen dieser Verordnung objektiv, unparteiisch, transparent und zeitnah erfüllen und dabei </w:t>
            </w:r>
            <w:r w:rsidRPr="00F83E21">
              <w:rPr>
                <w:b/>
                <w:i/>
              </w:rPr>
              <w:t>die</w:t>
            </w:r>
            <w:r w:rsidRPr="00F83E21">
              <w:t xml:space="preserve"> Grundrechte aller betroffenen Parteien uneingeschränkt achten. Die Mitgliedstaaten sorgen dafür, dass ihren Koordinierungsbehörden angemessene technische, finanzielle und personelle Ressourcen zur Verfügung stehen, damit sie ihre Aufgaben erfüllen können.</w:t>
            </w:r>
          </w:p>
        </w:tc>
        <w:tc>
          <w:tcPr>
            <w:tcW w:w="4876" w:type="dxa"/>
          </w:tcPr>
          <w:p w:rsidR="00681FAC" w:rsidRPr="00F83E21" w:rsidRDefault="00794FEF">
            <w:pPr>
              <w:pStyle w:val="Normal6a"/>
            </w:pPr>
            <w:r w:rsidRPr="00F83E21">
              <w:t>(1)</w:t>
            </w:r>
            <w:r w:rsidRPr="00F83E21">
              <w:tab/>
              <w:t xml:space="preserve">Die Mitgliedstaaten stellen sicher, dass die von ihnen benannten Koordinierungsbehörden ihre Aufgaben im Rahmen dieser Verordnung objektiv, unparteiisch, transparent und zeitnah erfüllen und dabei </w:t>
            </w:r>
            <w:r w:rsidRPr="00F83E21">
              <w:rPr>
                <w:b/>
                <w:i/>
              </w:rPr>
              <w:t>alle</w:t>
            </w:r>
            <w:r w:rsidRPr="00F83E21">
              <w:t xml:space="preserve"> Grundrechte aller betroffenen Parteien uneingeschränkt achten. </w:t>
            </w:r>
            <w:r w:rsidRPr="00F83E21">
              <w:rPr>
                <w:b/>
                <w:i/>
              </w:rPr>
              <w:t>Sie stellen ferner sicher, dass ihre Koordinierungsbehörden ihre Aufgaben unter größtmöglicher Achtung und Sensibilität gegenüber den Opfern und ihren Vertretern wahrnehmen, wobei der Schwerpunkt auf der Vermeidung einer erneuten Viktimisierung, der Sicherheit des Opfers und seinen Bedürfnissen liegen sollte.</w:t>
            </w:r>
            <w:r w:rsidRPr="00F83E21">
              <w:t xml:space="preserve"> Die Mitgliedstaaten sorgen </w:t>
            </w:r>
            <w:r w:rsidRPr="00F83E21">
              <w:rPr>
                <w:b/>
                <w:i/>
              </w:rPr>
              <w:t>auch</w:t>
            </w:r>
            <w:r w:rsidRPr="00F83E21">
              <w:t xml:space="preserve"> dafür, dass ihren Koordinierungsbehörden angemessene technische, finanzielle und personelle Ressourcen zur Verfügung stehen, damit sie ihre Aufgaben erfüllen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frei von jedweder direkten oder indirekten äußeren Einflussnahme sind;</w:t>
            </w:r>
          </w:p>
        </w:tc>
        <w:tc>
          <w:tcPr>
            <w:tcW w:w="4876" w:type="dxa"/>
          </w:tcPr>
          <w:p w:rsidR="00681FAC" w:rsidRPr="00F83E21" w:rsidRDefault="00794FEF">
            <w:pPr>
              <w:pStyle w:val="Normal6a"/>
            </w:pPr>
            <w:r w:rsidRPr="00F83E21">
              <w:t>c)</w:t>
            </w:r>
            <w:r w:rsidRPr="00F83E21">
              <w:tab/>
              <w:t xml:space="preserve">frei von jedweder </w:t>
            </w:r>
            <w:r w:rsidRPr="00F83E21">
              <w:rPr>
                <w:b/>
                <w:i/>
              </w:rPr>
              <w:t>unrechtmäßigen</w:t>
            </w:r>
            <w:r w:rsidRPr="00F83E21">
              <w:t xml:space="preserve"> direkten oder indirekten äußeren Einflussnahme sind</w:t>
            </w:r>
            <w:r w:rsidRPr="00F83E21">
              <w:rPr>
                <w:b/>
                <w:i/>
              </w:rPr>
              <w:t>, wobei die Unabhängigkeit der Koordinierungsbehörde von a) dem Erhalt jeglicher Art von Finanzhilfen durch die Koordinierungsbehörde und b) der Mitgliedschaft der Koordinierungsbehörde in einem anerkannten internationalen Netz unberührt bleibt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Vincenzo Sofo, Jadwiga Wiśniewska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frei von jedweder direkten oder indirekten äußeren Einflussnahme sind;</w:t>
            </w:r>
          </w:p>
        </w:tc>
        <w:tc>
          <w:tcPr>
            <w:tcW w:w="4876" w:type="dxa"/>
          </w:tcPr>
          <w:p w:rsidR="00681FAC" w:rsidRPr="00F83E21" w:rsidRDefault="00794FEF">
            <w:pPr>
              <w:pStyle w:val="Normal6a"/>
            </w:pPr>
            <w:r w:rsidRPr="00F83E21">
              <w:t>c)</w:t>
            </w:r>
            <w:r w:rsidRPr="00F83E21">
              <w:tab/>
            </w:r>
            <w:r w:rsidRPr="00F83E21">
              <w:rPr>
                <w:b/>
                <w:i/>
              </w:rPr>
              <w:t>gemäß den nationalen Rechtsvorschriften des betreffenden Mitgliedstaats</w:t>
            </w:r>
            <w:r w:rsidRPr="00F83E21">
              <w:t xml:space="preserve"> frei von jedweder </w:t>
            </w:r>
            <w:r w:rsidRPr="00F83E21">
              <w:rPr>
                <w:b/>
                <w:i/>
              </w:rPr>
              <w:t>unrechtmäßigen</w:t>
            </w:r>
            <w:r w:rsidRPr="00F83E21">
              <w:t xml:space="preserve"> direkten oder indirekten äußeren Einflussnahme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2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e)</w:t>
            </w:r>
            <w:r w:rsidRPr="00F83E21">
              <w:tab/>
            </w:r>
            <w:r w:rsidRPr="00F83E21">
              <w:rPr>
                <w:b/>
                <w:i/>
              </w:rPr>
              <w:t>mit Ausnahme ihrer Aufgaben im Rahmen dieser Verordnung nicht mit Aufgaben im Zusammenhang mit der Verhütung oder Bekämpfung des sexuellen Missbrauchs von Kindern betraut sind.</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2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r>
            <w:r w:rsidRPr="00F83E21">
              <w:rPr>
                <w:b/>
                <w:i/>
              </w:rPr>
              <w:t>mit Ausnahme ihrer Aufgaben im Rahmen dieser Verordnung nicht mit Aufgaben im Zusammenhang mit der Verhütung oder</w:t>
            </w:r>
            <w:r w:rsidRPr="00F83E21">
              <w:t xml:space="preserve"> Bekämpfung des sexuellen </w:t>
            </w:r>
            <w:r w:rsidRPr="00F83E21">
              <w:rPr>
                <w:b/>
                <w:i/>
              </w:rPr>
              <w:t>Missbrauchs von Kindern betraut sind</w:t>
            </w:r>
            <w:r w:rsidRPr="00F83E21">
              <w:t>.</w:t>
            </w:r>
          </w:p>
        </w:tc>
        <w:tc>
          <w:tcPr>
            <w:tcW w:w="4876" w:type="dxa"/>
          </w:tcPr>
          <w:p w:rsidR="00681FAC" w:rsidRPr="00F83E21" w:rsidRDefault="00794FEF">
            <w:pPr>
              <w:pStyle w:val="Normal6a"/>
            </w:pPr>
            <w:r w:rsidRPr="00F83E21">
              <w:t>e)</w:t>
            </w:r>
            <w:r w:rsidRPr="00F83E21">
              <w:tab/>
            </w:r>
            <w:r w:rsidRPr="00F83E21">
              <w:rPr>
                <w:b/>
                <w:i/>
              </w:rPr>
              <w:t>nachweislich über Kompetenzen, Fachkenntnisse und Erfahrungen im Bereich der</w:t>
            </w:r>
            <w:r w:rsidRPr="00F83E21">
              <w:t xml:space="preserve"> Bekämpfung des sexuellen </w:t>
            </w:r>
            <w:r w:rsidRPr="00F83E21">
              <w:rPr>
                <w:b/>
                <w:i/>
              </w:rPr>
              <w:t>Kindesmissbrauchs im Internet verfügen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Die Koordinierungsbehörden sorgen dafür, dass das betreffende Personal über die für die Wahrnehmung seiner Aufgaben erforderlichen Qualifikationen, Erfahrungen und Fachkenntnisse verfügt.</w:t>
            </w:r>
          </w:p>
        </w:tc>
        <w:tc>
          <w:tcPr>
            <w:tcW w:w="4876" w:type="dxa"/>
          </w:tcPr>
          <w:p w:rsidR="00681FAC" w:rsidRPr="00F83E21" w:rsidRDefault="00794FEF">
            <w:pPr>
              <w:pStyle w:val="Normal6a"/>
            </w:pPr>
            <w:r w:rsidRPr="00F83E21">
              <w:t>(4)</w:t>
            </w:r>
            <w:r w:rsidRPr="00F83E21">
              <w:tab/>
              <w:t xml:space="preserve">Die Koordinierungsbehörden sorgen dafür, dass das betreffende Personal über die für die Wahrnehmung seiner Aufgaben </w:t>
            </w:r>
            <w:r w:rsidRPr="00F83E21">
              <w:rPr>
                <w:b/>
                <w:i/>
              </w:rPr>
              <w:t>im Rahmen dieser Verordnung</w:t>
            </w:r>
            <w:r w:rsidRPr="00F83E21">
              <w:t xml:space="preserve"> erforderlichen Qualifikationen, Erfahrungen und Fachkenntnisse verfügt. </w:t>
            </w:r>
            <w:r w:rsidRPr="00F83E21">
              <w:rPr>
                <w:b/>
                <w:i/>
              </w:rPr>
              <w:t>Sie sorgen außerdem dafür, dass Bedienstete, die mit Opfern in Kontakt kommen, angemessen und häufig in intersektioneller Unterstützung von Opfern geschult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26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Die Leitung und das sonstige Personal der Koordinierungsbehörden sind gemäß dem Unionsrecht oder dem nationalen Recht sowohl während der Dienstzeit als auch nach deren Beendigung verpflichtet, über alle vertraulichen Informationen, die ihr bzw. ihm bei der Wahrnehmung der Aufgaben bekannt geworden sind, Verschwiegenheit zu wahren. Die Mitgliedstaaten sorgen dafür, dass die Leitung und das sonstige Personal Vorschriften unterliegen, die gewährleisten, dass sie ihre Aufgaben objektiv, unparteiisch und unabhängig erfüllen können, insbesondere was ihre bzw. seine Ernennung, Entlassung, Entlohnung und Karriereaussichten betrifft.</w:t>
            </w:r>
          </w:p>
        </w:tc>
        <w:tc>
          <w:tcPr>
            <w:tcW w:w="4876" w:type="dxa"/>
          </w:tcPr>
          <w:p w:rsidR="00681FAC" w:rsidRPr="00F83E21" w:rsidRDefault="00794FEF">
            <w:pPr>
              <w:pStyle w:val="Normal6a"/>
            </w:pPr>
            <w:r w:rsidRPr="00F83E21">
              <w:t>(5)</w:t>
            </w:r>
            <w:r w:rsidRPr="00F83E21">
              <w:tab/>
              <w:t xml:space="preserve">Die Leitung und das sonstige Personal der Koordinierungsbehörden sind </w:t>
            </w:r>
            <w:r w:rsidRPr="00F83E21">
              <w:rPr>
                <w:b/>
                <w:i/>
              </w:rPr>
              <w:t>unbeschadet einzelstaatlicher oder unionsrechtlicher Vorschriften zum Schutz von Hinweisgebern</w:t>
            </w:r>
            <w:r w:rsidRPr="00F83E21">
              <w:t xml:space="preserve"> gemäß dem Unionsrecht oder dem nationalen Recht sowohl während der Dienstzeit als auch nach deren Beendigung verpflichtet, über alle vertraulichen Informationen, die ihr bzw. ihm bei der Wahrnehmung der Aufgaben bekannt geworden sind, Verschwiegenheit zu wahren. Die Mitgliedstaaten sorgen dafür, dass die Leitung und das sonstige Personal Vorschriften unterliegen, die gewährleisten, dass sie ihre Aufgaben objektiv, unparteiisch und unabhängig erfüllen können, insbesondere was ihre bzw. seine Ernennung, Entlassung, Entlohnung und Karriereaussichten betrifft. </w:t>
            </w:r>
            <w:r w:rsidRPr="00F83E21">
              <w:rPr>
                <w:b/>
                <w:i/>
              </w:rPr>
              <w:t>Die Koordinierungsbehörden berücksichtigen die Anwendung der Richtlinie (EU) 2023/970 über Entgelttransparenz.</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r>
            <w:r w:rsidRPr="00F83E21">
              <w:rPr>
                <w:b/>
                <w:i/>
              </w:rPr>
              <w:t>Soweit dies für die Wahrnehmung ihrer Aufgaben erforderlich ist,</w:t>
            </w:r>
            <w:r w:rsidRPr="00F83E21">
              <w:t xml:space="preserve"> verfügen </w:t>
            </w:r>
            <w:r w:rsidRPr="00F83E21">
              <w:rPr>
                <w:b/>
                <w:i/>
              </w:rPr>
              <w:t>die Koordinierungsbehörden</w:t>
            </w:r>
            <w:r w:rsidRPr="00F83E21">
              <w:t xml:space="preserve"> über folgende Untersuchungsbefugnisse in Bezug auf Anbieter einschlägiger Dienste der Informationsgesellschaft, die der rechtlichen Zuständigkeit des Mitgliedstaats, der sie benannt hat, unterliegen:</w:t>
            </w:r>
          </w:p>
        </w:tc>
        <w:tc>
          <w:tcPr>
            <w:tcW w:w="4876" w:type="dxa"/>
          </w:tcPr>
          <w:p w:rsidR="00681FAC" w:rsidRPr="00F83E21" w:rsidRDefault="00794FEF">
            <w:pPr>
              <w:pStyle w:val="Normal6a"/>
            </w:pPr>
            <w:r w:rsidRPr="00F83E21">
              <w:t>(1)</w:t>
            </w:r>
            <w:r w:rsidRPr="00F83E21">
              <w:tab/>
            </w:r>
            <w:r w:rsidRPr="00F83E21">
              <w:rPr>
                <w:b/>
                <w:i/>
              </w:rPr>
              <w:t>Die Koordinierungsbehörden</w:t>
            </w:r>
            <w:r w:rsidRPr="00F83E21">
              <w:t xml:space="preserve"> verfügen über folgende Untersuchungsbefugnisse in Bezug auf Anbieter einschlägiger Dienste der Informationsgesellschaft, die der rechtlichen Zuständigkeit des Mitgliedstaats, der sie benannt hat, unterliegen: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1429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a)</w:t>
            </w:r>
            <w:r w:rsidRPr="00F83E21">
              <w:tab/>
            </w:r>
            <w:r w:rsidRPr="00F83E21">
              <w:rPr>
                <w:b/>
                <w:i/>
              </w:rPr>
              <w:t>die Befugnis, von diesen Anbietern sowie von allen anderen Personen, die zu Zwecken ihrer gewerblichen, geschäftlichen, handwerklichen oder beruflichen Tätigkeit handeln und Kenntnis von Informationen über eine mutmaßliche Zuwiderhandlung gegen diese Verordnung haben dürften, zu verlangen, dass sie diese Informationen innerhalb einer angemessenen Frist übermitteln;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die Befugnis, von diesen Anbietern sowie von allen anderen Personen, die zu Zwecken ihrer gewerblichen, geschäftlichen, handwerklichen oder beruflichen Tätigkeit handeln und Kenntnis von Informationen über eine mutmaßliche Zuwiderhandlung gegen diese Verordnung haben dürften, zu verlangen, dass sie diese Informationen </w:t>
            </w:r>
            <w:r w:rsidRPr="00F83E21">
              <w:rPr>
                <w:b/>
                <w:i/>
              </w:rPr>
              <w:t>innerhalb einer angemessenen Frist</w:t>
            </w:r>
            <w:r w:rsidRPr="00F83E21">
              <w:t xml:space="preserve"> übermitteln;</w:t>
            </w:r>
          </w:p>
        </w:tc>
        <w:tc>
          <w:tcPr>
            <w:tcW w:w="4876" w:type="dxa"/>
          </w:tcPr>
          <w:p w:rsidR="00681FAC" w:rsidRPr="00F83E21" w:rsidRDefault="00794FEF">
            <w:pPr>
              <w:pStyle w:val="Normal6a"/>
            </w:pPr>
            <w:r w:rsidRPr="00F83E21">
              <w:t>a)</w:t>
            </w:r>
            <w:r w:rsidRPr="00F83E21">
              <w:tab/>
              <w:t xml:space="preserve">die Befugnis, von diesen Anbietern sowie von allen anderen Personen, die zu Zwecken ihrer gewerblichen, geschäftlichen, handwerklichen oder beruflichen Tätigkeit handeln und Kenntnis von Informationen über eine mutmaßliche Zuwiderhandlung gegen diese Verordnung haben dürften, zu verlangen, dass sie diese Informationen </w:t>
            </w:r>
            <w:r w:rsidRPr="00F83E21">
              <w:rPr>
                <w:b/>
                <w:i/>
              </w:rPr>
              <w:t>unverzüglich</w:t>
            </w:r>
            <w:r w:rsidRPr="00F83E21">
              <w:t xml:space="preserve"> übermitteln;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die Befugnis, in allen Räumlichkeiten, die diese Anbieter oder anderen Personen gemäß Buchstabe a zu Zwecken ihrer gewerblichen, geschäftlichen, handwerklichen oder beruflichen Tätigkeit nutzen, Nachprüfungen vor Ort durchzuführen oder andere Behörden aufzufordern, dies zu tun, um Informationen über eine mutmaßliche Zuwiderhandlung gegen diese Verordnung unabhängig vom Speichermedium zu untersuchen, sicherzustellen oder Kopien davon anzufertigen oder zu erhalten;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die Befugnis, in allen Räumlichkeiten, die diese Anbieter oder anderen Personen gemäß Buchstabe a zu Zwecken ihrer gewerblichen, geschäftlichen, handwerklichen oder beruflichen Tätigkeit nutzen, Nachprüfungen vor Ort durchzuführen oder andere Behörden aufzufordern, dies zu tun, um Informationen über eine mutmaßliche Zuwiderhandlung gegen diese Verordnung unabhängig vom Speichermedium zu untersuchen, sicherzustellen oder Kopien davon anzufertigen oder zu erhalten;</w:t>
            </w:r>
          </w:p>
        </w:tc>
        <w:tc>
          <w:tcPr>
            <w:tcW w:w="4876" w:type="dxa"/>
          </w:tcPr>
          <w:p w:rsidR="00681FAC" w:rsidRPr="00F83E21" w:rsidRDefault="00794FEF">
            <w:pPr>
              <w:pStyle w:val="Normal6a"/>
            </w:pPr>
            <w:r w:rsidRPr="00F83E21">
              <w:t>b)</w:t>
            </w:r>
            <w:r w:rsidRPr="00F83E21">
              <w:tab/>
              <w:t xml:space="preserve">die Befugnis, in allen Räumlichkeiten, die diese Anbieter oder anderen Personen gemäß Buchstabe a zu Zwecken ihrer gewerblichen, geschäftlichen, handwerklichen oder beruflichen Tätigkeit nutzen, </w:t>
            </w:r>
            <w:r w:rsidRPr="00F83E21">
              <w:rPr>
                <w:b/>
                <w:i/>
              </w:rPr>
              <w:t>Ferninspektionen oder</w:t>
            </w:r>
            <w:r w:rsidRPr="00F83E21">
              <w:t xml:space="preserve"> Nachprüfungen vor Ort durchzuführen </w:t>
            </w:r>
            <w:r w:rsidRPr="00F83E21">
              <w:rPr>
                <w:b/>
                <w:i/>
              </w:rPr>
              <w:t>oder eine unabhängige Justizbehörde in ihrem Mitgliedstaat um die Anordnung solcher Nachprüfungen zu ersuchen</w:t>
            </w:r>
            <w:r w:rsidRPr="00F83E21">
              <w:t xml:space="preserve"> oder andere Behörden aufzufordern, dies zu tun, um Informationen über eine mutmaßliche Zuwiderhandlung gegen diese Verordnung unabhängig vom Speichermedium zu untersuchen, sicherzustellen oder Kopien davon anzufertigen oder zu erhalten;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die Befugnis, alle Mitarbeiter oder Vertreter dieser Anbieter oder die anderen Personen gemäß Buchstabe a aufzufordern, Erklärungen zu allen Informationen im Zusammenhang mit einer mutmaßlichen Zuwiderhandlung gegen diese Verordnung abzugeben, und die Antworten aufzuzeichnen;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Alessandra Mussolini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die Befugnis, alle Mitarbeiter oder Vertreter dieser Anbieter oder die anderen Personen gemäß Buchstabe a aufzufordern, Erklärungen zu allen Informationen im Zusammenhang mit einer mutmaßlichen Zuwiderhandlung gegen diese Verordnung abzugeben, und die Antworten aufzuzeichnen;</w:t>
            </w:r>
          </w:p>
        </w:tc>
        <w:tc>
          <w:tcPr>
            <w:tcW w:w="4876" w:type="dxa"/>
          </w:tcPr>
          <w:p w:rsidR="00681FAC" w:rsidRPr="00F83E21" w:rsidRDefault="00794FEF">
            <w:pPr>
              <w:pStyle w:val="Normal6a"/>
            </w:pPr>
            <w:r w:rsidRPr="00F83E21">
              <w:t>c)</w:t>
            </w:r>
            <w:r w:rsidRPr="00F83E21">
              <w:tab/>
              <w:t xml:space="preserve">die Befugnis </w:t>
            </w:r>
            <w:r w:rsidRPr="00F83E21">
              <w:rPr>
                <w:b/>
                <w:i/>
              </w:rPr>
              <w:t>gemäß den einzelstaatlichen Rechtsvorschriften</w:t>
            </w:r>
            <w:r w:rsidRPr="00F83E21">
              <w:t>, alle Mitarbeiter oder Vertreter dieser Anbieter oder die anderen Personen gemäß Buchstabe a aufzufordern, Erklärungen zu allen Informationen im Zusammenhang mit einer mutmaßlichen Zuwiderhandlung gegen diese Verordnung abzugeben, und die Antworten aufzuzeichnen;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{IT}</w:t>
      </w:r>
      <w:r w:rsidRPr="00F83E21">
        <w:t>it</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die Befugnis, Informationen anzufordern, </w:t>
            </w:r>
            <w:r w:rsidRPr="00F83E21">
              <w:rPr>
                <w:b/>
                <w:i/>
              </w:rPr>
              <w:t>einschließlich der Befugnis,</w:t>
            </w:r>
            <w:r w:rsidRPr="00F83E21">
              <w:t xml:space="preserve"> zu bewerten, ob die </w:t>
            </w:r>
            <w:r w:rsidRPr="00F83E21">
              <w:rPr>
                <w:b/>
                <w:i/>
              </w:rPr>
              <w:t>zur Ausführung einer Aufdeckungsanordnung, Entfernungsanordnung oder Sperranordnung ergriffenen Maßnahmen den</w:t>
            </w:r>
            <w:r w:rsidRPr="00F83E21">
              <w:t xml:space="preserve"> Anforderungen dieser Verordnung </w:t>
            </w:r>
            <w:r w:rsidRPr="00F83E21">
              <w:rPr>
                <w:b/>
                <w:i/>
              </w:rPr>
              <w:t>entsprechen</w:t>
            </w:r>
            <w:r w:rsidRPr="00F83E21">
              <w:t>.</w:t>
            </w:r>
          </w:p>
        </w:tc>
        <w:tc>
          <w:tcPr>
            <w:tcW w:w="4876" w:type="dxa"/>
          </w:tcPr>
          <w:p w:rsidR="00681FAC" w:rsidRPr="00F83E21" w:rsidRDefault="00794FEF">
            <w:pPr>
              <w:pStyle w:val="Normal6a"/>
            </w:pPr>
            <w:r w:rsidRPr="00F83E21">
              <w:t>d)</w:t>
            </w:r>
            <w:r w:rsidRPr="00F83E21">
              <w:tab/>
              <w:t xml:space="preserve">die Befugnis, Informationen anzufordern, </w:t>
            </w:r>
            <w:r w:rsidRPr="00F83E21">
              <w:rPr>
                <w:b/>
                <w:i/>
              </w:rPr>
              <w:t>um</w:t>
            </w:r>
            <w:r w:rsidRPr="00F83E21">
              <w:t xml:space="preserve"> zu bewerten, ob die Anforderungen dieser Verordnung </w:t>
            </w:r>
            <w:r w:rsidRPr="00F83E21">
              <w:rPr>
                <w:b/>
                <w:i/>
              </w:rPr>
              <w:t>erfüllt werden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1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die Befugnis, Informationen anzufordern, einschließlich der Befugnis, zu bewerten, ob die zur Ausführung einer </w:t>
            </w:r>
            <w:r w:rsidRPr="00F83E21">
              <w:rPr>
                <w:b/>
                <w:i/>
              </w:rPr>
              <w:t>Aufdeckungsanordnung,</w:t>
            </w:r>
            <w:r w:rsidRPr="00F83E21">
              <w:t xml:space="preserve"> Entfernungsanordnung </w:t>
            </w:r>
            <w:r w:rsidRPr="00F83E21">
              <w:rPr>
                <w:b/>
                <w:i/>
              </w:rPr>
              <w:t>oder Sperranordnung</w:t>
            </w:r>
            <w:r w:rsidRPr="00F83E21">
              <w:t xml:space="preserve"> ergriffenen Maßnahmen den Anforderungen dieser Verordnung entsprechen.</w:t>
            </w:r>
          </w:p>
        </w:tc>
        <w:tc>
          <w:tcPr>
            <w:tcW w:w="4876" w:type="dxa"/>
          </w:tcPr>
          <w:p w:rsidR="00681FAC" w:rsidRPr="00F83E21" w:rsidRDefault="00794FEF">
            <w:pPr>
              <w:pStyle w:val="Normal6a"/>
            </w:pPr>
            <w:r w:rsidRPr="00F83E21">
              <w:t>d)</w:t>
            </w:r>
            <w:r w:rsidRPr="00F83E21">
              <w:tab/>
              <w:t xml:space="preserve">die Befugnis, </w:t>
            </w:r>
            <w:r w:rsidRPr="00F83E21">
              <w:rPr>
                <w:b/>
                <w:i/>
              </w:rPr>
              <w:t>vom Diensteanbieter</w:t>
            </w:r>
            <w:r w:rsidRPr="00F83E21">
              <w:t xml:space="preserve"> Informationen anzufordern, einschließlich der Befugnis, zu bewerten, ob die zur Ausführung einer Entfernungsanordnung ergriffenen Maßnahmen den Anforderungen dieser Verordnung entsprechen.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27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Die Mitgliedstaaten können den Koordinierungsbehörden zusätzliche Untersuchungsbefugnisse übertragen.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r>
            <w:r w:rsidRPr="00F83E21">
              <w:rPr>
                <w:b/>
                <w:i/>
              </w:rPr>
              <w:t>Soweit dies für die Wahrnehmung ihrer Aufgaben erforderlich ist,</w:t>
            </w:r>
            <w:r w:rsidRPr="00F83E21">
              <w:t xml:space="preserve"> verfügen </w:t>
            </w:r>
            <w:r w:rsidRPr="00F83E21">
              <w:rPr>
                <w:b/>
                <w:i/>
              </w:rPr>
              <w:t>die Koordinierungsbehörden</w:t>
            </w:r>
            <w:r w:rsidRPr="00F83E21">
              <w:t xml:space="preserve"> über folgende Durchsetzungsbefugnisse in Bezug auf Anbieter einschlägiger Dienste der Informationsgesellschaft, die der rechtlichen Zuständigkeit des Mitgliedstaats, der sie benannt hat, unterliegen:</w:t>
            </w:r>
          </w:p>
        </w:tc>
        <w:tc>
          <w:tcPr>
            <w:tcW w:w="4876" w:type="dxa"/>
          </w:tcPr>
          <w:p w:rsidR="00681FAC" w:rsidRPr="00F83E21" w:rsidRDefault="00794FEF">
            <w:pPr>
              <w:pStyle w:val="Normal6a"/>
            </w:pPr>
            <w:r w:rsidRPr="00F83E21">
              <w:t>(1)</w:t>
            </w:r>
            <w:r w:rsidRPr="00F83E21">
              <w:tab/>
            </w:r>
            <w:r w:rsidRPr="00F83E21">
              <w:rPr>
                <w:b/>
                <w:i/>
              </w:rPr>
              <w:t>Die Koordinierungsbehörden</w:t>
            </w:r>
            <w:r w:rsidRPr="00F83E21">
              <w:t xml:space="preserve"> verfügen über folgende Durchsetzungsbefugnisse in Bezug auf Anbieter einschlägiger Dienste der Informationsgesellschaft, die der rechtlichen Zuständigkeit des Mitgliedstaats, der sie benannt hat, unterliegen: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1439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a)</w:t>
            </w:r>
            <w:r w:rsidRPr="00F83E21">
              <w:tab/>
            </w:r>
            <w:r w:rsidRPr="00F83E21">
              <w:rPr>
                <w:b/>
                <w:i/>
              </w:rPr>
              <w:t>die Befugnis, die Verpflichtungszusagen dieser Anbieter in Bezug auf die Einhaltung dieser Verordnung anzunehmen und diese Verpflichtungszusagen für bindend zu erklären;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die Befugnis, die Einstellung von Zuwiderhandlungen gegen diese Verordnung anzuordnen </w:t>
            </w:r>
            <w:r w:rsidRPr="00F83E21">
              <w:rPr>
                <w:b/>
                <w:i/>
              </w:rPr>
              <w:t>und gegebenenfalls Abhilfemaßnahmen zu verhängen, die in einem angemessenen Verhältnis zur Zuwiderhandlung stehen und erforderlich sind, um die Zuwiderhandlung wirksam zu beenden</w:t>
            </w:r>
            <w:r w:rsidRPr="00F83E21">
              <w:t>;</w:t>
            </w:r>
          </w:p>
        </w:tc>
        <w:tc>
          <w:tcPr>
            <w:tcW w:w="4876" w:type="dxa"/>
          </w:tcPr>
          <w:p w:rsidR="00681FAC" w:rsidRPr="00F83E21" w:rsidRDefault="00794FEF">
            <w:pPr>
              <w:pStyle w:val="Normal6a"/>
            </w:pPr>
            <w:r w:rsidRPr="00F83E21">
              <w:t>b)</w:t>
            </w:r>
            <w:r w:rsidRPr="00F83E21">
              <w:tab/>
              <w:t>die Befugnis, die Einstellung von Zuwiderhandlungen gegen diese Verordnung anzuordnen;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die Befugnis, </w:t>
            </w:r>
            <w:r w:rsidRPr="00F83E21">
              <w:rPr>
                <w:b/>
                <w:i/>
              </w:rPr>
              <w:t>die</w:t>
            </w:r>
            <w:r w:rsidRPr="00F83E21">
              <w:t xml:space="preserve"> Einstellung von Zuwiderhandlungen gegen diese Verordnung </w:t>
            </w:r>
            <w:r w:rsidRPr="00F83E21">
              <w:rPr>
                <w:b/>
                <w:i/>
              </w:rPr>
              <w:t>anzuordnen und gegebenenfalls</w:t>
            </w:r>
            <w:r w:rsidRPr="00F83E21">
              <w:t xml:space="preserve"> Abhilfemaßnahmen </w:t>
            </w:r>
            <w:r w:rsidRPr="00F83E21">
              <w:rPr>
                <w:b/>
                <w:i/>
              </w:rPr>
              <w:t>zu verhängen</w:t>
            </w:r>
            <w:r w:rsidRPr="00F83E21">
              <w:t>, die in einem angemessenen Verhältnis zur Zuwiderhandlung stehen und erforderlich sind, um die Zuwiderhandlung wirksam zu beenden;</w:t>
            </w:r>
          </w:p>
        </w:tc>
        <w:tc>
          <w:tcPr>
            <w:tcW w:w="4876" w:type="dxa"/>
          </w:tcPr>
          <w:p w:rsidR="00681FAC" w:rsidRPr="00F83E21" w:rsidRDefault="00794FEF">
            <w:pPr>
              <w:pStyle w:val="Normal6a"/>
            </w:pPr>
            <w:r w:rsidRPr="00F83E21">
              <w:t>b)</w:t>
            </w:r>
            <w:r w:rsidRPr="00F83E21">
              <w:tab/>
              <w:t xml:space="preserve">die Befugnis, </w:t>
            </w:r>
            <w:r w:rsidRPr="00F83E21">
              <w:rPr>
                <w:b/>
                <w:i/>
              </w:rPr>
              <w:t>spezifische Maßnahmen zur</w:t>
            </w:r>
            <w:r w:rsidRPr="00F83E21">
              <w:t xml:space="preserve"> Einstellung von Zuwiderhandlungen gegen diese Verordnung </w:t>
            </w:r>
            <w:r w:rsidRPr="00F83E21">
              <w:rPr>
                <w:b/>
                <w:i/>
              </w:rPr>
              <w:t>sowie</w:t>
            </w:r>
            <w:r w:rsidRPr="00F83E21">
              <w:t xml:space="preserve"> Abhilfemaßnahmen </w:t>
            </w:r>
            <w:r w:rsidRPr="00F83E21">
              <w:rPr>
                <w:b/>
                <w:i/>
              </w:rPr>
              <w:t>anzuordnen</w:t>
            </w:r>
            <w:r w:rsidRPr="00F83E21">
              <w:t>, die in einem angemessenen Verhältnis zur Zuwiderhandlung stehen und erforderlich sind, um die Zuwiderhandlung wirksam zu beenden;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die Befugnis, bei Zuwiderhandlungen gegen diese Verordnung</w:t>
            </w:r>
            <w:r w:rsidRPr="00F83E21">
              <w:rPr>
                <w:b/>
                <w:i/>
              </w:rPr>
              <w:t>, einschließlich der Nichteinhaltung einer der gemäß Artikel 27 und Buchstabe b dieses Absatzes erlassenen Anordnungen,</w:t>
            </w:r>
            <w:r w:rsidRPr="00F83E21">
              <w:t xml:space="preserve"> gemäß Artikel 35 Geldbußen zu verhängen oder eine Justizbehörde in ihrem Mitgliedstaat aufzufordern, dies zu tun;</w:t>
            </w:r>
          </w:p>
        </w:tc>
        <w:tc>
          <w:tcPr>
            <w:tcW w:w="4876" w:type="dxa"/>
          </w:tcPr>
          <w:p w:rsidR="00681FAC" w:rsidRPr="00F83E21" w:rsidRDefault="00794FEF">
            <w:pPr>
              <w:pStyle w:val="Normal6a"/>
            </w:pPr>
            <w:r w:rsidRPr="00F83E21">
              <w:t>c)</w:t>
            </w:r>
            <w:r w:rsidRPr="00F83E21">
              <w:tab/>
              <w:t>die Befugnis, bei Zuwiderhandlungen gegen diese Verordnung gemäß Artikel 35 Geldbußen zu verhängen oder eine Justizbehörde in ihrem Mitgliedstaat aufzufordern, dies zu tun;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die Befugnis, bei Zuwiderhandlungen gegen diese Verordnung, einschließlich der Nichteinhaltung einer der gemäß Artikel 27 und Buchstabe b dieses Absatzes erlassenen Anordnungen, gemäß Artikel 35 Geldbußen zu verhängen </w:t>
            </w:r>
            <w:r w:rsidRPr="00F83E21">
              <w:rPr>
                <w:b/>
                <w:i/>
              </w:rPr>
              <w:t>oder eine Justizbehörde in ihrem Mitgliedstaat aufzufordern, dies zu tun</w:t>
            </w:r>
            <w:r w:rsidRPr="00F83E21">
              <w:t>;</w:t>
            </w:r>
          </w:p>
        </w:tc>
        <w:tc>
          <w:tcPr>
            <w:tcW w:w="4876" w:type="dxa"/>
          </w:tcPr>
          <w:p w:rsidR="00681FAC" w:rsidRPr="00F83E21" w:rsidRDefault="00794FEF">
            <w:pPr>
              <w:pStyle w:val="Normal6a"/>
            </w:pPr>
            <w:r w:rsidRPr="00F83E21">
              <w:t>c)</w:t>
            </w:r>
            <w:r w:rsidRPr="00F83E21">
              <w:tab/>
              <w:t>die Befugnis, bei Zuwiderhandlungen gegen diese Verordnung, einschließlich der Nichteinhaltung einer der gemäß Artikel 27 und Buchstabe b dieses Absatzes erlassenen Anordnungen, gemäß Artikel 35 Geldbußen zu verhängen;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1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die Befugnis, einstweilige Maßnahmen zur </w:t>
            </w:r>
            <w:r w:rsidRPr="00F83E21">
              <w:rPr>
                <w:b/>
                <w:i/>
              </w:rPr>
              <w:t>Vermeidung der Gefahr</w:t>
            </w:r>
            <w:r w:rsidRPr="00F83E21">
              <w:t xml:space="preserve"> eines schwerwiegenden Schadens zu ergreifen.</w:t>
            </w:r>
          </w:p>
        </w:tc>
        <w:tc>
          <w:tcPr>
            <w:tcW w:w="4876" w:type="dxa"/>
          </w:tcPr>
          <w:p w:rsidR="00681FAC" w:rsidRPr="00F83E21" w:rsidRDefault="00794FEF">
            <w:pPr>
              <w:pStyle w:val="Normal6a"/>
            </w:pPr>
            <w:r w:rsidRPr="00F83E21">
              <w:t>e)</w:t>
            </w:r>
            <w:r w:rsidRPr="00F83E21">
              <w:tab/>
              <w:t xml:space="preserve">die Befugnis, </w:t>
            </w:r>
            <w:r w:rsidRPr="00F83E21">
              <w:rPr>
                <w:b/>
                <w:i/>
              </w:rPr>
              <w:t>geeignete, angemessene und verhältnismäßige</w:t>
            </w:r>
            <w:r w:rsidRPr="00F83E21">
              <w:t xml:space="preserve"> einstweilige Maßnahmen zur </w:t>
            </w:r>
            <w:r w:rsidRPr="00F83E21">
              <w:rPr>
                <w:b/>
                <w:i/>
              </w:rPr>
              <w:t>Prävention</w:t>
            </w:r>
            <w:r w:rsidRPr="00F83E21">
              <w:t xml:space="preserve"> eines schwerwiegenden Schadens zu ergreifen.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Die Mitgliedstaaten können den Koordinierungsbehörden zusätzliche Durchsetzungsbefugnisse übertragen.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(3)</w:t>
            </w:r>
            <w:r w:rsidRPr="00F83E21">
              <w:tab/>
            </w:r>
            <w:r w:rsidRPr="00F83E21">
              <w:rPr>
                <w:b/>
                <w:i/>
              </w:rPr>
              <w:t>In Bezug auf Absatz 1 Buchstaben c und d verfügen die Koordinierungsbehörden auch gegenüber den in Artikel 27 genannten anderen Personen bei Nichtbefolgung von sie betreffenden Anordnungen, die gemäß dem genannten Artikel erlassen wurden, über die in diesen Artikel genannten Durchsetzungsbefugnisse.</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28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(4)</w:t>
            </w:r>
            <w:r w:rsidRPr="00F83E21">
              <w:tab/>
            </w:r>
            <w:r w:rsidRPr="00F83E21">
              <w:rPr>
                <w:b/>
                <w:i/>
              </w:rPr>
              <w:t>Sie üben diese Durchsetzungsbefugnisse erst aus, nachdem sie diesen anderen Personen rechtzeitig alle einschlägigen Informationen im Zusammenhang mit solchen Anordnungen zur Kenntnis gebracht haben, einschließlich des Geltungszeitraums, der Geldbußen oder Zwangsgelder, die wegen Nichtbefolgung verhängt werden können, und der Rechtsbehelfsmöglichkeiten.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1449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r>
            <w:r w:rsidRPr="00F83E21">
              <w:rPr>
                <w:b/>
                <w:i/>
              </w:rPr>
              <w:t>Soweit dies für die Wahrnehmung ihrer Aufgaben erforderlich ist,</w:t>
            </w:r>
            <w:r w:rsidRPr="00F83E21">
              <w:t xml:space="preserve"> verfügen </w:t>
            </w:r>
            <w:r w:rsidRPr="00F83E21">
              <w:rPr>
                <w:b/>
                <w:i/>
              </w:rPr>
              <w:t>die Koordinierungsbehörden</w:t>
            </w:r>
            <w:r w:rsidRPr="00F83E21">
              <w:t xml:space="preserve"> über die in Absatz 2 genannten zusätzlichen Durchsetzungsbefugnisse in Bezug auf Anbieter einschlägiger Dienste der Informationsgesellschaft, die der rechtlichen Zuständigkeit des Mitgliedstaats, der sie benannt hat, unterliegen, sofern</w:t>
            </w:r>
          </w:p>
        </w:tc>
        <w:tc>
          <w:tcPr>
            <w:tcW w:w="4876" w:type="dxa"/>
          </w:tcPr>
          <w:p w:rsidR="00681FAC" w:rsidRPr="00F83E21" w:rsidRDefault="00794FEF">
            <w:pPr>
              <w:pStyle w:val="Normal6a"/>
            </w:pPr>
            <w:r w:rsidRPr="00F83E21">
              <w:t>(1)</w:t>
            </w:r>
            <w:r w:rsidRPr="00F83E21">
              <w:tab/>
            </w:r>
            <w:r w:rsidRPr="00F83E21">
              <w:rPr>
                <w:b/>
                <w:i/>
              </w:rPr>
              <w:t>Die Koordinierungsbehörden</w:t>
            </w:r>
            <w:r w:rsidRPr="00F83E21">
              <w:t xml:space="preserve"> verfügen über die in Absatz 2 </w:t>
            </w:r>
            <w:r w:rsidRPr="00F83E21">
              <w:rPr>
                <w:b/>
                <w:i/>
              </w:rPr>
              <w:t>dieses Artikels</w:t>
            </w:r>
            <w:r w:rsidRPr="00F83E21">
              <w:t xml:space="preserve"> genannten zusätzlichen Durchsetzungsbefugnisse in Bezug auf Anbieter einschlägiger Dienste der Informationsgesellschaft, die der rechtlichen Zuständigkeit des Mitgliedstaats, der sie benannt hat, unterliegen, sofern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die Zuwiderhandlung anhält</w:t>
            </w:r>
            <w:r w:rsidRPr="00F83E21">
              <w:rPr>
                <w:b/>
                <w:i/>
              </w:rPr>
              <w:t>;</w:t>
            </w:r>
          </w:p>
        </w:tc>
        <w:tc>
          <w:tcPr>
            <w:tcW w:w="4876" w:type="dxa"/>
          </w:tcPr>
          <w:p w:rsidR="00681FAC" w:rsidRPr="00F83E21" w:rsidRDefault="00794FEF">
            <w:pPr>
              <w:pStyle w:val="Normal6a"/>
            </w:pPr>
            <w:r w:rsidRPr="00F83E21">
              <w:t>b)</w:t>
            </w:r>
            <w:r w:rsidRPr="00F83E21">
              <w:tab/>
              <w:t xml:space="preserve">die Zuwiderhandlung anhält </w:t>
            </w:r>
            <w:r w:rsidRPr="00F83E21">
              <w:rPr>
                <w:b/>
                <w:i/>
              </w:rPr>
              <w:t>und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2 – Buchstabe a – Ziffer i</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w:t>
            </w:r>
            <w:r w:rsidRPr="00F83E21">
              <w:tab/>
              <w:t>einen Aktionsplan annimmt und vorlegt, in dem die zur Einstellung der Zuwiderhandlung erforderlichen Maßnahmen dargelegt werden;</w:t>
            </w:r>
          </w:p>
        </w:tc>
        <w:tc>
          <w:tcPr>
            <w:tcW w:w="4876" w:type="dxa"/>
          </w:tcPr>
          <w:p w:rsidR="00681FAC" w:rsidRPr="00F83E21" w:rsidRDefault="00794FEF">
            <w:pPr>
              <w:pStyle w:val="Normal6a"/>
            </w:pPr>
            <w:r w:rsidRPr="00F83E21">
              <w:t>i)</w:t>
            </w:r>
            <w:r w:rsidRPr="00F83E21">
              <w:tab/>
              <w:t>einen Aktionsplan annimmt und vorlegt, in dem die zur Einstellung der Zuwiderhandlung erforderlichen Maßnahmen dargelegt werden</w:t>
            </w:r>
            <w:r w:rsidRPr="00F83E21">
              <w:rPr>
                <w:b/>
                <w:i/>
              </w:rPr>
              <w:t>, vorbehaltlich der Genehmigung durch die Koordinierungsbehörde</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2 – Buchstabe b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die zuständige Justizbehörde </w:t>
            </w:r>
            <w:r w:rsidRPr="00F83E21">
              <w:rPr>
                <w:b/>
                <w:i/>
              </w:rPr>
              <w:t>oder unabhängige Verwaltungsbehörde</w:t>
            </w:r>
            <w:r w:rsidRPr="00F83E21">
              <w:t xml:space="preserve"> des Mitgliedstaats, der die Koordinierungsbehörde benannt hat, aufzufordern, anzuordnen, dass der Zugang der Nutzer zu dem von der Zuwiderhandlung betroffenen Dienst oder – nur wenn dies technisch nicht möglich ist – zur Online-Schnittstelle des Anbieters, auf der die Zuwiderhandlung erfolgt, vorübergehend eingeschränkt wird, wenn die Koordinierungsbehörde der Auffassung ist, dass</w:t>
            </w:r>
          </w:p>
        </w:tc>
        <w:tc>
          <w:tcPr>
            <w:tcW w:w="4876" w:type="dxa"/>
          </w:tcPr>
          <w:p w:rsidR="00681FAC" w:rsidRPr="00F83E21" w:rsidRDefault="00794FEF">
            <w:pPr>
              <w:pStyle w:val="Normal6a"/>
            </w:pPr>
            <w:r w:rsidRPr="00F83E21">
              <w:t>b)</w:t>
            </w:r>
            <w:r w:rsidRPr="00F83E21">
              <w:tab/>
              <w:t>die zuständige Justizbehörde des Mitgliedstaats, der die Koordinierungsbehörde benannt hat, aufzufordern, anzuordnen, dass der Zugang der Nutzer zu dem von der Zuwiderhandlung betroffenen Dienst oder – nur wenn dies technisch nicht möglich ist – zur Online-Schnittstelle des Anbieters, auf der die Zuwiderhandlung erfolgt, vorübergehend eingeschränkt wird, wenn die Koordinierungsbehörde der Auffassung ist, dass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2 – Buchstabe b – Ziffer ii</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ii)</w:t>
            </w:r>
            <w:r w:rsidRPr="00F83E21">
              <w:tab/>
              <w:t>die Zuwiderhandlung anhält und einen schwerwiegenden Schaden verursacht;</w:t>
            </w:r>
          </w:p>
        </w:tc>
        <w:tc>
          <w:tcPr>
            <w:tcW w:w="4876" w:type="dxa"/>
          </w:tcPr>
          <w:p w:rsidR="00681FAC" w:rsidRPr="00F83E21" w:rsidRDefault="00794FEF">
            <w:pPr>
              <w:pStyle w:val="Normal6a"/>
            </w:pPr>
            <w:r w:rsidRPr="00F83E21">
              <w:t>ii)</w:t>
            </w:r>
            <w:r w:rsidRPr="00F83E21">
              <w:tab/>
              <w:t>die Zuwiderhandlung anhält und einen schwerwiegenden Schaden verursacht</w:t>
            </w:r>
            <w:r w:rsidRPr="00F83E21">
              <w:rPr>
                <w:b/>
                <w:i/>
              </w:rPr>
              <w:t>, der größer ist als der wahrscheinliche Schaden für Nutzer, die den Dienst für legale Zwecke nutzen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4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vorübergehende Beschränkung gilt für einen Zeitraum von vier Wochen, wobei die zuständige Justizbehörde </w:t>
            </w:r>
            <w:r w:rsidRPr="00F83E21">
              <w:rPr>
                <w:b/>
                <w:i/>
              </w:rPr>
              <w:t>in ihrer Anordnung die Möglichkeit hat, der Koordinierungsbehörde zu gestatten,</w:t>
            </w:r>
            <w:r w:rsidRPr="00F83E21">
              <w:t xml:space="preserve"> diesen Zeitraum bis zu einer von dieser Justizbehörde festgelegten Höchstzahl von weiteren Zeiträumen derselben Dauer </w:t>
            </w:r>
            <w:r w:rsidRPr="00F83E21">
              <w:rPr>
                <w:b/>
                <w:i/>
              </w:rPr>
              <w:t>zu verlängern</w:t>
            </w:r>
            <w:r w:rsidRPr="00F83E21">
              <w:t>.</w:t>
            </w:r>
          </w:p>
        </w:tc>
        <w:tc>
          <w:tcPr>
            <w:tcW w:w="4876" w:type="dxa"/>
          </w:tcPr>
          <w:p w:rsidR="00681FAC" w:rsidRPr="00F83E21" w:rsidRDefault="00794FEF">
            <w:pPr>
              <w:pStyle w:val="Normal6a"/>
            </w:pPr>
            <w:r w:rsidRPr="00F83E21">
              <w:t xml:space="preserve">Die vorübergehende Beschränkung gilt für einen Zeitraum von vier Wochen, wobei die zuständige Justizbehörde diesen Zeitraum bis zu einer von dieser Justizbehörde festgelegten Höchstzahl von weiteren Zeiträumen derselben Dauer </w:t>
            </w:r>
            <w:r w:rsidRPr="00F83E21">
              <w:rPr>
                <w:b/>
                <w:i/>
              </w:rPr>
              <w:t>verlängern kann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29 – Absatz 4 – Unterabsatz 3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Der Anbieter hat es versäumt, die erforderlichen Maßnahmen zur Beendigung der Zuwiderhandlung zu ergreifen;</w:t>
            </w:r>
          </w:p>
        </w:tc>
        <w:tc>
          <w:tcPr>
            <w:tcW w:w="4876" w:type="dxa"/>
          </w:tcPr>
          <w:p w:rsidR="00681FAC" w:rsidRPr="00F83E21" w:rsidRDefault="00794FEF">
            <w:pPr>
              <w:pStyle w:val="Normal6a"/>
            </w:pPr>
            <w:r w:rsidRPr="00F83E21">
              <w:t>a)</w:t>
            </w:r>
            <w:r w:rsidRPr="00F83E21">
              <w:tab/>
              <w:t xml:space="preserve">Der Anbieter hat es versäumt, die erforderlichen </w:t>
            </w:r>
            <w:r w:rsidRPr="00F83E21">
              <w:rPr>
                <w:b/>
                <w:i/>
              </w:rPr>
              <w:t>und angemessenen</w:t>
            </w:r>
            <w:r w:rsidRPr="00F83E21">
              <w:t xml:space="preserve"> Maßnahmen zur Beendigung der Zuwiderhandlung zu ergreifen; </w:t>
            </w:r>
            <w:r w:rsidRPr="00F83E21">
              <w:rPr>
                <w:b/>
                <w:i/>
              </w:rPr>
              <w:t>und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30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Die von den Koordinierungsbehörden in Ausübung ihrer in den Artikeln 27</w:t>
            </w:r>
            <w:r w:rsidRPr="00F83E21">
              <w:rPr>
                <w:b/>
                <w:i/>
              </w:rPr>
              <w:t>, 28 und 29</w:t>
            </w:r>
            <w:r w:rsidRPr="00F83E21">
              <w:t xml:space="preserve"> genannten Untersuchungs- und Durchsetzungsbefugnisse ergriffenen Maßnahmen müssen wirksam, abschreckend und verhältnismäßig sein, wobei insbesondere die Art, Schwere, Wiederholung und Dauer der Zuwiderhandlung gegen diese Verordnung oder der mutmaßlichen Zuwiderhandlung, auf die sich diese Maßnahmen beziehen, sowie gegebenenfalls die wirtschaftliche, technische und operative Leistungsfähigkeit des betreffenden Anbieters von Diensten der Informationsgesellschaft zu berücksichtigen sind.</w:t>
            </w:r>
          </w:p>
        </w:tc>
        <w:tc>
          <w:tcPr>
            <w:tcW w:w="4876" w:type="dxa"/>
          </w:tcPr>
          <w:p w:rsidR="00681FAC" w:rsidRPr="00F83E21" w:rsidRDefault="00794FEF">
            <w:pPr>
              <w:pStyle w:val="Normal6a"/>
            </w:pPr>
            <w:r w:rsidRPr="00F83E21">
              <w:t>(1)</w:t>
            </w:r>
            <w:r w:rsidRPr="00F83E21">
              <w:tab/>
              <w:t xml:space="preserve">Die von den Koordinierungsbehörden in Ausübung ihrer in den Artikeln 27 </w:t>
            </w:r>
            <w:r w:rsidRPr="00F83E21">
              <w:rPr>
                <w:b/>
                <w:i/>
              </w:rPr>
              <w:t>und 28</w:t>
            </w:r>
            <w:r w:rsidRPr="00F83E21">
              <w:t xml:space="preserve"> genannten Untersuchungs- und Durchsetzungsbefugnisse ergriffenen Maßnahmen müssen wirksam, abschreckend und verhältnismäßig sein, wobei insbesondere die Art, Schwere, Wiederholung und Dauer der Zuwiderhandlung gegen diese Verordnung oder der mutmaßlichen Zuwiderhandlung, auf die sich diese Maßnahmen beziehen, sowie gegebenenfalls die wirtschaftliche, technische und operative Leistungsfähigkeit des betreffenden Anbieters von Diensten der Informationsgesellschaft zu berücksichtigen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Die Mitgliedstaaten stellen sicher, dass die Ausübung der Untersuchungs- und Durchsetzungsbefugnisse gemäß den Artikeln 27, 28 und 29 angemessenen Garantien unterliegt, die im anwendbaren nationalen Recht zur Achtung der Grundrechte aller betroffenen Parteien festgelegt sind. Insbesondere </w:t>
            </w:r>
            <w:r w:rsidRPr="00F83E21">
              <w:rPr>
                <w:b/>
                <w:i/>
              </w:rPr>
              <w:t>dürfen</w:t>
            </w:r>
            <w:r w:rsidRPr="00F83E21">
              <w:t xml:space="preserve"> diese Maßnahmen </w:t>
            </w:r>
            <w:r w:rsidRPr="00F83E21">
              <w:rPr>
                <w:b/>
                <w:i/>
              </w:rPr>
              <w:t>nur</w:t>
            </w:r>
            <w:r w:rsidRPr="00F83E21">
              <w:t xml:space="preserve"> im Einklang mit dem Recht auf Achtung des Privatlebens und mit den Verteidigungsrechten, einschließlich des Rechts auf rechtliches Gehör und auf Akteneinsicht, und vorbehaltlich des Rechts aller betroffenen Parteien auf einen wirksamen gerichtlichen Rechtsbehelf getroffen werden.</w:t>
            </w:r>
          </w:p>
        </w:tc>
        <w:tc>
          <w:tcPr>
            <w:tcW w:w="4876" w:type="dxa"/>
          </w:tcPr>
          <w:p w:rsidR="00681FAC" w:rsidRPr="00F83E21" w:rsidRDefault="00794FEF">
            <w:pPr>
              <w:pStyle w:val="Normal6a"/>
            </w:pPr>
            <w:r w:rsidRPr="00F83E21">
              <w:t>(2)</w:t>
            </w:r>
            <w:r w:rsidRPr="00F83E21">
              <w:tab/>
              <w:t xml:space="preserve">Die Mitgliedstaaten stellen sicher, dass die Ausübung der Untersuchungs- und Durchsetzungsbefugnisse gemäß den Artikeln 27, 28 und 29 angemessenen Garantien unterliegt, die im anwendbaren nationalen Recht zur Achtung der Grundrechte aller betroffenen Parteien festgelegt sind. Insbesondere </w:t>
            </w:r>
            <w:r w:rsidRPr="00F83E21">
              <w:rPr>
                <w:b/>
                <w:i/>
              </w:rPr>
              <w:t>müssen</w:t>
            </w:r>
            <w:r w:rsidRPr="00F83E21">
              <w:t xml:space="preserve"> diese Maßnahmen </w:t>
            </w:r>
            <w:r w:rsidRPr="00F83E21">
              <w:rPr>
                <w:b/>
                <w:i/>
              </w:rPr>
              <w:t>zielgerichtet und präzise sein und</w:t>
            </w:r>
            <w:r w:rsidRPr="00F83E21">
              <w:t xml:space="preserve"> im Einklang mit dem Recht auf Achtung des Privatlebens und mit den Verteidigungsrechten, einschließlich des Rechts auf rechtliches Gehör und auf Akteneinsicht, und vorbehaltlich des Rechts aller betroffenen Parteien auf einen wirksamen gerichtlichen Rechtsbehelf getroffen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Die Mitgliedstaaten stellen sicher, dass die Ausübung der Untersuchungs- und Durchsetzungsbefugnisse gemäß den Artikeln 27</w:t>
            </w:r>
            <w:r w:rsidRPr="00F83E21">
              <w:rPr>
                <w:b/>
                <w:i/>
              </w:rPr>
              <w:t>, 28 und 29</w:t>
            </w:r>
            <w:r w:rsidRPr="00F83E21">
              <w:t xml:space="preserve"> angemessenen Garantien unterliegt, die im anwendbaren nationalen Recht zur Achtung der Grundrechte aller betroffenen Parteien festgelegt sind. Insbesondere dürfen diese Maßnahmen nur im Einklang mit dem Recht auf Achtung des Privatlebens und mit den Verteidigungsrechten, einschließlich des Rechts auf rechtliches Gehör und auf Akteneinsicht, und vorbehaltlich des Rechts aller betroffenen Parteien auf einen wirksamen gerichtlichen Rechtsbehelf getroffen werden.</w:t>
            </w:r>
          </w:p>
        </w:tc>
        <w:tc>
          <w:tcPr>
            <w:tcW w:w="4876" w:type="dxa"/>
          </w:tcPr>
          <w:p w:rsidR="00681FAC" w:rsidRPr="00F83E21" w:rsidRDefault="00794FEF">
            <w:pPr>
              <w:pStyle w:val="Normal6a"/>
            </w:pPr>
            <w:r w:rsidRPr="00F83E21">
              <w:t>(2)</w:t>
            </w:r>
            <w:r w:rsidRPr="00F83E21">
              <w:tab/>
              <w:t xml:space="preserve">Die Mitgliedstaaten stellen sicher, dass die Ausübung der Untersuchungs- und Durchsetzungsbefugnisse gemäß den Artikeln 27 </w:t>
            </w:r>
            <w:r w:rsidRPr="00F83E21">
              <w:rPr>
                <w:b/>
                <w:i/>
              </w:rPr>
              <w:t>und 28</w:t>
            </w:r>
            <w:r w:rsidRPr="00F83E21">
              <w:t xml:space="preserve"> angemessenen Garantien unterliegt, die im anwendbaren nationalen Recht zur Achtung der Grundrechte aller betroffenen Parteien festgelegt sind. Insbesondere dürfen diese Maßnahmen nur im Einklang mit dem Recht auf Achtung des Privatlebens und mit den Verteidigungsrechten, einschließlich des Rechts auf rechtliches Gehör und auf Akteneinsicht, und vorbehaltlich des Rechts aller betroffenen Parteien auf einen wirksamen gerichtlichen Rechtsbehelf getroffen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1459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Koordinierungsbehörden sind befugt, öffentlich zugängliches Material in Hostingdiensten zu durchsuchen, um unter Verwendung der Indikatoren in den in Artikel 44 Absatz 1 </w:t>
            </w:r>
            <w:r w:rsidRPr="00F83E21">
              <w:rPr>
                <w:b/>
                <w:i/>
              </w:rPr>
              <w:t>Buchstaben a und b</w:t>
            </w:r>
            <w:r w:rsidRPr="00F83E21">
              <w:t xml:space="preserve"> genannten Datenbanken die Verbreitung von bekannten </w:t>
            </w:r>
            <w:r w:rsidRPr="00F83E21">
              <w:rPr>
                <w:b/>
                <w:i/>
              </w:rPr>
              <w:t>oder neuen</w:t>
            </w:r>
            <w:r w:rsidRPr="00F83E21">
              <w:t xml:space="preserve"> Darstellungen sexuellen Kindesmissbrauchs aufzudecken </w:t>
            </w:r>
            <w:r w:rsidRPr="00F83E21">
              <w:rPr>
                <w:b/>
                <w:i/>
              </w:rPr>
              <w:t>und erforderlichenfalls zu prüfen, ob die Anbieter von Hostingdiensten, die der rechtlichen Zuständigkeit des Mitgliedstaats unterliegen, der die Koordinierungsbehörden benannt hat, ihren Verpflichtungen aus dieser Verordnung nachkommen</w:t>
            </w:r>
            <w:r w:rsidRPr="00F83E21">
              <w:t>.</w:t>
            </w:r>
          </w:p>
        </w:tc>
        <w:tc>
          <w:tcPr>
            <w:tcW w:w="4876" w:type="dxa"/>
          </w:tcPr>
          <w:p w:rsidR="00681FAC" w:rsidRPr="00F83E21" w:rsidRDefault="00794FEF">
            <w:pPr>
              <w:pStyle w:val="Normal6a"/>
            </w:pPr>
            <w:r w:rsidRPr="00F83E21">
              <w:t xml:space="preserve">Die Koordinierungsbehörden sind befugt, öffentlich zugängliches Material in Hostingdiensten zu durchsuchen, um unter Verwendung der Indikatoren in den in Artikel 44 Absatz 1 </w:t>
            </w:r>
            <w:r w:rsidRPr="00F83E21">
              <w:rPr>
                <w:b/>
                <w:i/>
              </w:rPr>
              <w:t>Buchstabe a</w:t>
            </w:r>
            <w:r w:rsidRPr="00F83E21">
              <w:t xml:space="preserve"> genannten Datenbanken die Verbreitung von bekannten Darstellungen sexuellen Kindesmissbrauchs aufzudecken.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Koordinierungsbehörden sind befugt, öffentlich zugängliches Material in Hostingdiensten zu durchsuchen, um </w:t>
            </w:r>
            <w:r w:rsidRPr="00F83E21">
              <w:rPr>
                <w:b/>
                <w:i/>
              </w:rPr>
              <w:t>unter Verwendung der Indikatoren in den in Artikel 44 Absatz 1 Buchstaben a und b genannten Datenbanken</w:t>
            </w:r>
            <w:r w:rsidRPr="00F83E21">
              <w:t xml:space="preserve"> die Verbreitung von bekannten </w:t>
            </w:r>
            <w:r w:rsidRPr="00F83E21">
              <w:rPr>
                <w:b/>
                <w:i/>
              </w:rPr>
              <w:t>oder neuen</w:t>
            </w:r>
            <w:r w:rsidRPr="00F83E21">
              <w:t xml:space="preserve"> Darstellungen sexuellen Kindesmissbrauchs aufzudecken und erforderlichenfalls zu prüfen, ob die Anbieter von Hostingdiensten, die der rechtlichen Zuständigkeit des Mitgliedstaats unterliegen, der die Koordinierungsbehörden benannt hat, ihren Verpflichtungen aus dieser Verordnung nachkommen.</w:t>
            </w:r>
          </w:p>
        </w:tc>
        <w:tc>
          <w:tcPr>
            <w:tcW w:w="4876" w:type="dxa"/>
          </w:tcPr>
          <w:p w:rsidR="00681FAC" w:rsidRPr="00F83E21" w:rsidRDefault="00794FEF">
            <w:pPr>
              <w:pStyle w:val="Normal6a"/>
            </w:pPr>
            <w:r w:rsidRPr="00F83E21">
              <w:t>Die Koordinierungsbehörden sind befugt, öffentlich zugängliches Material in Hostingdiensten zu durchsuchen, um die Verbreitung von bekannten Darstellungen sexuellen Kindesmissbrauchs aufzudecken und erforderlichenfalls zu prüfen, ob die Anbieter von Hostingdiensten, die der rechtlichen Zuständigkeit des Mitgliedstaats unterliegen, der die Koordinierungsbehörden benannt hat, ihren Verpflichtungen aus dieser Verordnung nachkommen.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jc w:val="center"/>
            </w:pPr>
            <w:r w:rsidRPr="00F83E21">
              <w:rPr>
                <w:b/>
                <w:i/>
              </w:rPr>
              <w:t>Artikel 32</w:t>
            </w:r>
            <w:r w:rsidRPr="00F83E21">
              <w:tab/>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jc w:val="center"/>
            </w:pPr>
            <w:r w:rsidRPr="00F83E21">
              <w:rPr>
                <w:b/>
                <w:i/>
              </w:rPr>
              <w:t>Meldung von bekannten Darstellungen sexuellen Kindesmissbrauchs</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Die Koordinierungsbehörden sind befugt, Anbietern von Hostingdiensten, die der rechtlichen Zuständigkeit des Mitgliedstaats unterliegen, der sie benannt hat, die Existenz von bestimmten bekannten Darstellungen sexuellen Kindesmissbrauchs in ihren Diensten zu melden und sie aufzufordern, die betreffenden Darstellungen zu entfernen oder den Zugang dazu zu sperren, wobei die Anbieter die Darstellungen selbst freiwillig prüfen können.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Diese Aufforderung muss klare Angaben zur Identität der die Aufforderung aussprechenden Koordinierungsbehörde, Angaben zu deren Kontaktstelle gemäß Artikel 25 Absatz 5, die notwendigen Angaben zur Identifizierung der betreffenden bekannten Darstellungen sexuellen Kindesmissbrauchs sowie die Gründe für die Aufforderung enthalten. Außerdem muss aus der Aufforderung eindeutig hervorgehen, dass die Prüfung durch den Anbieter freiwillig erfolgt.</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Jede natürliche Person, jedes Unternehmen, jede Organisation oder jede Einrichtung hat diese Befugnis. Diese Bestimmung hat lediglich den Effekt, dass die Koordinierungsbehörden informelle Mitteilungen machen können, wodurch die Entscheidungsfindung nicht mehr in Expertenhänden liegt, sondern in den Händen der nicht fachkundigen Anbieter. Stattdessen sollten sie Entfernungsanordnungen übermitteln.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Koordinierungsbehörden sind befugt, Anbietern von Hostingdiensten, die der rechtlichen Zuständigkeit des Mitgliedstaats unterliegen, der sie benannt hat, die Existenz von bestimmten bekannten Darstellungen sexuellen Kindesmissbrauchs in ihren Diensten zu melden und sie aufzufordern, die betreffenden Darstellungen zu entfernen </w:t>
            </w:r>
            <w:r w:rsidRPr="00F83E21">
              <w:rPr>
                <w:b/>
                <w:i/>
              </w:rPr>
              <w:t>oder den Zugang dazu zu sperren</w:t>
            </w:r>
            <w:r w:rsidRPr="00F83E21">
              <w:t>, wobei die Anbieter die Darstellungen selbst freiwillig prüfen können.</w:t>
            </w:r>
          </w:p>
        </w:tc>
        <w:tc>
          <w:tcPr>
            <w:tcW w:w="4876" w:type="dxa"/>
          </w:tcPr>
          <w:p w:rsidR="00681FAC" w:rsidRPr="00F83E21" w:rsidRDefault="00794FEF">
            <w:pPr>
              <w:pStyle w:val="Normal6a"/>
            </w:pPr>
            <w:r w:rsidRPr="00F83E21">
              <w:t xml:space="preserve">Die Koordinierungsbehörden sind befugt, Anbietern von Hostingdiensten, die der rechtlichen Zuständigkeit des Mitgliedstaats unterliegen, der sie benannt hat, die Existenz von bestimmten bekannten Darstellungen sexuellen Kindesmissbrauchs in ihren Diensten </w:t>
            </w:r>
            <w:r w:rsidRPr="00F83E21">
              <w:rPr>
                <w:b/>
                <w:i/>
              </w:rPr>
              <w:t>und bei sonstigen Anbietern von Hostingdiensten gemäß Artikel 33</w:t>
            </w:r>
            <w:r w:rsidRPr="00F83E21">
              <w:t xml:space="preserve"> zu melden und sie aufzufordern, die betreffenden Darstellungen zu entfernen, wobei die Anbieter die Darstellungen selbst freiwillig prüfen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33 – Absatz 2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Benennt ein Anbieter keinen Rechtsvertreter gemäß Artikel 24, so liegt die rechtliche Zuständigkeit bei allen Mitgliedstaaten. Beschließt ein Mitgliedstaat, die rechtliche Zuständigkeit nach diesem Unterabsatz auszuüben, so unterrichtet er alle anderen Mitgliedstaaten und stellt sicher, dass der Grundsatz „ne bis in idem“ eingehalten wird.</w:t>
            </w:r>
          </w:p>
        </w:tc>
        <w:tc>
          <w:tcPr>
            <w:tcW w:w="4876" w:type="dxa"/>
          </w:tcPr>
          <w:p w:rsidR="00681FAC" w:rsidRPr="00F83E21" w:rsidRDefault="00794FEF">
            <w:pPr>
              <w:pStyle w:val="Normal6a"/>
            </w:pPr>
            <w:r w:rsidRPr="00F83E21">
              <w:t>Benennt ein Anbieter</w:t>
            </w:r>
            <w:r w:rsidRPr="00F83E21">
              <w:rPr>
                <w:b/>
                <w:i/>
              </w:rPr>
              <w:t>, der seine Hauptniederlassung nicht in der Union hat,</w:t>
            </w:r>
            <w:r w:rsidRPr="00F83E21">
              <w:t xml:space="preserve"> keinen Rechtsvertreter gemäß Artikel 24, so liegt die rechtliche Zuständigkeit bei allen Mitgliedstaaten. Beschließt ein Mitgliedstaat, die rechtliche Zuständigkeit nach diesem Unterabsatz auszuüben, so unterrichtet er alle anderen Mitgliedstaaten und stellt sicher, dass der Grundsatz „ne bis in idem“ eingehalten wird.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Die Nutzer haben das Recht, bei der Koordinierungsbehörde, die von dem Mitgliedstaat benannt wurde, in dem sie ansässig oder niedergelassen sind, wegen eines mutmaßlichen Verstoßes gegen diese Verordnung, von dem sie betroffen sind, Beschwerde gegen Anbieter einschlägiger Dienste der Informationsgesellschaft einzureichen.</w:t>
            </w:r>
          </w:p>
        </w:tc>
        <w:tc>
          <w:tcPr>
            <w:tcW w:w="4876" w:type="dxa"/>
          </w:tcPr>
          <w:p w:rsidR="00681FAC" w:rsidRPr="00F83E21" w:rsidRDefault="00794FEF">
            <w:pPr>
              <w:pStyle w:val="Normal6a"/>
            </w:pPr>
            <w:r w:rsidRPr="00F83E21">
              <w:t>(1)</w:t>
            </w:r>
            <w:r w:rsidRPr="00F83E21">
              <w:tab/>
              <w:t xml:space="preserve">Die Nutzer </w:t>
            </w:r>
            <w:r w:rsidRPr="00F83E21">
              <w:rPr>
                <w:b/>
                <w:i/>
              </w:rPr>
              <w:t>und jede Einrichtung, Organisation oder Vereinigung, die beauftragt ist, die durch diese Verordnung verliehenen Rechte in ihrem Namen wahrzunehmen,</w:t>
            </w:r>
            <w:r w:rsidRPr="00F83E21">
              <w:t xml:space="preserve"> haben das Recht, bei der Koordinierungsbehörde, die von dem Mitgliedstaat benannt wurde, in dem sie ansässig oder niedergelassen sind, wegen eines mutmaßlichen Verstoßes gegen diese Verordnung, von dem sie betroffen sind, Beschwerde gegen Anbieter einschlägiger Dienste der Informationsgesellschaft einzureichen.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Die Nutzer haben das Recht, bei der Koordinierungsbehörde, die von dem Mitgliedstaat </w:t>
            </w:r>
            <w:r w:rsidRPr="00F83E21">
              <w:rPr>
                <w:b/>
                <w:i/>
              </w:rPr>
              <w:t>benannt wurde, in dem sie ansässig oder niedergelassen sind</w:t>
            </w:r>
            <w:r w:rsidRPr="00F83E21">
              <w:t>, wegen eines mutmaßlichen Verstoßes gegen diese Verordnung, von dem sie betroffen sind, Beschwerde gegen Anbieter einschlägiger Dienste der Informationsgesellschaft einzureichen.</w:t>
            </w:r>
          </w:p>
        </w:tc>
        <w:tc>
          <w:tcPr>
            <w:tcW w:w="4876" w:type="dxa"/>
          </w:tcPr>
          <w:p w:rsidR="00681FAC" w:rsidRPr="00F83E21" w:rsidRDefault="00794FEF">
            <w:pPr>
              <w:pStyle w:val="Normal6a"/>
            </w:pPr>
            <w:r w:rsidRPr="00F83E21">
              <w:t>(1)</w:t>
            </w:r>
            <w:r w:rsidRPr="00F83E21">
              <w:tab/>
              <w:t xml:space="preserve">Die Nutzer haben das Recht, bei der Koordinierungsbehörde, die von dem Mitgliedstaat </w:t>
            </w:r>
            <w:r w:rsidRPr="00F83E21">
              <w:rPr>
                <w:b/>
                <w:i/>
              </w:rPr>
              <w:t>ihrer Wahl benannt wurde</w:t>
            </w:r>
            <w:r w:rsidRPr="00F83E21">
              <w:t>, wegen eines mutmaßlichen Verstoßes gegen diese Verordnung, von dem sie betroffen sind, Beschwerde gegen Anbieter einschlägiger Dienste der Informationsgesellschaft einzureichen.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Während dieser Verfahren haben beide Parteien das Recht, angehört zu werden und nach Maßgabe des nationalen Rechts u angemessen über den Status der Beschwerde unterrichtet zu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1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(1b)</w:t>
            </w:r>
            <w:r w:rsidRPr="00F83E21">
              <w:tab/>
            </w:r>
            <w:r w:rsidRPr="00F83E21">
              <w:rPr>
                <w:b/>
                <w:i/>
              </w:rPr>
              <w:t>Die Koordinierungsbehörde hält leicht zu handhabende Mechanismen zur anonymen Übermittlung von Informationen über Verstöße gegen diese Verordnung vor.</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Die Koordinierungsbehörden stellen </w:t>
            </w:r>
            <w:r w:rsidRPr="00F83E21">
              <w:rPr>
                <w:b/>
                <w:i/>
              </w:rPr>
              <w:t>kinderfreundliche</w:t>
            </w:r>
            <w:r w:rsidRPr="00F83E21">
              <w:t xml:space="preserve"> Mechanismen zur Einreichung von Beschwerden gemäß diesem Artikel zur Verfügung und verfolgen bei der Bearbeitung von Beschwerden von Kindern einen </w:t>
            </w:r>
            <w:r w:rsidRPr="00F83E21">
              <w:rPr>
                <w:b/>
                <w:i/>
              </w:rPr>
              <w:t>kindgerechten</w:t>
            </w:r>
            <w:r w:rsidRPr="00F83E21">
              <w:t xml:space="preserve"> Ansatz, bei dem das Alter, </w:t>
            </w:r>
            <w:r w:rsidRPr="00F83E21">
              <w:rPr>
                <w:b/>
                <w:i/>
              </w:rPr>
              <w:t>die Reife,</w:t>
            </w:r>
            <w:r w:rsidRPr="00F83E21">
              <w:t xml:space="preserve"> Ansichten, Bedürfnisse und Sorgen </w:t>
            </w:r>
            <w:r w:rsidRPr="00F83E21">
              <w:rPr>
                <w:b/>
                <w:i/>
              </w:rPr>
              <w:t>des Kindes</w:t>
            </w:r>
            <w:r w:rsidRPr="00F83E21">
              <w:t xml:space="preserve"> gebührend berücksichtigt werden.</w:t>
            </w:r>
          </w:p>
        </w:tc>
        <w:tc>
          <w:tcPr>
            <w:tcW w:w="4876" w:type="dxa"/>
          </w:tcPr>
          <w:p w:rsidR="00681FAC" w:rsidRPr="00F83E21" w:rsidRDefault="00794FEF">
            <w:pPr>
              <w:pStyle w:val="Normal6a"/>
            </w:pPr>
            <w:r w:rsidRPr="00F83E21">
              <w:t>(2)</w:t>
            </w:r>
            <w:r w:rsidRPr="00F83E21">
              <w:tab/>
              <w:t xml:space="preserve">Die Koordinierungsbehörden stellen </w:t>
            </w:r>
            <w:r w:rsidRPr="00F83E21">
              <w:rPr>
                <w:b/>
                <w:i/>
              </w:rPr>
              <w:t>altersgemäße, barrierefreie</w:t>
            </w:r>
            <w:r w:rsidRPr="00F83E21">
              <w:t xml:space="preserve"> Mechanismen zur Einreichung von Beschwerden gemäß diesem Artikel zur Verfügung und verfolgen bei der Bearbeitung von Beschwerden von Kindern einen </w:t>
            </w:r>
            <w:r w:rsidRPr="00F83E21">
              <w:rPr>
                <w:b/>
                <w:i/>
              </w:rPr>
              <w:t>altersgerechten und geschlechtersensiblen</w:t>
            </w:r>
            <w:r w:rsidRPr="00F83E21">
              <w:t xml:space="preserve"> Ansatz, bei dem das Alter, Ansichten, Bedürfnisse und Sorgen </w:t>
            </w:r>
            <w:r w:rsidRPr="00F83E21">
              <w:rPr>
                <w:b/>
                <w:i/>
              </w:rPr>
              <w:t>der Person</w:t>
            </w:r>
            <w:r w:rsidRPr="00F83E21">
              <w:t xml:space="preserve"> gebührend berücksichtigt werden. </w:t>
            </w:r>
            <w:r w:rsidRPr="00F83E21">
              <w:rPr>
                <w:b/>
                <w:i/>
              </w:rPr>
              <w:t>Bei der Bearbeitung von Beschwerden ist den Sorgfaltspflichten Rechnung zu tragen, und dem Beschwerdeführer sind die erforderlichen Informationen zur Verfügung zu 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1469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 Absatz 3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(3a)</w:t>
            </w:r>
            <w:r w:rsidRPr="00F83E21">
              <w:tab/>
            </w:r>
            <w:r w:rsidRPr="00F83E21">
              <w:rPr>
                <w:b/>
                <w:i/>
              </w:rPr>
              <w:t>Die Nutzer haben die Möglichkeit, bei anerkannten Nichtregierungsorganisationen, die auf die Bekämpfung von Material über Online-Material über sexuellen Kindesmissbrauch spezialisiert sind, einschließlich der Meldestellen, eine Beschwerde wegen Verstoßes gegen diese Verordnung gegen Anbieter von Diensten der Informationsgesellschaft einzureichen.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34a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Verbandsklagen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In Anhang I der Richtlinie (EU) 2020/1828 über repräsentative Maßnahmen zum Schutz der Kollektivinteressen der Verbraucher wird Folgendes angefügt: „Verordnung xxxx/xxxx des Europäischen Parlaments und des Rates Festlegung von Vorschriften zur Prävention und Bekämpfung des sexuellen Missbrauchs von Kindern“.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34a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Meldung von Verstößen und Schutz von Hinweisgebern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Für die Meldung von Verstößen gegen diese Verordnung und den Schutz von Personen, die solche Verstöße melden, gilt die Richtlinie (EU) 2019/1937 des Europäischen Parlaments und des Rates.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Die Mitgliedstaaten stellen sicher, dass der Höchstbetrag der Sanktionen, die bei Nichteinhaltung dieser Verordnung verhängt werden, 6 % </w:t>
            </w:r>
            <w:r w:rsidRPr="00F83E21">
              <w:rPr>
                <w:b/>
                <w:i/>
              </w:rPr>
              <w:t>der Jahreseinnahmen oder</w:t>
            </w:r>
            <w:r w:rsidRPr="00F83E21">
              <w:t xml:space="preserve"> des weltweiten Jahresumsatzes des betreffenden Anbieters im vorangegangenen Geschäftsjahr nicht übersteigt.</w:t>
            </w:r>
          </w:p>
        </w:tc>
        <w:tc>
          <w:tcPr>
            <w:tcW w:w="4876" w:type="dxa"/>
          </w:tcPr>
          <w:p w:rsidR="00681FAC" w:rsidRPr="00F83E21" w:rsidRDefault="00794FEF">
            <w:pPr>
              <w:pStyle w:val="Normal6a"/>
            </w:pPr>
            <w:r w:rsidRPr="00F83E21">
              <w:t>(2)</w:t>
            </w:r>
            <w:r w:rsidRPr="00F83E21">
              <w:tab/>
              <w:t>Die Mitgliedstaaten stellen sicher, dass der Höchstbetrag der Sanktionen, die bei Nichteinhaltung dieser Verordnung verhängt werden, 6 % des weltweiten Jahresumsatzes des betreffenden Anbieters im vorangegangenen Geschäftsjahr nicht übersteigt.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Anpassung an die das Gesetz über digitale Dienste (DSA)</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Sanktionen für die Bereitstellung unrichtiger, unvollständiger oder irreführender Informationen, für das Versäumnis einer Antwort oder der Berichtigung unrichtiger, unvollständiger oder irreführender Informationen sowie für die Nichtduldung einer Nachprüfung vor Ort dürfen </w:t>
            </w:r>
            <w:r w:rsidRPr="00F83E21">
              <w:rPr>
                <w:b/>
                <w:i/>
              </w:rPr>
              <w:t>1</w:t>
            </w:r>
            <w:r w:rsidRPr="00F83E21">
              <w:t xml:space="preserve"> % der Jahreseinnahmen oder des weltweiten Jahresumsatzes des betreffenden Anbieters </w:t>
            </w:r>
            <w:r w:rsidRPr="00F83E21">
              <w:rPr>
                <w:b/>
                <w:i/>
              </w:rPr>
              <w:t>oder der anderen Person gemäß Artikel 27</w:t>
            </w:r>
            <w:r w:rsidRPr="00F83E21">
              <w:t xml:space="preserve"> im vorangegangenen Geschäftsjahr nicht übersteigen.</w:t>
            </w:r>
          </w:p>
        </w:tc>
        <w:tc>
          <w:tcPr>
            <w:tcW w:w="4876" w:type="dxa"/>
          </w:tcPr>
          <w:p w:rsidR="00681FAC" w:rsidRPr="00F83E21" w:rsidRDefault="00794FEF">
            <w:pPr>
              <w:pStyle w:val="Normal6a"/>
            </w:pPr>
            <w:r w:rsidRPr="00F83E21">
              <w:t>(3)</w:t>
            </w:r>
            <w:r w:rsidRPr="00F83E21">
              <w:tab/>
              <w:t xml:space="preserve">Sanktionen für die Bereitstellung unrichtiger, unvollständiger oder irreführender Informationen, für das Versäumnis einer Antwort oder der Berichtigung unrichtiger, unvollständiger oder irreführender Informationen sowie für die Nichtduldung einer Nachprüfung vor Ort dürfen </w:t>
            </w:r>
            <w:r w:rsidRPr="00F83E21">
              <w:rPr>
                <w:b/>
                <w:i/>
              </w:rPr>
              <w:t>3</w:t>
            </w:r>
            <w:r w:rsidRPr="00F83E21">
              <w:t xml:space="preserve"> % der Jahreseinnahmen oder des weltweiten Jahresumsatzes des betreffenden Anbieters im vorangegangenen Geschäftsjahr nicht übersteigen.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Sanktionen für die Bereitstellung unrichtiger, unvollständiger oder irreführender Informationen, für das Versäumnis einer Antwort oder der Berichtigung unrichtiger, unvollständiger oder irreführender Informationen sowie für die Nichtduldung einer Nachprüfung vor Ort dürfen 1 % </w:t>
            </w:r>
            <w:r w:rsidRPr="00F83E21">
              <w:rPr>
                <w:b/>
                <w:i/>
              </w:rPr>
              <w:t>der Jahreseinnahmen oder</w:t>
            </w:r>
            <w:r w:rsidRPr="00F83E21">
              <w:t xml:space="preserve"> des weltweiten Jahresumsatzes des betreffenden Anbieters oder der anderen Person gemäß Artikel 27 im vorangegangenen Geschäftsjahr nicht übersteigen.</w:t>
            </w:r>
          </w:p>
        </w:tc>
        <w:tc>
          <w:tcPr>
            <w:tcW w:w="4876" w:type="dxa"/>
          </w:tcPr>
          <w:p w:rsidR="00681FAC" w:rsidRPr="00F83E21" w:rsidRDefault="00794FEF">
            <w:pPr>
              <w:pStyle w:val="Normal6a"/>
            </w:pPr>
            <w:r w:rsidRPr="00F83E21">
              <w:t>(3)</w:t>
            </w:r>
            <w:r w:rsidRPr="00F83E21">
              <w:tab/>
              <w:t>Sanktionen für die Bereitstellung unrichtiger, unvollständiger oder irreführender Informationen, für das Versäumnis einer Antwort oder der Berichtigung unrichtiger, unvollständiger oder irreführender Informationen sowie für die Nichtduldung einer Nachprüfung vor Ort dürfen 1 % des weltweiten Jahresumsatzes des betreffenden Anbieters oder der anderen Person gemäß Artikel 27 im vorangegangenen Geschäftsjahr nicht übersteigen.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Anpassung an die das Gesetz über digitale Dienste (DSA)</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Die Mitgliedstaaten stellen sicher, dass der Höchstbetrag eines wiederkehrenden Zwangsgelds 5 % des durchschnittlichen Tagesumsatzes des betreffenden Anbieters </w:t>
            </w:r>
            <w:r w:rsidRPr="00F83E21">
              <w:rPr>
                <w:b/>
                <w:i/>
              </w:rPr>
              <w:t>oder der anderen Person gemäß Artikel 27</w:t>
            </w:r>
            <w:r w:rsidRPr="00F83E21">
              <w:t xml:space="preserve"> im vorangegangenen Geschäftsjahr, berechnet ab dem in dem betreffenden Beschluss genannten Datum, nicht übersteigt.</w:t>
            </w:r>
          </w:p>
        </w:tc>
        <w:tc>
          <w:tcPr>
            <w:tcW w:w="4876" w:type="dxa"/>
          </w:tcPr>
          <w:p w:rsidR="00681FAC" w:rsidRPr="00F83E21" w:rsidRDefault="00794FEF">
            <w:pPr>
              <w:pStyle w:val="Normal6a"/>
            </w:pPr>
            <w:r w:rsidRPr="00F83E21">
              <w:t>(4)</w:t>
            </w:r>
            <w:r w:rsidRPr="00F83E21">
              <w:tab/>
              <w:t>Die Mitgliedstaaten stellen sicher, dass der Höchstbetrag eines wiederkehrenden Zwangsgelds 5 % des durchschnittlichen Tagesumsatzes des betreffenden Anbieters im vorangegangenen Geschäftsjahr, berechnet ab dem in dem betreffenden Beschluss genannten Datum, nicht übersteigt.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Die Mitgliedstaaten stellen sicher, dass der Höchstbetrag eines wiederkehrenden Zwangsgelds 5 % des durchschnittlichen Tagesumsatzes des betreffenden Anbieters oder der anderen Person gemäß Artikel 27 im vorangegangenen Geschäftsjahr, berechnet ab dem in dem betreffenden Beschluss genannten Datum, nicht übersteigt.</w:t>
            </w:r>
          </w:p>
        </w:tc>
        <w:tc>
          <w:tcPr>
            <w:tcW w:w="4876" w:type="dxa"/>
          </w:tcPr>
          <w:p w:rsidR="00681FAC" w:rsidRPr="00F83E21" w:rsidRDefault="00794FEF">
            <w:pPr>
              <w:pStyle w:val="Normal6a"/>
            </w:pPr>
            <w:r w:rsidRPr="00F83E21">
              <w:t>(Betrifft nicht die deutsche Fassung.)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Carles Puigdemont i Casamajó</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(4a)</w:t>
            </w:r>
            <w:r w:rsidRPr="00F83E21">
              <w:tab/>
            </w:r>
            <w:r w:rsidRPr="00F83E21">
              <w:rPr>
                <w:b/>
                <w:i/>
              </w:rPr>
              <w:t>Die Mitgliedstaaten stellen sicher, dass die Sanktionen, die bei Nichteinhaltung dieser Verordnung verhängt werden, nicht zu einer übermäßigen Meldung oder zur Entfernung von Material animieren, bei dem es sich nicht um Material über sexuellen Kindesmissbrauch handelt.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 Absatz 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(4a)</w:t>
            </w:r>
            <w:r w:rsidRPr="00F83E21">
              <w:tab/>
            </w:r>
            <w:r w:rsidRPr="00F83E21">
              <w:rPr>
                <w:b/>
                <w:i/>
              </w:rPr>
              <w:t>Die Mitgliedstaaten stellen sicher, dass die Sanktionen, die bei Nichteinhaltung dieser Verordnung verhängt werden, nicht zu einer übermäßigen Meldung oder zur Entfernung von Material animieren, bei dem es sich nicht um Material über sexuellen Kindesmissbrauch handelt.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1479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35a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Schadenersatz </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 Nutzer und jede Einrichtung, Organisation oder Vereinigung, die beauftragt ist, die durch diese Verordnung verliehenen Rechte in ihrem Namen wahrzunehmen, haben das Recht, im Einklang mit dem Unionsrecht und dem nationalen Recht von den Anbietern der einschlägigen Dienste der Informationsgesellschaft Schadenersatz für Schäden oder Verluste zu verlangen, die ihnen durch einen Verstoß dieser Anbieter gegen ihre Verpflichtungen aus dieser Verordnung entstanden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35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35a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Schadenersatz </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 Nutzer und jede Einrichtung, Organisation oder Vereinigung, die beauftragt ist, die durch diese Verordnung verliehenen Rechte in ihrem Namen wahrzunehmen, haben das Recht, im Einklang mit dem Unionsrecht und dem nationalen Recht von den Anbietern der einschlägigen Dienste der Informationsgesellschaft Schadenersatz für Schäden oder Verluste zu verlangen, die ihnen durch einen Verstoß dieser Anbieter gegen ihre Verpflichtungen aus dieser Verordnung entstanden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Identifizierung und Übermittlung von </w:t>
            </w:r>
            <w:r w:rsidRPr="00F83E21">
              <w:rPr>
                <w:b/>
                <w:i/>
              </w:rPr>
              <w:t>Online-Darstellungen</w:t>
            </w:r>
            <w:r w:rsidRPr="00F83E21">
              <w:t xml:space="preserve"> sexuellen Kindesmissbrauchs</w:t>
            </w:r>
          </w:p>
        </w:tc>
        <w:tc>
          <w:tcPr>
            <w:tcW w:w="4876" w:type="dxa"/>
          </w:tcPr>
          <w:p w:rsidR="00681FAC" w:rsidRPr="00F83E21" w:rsidRDefault="00794FEF">
            <w:pPr>
              <w:pStyle w:val="Normal6a"/>
            </w:pPr>
            <w:r w:rsidRPr="00F83E21">
              <w:t xml:space="preserve">Identifizierung und Übermittlung von </w:t>
            </w:r>
            <w:r w:rsidRPr="00F83E21">
              <w:rPr>
                <w:b/>
                <w:i/>
              </w:rPr>
              <w:t>Darstellungen</w:t>
            </w:r>
            <w:r w:rsidRPr="00F83E21">
              <w:t xml:space="preserve"> sexuellen Kindesmissbrauchs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spezifische Darstellungen </w:t>
            </w:r>
            <w:r w:rsidRPr="00F83E21">
              <w:rPr>
                <w:b/>
                <w:i/>
              </w:rPr>
              <w:t>und Transkriptionen von Gesprächen</w:t>
            </w:r>
            <w:r w:rsidRPr="00F83E21">
              <w:t xml:space="preserve">, die von den </w:t>
            </w:r>
            <w:r w:rsidRPr="00F83E21">
              <w:rPr>
                <w:b/>
                <w:i/>
              </w:rPr>
              <w:t>Koordinierungsbehörden oder den</w:t>
            </w:r>
            <w:r w:rsidRPr="00F83E21">
              <w:t xml:space="preserve"> zuständigen Justizbehörden </w:t>
            </w:r>
            <w:r w:rsidRPr="00F83E21">
              <w:rPr>
                <w:b/>
                <w:i/>
              </w:rPr>
              <w:t>oder anderen unabhängigen Verwaltungsbehörden</w:t>
            </w:r>
            <w:r w:rsidRPr="00F83E21">
              <w:t xml:space="preserve"> eines Mitgliedstaats nach sorgfältiger Prüfung als Darstellungen sexuellen Kindesmissbrauchs </w:t>
            </w:r>
            <w:r w:rsidRPr="00F83E21">
              <w:rPr>
                <w:b/>
                <w:i/>
              </w:rPr>
              <w:t>bzw. als Kontaktaufnahme zu Kindern</w:t>
            </w:r>
            <w:r w:rsidRPr="00F83E21">
              <w:t xml:space="preserve"> identifiziert wurden, damit das EU-Zentrum Indikatoren gemäß Artikel 44 Absatz 3 erstellen kann;</w:t>
            </w:r>
          </w:p>
        </w:tc>
        <w:tc>
          <w:tcPr>
            <w:tcW w:w="4876" w:type="dxa"/>
          </w:tcPr>
          <w:p w:rsidR="00681FAC" w:rsidRPr="00F83E21" w:rsidRDefault="00794FEF">
            <w:pPr>
              <w:pStyle w:val="Normal6a"/>
            </w:pPr>
            <w:r w:rsidRPr="00F83E21">
              <w:t>a)</w:t>
            </w:r>
            <w:r w:rsidRPr="00F83E21">
              <w:tab/>
            </w:r>
            <w:r w:rsidRPr="00F83E21">
              <w:rPr>
                <w:b/>
                <w:i/>
              </w:rPr>
              <w:t>anonymisierte</w:t>
            </w:r>
            <w:r w:rsidRPr="00F83E21">
              <w:t xml:space="preserve"> spezifische Darstellungen, die von den zuständigen Justizbehörden eines Mitgliedstaats nach sorgfältiger Prüfung als Darstellungen sexuellen Kindesmissbrauchs identifiziert wurden, damit das EU-Zentrum Indikatoren gemäß Artikel 44 Absatz 3 erstellen kann;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spezifische Darstellungen </w:t>
            </w:r>
            <w:r w:rsidRPr="00F83E21">
              <w:rPr>
                <w:b/>
                <w:i/>
              </w:rPr>
              <w:t>und Transkriptionen von Gesprächen</w:t>
            </w:r>
            <w:r w:rsidRPr="00F83E21">
              <w:t xml:space="preserve">, die von den Koordinierungsbehörden oder den zuständigen Justizbehörden oder anderen unabhängigen Verwaltungsbehörden eines Mitgliedstaats nach sorgfältiger Prüfung als Darstellungen sexuellen Kindesmissbrauchs </w:t>
            </w:r>
            <w:r w:rsidRPr="00F83E21">
              <w:rPr>
                <w:b/>
                <w:i/>
              </w:rPr>
              <w:t>bzw. als Kontaktaufnahme zu Kindern</w:t>
            </w:r>
            <w:r w:rsidRPr="00F83E21">
              <w:t xml:space="preserve"> identifiziert wurden</w:t>
            </w:r>
            <w:r w:rsidRPr="00F83E21">
              <w:rPr>
                <w:b/>
                <w:i/>
              </w:rPr>
              <w:t>, damit das EU-Zentrum Indikatoren gemäß Artikel 44 Absatz 3 erstellen kann</w:t>
            </w:r>
            <w:r w:rsidRPr="00F83E21">
              <w:t>;</w:t>
            </w:r>
          </w:p>
        </w:tc>
        <w:tc>
          <w:tcPr>
            <w:tcW w:w="4876" w:type="dxa"/>
          </w:tcPr>
          <w:p w:rsidR="00681FAC" w:rsidRPr="00F83E21" w:rsidRDefault="00794FEF">
            <w:pPr>
              <w:pStyle w:val="Normal6a"/>
            </w:pPr>
            <w:r w:rsidRPr="00F83E21">
              <w:t>a)</w:t>
            </w:r>
            <w:r w:rsidRPr="00F83E21">
              <w:tab/>
              <w:t xml:space="preserve">spezifische Darstellungen, die von den Koordinierungsbehörden oder den zuständigen Justizbehörden oder anderen unabhängigen Verwaltungsbehörden eines Mitgliedstaats </w:t>
            </w:r>
            <w:r w:rsidRPr="00F83E21">
              <w:rPr>
                <w:b/>
                <w:i/>
              </w:rPr>
              <w:t>für das EU-Zentrum</w:t>
            </w:r>
            <w:r w:rsidRPr="00F83E21">
              <w:t xml:space="preserve"> nach sorgfältiger Prüfung als Darstellungen sexuellen Kindesmissbrauchs identifiziert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spezifische Darstellungen </w:t>
            </w:r>
            <w:r w:rsidRPr="00F83E21">
              <w:rPr>
                <w:b/>
                <w:i/>
              </w:rPr>
              <w:t>und Transkriptionen von Gesprächen</w:t>
            </w:r>
            <w:r w:rsidRPr="00F83E21">
              <w:t xml:space="preserve">, die von den Koordinierungsbehörden oder den zuständigen Justizbehörden oder anderen unabhängigen Verwaltungsbehörden eines Mitgliedstaats nach sorgfältiger Prüfung als Darstellungen sexuellen Kindesmissbrauchs </w:t>
            </w:r>
            <w:r w:rsidRPr="00F83E21">
              <w:rPr>
                <w:b/>
                <w:i/>
              </w:rPr>
              <w:t>bzw. als Kontaktaufnahme zu Kindern</w:t>
            </w:r>
            <w:r w:rsidRPr="00F83E21">
              <w:t xml:space="preserve"> identifiziert wurden, damit das EU-Zentrum Indikatoren gemäß Artikel 44 Absatz 3 erstellen kann;</w:t>
            </w:r>
          </w:p>
        </w:tc>
        <w:tc>
          <w:tcPr>
            <w:tcW w:w="4876" w:type="dxa"/>
          </w:tcPr>
          <w:p w:rsidR="00681FAC" w:rsidRPr="00F83E21" w:rsidRDefault="00794FEF">
            <w:pPr>
              <w:pStyle w:val="Normal6a"/>
            </w:pPr>
            <w:r w:rsidRPr="00F83E21">
              <w:t>a)</w:t>
            </w:r>
            <w:r w:rsidRPr="00F83E21">
              <w:tab/>
              <w:t>spezifische Darstellungen, die von den Koordinierungsbehörden oder den zuständigen Justizbehörden oder anderen unabhängigen Verwaltungsbehörden eines Mitgliedstaats nach sorgfältiger Prüfung als Darstellungen sexuellen Kindesmissbrauchs identifiziert wurden, damit das EU-Zentrum Indikatoren gemäß Artikel 44 Absatz 3 erstellen kann;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genaue URL-Adressen bestimmter Darstellungen, die von den Koordinierungsbehörden oder den zuständigen Justizbehörden oder anderen unabhängigen Verwaltungsbehörden eines Mitgliedstaats nach sorgfältiger Prüfung als Darstellungen sexuellen Kindesmissbrauchs identifiziert wurden, die von Anbietern von Hostingdiensten, die keine Dienstleistungen in der Union anbieten, gehostet werden und nicht entfernt werden können, weil diese Anbieter sich weigern, sie zu entfernen oder den Zugang dazu zu sperren, und weil die zuständigen Behörden des Drittstaats mit gerichtlicher Zuständigkeit nicht kooperieren, im Hinblick auf die Erstellung der Liste der URL-Adressen gemäß Artikel 44 Absatz 3 durch das EU-Zentrum.</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r>
            <w:r w:rsidRPr="00F83E21">
              <w:rPr>
                <w:b/>
                <w:i/>
              </w:rPr>
              <w:t>genaue URL-Adressen bestimmter</w:t>
            </w:r>
            <w:r w:rsidRPr="00F83E21">
              <w:t xml:space="preserve"> Darstellungen, die von den Koordinierungsbehörden oder den zuständigen Justizbehörden oder anderen unabhängigen Verwaltungsbehörden eines Mitgliedstaats nach sorgfältiger Prüfung als Darstellungen sexuellen Kindesmissbrauchs identifiziert wurden</w:t>
            </w:r>
            <w:r w:rsidRPr="00F83E21">
              <w:rPr>
                <w:b/>
                <w:i/>
              </w:rPr>
              <w:t>, die von Anbietern von Hostingdiensten, die keine Dienstleistungen in der Union anbieten, gehostet werden und nicht entfernt werden können, weil diese Anbieter sich weigern, sie zu entfernen oder den Zugang dazu zu sperren, und weil die zuständigen Behörden des Drittstaats mit gerichtlicher Zuständigkeit nicht kooperieren, im Hinblick auf die Erstellung der Liste der URL-Adressen gemäß Artikel 44 Absatz 3 durch das EU-Zentrum.</w:t>
            </w:r>
          </w:p>
        </w:tc>
        <w:tc>
          <w:tcPr>
            <w:tcW w:w="4876" w:type="dxa"/>
          </w:tcPr>
          <w:p w:rsidR="00681FAC" w:rsidRPr="00F83E21" w:rsidRDefault="00794FEF">
            <w:pPr>
              <w:pStyle w:val="Normal6a"/>
            </w:pPr>
            <w:r w:rsidRPr="00F83E21">
              <w:t>b)</w:t>
            </w:r>
            <w:r w:rsidRPr="00F83E21">
              <w:tab/>
            </w:r>
            <w:r w:rsidRPr="00F83E21">
              <w:rPr>
                <w:b/>
                <w:i/>
              </w:rPr>
              <w:t>spezifische</w:t>
            </w:r>
            <w:r w:rsidRPr="00F83E21">
              <w:t xml:space="preserve"> Darstellungen, die von den Koordinierungsbehörden oder den zuständigen Justizbehörden oder anderen unabhängigen Verwaltungsbehörden eines Mitgliedstaats </w:t>
            </w:r>
            <w:r w:rsidRPr="00F83E21">
              <w:rPr>
                <w:b/>
                <w:i/>
              </w:rPr>
              <w:t>für das EU-Zentrum</w:t>
            </w:r>
            <w:r w:rsidRPr="00F83E21">
              <w:t xml:space="preserve"> nach sorgfältiger Prüfung als </w:t>
            </w:r>
            <w:r w:rsidRPr="00F83E21">
              <w:rPr>
                <w:b/>
                <w:i/>
              </w:rPr>
              <w:t>einschlägige</w:t>
            </w:r>
            <w:r w:rsidRPr="00F83E21">
              <w:t xml:space="preserve"> Darstellungen sexuellen Kindesmissbrauchs identifiziert wurden</w:t>
            </w:r>
            <w:r w:rsidRPr="00F83E21">
              <w:rPr>
                <w:b/>
                <w:i/>
              </w:rPr>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genaue URL-Adressen bestimmter Darstellungen, die von den Koordinierungsbehörden oder den zuständigen Justizbehörden oder anderen unabhängigen Verwaltungsbehörden eines Mitgliedstaats nach sorgfältiger Prüfung als Darstellungen sexuellen Kindesmissbrauchs identifiziert wurden, die von Anbietern von Hostingdiensten, die keine Dienstleistungen in der Union anbieten, gehostet werden und nicht entfernt werden können, weil diese Anbieter sich weigern, sie zu entfernen </w:t>
            </w:r>
            <w:r w:rsidRPr="00F83E21">
              <w:rPr>
                <w:b/>
                <w:i/>
              </w:rPr>
              <w:t>oder den Zugang dazu zu sperren</w:t>
            </w:r>
            <w:r w:rsidRPr="00F83E21">
              <w:t>, und weil die zuständigen Behörden des Drittstaats mit gerichtlicher Zuständigkeit nicht kooperieren, im Hinblick auf die Erstellung der Liste der URL-Adressen gemäß Artikel 44 Absatz 3 durch das EU-Zentrum.</w:t>
            </w:r>
          </w:p>
        </w:tc>
        <w:tc>
          <w:tcPr>
            <w:tcW w:w="4876" w:type="dxa"/>
          </w:tcPr>
          <w:p w:rsidR="00681FAC" w:rsidRPr="00F83E21" w:rsidRDefault="00794FEF">
            <w:pPr>
              <w:pStyle w:val="Normal6a"/>
            </w:pPr>
            <w:r w:rsidRPr="00F83E21">
              <w:t>b)</w:t>
            </w:r>
            <w:r w:rsidRPr="00F83E21">
              <w:tab/>
              <w:t>genaue URL-Adressen bestimmter Darstellungen, die von den Koordinierungsbehörden oder den zuständigen Justizbehörden oder anderen unabhängigen Verwaltungsbehörden eines Mitgliedstaats nach sorgfältiger Prüfung als Darstellungen sexuellen Kindesmissbrauchs identifiziert wurden, die von Anbietern von Hostingdiensten, die keine Dienstleistungen in der Union anbieten, gehostet werden und nicht entfernt werden können, weil diese Anbieter sich weigern, sie zu entfernen, und weil die zuständigen Behörden des Drittstaats mit gerichtlicher Zuständigkeit nicht kooperieren, im Hinblick auf die Erstellung der Liste der URL-Adressen gemäß Artikel 44 Absatz 3 durch das EU-Zentrum.</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Mitgliedstaaten ergreifen die erforderlichen Maßnahmen, um sicherzustellen, dass die von ihnen benannten Koordinierungsbehörden unverzüglich </w:t>
            </w:r>
            <w:r w:rsidRPr="00F83E21">
              <w:rPr>
                <w:b/>
                <w:i/>
              </w:rPr>
              <w:t>die</w:t>
            </w:r>
            <w:r w:rsidRPr="00F83E21">
              <w:t xml:space="preserve"> als Darstellungen sexuellen Kindesmissbrauchs identifizierten Darstellungen, die </w:t>
            </w:r>
            <w:r w:rsidRPr="00F83E21">
              <w:rPr>
                <w:b/>
                <w:i/>
              </w:rPr>
              <w:t>Transkriptionen von als Kontaktaufnahme zu Kindern identifizierten Gesprächen und die URL-Adressen, die</w:t>
            </w:r>
            <w:r w:rsidRPr="00F83E21">
              <w:t xml:space="preserve"> von einer zuständigen Justizbehörde </w:t>
            </w:r>
            <w:r w:rsidRPr="00F83E21">
              <w:rPr>
                <w:b/>
                <w:i/>
              </w:rPr>
              <w:t>oder einer anderen unabhängigen Verwaltungsbehörde als der</w:t>
            </w:r>
            <w:r w:rsidRPr="00F83E21">
              <w:t xml:space="preserve"> Koordinierungsbehörde </w:t>
            </w:r>
            <w:r w:rsidRPr="00F83E21">
              <w:rPr>
                <w:b/>
                <w:i/>
              </w:rPr>
              <w:t>identifiziert wurden</w:t>
            </w:r>
            <w:r w:rsidRPr="00F83E21">
              <w:t>, erhalten, um sie gemäß Unterabsatz 1 dem EU-Zentrum zu übermitteln.</w:t>
            </w:r>
          </w:p>
        </w:tc>
        <w:tc>
          <w:tcPr>
            <w:tcW w:w="4876" w:type="dxa"/>
          </w:tcPr>
          <w:p w:rsidR="00681FAC" w:rsidRPr="00F83E21" w:rsidRDefault="00794FEF">
            <w:pPr>
              <w:pStyle w:val="Normal6a"/>
            </w:pPr>
            <w:r w:rsidRPr="00F83E21">
              <w:t xml:space="preserve">Die Mitgliedstaaten ergreifen die erforderlichen Maßnahmen, um sicherzustellen, dass die von ihnen benannten Koordinierungsbehörden unverzüglich </w:t>
            </w:r>
            <w:r w:rsidRPr="00F83E21">
              <w:rPr>
                <w:b/>
                <w:i/>
              </w:rPr>
              <w:t>verschlüsselte Kopien der</w:t>
            </w:r>
            <w:r w:rsidRPr="00F83E21">
              <w:t xml:space="preserve"> als Darstellungen sexuellen Kindesmissbrauchs identifizierten Darstellungen, die von einer zuständigen Justizbehörde </w:t>
            </w:r>
            <w:r w:rsidRPr="00F83E21">
              <w:rPr>
                <w:b/>
                <w:i/>
              </w:rPr>
              <w:t>identifiziert wurden, bei der es sich nicht um die</w:t>
            </w:r>
            <w:r w:rsidRPr="00F83E21">
              <w:t xml:space="preserve"> Koordinierungsbehörde </w:t>
            </w:r>
            <w:r w:rsidRPr="00F83E21">
              <w:rPr>
                <w:b/>
                <w:i/>
              </w:rPr>
              <w:t>handelt</w:t>
            </w:r>
            <w:r w:rsidRPr="00F83E21">
              <w:t>, erhalten, um sie gemäß Unterabsatz 1 dem EU-Zentrum zu übermitteln.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1489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Mitgliedstaaten ergreifen die erforderlichen Maßnahmen, um sicherzustellen, dass die von ihnen benannten Koordinierungsbehörden unverzüglich die als Darstellungen sexuellen Kindesmissbrauchs identifizierten Darstellungen, die </w:t>
            </w:r>
            <w:r w:rsidRPr="00F83E21">
              <w:rPr>
                <w:b/>
                <w:i/>
              </w:rPr>
              <w:t>Transkriptionen von als Kontaktaufnahme zu Kindern identifizierten Gesprächen und die URL-Adressen, die</w:t>
            </w:r>
            <w:r w:rsidRPr="00F83E21">
              <w:t xml:space="preserve"> von einer zuständigen Justizbehörde oder einer anderen unabhängigen Verwaltungsbehörde als der Koordinierungsbehörde identifiziert wurden, erhalten, um sie gemäß Unterabsatz 1 dem EU-Zentrum zu übermitteln.</w:t>
            </w:r>
          </w:p>
        </w:tc>
        <w:tc>
          <w:tcPr>
            <w:tcW w:w="4876" w:type="dxa"/>
          </w:tcPr>
          <w:p w:rsidR="00681FAC" w:rsidRPr="00F83E21" w:rsidRDefault="00794FEF">
            <w:pPr>
              <w:pStyle w:val="Normal6a"/>
            </w:pPr>
            <w:r w:rsidRPr="00F83E21">
              <w:t>Die Mitgliedstaaten ergreifen die erforderlichen Maßnahmen, um sicherzustellen, dass die von ihnen benannten Koordinierungsbehörden unverzüglich die als Darstellungen sexuellen Kindesmissbrauchs identifizierten Darstellungen, die von einer zuständigen Justizbehörde oder einer anderen unabhängigen Verwaltungsbehörde als der Koordinierungsbehörde identifiziert wurden, erhalten, um sie gemäß Unterabsatz 1 dem EU-Zentrum zu übermitteln.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Die Mitgliedstaaten ergreifen die erforderlichen Maßnahmen, um sicherzustellen, dass die von ihnen benannten Koordinierungsbehörden unverzüglich die als Darstellungen sexuellen Kindesmissbrauchs identifizierten Darstellungen</w:t>
            </w:r>
            <w:r w:rsidRPr="00F83E21">
              <w:rPr>
                <w:b/>
                <w:i/>
              </w:rPr>
              <w:t>, die Transkriptionen von als Kontaktaufnahme zu Kindern identifizierten Gesprächen</w:t>
            </w:r>
            <w:r w:rsidRPr="00F83E21">
              <w:t xml:space="preserve"> und die URL-Adressen, die von einer zuständigen Justizbehörde oder einer anderen unabhängigen Verwaltungsbehörde als der Koordinierungsbehörde identifiziert wurden, erhalten, um sie gemäß Unterabsatz 1 dem EU-Zentrum zu übermitteln.</w:t>
            </w:r>
          </w:p>
        </w:tc>
        <w:tc>
          <w:tcPr>
            <w:tcW w:w="4876" w:type="dxa"/>
          </w:tcPr>
          <w:p w:rsidR="00681FAC" w:rsidRPr="00F83E21" w:rsidRDefault="00794FEF">
            <w:pPr>
              <w:pStyle w:val="Normal6a"/>
            </w:pPr>
            <w:r w:rsidRPr="00F83E21">
              <w:t>Die Mitgliedstaaten ergreifen die erforderlichen Maßnahmen, um sicherzustellen, dass die von ihnen benannten Koordinierungsbehörden unverzüglich die als Darstellungen sexuellen Kindesmissbrauchs identifizierten Darstellungen und die URL-Adressen, die von einer zuständigen Justizbehörde oder einer anderen unabhängigen Verwaltungsbehörde als der Koordinierungsbehörde identifiziert wurden, erhalten, um sie gemäß Unterabsatz 1 dem EU-Zentrum zu übermitteln.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Sofern dies für die Sicherstellung, dass die Daten in den Datenbanken gemäß Artikel 44 Absatz 1 vollständig, sachlich richtig und aktuell sind, erforderlich ist, prüfen die Koordinierungsbehörden auf Ersuchen des EU-Zentrums, ob die in Absatz 1 Buchstaben a und b genannten Bedingungen in Bezug auf eine bestimmte an das EU-Zentrum übermittelte Information gemäß diesem Absatz erfüllt sind und gegebenenfalls bleiben, bzw. liefern Klarstellungen oder zusätzliche Informationen dazu.</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Die Mitgliedstaaten stellen sicher, dass in Fällen, in denen </w:t>
            </w:r>
            <w:r w:rsidRPr="00F83E21">
              <w:rPr>
                <w:b/>
                <w:i/>
              </w:rPr>
              <w:t>bei</w:t>
            </w:r>
            <w:r w:rsidRPr="00F83E21">
              <w:t xml:space="preserve"> ihren Strafverfolgungsbehörden Meldungen </w:t>
            </w:r>
            <w:r w:rsidRPr="00F83E21">
              <w:rPr>
                <w:b/>
                <w:i/>
              </w:rPr>
              <w:t>über die Verbreitung neuer Darstellungen sexuellen Kindesmissbrauchs bzw. Kontaktaufnahmen zu Kindern eingehen, die ihnen vom EU-Zentrum</w:t>
            </w:r>
            <w:r w:rsidRPr="00F83E21">
              <w:t xml:space="preserve"> gemäß Artikel 48 Absatz 3 übermittelt werden, eine sorgfältige Prüfung gemäß Absatz 1 durchgeführt wird und dass die Koordinierungsbehörde, wenn die Darstellung </w:t>
            </w:r>
            <w:r w:rsidRPr="00F83E21">
              <w:rPr>
                <w:b/>
                <w:i/>
              </w:rPr>
              <w:t>bzw. das Gespräch</w:t>
            </w:r>
            <w:r w:rsidRPr="00F83E21">
              <w:t xml:space="preserve"> als Darstellung sexuellen Kindesmissbrauchs </w:t>
            </w:r>
            <w:r w:rsidRPr="00F83E21">
              <w:rPr>
                <w:b/>
                <w:i/>
              </w:rPr>
              <w:t>bzw. als Kontaktaufnahme zu Kindern</w:t>
            </w:r>
            <w:r w:rsidRPr="00F83E21">
              <w:t xml:space="preserve"> identifiziert wird, diese dem EU-Zentrum gemäß dem genannten Absatz innerhalb </w:t>
            </w:r>
            <w:r w:rsidRPr="00F83E21">
              <w:rPr>
                <w:b/>
                <w:i/>
              </w:rPr>
              <w:t>eines Monats</w:t>
            </w:r>
            <w:r w:rsidRPr="00F83E21">
              <w:t xml:space="preserve"> nach Eingang der Meldung </w:t>
            </w:r>
            <w:r w:rsidRPr="00F83E21">
              <w:rPr>
                <w:b/>
                <w:i/>
              </w:rPr>
              <w:t>oder, wenn die Prüfung besonders komplex ist, innerhalb von zwei Monaten ab diesem Datum</w:t>
            </w:r>
            <w:r w:rsidRPr="00F83E21">
              <w:t xml:space="preserve"> übermittelt.</w:t>
            </w:r>
          </w:p>
        </w:tc>
        <w:tc>
          <w:tcPr>
            <w:tcW w:w="4876" w:type="dxa"/>
          </w:tcPr>
          <w:p w:rsidR="00681FAC" w:rsidRPr="00F83E21" w:rsidRDefault="00794FEF">
            <w:pPr>
              <w:pStyle w:val="Normal6a"/>
            </w:pPr>
            <w:r w:rsidRPr="00F83E21">
              <w:t>(3)</w:t>
            </w:r>
            <w:r w:rsidRPr="00F83E21">
              <w:tab/>
              <w:t xml:space="preserve">Die Mitgliedstaaten stellen sicher, dass in Fällen, in denen ihren Strafverfolgungsbehörden Meldungen </w:t>
            </w:r>
            <w:r w:rsidRPr="00F83E21">
              <w:rPr>
                <w:b/>
                <w:i/>
              </w:rPr>
              <w:t>des EU-Zentrums</w:t>
            </w:r>
            <w:r w:rsidRPr="00F83E21">
              <w:t xml:space="preserve"> gemäß Artikel 48 Absatz 3 übermittelt werden, eine sorgfältige Prüfung gemäß Absatz 1 durchgeführt wird und dass die Koordinierungsbehörde, wenn die Darstellung als Darstellung sexuellen Kindesmissbrauchs identifiziert wird, diese dem EU-Zentrum gemäß dem genannten Absatz innerhalb </w:t>
            </w:r>
            <w:r w:rsidRPr="00F83E21">
              <w:rPr>
                <w:b/>
                <w:i/>
              </w:rPr>
              <w:t>einer Woche</w:t>
            </w:r>
            <w:r w:rsidRPr="00F83E21">
              <w:t xml:space="preserve"> nach Eingang der Meldung übermittelt.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Die Mitgliedstaaten stellen sicher, dass in Fällen, in denen bei ihren Strafverfolgungsbehörden Meldungen über die Verbreitung neuer Darstellungen sexuellen Kindesmissbrauchs </w:t>
            </w:r>
            <w:r w:rsidRPr="00F83E21">
              <w:rPr>
                <w:b/>
                <w:i/>
              </w:rPr>
              <w:t>bzw. Kontaktaufnahmen zu Kindern</w:t>
            </w:r>
            <w:r w:rsidRPr="00F83E21">
              <w:t xml:space="preserve"> eingehen, die ihnen vom EU-Zentrum gemäß Artikel 48 Absatz 3 übermittelt werden, eine sorgfältige Prüfung gemäß Absatz 1 durchgeführt wird und dass die Koordinierungsbehörde, wenn die Darstellung </w:t>
            </w:r>
            <w:r w:rsidRPr="00F83E21">
              <w:rPr>
                <w:b/>
                <w:i/>
              </w:rPr>
              <w:t>bzw. das Gespräch</w:t>
            </w:r>
            <w:r w:rsidRPr="00F83E21">
              <w:t xml:space="preserve"> als Darstellung sexuellen Kindesmissbrauchs </w:t>
            </w:r>
            <w:r w:rsidRPr="00F83E21">
              <w:rPr>
                <w:b/>
                <w:i/>
              </w:rPr>
              <w:t>bzw. als Kontaktaufnahme zu Kindern</w:t>
            </w:r>
            <w:r w:rsidRPr="00F83E21">
              <w:t xml:space="preserve"> identifiziert wird, diese dem EU-Zentrum gemäß dem genannten Absatz innerhalb eines Monats nach Eingang der Meldung oder, wenn die Prüfung besonders komplex ist, innerhalb von zwei Monaten ab diesem Datum übermittelt.</w:t>
            </w:r>
          </w:p>
        </w:tc>
        <w:tc>
          <w:tcPr>
            <w:tcW w:w="4876" w:type="dxa"/>
          </w:tcPr>
          <w:p w:rsidR="00681FAC" w:rsidRPr="00F83E21" w:rsidRDefault="00794FEF">
            <w:pPr>
              <w:pStyle w:val="Normal6a"/>
            </w:pPr>
            <w:r w:rsidRPr="00F83E21">
              <w:t>(3)</w:t>
            </w:r>
            <w:r w:rsidRPr="00F83E21">
              <w:tab/>
              <w:t>Die Mitgliedstaaten stellen sicher, dass in Fällen, in denen bei ihren Strafverfolgungsbehörden Meldungen über die Verbreitung neuer Darstellungen sexuellen Kindesmissbrauchs eingehen, die ihnen vom EU-Zentrum gemäß Artikel 48 Absatz 3 übermittelt werden, eine sorgfältige Prüfung gemäß Absatz 1 durchgeführt wird und dass die Koordinierungsbehörde, wenn die Darstellung als Darstellung sexuellen Kindesmissbrauchs identifiziert wird, diese dem EU-Zentrum gemäß dem genannten Absatz innerhalb eines Monats nach Eingang der Meldung oder, wenn die Prüfung besonders komplex ist, innerhalb von zwei Monaten ab diesem Datum übermittelt.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Darüber hinaus stellen sie sicher, dass die Koordinierungsbehörde, wenn die sorgfältige Prüfung ergibt, dass es sich nicht um eine Darstellung sexuellen Kindesmissbrauchs </w:t>
            </w:r>
            <w:r w:rsidRPr="00F83E21">
              <w:rPr>
                <w:b/>
                <w:i/>
              </w:rPr>
              <w:t>bzw. eine Kontaktaufnahme zu Kindern</w:t>
            </w:r>
            <w:r w:rsidRPr="00F83E21">
              <w:t xml:space="preserve"> handelt, über dieses Ergebnis unterrichtet wird und anschließend das EU-Zentrum innerhalb </w:t>
            </w:r>
            <w:r w:rsidRPr="00F83E21">
              <w:rPr>
                <w:b/>
                <w:i/>
              </w:rPr>
              <w:t>der in Unterabsatz 1 genannten Fristen</w:t>
            </w:r>
            <w:r w:rsidRPr="00F83E21">
              <w:t xml:space="preserve"> davon in Kenntnis setzt.</w:t>
            </w:r>
          </w:p>
        </w:tc>
        <w:tc>
          <w:tcPr>
            <w:tcW w:w="4876" w:type="dxa"/>
          </w:tcPr>
          <w:p w:rsidR="00681FAC" w:rsidRPr="00F83E21" w:rsidRDefault="00794FEF">
            <w:pPr>
              <w:pStyle w:val="Normal6a"/>
            </w:pPr>
            <w:r w:rsidRPr="00F83E21">
              <w:t>(4)</w:t>
            </w:r>
            <w:r w:rsidRPr="00F83E21">
              <w:tab/>
              <w:t xml:space="preserve">Darüber hinaus stellen sie sicher, dass die Koordinierungsbehörde, wenn die sorgfältige Prüfung ergibt, dass es sich nicht um eine Darstellung sexuellen Kindesmissbrauchs handelt, über dieses Ergebnis unterrichtet wird und anschließend das EU-Zentrum innerhalb </w:t>
            </w:r>
            <w:r w:rsidRPr="00F83E21">
              <w:rPr>
                <w:b/>
                <w:i/>
              </w:rPr>
              <w:t>einer Woche nach dem Erhalt des Prüfungsergebnisses</w:t>
            </w:r>
            <w:r w:rsidRPr="00F83E21">
              <w:t xml:space="preserve"> davon in Kenntnis setzt. </w:t>
            </w:r>
            <w:r w:rsidRPr="00F83E21">
              <w:rPr>
                <w:b/>
                <w:i/>
              </w:rPr>
              <w:t>Die Mitgliedstaaten legen wirksame Verfahren fest, um sicherzustellen, dass derartiges Material, einschließlich aller zugehörigen Daten, das kein Material über sexuellen Kindesmissbrauch darstellt, innerhalb einer Woche nach Erhalt der Mitteilung aus den Aufzeichnungen und Datenbanken der Koordinierungsbehörde und der Strafverfolgungsbehörden der Mitgliedstaaten gelöscht wird.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Darüber hinaus stellen sie sicher, dass die Koordinierungsbehörde, wenn die sorgfältige Prüfung ergibt, dass es sich nicht um eine Darstellung sexuellen Kindesmissbrauchs </w:t>
            </w:r>
            <w:r w:rsidRPr="00F83E21">
              <w:rPr>
                <w:b/>
                <w:i/>
              </w:rPr>
              <w:t>bzw. eine Kontaktaufnahme zu Kindern</w:t>
            </w:r>
            <w:r w:rsidRPr="00F83E21">
              <w:t xml:space="preserve"> handelt, über dieses Ergebnis unterrichtet wird und anschließend das EU-Zentrum innerhalb der in Unterabsatz 1 genannten Fristen davon in Kenntnis setzt.</w:t>
            </w:r>
          </w:p>
        </w:tc>
        <w:tc>
          <w:tcPr>
            <w:tcW w:w="4876" w:type="dxa"/>
          </w:tcPr>
          <w:p w:rsidR="00681FAC" w:rsidRPr="00F83E21" w:rsidRDefault="00794FEF">
            <w:pPr>
              <w:pStyle w:val="Normal6a"/>
            </w:pPr>
            <w:r w:rsidRPr="00F83E21">
              <w:t>(4)</w:t>
            </w:r>
            <w:r w:rsidRPr="00F83E21">
              <w:tab/>
              <w:t>Darüber hinaus stellen sie sicher, dass die Koordinierungsbehörde, wenn die sorgfältige Prüfung ergibt, dass es sich nicht um eine Darstellung sexuellen Kindesmissbrauchs handelt, über dieses Ergebnis unterrichtet wird und anschließend das EU-Zentrum innerhalb der in Unterabsatz 1 genannten Fristen davon in Kenntnis setzt.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Darüber hinaus stellen sie sicher, dass die Koordinierungsbehörde, wenn die sorgfältige Prüfung ergibt, dass es sich nicht um eine Darstellung sexuellen Kindesmissbrauchs </w:t>
            </w:r>
            <w:r w:rsidRPr="00F83E21">
              <w:rPr>
                <w:b/>
                <w:i/>
              </w:rPr>
              <w:t>bzw. eine Kontaktaufnahme zu Kindern</w:t>
            </w:r>
            <w:r w:rsidRPr="00F83E21">
              <w:t xml:space="preserve"> handelt, über dieses Ergebnis unterrichtet wird und anschließend das EU-Zentrum innerhalb der in Unterabsatz 1 genannten Fristen davon in Kenntnis setzt.</w:t>
            </w:r>
          </w:p>
        </w:tc>
        <w:tc>
          <w:tcPr>
            <w:tcW w:w="4876" w:type="dxa"/>
          </w:tcPr>
          <w:p w:rsidR="00681FAC" w:rsidRPr="00F83E21" w:rsidRDefault="00794FEF">
            <w:pPr>
              <w:pStyle w:val="Normal6a"/>
            </w:pPr>
            <w:r w:rsidRPr="00F83E21">
              <w:t>(4)</w:t>
            </w:r>
            <w:r w:rsidRPr="00F83E21">
              <w:tab/>
              <w:t>Darüber hinaus stellen sie sicher, dass die Koordinierungsbehörde, wenn die sorgfältige Prüfung ergibt, dass es sich nicht um eine Darstellung sexuellen Kindesmissbrauchs handelt, über dieses Ergebnis unterrichtet wird und anschließend das EU-Zentrum innerhalb der in Unterabsatz 1 genannten Fristen davon in Kenntnis setzt.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Hat die Kommission Grund zu der Annahme, dass ein Anbieter einschlägiger Dienste der Informationsgesellschaft auf eine Weise gegen diese Verordnung verstoßen hat, die mindestens drei Mitgliedstaaten betrifft, so kann sie der Koordinierungsbehörde am Niederlassungsort empfehlen, die Angelegenheit zu prüfen und die erforderlichen Untersuchungs- und Durchsetzungsmaßnahmen zu ergreifen, um die Einhaltung dieser Verordnung sicherzustellen.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Hat die</w:t>
            </w:r>
            <w:r w:rsidRPr="00F83E21">
              <w:t xml:space="preserve"> Kommission Grund zu der Annahme, dass ein Anbieter einschlägiger Dienste der Informationsgesellschaft auf eine Weise gegen diese Verordnung verstoßen hat, die mindestens drei Mitgliedstaaten </w:t>
            </w:r>
            <w:r w:rsidRPr="00F83E21">
              <w:rPr>
                <w:b/>
                <w:i/>
              </w:rPr>
              <w:t>betrifft</w:t>
            </w:r>
            <w:r w:rsidRPr="00F83E21">
              <w:t xml:space="preserve">, so kann sie der Koordinierungsbehörde am Niederlassungsort empfehlen, die Angelegenheit zu prüfen </w:t>
            </w:r>
            <w:r w:rsidRPr="00F83E21">
              <w:rPr>
                <w:b/>
                <w:i/>
              </w:rPr>
              <w:t>und die erforderlichen Untersuchungs- und Durchsetzungsmaßnahmen zu ergreifen, um die Einhaltung dieser Verordnung sicherzustellen</w:t>
            </w:r>
            <w:r w:rsidRPr="00F83E21">
              <w:t>.</w:t>
            </w:r>
          </w:p>
        </w:tc>
        <w:tc>
          <w:tcPr>
            <w:tcW w:w="4876" w:type="dxa"/>
          </w:tcPr>
          <w:p w:rsidR="00681FAC" w:rsidRPr="00F83E21" w:rsidRDefault="00794FEF">
            <w:pPr>
              <w:pStyle w:val="Normal6a"/>
            </w:pPr>
            <w:r w:rsidRPr="00F83E21">
              <w:rPr>
                <w:b/>
                <w:i/>
              </w:rPr>
              <w:t>Besteht auf der Grundlage einer mit Gründen versehenen Stellungnahme der</w:t>
            </w:r>
            <w:r w:rsidRPr="00F83E21">
              <w:t xml:space="preserve"> Kommission Grund zu der Annahme, dass ein Anbieter einschlägiger Dienste der Informationsgesellschaft auf eine Weise gegen diese Verordnung verstoßen hat, die </w:t>
            </w:r>
            <w:r w:rsidRPr="00F83E21">
              <w:rPr>
                <w:b/>
                <w:i/>
              </w:rPr>
              <w:t>in</w:t>
            </w:r>
            <w:r w:rsidRPr="00F83E21">
              <w:t xml:space="preserve"> mindestens drei Mitgliedstaaten </w:t>
            </w:r>
            <w:r w:rsidRPr="00F83E21">
              <w:rPr>
                <w:b/>
                <w:i/>
              </w:rPr>
              <w:t>Schaden verursacht</w:t>
            </w:r>
            <w:r w:rsidRPr="00F83E21">
              <w:t>, so kann sie der Koordinierungsbehörde am Niederlassungsort empfehlen, die Angelegenheit zu prüfen.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Eine solche spezifische Anweisung der Kommission stünde im Widerspruch zu Artikel 26 Absatz 2 Buchstabe d.</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1499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1 – Unterabsatz 2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Ohne eine Entscheidung eines Gerichts in dem Mitgliedstaat, in dem sich der Anbieter der einschlägigen Informationen befindet, dürfen keine Maßnahmen ergriffen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2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Eine Aufforderung </w:t>
            </w:r>
            <w:r w:rsidRPr="00F83E21">
              <w:rPr>
                <w:b/>
                <w:i/>
              </w:rPr>
              <w:t>oder Empfehlung</w:t>
            </w:r>
            <w:r w:rsidRPr="00F83E21">
              <w:t xml:space="preserve"> gemäß Absatz 1 enthält zumindest folgende Informationen:</w:t>
            </w:r>
          </w:p>
        </w:tc>
        <w:tc>
          <w:tcPr>
            <w:tcW w:w="4876" w:type="dxa"/>
          </w:tcPr>
          <w:p w:rsidR="00681FAC" w:rsidRPr="00F83E21" w:rsidRDefault="00794FEF">
            <w:pPr>
              <w:pStyle w:val="Normal6a"/>
            </w:pPr>
            <w:r w:rsidRPr="00F83E21">
              <w:t>(2)</w:t>
            </w:r>
            <w:r w:rsidRPr="00F83E21">
              <w:tab/>
              <w:t>Eine Aufforderung gemäß Absatz 1 enthält zumindest folgende Informationen: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eine Beschreibung der einschlägigen Fakten, die betreffenden Bestimmungen dieser Verordnung und die Gründe, aus denen die Koordinierungsbehörde</w:t>
            </w:r>
            <w:r w:rsidRPr="00F83E21">
              <w:rPr>
                <w:b/>
                <w:i/>
              </w:rPr>
              <w:t>, die</w:t>
            </w:r>
            <w:r w:rsidRPr="00F83E21">
              <w:t xml:space="preserve"> die Aufforderung übermittelt </w:t>
            </w:r>
            <w:r w:rsidRPr="00F83E21">
              <w:rPr>
                <w:b/>
                <w:i/>
              </w:rPr>
              <w:t>hat, oder die Kommission vermutet, dass der Anbieter gegen diese Verordnung verstoßen</w:t>
            </w:r>
            <w:r w:rsidRPr="00F83E21">
              <w:t xml:space="preserve"> hat;</w:t>
            </w:r>
          </w:p>
        </w:tc>
        <w:tc>
          <w:tcPr>
            <w:tcW w:w="4876" w:type="dxa"/>
          </w:tcPr>
          <w:p w:rsidR="00681FAC" w:rsidRPr="00F83E21" w:rsidRDefault="00794FEF">
            <w:pPr>
              <w:pStyle w:val="Normal6a"/>
            </w:pPr>
            <w:r w:rsidRPr="00F83E21">
              <w:t>b)</w:t>
            </w:r>
            <w:r w:rsidRPr="00F83E21">
              <w:tab/>
              <w:t>eine Beschreibung der einschlägigen Fakten, die betreffenden Bestimmungen dieser Verordnung und die Gründe, aus denen die Koordinierungsbehörde die Aufforderung übermittelt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alle sonstigen Informationen, die die Koordinierungsbehörde, die die Aufforderung übermittelt hat, </w:t>
            </w:r>
            <w:r w:rsidRPr="00F83E21">
              <w:rPr>
                <w:b/>
                <w:i/>
              </w:rPr>
              <w:t>oder die Kommission</w:t>
            </w:r>
            <w:r w:rsidRPr="00F83E21">
              <w:t xml:space="preserve"> für relevant hält</w:t>
            </w:r>
            <w:r w:rsidRPr="00F83E21">
              <w:rPr>
                <w:b/>
                <w:i/>
              </w:rPr>
              <w:t>, gegebenenfalls einschließlich Informationen, die auf eigene Initiative zusammengetragen wurden, und Vorschläge für spezifische Untersuchungs- oder Durchsetzungsmaßnahmen.</w:t>
            </w:r>
          </w:p>
        </w:tc>
        <w:tc>
          <w:tcPr>
            <w:tcW w:w="4876" w:type="dxa"/>
          </w:tcPr>
          <w:p w:rsidR="00681FAC" w:rsidRPr="00F83E21" w:rsidRDefault="00794FEF">
            <w:pPr>
              <w:pStyle w:val="Normal6a"/>
            </w:pPr>
            <w:r w:rsidRPr="00F83E21">
              <w:t>c)</w:t>
            </w:r>
            <w:r w:rsidRPr="00F83E21">
              <w:tab/>
              <w:t>alle sonstigen Informationen, die die Koordinierungsbehörde, die die Aufforderung übermittelt hat, für relevant hält</w:t>
            </w:r>
            <w:r w:rsidRPr="00F83E21">
              <w:rPr>
                <w:b/>
                <w:i/>
              </w:rPr>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alle sonstigen Informationen, die die Koordinierungsbehörde, die die Aufforderung übermittelt hat, oder die Kommission für relevant hält, gegebenenfalls einschließlich Informationen, die auf eigene Initiative zusammengetragen wurden</w:t>
            </w:r>
            <w:r w:rsidRPr="00F83E21">
              <w:rPr>
                <w:b/>
                <w:i/>
              </w:rPr>
              <w:t>, und Vorschläge für spezifische Untersuchungs- oder Durchsetzungsmaßnahmen</w:t>
            </w:r>
            <w:r w:rsidRPr="00F83E21">
              <w:t>.</w:t>
            </w:r>
          </w:p>
        </w:tc>
        <w:tc>
          <w:tcPr>
            <w:tcW w:w="4876" w:type="dxa"/>
          </w:tcPr>
          <w:p w:rsidR="00681FAC" w:rsidRPr="00F83E21" w:rsidRDefault="00794FEF">
            <w:pPr>
              <w:pStyle w:val="Normal6a"/>
            </w:pPr>
            <w:r w:rsidRPr="00F83E21">
              <w:t>c)</w:t>
            </w:r>
            <w:r w:rsidRPr="00F83E21">
              <w:tab/>
              <w:t>alle sonstigen Informationen, die die Koordinierungsbehörde, die die Aufforderung übermittelt hat, oder die Kommission für relevant hält, gegebenenfalls einschließlich Informationen, die auf eigene Initiative zusammengetragen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Dies würde den Erhalt von Anweisungen bedeuten, die zu Artikel 26 Absatz 2 Buchstabe d im Widerspruch stehen.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 am Niederlassungsort prüft den mutmaßlichen Verstoß unter weitestgehender Berücksichtigung der Aufforderung </w:t>
            </w:r>
            <w:r w:rsidRPr="00F83E21">
              <w:rPr>
                <w:b/>
                <w:i/>
              </w:rPr>
              <w:t>oder der Empfehlung</w:t>
            </w:r>
            <w:r w:rsidRPr="00F83E21">
              <w:t xml:space="preserve"> gemäß Absatz 1.</w:t>
            </w:r>
          </w:p>
        </w:tc>
        <w:tc>
          <w:tcPr>
            <w:tcW w:w="4876" w:type="dxa"/>
          </w:tcPr>
          <w:p w:rsidR="00681FAC" w:rsidRPr="00F83E21" w:rsidRDefault="00794FEF">
            <w:pPr>
              <w:pStyle w:val="Normal6a"/>
            </w:pPr>
            <w:r w:rsidRPr="00F83E21">
              <w:t>Die Koordinierungsbehörde am Niederlassungsort prüft den mutmaßlichen Verstoß unter weitestgehender Berücksichtigung der Aufforderung gemäß Absatz 1.</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Die Koordinierungsbehörde am Niederlassungsort prüft den mutmaßlichen Verstoß unter weitestgehender Berücksichtigung der Aufforderung </w:t>
            </w:r>
            <w:r w:rsidRPr="00F83E21">
              <w:rPr>
                <w:b/>
                <w:i/>
              </w:rPr>
              <w:t>oder der Empfehlung</w:t>
            </w:r>
            <w:r w:rsidRPr="00F83E21">
              <w:t xml:space="preserve"> gemäß Absatz 1.</w:t>
            </w:r>
          </w:p>
        </w:tc>
        <w:tc>
          <w:tcPr>
            <w:tcW w:w="4876" w:type="dxa"/>
          </w:tcPr>
          <w:p w:rsidR="00681FAC" w:rsidRPr="00F83E21" w:rsidRDefault="00794FEF">
            <w:pPr>
              <w:pStyle w:val="Normal6a"/>
            </w:pPr>
            <w:r w:rsidRPr="00F83E21">
              <w:t>Die Koordinierungsbehörde am Niederlassungsort prüft den mutmaßlichen Verstoß unter weitestgehender Berücksichtigung der Aufforderung gemäß Absatz 1.</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Ist sie der Auffassung, dass sie nicht über ausreichende Informationen verfügt, um den mutmaßlichen Verstoß zu prüfen oder der Aufforderung </w:t>
            </w:r>
            <w:r w:rsidRPr="00F83E21">
              <w:rPr>
                <w:b/>
                <w:i/>
              </w:rPr>
              <w:t>oder der Empfehlung</w:t>
            </w:r>
            <w:r w:rsidRPr="00F83E21">
              <w:t xml:space="preserve"> Folge zu leisten, und hat sie Grund zu der Annahme, dass die Koordinierungsbehörde, die die Aufforderung übermittelt hat, </w:t>
            </w:r>
            <w:r w:rsidRPr="00F83E21">
              <w:rPr>
                <w:b/>
                <w:i/>
              </w:rPr>
              <w:t>oder die Kommission</w:t>
            </w:r>
            <w:r w:rsidRPr="00F83E21">
              <w:t xml:space="preserve"> zusätzliche Informationen bereitstellen könnte, so kann sie diese Informationen anfordern. Die Frist gemäß Absatz 4 ruht, bis diese zusätzlichen Informationen vorliegen.</w:t>
            </w:r>
          </w:p>
        </w:tc>
        <w:tc>
          <w:tcPr>
            <w:tcW w:w="4876" w:type="dxa"/>
          </w:tcPr>
          <w:p w:rsidR="00681FAC" w:rsidRPr="00F83E21" w:rsidRDefault="00794FEF">
            <w:pPr>
              <w:pStyle w:val="Normal6a"/>
            </w:pPr>
            <w:r w:rsidRPr="00F83E21">
              <w:t>Ist sie der Auffassung, dass sie nicht über ausreichende Informationen verfügt, um den mutmaßlichen Verstoß zu prüfen oder der Aufforderung Folge zu leisten, und hat sie Grund zu der Annahme, dass die Koordinierungsbehörde, die die Aufforderung übermittelt hat, zusätzliche Informationen bereitstellen könnte, so kann sie diese Informationen anfordern. Die Frist gemäß Absatz 4 ruht, bis diese zusätzlichen Informationen vorliegen.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Ist sie der Auffassung, dass sie nicht über ausreichende Informationen verfügt, um den mutmaßlichen Verstoß zu prüfen oder der Aufforderung </w:t>
            </w:r>
            <w:r w:rsidRPr="00F83E21">
              <w:rPr>
                <w:b/>
                <w:i/>
              </w:rPr>
              <w:t>oder der Empfehlung</w:t>
            </w:r>
            <w:r w:rsidRPr="00F83E21">
              <w:t xml:space="preserve"> Folge zu leisten, und hat sie Grund zu der Annahme, dass die Koordinierungsbehörde, die die Aufforderung übermittelt hat, oder die Kommission zusätzliche Informationen bereitstellen könnte, so kann sie diese Informationen anfordern. Die Frist gemäß Absatz 4 ruht, bis diese zusätzlichen Informationen vorliegen.</w:t>
            </w:r>
          </w:p>
        </w:tc>
        <w:tc>
          <w:tcPr>
            <w:tcW w:w="4876" w:type="dxa"/>
          </w:tcPr>
          <w:p w:rsidR="00681FAC" w:rsidRPr="00F83E21" w:rsidRDefault="00794FEF">
            <w:pPr>
              <w:pStyle w:val="Normal6a"/>
            </w:pPr>
            <w:r w:rsidRPr="00F83E21">
              <w:t>Ist sie der Auffassung, dass sie nicht über ausreichende Informationen verfügt, um den mutmaßlichen Verstoß zu prüfen oder der Aufforderung Folge zu leisten, und hat sie Grund zu der Annahme, dass die Koordinierungsbehörde, die die Aufforderung übermittelt hat, oder die Kommission zusätzliche Informationen bereitstellen könnte, so kann sie diese Informationen anfordern. Die Frist gemäß Absatz 4 ruht, bis diese zusätzlichen Informationen vorliegen.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Die Koordinierungsbehörde am Niederlassungsort teilt der Koordinierungsbehörde, die die Aufforderung übermittelt hat, </w:t>
            </w:r>
            <w:r w:rsidRPr="00F83E21">
              <w:rPr>
                <w:b/>
                <w:i/>
              </w:rPr>
              <w:t>oder der Kommission</w:t>
            </w:r>
            <w:r w:rsidRPr="00F83E21">
              <w:t xml:space="preserve"> unverzüglich, in jedem Fall aber spätestens zwei Monate nach Eingang der in Absatz 1 genannten Aufforderung </w:t>
            </w:r>
            <w:r w:rsidRPr="00F83E21">
              <w:rPr>
                <w:b/>
                <w:i/>
              </w:rPr>
              <w:t>oder Empfehlung</w:t>
            </w:r>
            <w:r w:rsidRPr="00F83E21">
              <w:t xml:space="preserve"> das Ergebnis ihrer Bewertung des mutmaßlichen Verstoßes oder gegebenenfalls der Bewertung einer etwaigen anderen nach nationalem Recht zuständigen Behörde sowie eine Erläuterung etwaiger Untersuchungs- oder Durchsetzungsmaßnahmen mit, die in diesem Zusammenhang ergriffen wurden oder geplant sind, um die Einhaltung dieser Verordnung sicherzustellen.</w:t>
            </w:r>
          </w:p>
        </w:tc>
        <w:tc>
          <w:tcPr>
            <w:tcW w:w="4876" w:type="dxa"/>
          </w:tcPr>
          <w:p w:rsidR="00681FAC" w:rsidRPr="00F83E21" w:rsidRDefault="00794FEF">
            <w:pPr>
              <w:pStyle w:val="Normal6a"/>
            </w:pPr>
            <w:r w:rsidRPr="00F83E21">
              <w:t>(4)</w:t>
            </w:r>
            <w:r w:rsidRPr="00F83E21">
              <w:tab/>
              <w:t>Die Koordinierungsbehörde am Niederlassungsort teilt der Koordinierungsbehörde, die die Aufforderung übermittelt hat, unverzüglich, in jedem Fall aber spätestens zwei Monate nach Eingang der in Absatz 1 genannten Aufforderung das Ergebnis ihrer Bewertung des mutmaßlichen Verstoßes oder gegebenenfalls der Bewertung einer etwaigen anderen nach nationalem Recht zuständigen Behörde sowie eine Erläuterung etwaiger Untersuchungs- oder Durchsetzungsmaßnahmen mit, die in diesem Zusammenhang ergriffen wurden oder geplant sind, um die Einhaltung dieser Verordnung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1509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37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Die Koordinierungsbehörde am Niederlassungsort teilt der Koordinierungsbehörde, die die Aufforderung übermittelt hat, oder der Kommission unverzüglich, in jedem Fall aber spätestens zwei Monate nach Eingang der in Absatz 1 genannten Aufforderung oder Empfehlung das Ergebnis ihrer Bewertung des mutmaßlichen Verstoßes oder gegebenenfalls der Bewertung einer etwaigen anderen nach nationalem Recht zuständigen Behörde sowie </w:t>
            </w:r>
            <w:r w:rsidRPr="00F83E21">
              <w:rPr>
                <w:b/>
                <w:i/>
              </w:rPr>
              <w:t>eine Erläuterung</w:t>
            </w:r>
            <w:r w:rsidRPr="00F83E21">
              <w:t xml:space="preserve"> etwaiger Untersuchungs- oder Durchsetzungsmaßnahmen mit, die in diesem Zusammenhang ergriffen wurden oder geplant sind, um die Einhaltung dieser Verordnung sicherzustellen.</w:t>
            </w:r>
          </w:p>
        </w:tc>
        <w:tc>
          <w:tcPr>
            <w:tcW w:w="4876" w:type="dxa"/>
          </w:tcPr>
          <w:p w:rsidR="00681FAC" w:rsidRPr="00F83E21" w:rsidRDefault="00794FEF">
            <w:pPr>
              <w:pStyle w:val="Normal6a"/>
            </w:pPr>
            <w:r w:rsidRPr="00F83E21">
              <w:t>(4)</w:t>
            </w:r>
            <w:r w:rsidRPr="00F83E21">
              <w:tab/>
              <w:t xml:space="preserve">Die Koordinierungsbehörde am Niederlassungsort teilt der Koordinierungsbehörde, die die Aufforderung übermittelt hat, oder der Kommission unverzüglich, in jedem Fall aber spätestens zwei Monate nach Eingang der in Absatz 1 genannten Aufforderung oder Empfehlung das Ergebnis ihrer Bewertung des mutmaßlichen Verstoßes oder gegebenenfalls der Bewertung einer etwaigen anderen nach nationalem Recht zuständigen Behörde sowie </w:t>
            </w:r>
            <w:r w:rsidRPr="00F83E21">
              <w:rPr>
                <w:b/>
                <w:i/>
              </w:rPr>
              <w:t>Einzelheiten</w:t>
            </w:r>
            <w:r w:rsidRPr="00F83E21">
              <w:t xml:space="preserve"> etwaiger Untersuchungs- oder Durchsetzungsmaßnahmen mit, die in diesem Zusammenhang ergriffen wurden oder geplant sind, um die Einhaltung dieser Verordnung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38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In unter diese Verordnung fallenden Angelegenheiten, die in mehreren Mitgliedstaaten tätige Anbieter einschlägiger Dienste der Informationsgesellschaft betreffen, können sich die Koordinierungsbehörden an gemeinsamen Untersuchungen beteiligen, die gegebenenfalls mit Unterstützung des EU-Zentrums koordiniert werden.</w:t>
            </w:r>
          </w:p>
        </w:tc>
        <w:tc>
          <w:tcPr>
            <w:tcW w:w="4876" w:type="dxa"/>
          </w:tcPr>
          <w:p w:rsidR="00681FAC" w:rsidRPr="00F83E21" w:rsidRDefault="00794FEF">
            <w:pPr>
              <w:pStyle w:val="Normal6a"/>
            </w:pPr>
            <w:r w:rsidRPr="00F83E21">
              <w:t>In unter diese Verordnung fallenden Angelegenheiten, die in mehreren Mitgliedstaaten tätige Anbieter einschlägiger Dienste der Informationsgesellschaft betreffen, können sich die Koordinierungsbehörden an gemeinsamen Untersuchungen beteiligen, die gegebenenfalls mit Unterstützung des EU-Zentrums koordiniert werden</w:t>
            </w:r>
            <w:r w:rsidRPr="00F83E21">
              <w:rPr>
                <w:b/>
                <w:i/>
              </w:rPr>
              <w:t>, wobei sie sich sich über Standards für bewährte Verfahren und Leitlinien zur Aufdeckung und Entfernung von Material über sexuellen Kindesmissbrauch austauschen.</w:t>
            </w:r>
            <w:r w:rsidRPr="00F83E21">
              <w:t xml:space="preserve"> </w:t>
            </w:r>
            <w:r w:rsidRPr="00F83E21">
              <w:rPr>
                <w:b/>
                <w:i/>
              </w:rPr>
              <w:t>Diese gemeinsamen Ermittlungen werden auch im Darkweb durchgeführt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38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In unter diese Verordnung fallenden Angelegenheiten, die in mehreren Mitgliedstaaten tätige Anbieter einschlägiger Dienste der Informationsgesellschaft betreffen, können sich die Koordinierungsbehörden an gemeinsamen Untersuchungen beteiligen, die gegebenenfalls mit Unterstützung des EU-Zentrums koordiniert werden.</w:t>
            </w:r>
          </w:p>
        </w:tc>
        <w:tc>
          <w:tcPr>
            <w:tcW w:w="4876" w:type="dxa"/>
          </w:tcPr>
          <w:p w:rsidR="00681FAC" w:rsidRPr="00F83E21" w:rsidRDefault="00794FEF">
            <w:pPr>
              <w:pStyle w:val="Normal6a"/>
            </w:pPr>
            <w:r w:rsidRPr="00F83E21">
              <w:t>In unter diese Verordnung fallenden Angelegenheiten, die in mehreren Mitgliedstaaten tätige Anbieter einschlägiger Dienste der Informationsgesellschaft betreffen, können sich die Koordinierungsbehörden an gemeinsamen Untersuchungen beteiligen, die gegebenenfalls mit Unterstützung des EU-Zentrums koordiniert werden</w:t>
            </w:r>
            <w:r w:rsidRPr="00F83E21">
              <w:rPr>
                <w:b/>
                <w:i/>
              </w:rPr>
              <w:t>, wobei sie sich sich über Standards für bewährte Verfahren und Leitlinien zur Aufdeckung und Entfernung von Material über sexuellen Kindesmissbrauch austauschen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38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Die Koordinierungsbehörden sensibilisieren die Öffentlichkeit für das Problem von Darstellungen des sexuellen Kindesmissbrauchs, für die Möglichkeiten, Hilfe zu suchen und mit den Anbietern einschlägiger Dienste der Informationsgesellschaft zusammenzuarbeiten, damit Inhalte entfernt und die Bemühungen zur Identifizierung der Opfer koordiniert werden, die in Zusammenarbeit mit bestehenden Programmen zur Identifizierung der Opfer unternommen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38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Die beteiligten Koordinierungsbehörden stellen die Ergebnisse der gemeinsamen Untersuchungen anderen Koordinierungsbehörden</w:t>
            </w:r>
            <w:r w:rsidRPr="00F83E21">
              <w:rPr>
                <w:b/>
                <w:i/>
              </w:rPr>
              <w:t>, der Kommission</w:t>
            </w:r>
            <w:r w:rsidRPr="00F83E21">
              <w:t xml:space="preserve"> und dem EU-Zentrum über das in Artikel 39 Absatz 2 eingerichtete System zur Verfügung, damit diese ihren jeweiligen Aufgaben gemäß dieser Verordnung nachkommen können.</w:t>
            </w:r>
          </w:p>
        </w:tc>
        <w:tc>
          <w:tcPr>
            <w:tcW w:w="4876" w:type="dxa"/>
          </w:tcPr>
          <w:p w:rsidR="00681FAC" w:rsidRPr="00F83E21" w:rsidRDefault="00794FEF">
            <w:pPr>
              <w:pStyle w:val="Normal6a"/>
            </w:pPr>
            <w:r w:rsidRPr="00F83E21">
              <w:t>(2)</w:t>
            </w:r>
            <w:r w:rsidRPr="00F83E21">
              <w:tab/>
              <w:t>Die beteiligten Koordinierungsbehörden stellen die Ergebnisse der gemeinsamen Untersuchungen anderen Koordinierungsbehörden und dem EU-Zentrum über das in Artikel 39 Absatz 2 eingerichtete System zur Verfügung, damit diese ihren jeweiligen Aufgaben gemäß dieser Verordnung nachkommen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38 – Absatz 2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(2a)</w:t>
            </w:r>
            <w:r w:rsidRPr="00F83E21">
              <w:tab/>
            </w:r>
            <w:r w:rsidRPr="00F83E21">
              <w:rPr>
                <w:b/>
                <w:i/>
              </w:rPr>
              <w:t>Die Koordinierungsbehörden sensibilisieren die Öffentlichkeit für das Problem des sexuellen Kindesmissbrauchs im Internet, für die Möglichkeiten, Hilfe zu suchen und mit den Anbietern einschlägiger Dienste der Informationsgesellschaft zusammenzuarbeiten, damit Inhalte entfernt und die Bemühungen zur Identifizierung der Opfer koordiniert werden, die in Zusammenarbeit mit bestehenden Programmen zur Identifizierung der Opfer unternommen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Fabienne Keller</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Die Koordinierungsbehörden arbeiten untereinander, mit allen anderen zuständigen Behörden des Mitgliedstaats, der die Koordinierungsbehörde benannt hat, mit der Kommission, dem EU-Zentrum und anderen einschlägigen Agenturen der Union, einschließlich Europol, zusammen, um die Erfüllung ihrer jeweiligen Aufgaben im Rahmen dieser Verordnung zu erleichtern und deren wirksame, effiziente und einheitliche Anwendung und Durchsetzung sicherzustellen.</w:t>
            </w:r>
          </w:p>
        </w:tc>
        <w:tc>
          <w:tcPr>
            <w:tcW w:w="4876" w:type="dxa"/>
          </w:tcPr>
          <w:p w:rsidR="00681FAC" w:rsidRPr="00F83E21" w:rsidRDefault="00794FEF">
            <w:pPr>
              <w:pStyle w:val="Normal6a"/>
            </w:pPr>
            <w:r w:rsidRPr="00F83E21">
              <w:t>(1)</w:t>
            </w:r>
            <w:r w:rsidRPr="00F83E21">
              <w:tab/>
              <w:t xml:space="preserve">Die Koordinierungsbehörden arbeiten untereinander, mit allen anderen zuständigen Behörden des Mitgliedstaats, der die Koordinierungsbehörde benannt hat, mit der Kommission, dem EU-Zentrum und anderen einschlägigen Agenturen der Union, einschließlich Europol, </w:t>
            </w:r>
            <w:r w:rsidRPr="00F83E21">
              <w:rPr>
                <w:b/>
                <w:i/>
              </w:rPr>
              <w:t>der Agentur der Europäischen Union für Cybersicherheit (ENISA) und anderen Organisationen wie dem NCMEC,</w:t>
            </w:r>
            <w:r w:rsidRPr="00F83E21">
              <w:t xml:space="preserve"> zusammen, um die Erfüllung ihrer jeweiligen Aufgaben im Rahmen dieser Verordnung zu erleichtern und deren wirksame, effiziente und einheitliche Anwendung und Durchsetzung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Die Koordinierungsbehörden arbeiten untereinander, mit allen anderen zuständigen Behörden des Mitgliedstaats, der die Koordinierungsbehörde benannt hat, mit </w:t>
            </w:r>
            <w:r w:rsidRPr="00F83E21">
              <w:rPr>
                <w:b/>
                <w:i/>
              </w:rPr>
              <w:t>der Kommission,</w:t>
            </w:r>
            <w:r w:rsidRPr="00F83E21">
              <w:t xml:space="preserve"> dem EU-Zentrum und anderen einschlägigen Agenturen der Union</w:t>
            </w:r>
            <w:r w:rsidRPr="00F83E21">
              <w:rPr>
                <w:b/>
                <w:i/>
              </w:rPr>
              <w:t>, einschließlich Europol</w:t>
            </w:r>
            <w:r w:rsidRPr="00F83E21">
              <w:t>, zusammen, um die Erfüllung ihrer jeweiligen Aufgaben im Rahmen dieser Verordnung zu erleichtern und deren wirksame, effiziente und einheitliche Anwendung und Durchsetzung sicherzustellen.</w:t>
            </w:r>
          </w:p>
        </w:tc>
        <w:tc>
          <w:tcPr>
            <w:tcW w:w="4876" w:type="dxa"/>
          </w:tcPr>
          <w:p w:rsidR="00681FAC" w:rsidRPr="00F83E21" w:rsidRDefault="00794FEF">
            <w:pPr>
              <w:pStyle w:val="Normal6a"/>
            </w:pPr>
            <w:r w:rsidRPr="00F83E21">
              <w:t>(1)</w:t>
            </w:r>
            <w:r w:rsidRPr="00F83E21">
              <w:tab/>
              <w:t>Die Koordinierungsbehörden arbeiten untereinander, mit allen anderen zuständigen Behörden des Mitgliedstaats, der die Koordinierungsbehörde benannt hat, mit dem EU-Zentrum und anderen einschlägigen Agenturen der Union, zusammen, um die Erfüllung ihrer jeweiligen Aufgaben im Rahmen dieser Verordnung zu erleichtern und deren wirksame, effiziente und einheitliche Anwendung und Durchsetzung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Die Koordinierungsbehörden arbeiten untereinander, mit allen anderen zuständigen Behörden des Mitgliedstaats, der die Koordinierungsbehörde benannt hat, mit der Kommission, dem EU-Zentrum und anderen einschlägigen Agenturen der Union, </w:t>
            </w:r>
            <w:r w:rsidRPr="00F83E21">
              <w:rPr>
                <w:b/>
                <w:i/>
              </w:rPr>
              <w:t>einschließlich Europol,</w:t>
            </w:r>
            <w:r w:rsidRPr="00F83E21">
              <w:t xml:space="preserve"> zusammen, um die Erfüllung ihrer jeweiligen Aufgaben im Rahmen dieser Verordnung zu erleichtern und deren wirksame, effiziente und einheitliche Anwendung und Durchsetzung sicherzustellen.</w:t>
            </w:r>
          </w:p>
        </w:tc>
        <w:tc>
          <w:tcPr>
            <w:tcW w:w="4876" w:type="dxa"/>
          </w:tcPr>
          <w:p w:rsidR="00681FAC" w:rsidRPr="00F83E21" w:rsidRDefault="00794FEF">
            <w:pPr>
              <w:pStyle w:val="Normal6a"/>
            </w:pPr>
            <w:r w:rsidRPr="00F83E21">
              <w:t>(1)</w:t>
            </w:r>
            <w:r w:rsidRPr="00F83E21">
              <w:tab/>
              <w:t>Die Koordinierungsbehörden arbeiten untereinander, mit allen anderen zuständigen Behörden des Mitgliedstaats, der die Koordinierungsbehörde benannt hat, mit der Kommission, dem EU-Zentrum und anderen einschlägigen Agenturen der Union, zusammen, um die Erfüllung ihrer jeweiligen Aufgaben im Rahmen dieser Verordnung zu erleichtern und deren wirksame, effiziente und einheitliche Anwendung und Durchsetzung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EU-Zentrum </w:t>
            </w:r>
            <w:r w:rsidRPr="00F83E21">
              <w:rPr>
                <w:b/>
                <w:i/>
              </w:rPr>
              <w:t>richtet ein oder mehrere zuverlässige und sichere Informationsaustauschsysteme ein und pflegt diese</w:t>
            </w:r>
            <w:r w:rsidRPr="00F83E21">
              <w:t>, um die Kommunikation zwischen den Koordinierungsbehörden, der Kommission, dem EU-Zentrum, anderen einschlägigen Agenturen der Union und Anbietern einschlägiger Dienste der Informationsgesellschaft zu unterstützen.</w:t>
            </w:r>
          </w:p>
        </w:tc>
        <w:tc>
          <w:tcPr>
            <w:tcW w:w="4876" w:type="dxa"/>
          </w:tcPr>
          <w:p w:rsidR="00681FAC" w:rsidRPr="00F83E21" w:rsidRDefault="00794FEF">
            <w:pPr>
              <w:pStyle w:val="Normal6a"/>
            </w:pPr>
            <w:r w:rsidRPr="00F83E21">
              <w:t>(2)</w:t>
            </w:r>
            <w:r w:rsidRPr="00F83E21">
              <w:tab/>
              <w:t xml:space="preserve">Das EU-Zentrum </w:t>
            </w:r>
            <w:r w:rsidRPr="00F83E21">
              <w:rPr>
                <w:b/>
                <w:i/>
              </w:rPr>
              <w:t>nutzt die von eu-LISA gemäß der Verordnung (EU) [Kooperationsplattform für Gemeinsame Ermittlungsgruppen] bereitgestellte Software, um ein zuverlässiges und sicheres Informationsaustauschsystem einzurichten und zu pflegen</w:t>
            </w:r>
            <w:r w:rsidRPr="00F83E21">
              <w:t xml:space="preserve">, um die Kommunikation zwischen den Koordinierungsbehörden, der Kommission, dem EU-Zentrum, anderen einschlägigen Agenturen der Union und Anbietern einschlägiger Dienste der Informationsgesellschaft zu unterstützen. </w:t>
            </w:r>
            <w:r w:rsidRPr="00F83E21">
              <w:rPr>
                <w:b/>
                <w:i/>
              </w:rPr>
              <w:t>Gemäß Artikel 88 der Verordnung (EU) 2018/1725 protokolliert das EU-Zentrum ihre Verarbeitungsvorgänge.</w:t>
            </w:r>
            <w:r w:rsidRPr="00F83E21">
              <w:t xml:space="preserve"> </w:t>
            </w:r>
            <w:r w:rsidRPr="00F83E21">
              <w:rPr>
                <w:b/>
                <w:i/>
              </w:rPr>
              <w:t>Eine Änderung der Protokolle darf nicht möglich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1519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richtet ein oder mehrere zuverlässige und sichere Informationsaustauschsysteme ein und pflegt diese, um die Kommunikation zwischen den Koordinierungsbehörden, der Kommission, dem EU-Zentrum, anderen einschlägigen Agenturen der Union und Anbietern einschlägiger Dienste der Informationsgesellschaft zu unterstützen.</w:t>
            </w:r>
          </w:p>
        </w:tc>
        <w:tc>
          <w:tcPr>
            <w:tcW w:w="4876" w:type="dxa"/>
          </w:tcPr>
          <w:p w:rsidR="00681FAC" w:rsidRPr="00F83E21" w:rsidRDefault="00794FEF">
            <w:pPr>
              <w:pStyle w:val="Normal6a"/>
            </w:pPr>
            <w:r w:rsidRPr="00F83E21">
              <w:t>(2)</w:t>
            </w:r>
            <w:r w:rsidRPr="00F83E21">
              <w:tab/>
              <w:t xml:space="preserve">Das EU-Zentrum richtet ein oder mehrere zuverlässige und sichere Informationsaustauschsysteme </w:t>
            </w:r>
            <w:r w:rsidRPr="00F83E21">
              <w:rPr>
                <w:b/>
                <w:i/>
              </w:rPr>
              <w:t>mit den höchsten Standards für die Cybersicherheit</w:t>
            </w:r>
            <w:r w:rsidRPr="00F83E21">
              <w:t xml:space="preserve"> ein und pflegt diese, um die Kommunikation zwischen den Koordinierungsbehörden, der Kommission, dem EU-Zentrum, anderen einschlägigen Agenturen der Union und Anbietern einschlägiger Dienste der Informationsgesellschaft zu unterstützen.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EU-Zentrum richtet ein </w:t>
            </w:r>
            <w:r w:rsidRPr="00F83E21">
              <w:rPr>
                <w:b/>
                <w:i/>
              </w:rPr>
              <w:t>oder mehrere zuverlässige und sichere Informationsaustauschsysteme</w:t>
            </w:r>
            <w:r w:rsidRPr="00F83E21">
              <w:t xml:space="preserve"> ein und pflegt </w:t>
            </w:r>
            <w:r w:rsidRPr="00F83E21">
              <w:rPr>
                <w:b/>
                <w:i/>
              </w:rPr>
              <w:t>diese</w:t>
            </w:r>
            <w:r w:rsidRPr="00F83E21">
              <w:t>, um die Kommunikation zwischen den Koordinierungsbehörden</w:t>
            </w:r>
            <w:r w:rsidRPr="00F83E21">
              <w:rPr>
                <w:b/>
                <w:i/>
              </w:rPr>
              <w:t>, der Kommission</w:t>
            </w:r>
            <w:r w:rsidRPr="00F83E21">
              <w:t>, dem EU-Zentrum, anderen einschlägigen Agenturen der Union und Anbietern einschlägiger Dienste der Informationsgesellschaft zu unterstützen.</w:t>
            </w:r>
          </w:p>
        </w:tc>
        <w:tc>
          <w:tcPr>
            <w:tcW w:w="4876" w:type="dxa"/>
          </w:tcPr>
          <w:p w:rsidR="00681FAC" w:rsidRPr="00F83E21" w:rsidRDefault="00794FEF">
            <w:pPr>
              <w:pStyle w:val="Normal6a"/>
            </w:pPr>
            <w:r w:rsidRPr="00F83E21">
              <w:t>(2)</w:t>
            </w:r>
            <w:r w:rsidRPr="00F83E21">
              <w:tab/>
              <w:t xml:space="preserve">Das EU-Zentrum richtet ein </w:t>
            </w:r>
            <w:r w:rsidRPr="00F83E21">
              <w:rPr>
                <w:b/>
                <w:i/>
              </w:rPr>
              <w:t>zuverlässiges und sicheres Informationsaustauschsystem</w:t>
            </w:r>
            <w:r w:rsidRPr="00F83E21">
              <w:t xml:space="preserve"> ein und pflegt </w:t>
            </w:r>
            <w:r w:rsidRPr="00F83E21">
              <w:rPr>
                <w:b/>
                <w:i/>
              </w:rPr>
              <w:t>es</w:t>
            </w:r>
            <w:r w:rsidRPr="00F83E21">
              <w:t>, um die Kommunikation zwischen den Koordinierungsbehörden, dem EU-Zentrum, anderen einschlägigen Agenturen der Union und Anbietern einschlägiger Dienste der Informationsgesellschaft zu unterstützen.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richtet ein oder mehrere zuverlässige und sichere Informationsaustauschsysteme ein und pflegt diese, um die Kommunikation zwischen den Koordinierungsbehörden, der Kommission, dem EU-Zentrum, anderen einschlägigen Agenturen der Union und Anbietern einschlägiger Dienste der Informationsgesellschaft zu unterstützen.</w:t>
            </w:r>
          </w:p>
        </w:tc>
        <w:tc>
          <w:tcPr>
            <w:tcW w:w="4876" w:type="dxa"/>
          </w:tcPr>
          <w:p w:rsidR="00681FAC" w:rsidRPr="00F83E21" w:rsidRDefault="00794FEF">
            <w:pPr>
              <w:pStyle w:val="Normal6a"/>
            </w:pPr>
            <w:r w:rsidRPr="00F83E21">
              <w:t>(2)</w:t>
            </w:r>
            <w:r w:rsidRPr="00F83E21">
              <w:tab/>
              <w:t xml:space="preserve">Das EU-Zentrum richtet ein oder mehrere zuverlässige und sichere Informationsaustauschsysteme ein und pflegt diese, um die Kommunikation zwischen den Koordinierungsbehörden, der Kommission, dem EU-Zentrum, </w:t>
            </w:r>
            <w:r w:rsidRPr="00F83E21">
              <w:rPr>
                <w:b/>
                <w:i/>
              </w:rPr>
              <w:t>Meldestellen,</w:t>
            </w:r>
            <w:r w:rsidRPr="00F83E21">
              <w:t xml:space="preserve"> anderen einschlägigen Agenturen der Union und Anbietern einschlägiger Dienste der Informationsgesellschaft zu unterstützen.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Die Koordinierungsbehörden, die Kommission, das EU-Zentrum, andere einschlägige Agenturen der Union und Anbieter einschlägiger Dienste der Informationsgesellschaft nutzen die in Absatz 2 genannten Informationsaustauschsysteme für alle relevanten Mitteilungen gemäß dieser Verordnung.</w:t>
            </w:r>
          </w:p>
        </w:tc>
        <w:tc>
          <w:tcPr>
            <w:tcW w:w="4876" w:type="dxa"/>
          </w:tcPr>
          <w:p w:rsidR="00681FAC" w:rsidRPr="00F83E21" w:rsidRDefault="00794FEF">
            <w:pPr>
              <w:pStyle w:val="Normal6a"/>
            </w:pPr>
            <w:r w:rsidRPr="00F83E21">
              <w:t>(3)</w:t>
            </w:r>
            <w:r w:rsidRPr="00F83E21">
              <w:tab/>
              <w:t xml:space="preserve">Die Koordinierungsbehörden, die Kommission, das EU-Zentrum, andere einschlägige Agenturen der Union und Anbieter einschlägiger Dienste der Informationsgesellschaft nutzen die in Absatz 2 genannten Informationsaustauschsysteme für alle relevanten Mitteilungen gemäß dieser Verordnung. </w:t>
            </w:r>
            <w:r w:rsidRPr="00F83E21">
              <w:rPr>
                <w:b/>
                <w:i/>
              </w:rPr>
              <w:t>Die Verordnung (EU) [Kooperationsplattform für Gemeinsame Ermittlungsgruppen] gilt entsprechend.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Die Koordinierungsbehörden, die Kommission, das EU-Zentrum, andere einschlägige Agenturen der Union und Anbieter einschlägiger Dienste der Informationsgesellschaft nutzen die in Absatz 2 genannten Informationsaustauschsysteme für alle relevanten Mitteilungen gemäß dieser Verordnung.</w:t>
            </w:r>
          </w:p>
        </w:tc>
        <w:tc>
          <w:tcPr>
            <w:tcW w:w="4876" w:type="dxa"/>
          </w:tcPr>
          <w:p w:rsidR="00681FAC" w:rsidRPr="00F83E21" w:rsidRDefault="00794FEF">
            <w:pPr>
              <w:pStyle w:val="Normal6a"/>
            </w:pPr>
            <w:r w:rsidRPr="00F83E21">
              <w:t>(3)</w:t>
            </w:r>
            <w:r w:rsidRPr="00F83E21">
              <w:tab/>
              <w:t xml:space="preserve">Die Koordinierungsbehörden, die Kommission, das EU-Zentrum, </w:t>
            </w:r>
            <w:r w:rsidRPr="00F83E21">
              <w:rPr>
                <w:b/>
                <w:i/>
              </w:rPr>
              <w:t>Meldestellen,</w:t>
            </w:r>
            <w:r w:rsidRPr="00F83E21">
              <w:t xml:space="preserve"> andere einschlägige Agenturen der Union und Anbieter einschlägiger Dienste der Informationsgesellschaft nutzen die in Absatz 2 genannten Informationsaustauschsysteme für alle relevanten Mitteilungen gemäß dieser Verordnung.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Die Koordinierungsbehörden, </w:t>
            </w:r>
            <w:r w:rsidRPr="00F83E21">
              <w:rPr>
                <w:b/>
                <w:i/>
              </w:rPr>
              <w:t>die Kommission,</w:t>
            </w:r>
            <w:r w:rsidRPr="00F83E21">
              <w:t xml:space="preserve"> das EU-Zentrum, andere einschlägige Agenturen der Union und Anbieter einschlägiger Dienste der Informationsgesellschaft nutzen </w:t>
            </w:r>
            <w:r w:rsidRPr="00F83E21">
              <w:rPr>
                <w:b/>
                <w:i/>
              </w:rPr>
              <w:t>die</w:t>
            </w:r>
            <w:r w:rsidRPr="00F83E21">
              <w:t xml:space="preserve"> in Absatz 2 </w:t>
            </w:r>
            <w:r w:rsidRPr="00F83E21">
              <w:rPr>
                <w:b/>
                <w:i/>
              </w:rPr>
              <w:t>genannten Informationsaustauschsysteme</w:t>
            </w:r>
            <w:r w:rsidRPr="00F83E21">
              <w:t xml:space="preserve"> für alle relevanten Mitteilungen gemäß dieser Verordnung.</w:t>
            </w:r>
          </w:p>
        </w:tc>
        <w:tc>
          <w:tcPr>
            <w:tcW w:w="4876" w:type="dxa"/>
          </w:tcPr>
          <w:p w:rsidR="00681FAC" w:rsidRPr="00F83E21" w:rsidRDefault="00794FEF">
            <w:pPr>
              <w:pStyle w:val="Normal6a"/>
            </w:pPr>
            <w:r w:rsidRPr="00F83E21">
              <w:t>(3)</w:t>
            </w:r>
            <w:r w:rsidRPr="00F83E21">
              <w:tab/>
              <w:t xml:space="preserve">Die Koordinierungsbehörden, das EU-Zentrum, andere einschlägige Agenturen der Union und Anbieter einschlägiger Dienste der Informationsgesellschaft nutzen </w:t>
            </w:r>
            <w:r w:rsidRPr="00F83E21">
              <w:rPr>
                <w:b/>
                <w:i/>
              </w:rPr>
              <w:t>das</w:t>
            </w:r>
            <w:r w:rsidRPr="00F83E21">
              <w:t xml:space="preserve"> in Absatz 2 </w:t>
            </w:r>
            <w:r w:rsidRPr="00F83E21">
              <w:rPr>
                <w:b/>
                <w:i/>
              </w:rPr>
              <w:t>genannte Informationsaustauschsystem</w:t>
            </w:r>
            <w:r w:rsidRPr="00F83E21">
              <w:t xml:space="preserve"> für alle relevanten Mitteilungen gemäß dieser Verordnung.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 Absatz 3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(3a)</w:t>
            </w:r>
            <w:r w:rsidRPr="00F83E21">
              <w:tab/>
            </w:r>
            <w:r w:rsidRPr="00F83E21">
              <w:rPr>
                <w:b/>
                <w:i/>
              </w:rPr>
              <w:t>Erhält das EU-Zentrum einen Bericht von einer Meldestelle oder hat ein Anbieter, der den Bericht an das EU-Zentrum übermittelt hat, angegeben, dass der Bericht auf den von einer Meldestelle erhaltenen Informationen beruht, so stimmt sich die EU-Zentralstelle mit den zuständigen Koordinierungsbehörden ab, um eine doppelte Berichterstattung über dasselbe Material zu vermeiden, das den nationalen Strafverfolgungsbehörden bereits von den Meldestellen gemeldet wurde, und überwacht die Entfernung der Darstellungen sexuellen Kindesmissbrauchs oder arbeitet mit der betreffenden Hotline zusammen, um den Status zu verfolgen.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39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39a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Unabhängigkeit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 Kommission stellt im Entwurf des Gesamthaushaltsplans der Union sicher, dass der Europäische Datenschutzausschuss und der Europäische Datenschutzbeauftragte mit ausreichenden personellen, technischen und finanziellen Ressourcen, Räumlichkeiten und Infrastruktur ausgestattet werden, die für die wirksame Erfüllung ihrer Aufgaben und die Ausübung ihrer Befugnisse gemäß dieser Verordnung erforderlich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Kapitel IV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IV</w:t>
            </w:r>
            <w:r w:rsidRPr="00F83E21">
              <w:tab/>
            </w:r>
            <w:r w:rsidRPr="00F83E21">
              <w:rPr>
                <w:b/>
                <w:i/>
              </w:rPr>
              <w:t>EU-ZENTRUM</w:t>
            </w:r>
            <w:r w:rsidRPr="00F83E21">
              <w:t xml:space="preserve"> FÜR DIE VERHÜTUNG UND BEKÄMPFUNG SEXUELLEN KINDESMISSBRAUCHS</w:t>
            </w:r>
          </w:p>
        </w:tc>
        <w:tc>
          <w:tcPr>
            <w:tcW w:w="4876" w:type="dxa"/>
          </w:tcPr>
          <w:p w:rsidR="00681FAC" w:rsidRPr="00F83E21" w:rsidRDefault="00794FEF">
            <w:pPr>
              <w:pStyle w:val="Normal6a"/>
            </w:pPr>
            <w:r w:rsidRPr="00F83E21">
              <w:t>IV</w:t>
            </w:r>
            <w:r w:rsidRPr="00F83E21">
              <w:tab/>
            </w:r>
            <w:r w:rsidRPr="00F83E21">
              <w:rPr>
                <w:b/>
                <w:i/>
              </w:rPr>
              <w:t>GEMEINSAMES ZENTRUM</w:t>
            </w:r>
            <w:r w:rsidRPr="00F83E21">
              <w:t xml:space="preserve"> FÜR DIE VERHÜTUNG UND BEKÄMPFUNG SEXUELLEN KINDESMISSBRAUCHS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Kapitel IV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IV</w:t>
            </w:r>
            <w:r w:rsidRPr="00F83E21">
              <w:tab/>
              <w:t xml:space="preserve">EU-ZENTRUM FÜR </w:t>
            </w:r>
            <w:r w:rsidRPr="00F83E21">
              <w:rPr>
                <w:b/>
                <w:i/>
              </w:rPr>
              <w:t>DIE VERHÜTUNG UND BEKÄMPFUNG SEXUELLEN KINDESMISSBRAUCHS</w:t>
            </w:r>
          </w:p>
        </w:tc>
        <w:tc>
          <w:tcPr>
            <w:tcW w:w="4876" w:type="dxa"/>
          </w:tcPr>
          <w:p w:rsidR="00681FAC" w:rsidRPr="00F83E21" w:rsidRDefault="00794FEF">
            <w:pPr>
              <w:pStyle w:val="Normal6a"/>
            </w:pPr>
            <w:r w:rsidRPr="00F83E21">
              <w:t>IV</w:t>
            </w:r>
            <w:r w:rsidRPr="00F83E21">
              <w:tab/>
              <w:t xml:space="preserve">EU-ZENTRUM FÜR </w:t>
            </w:r>
            <w:r w:rsidRPr="00F83E21">
              <w:rPr>
                <w:b/>
                <w:i/>
              </w:rPr>
              <w:t>DEN SCHUTZ VON KINDERN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1529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Einrichtung und Tätigkeitsbereich des </w:t>
            </w:r>
            <w:r w:rsidRPr="00F83E21">
              <w:rPr>
                <w:b/>
                <w:i/>
              </w:rPr>
              <w:t>EU-Zentrums</w:t>
            </w:r>
          </w:p>
        </w:tc>
        <w:tc>
          <w:tcPr>
            <w:tcW w:w="4876" w:type="dxa"/>
          </w:tcPr>
          <w:p w:rsidR="00681FAC" w:rsidRPr="00F83E21" w:rsidRDefault="00794FEF">
            <w:pPr>
              <w:pStyle w:val="Normal6a"/>
            </w:pPr>
            <w:r w:rsidRPr="00F83E21">
              <w:t xml:space="preserve">Einrichtung und Tätigkeitsbereich des </w:t>
            </w:r>
            <w:r w:rsidRPr="00F83E21">
              <w:rPr>
                <w:b/>
                <w:i/>
              </w:rPr>
              <w:t>Gemeinsamen Zentrums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Es wird eine </w:t>
            </w:r>
            <w:r w:rsidRPr="00F83E21">
              <w:rPr>
                <w:b/>
                <w:i/>
              </w:rPr>
              <w:t>Agentur der Europäischen Union</w:t>
            </w:r>
            <w:r w:rsidRPr="00F83E21">
              <w:t xml:space="preserve"> zur Prävention und Bekämpfung des sexuellen Missbrauchs von Kindern – das </w:t>
            </w:r>
            <w:r w:rsidRPr="00F83E21">
              <w:rPr>
                <w:b/>
                <w:i/>
              </w:rPr>
              <w:t>EU-Zentrum</w:t>
            </w:r>
            <w:r w:rsidRPr="00F83E21">
              <w:t xml:space="preserve"> für die Verhütung und Bekämpfung sexuellen Kindesmissbrauchs – eingerichtet.</w:t>
            </w:r>
          </w:p>
        </w:tc>
        <w:tc>
          <w:tcPr>
            <w:tcW w:w="4876" w:type="dxa"/>
          </w:tcPr>
          <w:p w:rsidR="00681FAC" w:rsidRPr="00F83E21" w:rsidRDefault="00794FEF">
            <w:pPr>
              <w:pStyle w:val="Normal6a"/>
            </w:pPr>
            <w:r w:rsidRPr="00F83E21">
              <w:t>(1)</w:t>
            </w:r>
            <w:r w:rsidRPr="00F83E21">
              <w:tab/>
              <w:t xml:space="preserve">Es wird eine </w:t>
            </w:r>
            <w:r w:rsidRPr="00F83E21">
              <w:rPr>
                <w:b/>
                <w:i/>
              </w:rPr>
              <w:t>zwischenstaatliche Agentur</w:t>
            </w:r>
            <w:r w:rsidRPr="00F83E21">
              <w:t xml:space="preserve"> zur Prävention und Bekämpfung des sexuellen Missbrauchs von Kindern – das </w:t>
            </w:r>
            <w:r w:rsidRPr="00F83E21">
              <w:rPr>
                <w:b/>
                <w:i/>
              </w:rPr>
              <w:t>Gemeinsame Zentrum</w:t>
            </w:r>
            <w:r w:rsidRPr="00F83E21">
              <w:t xml:space="preserve"> für die Verhütung und Bekämpfung sexuellen Kindesmissbrauchs – eingerichtet.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Es wird eine Agentur der Europäischen Union </w:t>
            </w:r>
            <w:r w:rsidRPr="00F83E21">
              <w:rPr>
                <w:b/>
                <w:i/>
              </w:rPr>
              <w:t>zur Prävention und Bekämpfung des sexuellen Missbrauchs</w:t>
            </w:r>
            <w:r w:rsidRPr="00F83E21">
              <w:t xml:space="preserve"> von Kindern – das EU-Zentrum für </w:t>
            </w:r>
            <w:r w:rsidRPr="00F83E21">
              <w:rPr>
                <w:b/>
                <w:i/>
              </w:rPr>
              <w:t>die Verhütung und Bekämpfung sexuellen Kindesmissbrauchs</w:t>
            </w:r>
            <w:r w:rsidRPr="00F83E21">
              <w:t xml:space="preserve"> – eingerichtet.</w:t>
            </w:r>
          </w:p>
        </w:tc>
        <w:tc>
          <w:tcPr>
            <w:tcW w:w="4876" w:type="dxa"/>
          </w:tcPr>
          <w:p w:rsidR="00681FAC" w:rsidRPr="00F83E21" w:rsidRDefault="00794FEF">
            <w:pPr>
              <w:pStyle w:val="Normal6a"/>
            </w:pPr>
            <w:r w:rsidRPr="00F83E21">
              <w:t>(1)</w:t>
            </w:r>
            <w:r w:rsidRPr="00F83E21">
              <w:tab/>
              <w:t xml:space="preserve">Es wird eine Agentur der Europäischen Union </w:t>
            </w:r>
            <w:r w:rsidRPr="00F83E21">
              <w:rPr>
                <w:b/>
                <w:i/>
              </w:rPr>
              <w:t>für den Schutz</w:t>
            </w:r>
            <w:r w:rsidRPr="00F83E21">
              <w:t xml:space="preserve"> von Kindern – das EU-Zentrum für </w:t>
            </w:r>
            <w:r w:rsidRPr="00F83E21">
              <w:rPr>
                <w:b/>
                <w:i/>
              </w:rPr>
              <w:t>den Schutz von Kindern</w:t>
            </w:r>
            <w:r w:rsidRPr="00F83E21">
              <w:t> – eingerichtet.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Das EU-Zentrum muss vollständig unabhängig von Europol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trägt zur Verwirklichung des Ziels dieser Verordnung bei, indem es die Umsetzung ihrer Bestimmungen über die Aufdeckung, Meldung, Entfernung oder Zugangssperrung sowie kompletten Sperrung von Online-Darstellungen sexuellen Kindesmissbrauchs</w:t>
            </w:r>
            <w:r w:rsidRPr="00F83E21">
              <w:rPr>
                <w:b/>
                <w:i/>
              </w:rPr>
              <w:t xml:space="preserve">  </w:t>
            </w:r>
            <w:r w:rsidRPr="00F83E21">
              <w:t>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w:t>
            </w:r>
          </w:p>
        </w:tc>
        <w:tc>
          <w:tcPr>
            <w:tcW w:w="4876" w:type="dxa"/>
          </w:tcPr>
          <w:p w:rsidR="00681FAC" w:rsidRPr="00F83E21" w:rsidRDefault="00794FEF">
            <w:pPr>
              <w:pStyle w:val="Normal6a"/>
            </w:pPr>
            <w:r w:rsidRPr="00F83E21">
              <w:t>(2)</w:t>
            </w:r>
            <w:r w:rsidRPr="00F83E21">
              <w:tab/>
              <w:t xml:space="preserve">Das EU-Zentrum trägt zur Verwirklichung des Ziels dieser Verordnung bei, indem es die Umsetzung ihrer Bestimmungen über die Aufdeckung, Meldung, Entfernung oder Zugangssperrung sowie kompletten Sperrung von Online-Darstellungen sexuellen Kindesmissbrauchs 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 </w:t>
            </w:r>
            <w:r w:rsidRPr="00F83E21">
              <w:rPr>
                <w:b/>
                <w:i/>
              </w:rPr>
              <w:t>Sein Aufgabenbereich und seine Befugnisse dürfen nicht ohne vorherige Bewertung und einstimmigen Beschluss der Mitgliedstaaten erweitert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w:t>
            </w:r>
            <w:r w:rsidRPr="00F83E21">
              <w:rPr>
                <w:b/>
                <w:i/>
              </w:rPr>
              <w:t>EU-Zentrum</w:t>
            </w:r>
            <w:r w:rsidRPr="00F83E21">
              <w:t xml:space="preserve"> trägt zur Verwirklichung des Ziels dieser Verordnung bei, indem es die Umsetzung ihrer Bestimmungen über die Aufdeckung, Meldung, Entfernung oder Zugangssperrung sowie kompletten Sperrung von Online-Darstellungen sexuellen Kindesmissbrauchs</w:t>
            </w:r>
            <w:r w:rsidRPr="00F83E21">
              <w:rPr>
                <w:b/>
                <w:i/>
              </w:rPr>
              <w:t xml:space="preserve">  </w:t>
            </w:r>
            <w:r w:rsidRPr="00F83E21">
              <w:t>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w:t>
            </w:r>
          </w:p>
        </w:tc>
        <w:tc>
          <w:tcPr>
            <w:tcW w:w="4876" w:type="dxa"/>
          </w:tcPr>
          <w:p w:rsidR="00681FAC" w:rsidRPr="00F83E21" w:rsidRDefault="00794FEF">
            <w:pPr>
              <w:pStyle w:val="Normal6a"/>
            </w:pPr>
            <w:r w:rsidRPr="00F83E21">
              <w:t>(2)</w:t>
            </w:r>
            <w:r w:rsidRPr="00F83E21">
              <w:tab/>
              <w:t xml:space="preserve">Das </w:t>
            </w:r>
            <w:r w:rsidRPr="00F83E21">
              <w:rPr>
                <w:b/>
                <w:i/>
              </w:rPr>
              <w:t>Gemeinsame Zentrum</w:t>
            </w:r>
            <w:r w:rsidRPr="00F83E21">
              <w:t xml:space="preserve"> trägt zur Verwirklichung des Ziels dieser Verordnung bei, indem es die Umsetzung ihrer Bestimmungen über die Aufdeckung, Meldung, Entfernung oder Zugangssperrung sowie kompletten Sperrung von Online-Darstellungen sexuellen Kindesmissbrauchs 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trägt zur Verwirklichung des Ziels dieser Verordnung bei, indem es die Umsetzung ihrer Bestimmungen über die Aufdeckung, Meldung</w:t>
            </w:r>
            <w:r w:rsidRPr="00F83E21">
              <w:rPr>
                <w:b/>
                <w:i/>
              </w:rPr>
              <w:t>,</w:t>
            </w:r>
            <w:r w:rsidRPr="00F83E21">
              <w:t xml:space="preserve"> Entfernung </w:t>
            </w:r>
            <w:r w:rsidRPr="00F83E21">
              <w:rPr>
                <w:b/>
                <w:i/>
              </w:rPr>
              <w:t>oder Zugangssperrung sowie kompletten Sperrung von Online-Darstellungen</w:t>
            </w:r>
            <w:r w:rsidRPr="00F83E21">
              <w:t xml:space="preserve"> sexuellen Kindesmissbrauchs</w:t>
            </w:r>
            <w:r w:rsidRPr="00F83E21">
              <w:rPr>
                <w:b/>
                <w:i/>
              </w:rPr>
              <w:t xml:space="preserve">  </w:t>
            </w:r>
            <w:r w:rsidRPr="00F83E21">
              <w:t>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w:t>
            </w:r>
          </w:p>
        </w:tc>
        <w:tc>
          <w:tcPr>
            <w:tcW w:w="4876" w:type="dxa"/>
          </w:tcPr>
          <w:p w:rsidR="00681FAC" w:rsidRPr="00F83E21" w:rsidRDefault="00794FEF">
            <w:pPr>
              <w:pStyle w:val="Normal6a"/>
            </w:pPr>
            <w:r w:rsidRPr="00F83E21">
              <w:t>(2)</w:t>
            </w:r>
            <w:r w:rsidRPr="00F83E21">
              <w:tab/>
              <w:t xml:space="preserve">Das EU-Zentrum trägt zur Verwirklichung des Ziels dieser Verordnung bei, indem es die Umsetzung ihrer Bestimmungen über die Aufdeckung, Meldung </w:t>
            </w:r>
            <w:r w:rsidRPr="00F83E21">
              <w:rPr>
                <w:b/>
                <w:i/>
              </w:rPr>
              <w:t>und</w:t>
            </w:r>
            <w:r w:rsidRPr="00F83E21">
              <w:t xml:space="preserve"> Entfernung </w:t>
            </w:r>
            <w:r w:rsidRPr="00F83E21">
              <w:rPr>
                <w:b/>
                <w:i/>
              </w:rPr>
              <w:t>von Darstellungen</w:t>
            </w:r>
            <w:r w:rsidRPr="00F83E21">
              <w:t xml:space="preserve"> sexuellen Kindesmissbrauchs unterstützt und erleichtert, Informationen und Fachkenntnisse sammelt und austauscht und die Zusammenarbeit zwischen den einschlägigen öffentlichen und privaten Parteien im Zusammenhang mit der Verhütung und Bekämpfung sexuellen Missbrauchs von Kindern, insbesondere im Internet, erleichtert.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40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EU-Zentrum trägt zur Verwirklichung </w:t>
            </w:r>
            <w:r w:rsidRPr="00F83E21">
              <w:rPr>
                <w:b/>
                <w:i/>
              </w:rPr>
              <w:t>des Ziels</w:t>
            </w:r>
            <w:r w:rsidRPr="00F83E21">
              <w:t xml:space="preserve"> dieser Verordnung bei, indem es die Umsetzung ihrer Bestimmungen über die </w:t>
            </w:r>
            <w:r w:rsidRPr="00F83E21">
              <w:rPr>
                <w:b/>
                <w:i/>
              </w:rPr>
              <w:t>Aufdeckung,</w:t>
            </w:r>
            <w:r w:rsidRPr="00F83E21">
              <w:t xml:space="preserve"> Meldung</w:t>
            </w:r>
            <w:r w:rsidRPr="00F83E21">
              <w:rPr>
                <w:b/>
                <w:i/>
              </w:rPr>
              <w:t>, Entfernung oder Zugangssperrung sowie kompletten Sperrung</w:t>
            </w:r>
            <w:r w:rsidRPr="00F83E21">
              <w:t xml:space="preserve"> von Online-Darstellungen sexuellen Kindesmissbrauchs</w:t>
            </w:r>
            <w:r w:rsidRPr="00F83E21">
              <w:rPr>
                <w:b/>
                <w:i/>
              </w:rPr>
              <w:t xml:space="preserve">  </w:t>
            </w:r>
            <w:r w:rsidRPr="00F83E21">
              <w:t xml:space="preserve">unterstützt und erleichtert, Informationen und Fachkenntnisse sammelt und </w:t>
            </w:r>
            <w:r w:rsidRPr="00F83E21">
              <w:rPr>
                <w:b/>
                <w:i/>
              </w:rPr>
              <w:t>austauscht</w:t>
            </w:r>
            <w:r w:rsidRPr="00F83E21">
              <w:t xml:space="preserve"> und die Zusammenarbeit zwischen den einschlägigen öffentlichen und privaten Parteien im Zusammenhang mit der Verhütung und Bekämpfung sexuellen Missbrauchs von Kindern, insbesondere im Internet, erleichtert.</w:t>
            </w:r>
          </w:p>
        </w:tc>
        <w:tc>
          <w:tcPr>
            <w:tcW w:w="4876" w:type="dxa"/>
          </w:tcPr>
          <w:p w:rsidR="00681FAC" w:rsidRPr="00F83E21" w:rsidRDefault="00794FEF">
            <w:pPr>
              <w:pStyle w:val="Normal6a"/>
            </w:pPr>
            <w:r w:rsidRPr="00F83E21">
              <w:t>(2)</w:t>
            </w:r>
            <w:r w:rsidRPr="00F83E21">
              <w:tab/>
              <w:t xml:space="preserve">Das EU-Zentrum trägt zur Verwirklichung </w:t>
            </w:r>
            <w:r w:rsidRPr="00F83E21">
              <w:rPr>
                <w:b/>
                <w:i/>
              </w:rPr>
              <w:t>der Ziele</w:t>
            </w:r>
            <w:r w:rsidRPr="00F83E21">
              <w:t xml:space="preserve"> dieser Verordnung bei, indem es die Umsetzung ihrer Bestimmungen über die Meldung </w:t>
            </w:r>
            <w:r w:rsidRPr="00F83E21">
              <w:rPr>
                <w:b/>
                <w:i/>
              </w:rPr>
              <w:t>und Entfernung</w:t>
            </w:r>
            <w:r w:rsidRPr="00F83E21">
              <w:t xml:space="preserve"> von Online-Darstellungen sexuellen Kindesmissbrauchs unterstützt und erleichtert, Informationen</w:t>
            </w:r>
            <w:r w:rsidRPr="00F83E21">
              <w:rPr>
                <w:b/>
                <w:i/>
              </w:rPr>
              <w:t>, Unterrichtsmaterial, bewährte Verfahren</w:t>
            </w:r>
            <w:r w:rsidRPr="00F83E21">
              <w:t xml:space="preserve"> und Fachkenntnisse sammelt und </w:t>
            </w:r>
            <w:r w:rsidRPr="00F83E21">
              <w:rPr>
                <w:b/>
                <w:i/>
              </w:rPr>
              <w:t>weitergibt</w:t>
            </w:r>
            <w:r w:rsidRPr="00F83E21">
              <w:t xml:space="preserve"> und die Zusammenarbeit zwischen den einschlägigen öffentlichen und privaten Parteien im Zusammenhang mit der Verhütung und Bekämpfung sexuellen Missbrauchs von Kindern, insbesondere im Internet, erleichtert.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41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w:t>
            </w:r>
            <w:r w:rsidRPr="00F83E21">
              <w:rPr>
                <w:b/>
                <w:i/>
              </w:rPr>
              <w:t>EU-Zentrum</w:t>
            </w:r>
            <w:r w:rsidRPr="00F83E21">
              <w:t xml:space="preserve"> ist eine </w:t>
            </w:r>
            <w:r w:rsidRPr="00F83E21">
              <w:rPr>
                <w:b/>
                <w:i/>
              </w:rPr>
              <w:t>Einrichtung der Union</w:t>
            </w:r>
            <w:r w:rsidRPr="00F83E21">
              <w:t xml:space="preserve"> mit eigener Rechtspersönlichkeit.</w:t>
            </w:r>
          </w:p>
        </w:tc>
        <w:tc>
          <w:tcPr>
            <w:tcW w:w="4876" w:type="dxa"/>
          </w:tcPr>
          <w:p w:rsidR="00681FAC" w:rsidRPr="00F83E21" w:rsidRDefault="00794FEF">
            <w:pPr>
              <w:pStyle w:val="Normal6a"/>
            </w:pPr>
            <w:r w:rsidRPr="00F83E21">
              <w:t>(1)</w:t>
            </w:r>
            <w:r w:rsidRPr="00F83E21">
              <w:tab/>
              <w:t xml:space="preserve">Das </w:t>
            </w:r>
            <w:r w:rsidRPr="00F83E21">
              <w:rPr>
                <w:b/>
                <w:i/>
              </w:rPr>
              <w:t>Gemeinsame Zentrum</w:t>
            </w:r>
            <w:r w:rsidRPr="00F83E21">
              <w:t xml:space="preserve"> ist eine </w:t>
            </w:r>
            <w:r w:rsidRPr="00F83E21">
              <w:rPr>
                <w:b/>
                <w:i/>
              </w:rPr>
              <w:t>zwischenstaatliche Einrichtung</w:t>
            </w:r>
            <w:r w:rsidRPr="00F83E21">
              <w:t xml:space="preserve"> mit eigener Rechtspersönlichkeit </w:t>
            </w:r>
            <w:r w:rsidRPr="00F83E21">
              <w:rPr>
                <w:b/>
                <w:i/>
              </w:rPr>
              <w:t>in einem Mitgliedstaat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Charlie Weimers, Cristian Terheş, 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41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EU-Zentrum </w:t>
            </w:r>
            <w:r w:rsidRPr="00F83E21">
              <w:rPr>
                <w:b/>
                <w:i/>
              </w:rPr>
              <w:t>genießt</w:t>
            </w:r>
            <w:r w:rsidRPr="00F83E21">
              <w:t xml:space="preserve"> in allen Mitgliedstaaten die </w:t>
            </w:r>
            <w:r w:rsidRPr="00F83E21">
              <w:rPr>
                <w:b/>
                <w:i/>
              </w:rPr>
              <w:t>weitestreichende Rechts- und Geschäftsfähigkeit, die die</w:t>
            </w:r>
            <w:r w:rsidRPr="00F83E21">
              <w:t xml:space="preserve"> jeweilige Rechtsordnung </w:t>
            </w:r>
            <w:r w:rsidRPr="00F83E21">
              <w:rPr>
                <w:b/>
                <w:i/>
              </w:rPr>
              <w:t>juristischen Personen zuerkennt</w:t>
            </w:r>
            <w:r w:rsidRPr="00F83E21">
              <w:t xml:space="preserve">. Es kann </w:t>
            </w:r>
            <w:r w:rsidRPr="00F83E21">
              <w:rPr>
                <w:b/>
                <w:i/>
              </w:rPr>
              <w:t>insbesondere</w:t>
            </w:r>
            <w:r w:rsidRPr="00F83E21">
              <w:t xml:space="preserve"> bewegliches und unbewegliches Vermögen erwerben und veräußern und ist vor Gericht parteifähig.</w:t>
            </w:r>
          </w:p>
        </w:tc>
        <w:tc>
          <w:tcPr>
            <w:tcW w:w="4876" w:type="dxa"/>
          </w:tcPr>
          <w:p w:rsidR="00681FAC" w:rsidRPr="00F83E21" w:rsidRDefault="00794FEF">
            <w:pPr>
              <w:pStyle w:val="Normal6a"/>
            </w:pPr>
            <w:r w:rsidRPr="00F83E21">
              <w:t>(2)</w:t>
            </w:r>
            <w:r w:rsidRPr="00F83E21">
              <w:tab/>
              <w:t xml:space="preserve">Das EU-Zentrum </w:t>
            </w:r>
            <w:r w:rsidRPr="00F83E21">
              <w:rPr>
                <w:b/>
                <w:i/>
              </w:rPr>
              <w:t>befolgt und achtet</w:t>
            </w:r>
            <w:r w:rsidRPr="00F83E21">
              <w:t xml:space="preserve"> in allen Mitgliedstaaten die jeweilige Rechtsordnung </w:t>
            </w:r>
            <w:r w:rsidRPr="00F83E21">
              <w:rPr>
                <w:b/>
                <w:i/>
              </w:rPr>
              <w:t>uneingeschränkt</w:t>
            </w:r>
            <w:r w:rsidRPr="00F83E21">
              <w:t xml:space="preserve">. Es kann </w:t>
            </w:r>
            <w:r w:rsidRPr="00F83E21">
              <w:rPr>
                <w:b/>
                <w:i/>
              </w:rPr>
              <w:t>mit Einwilligung des betreffenden Mitgliedstaats</w:t>
            </w:r>
            <w:r w:rsidRPr="00F83E21">
              <w:t xml:space="preserve"> bewegliches und unbewegliches Vermögen erwerben und veräußern und ist vor Gericht parteifähig.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1539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Das EU-Zentrum hat seinen Sitz in Den Haag, Niederlande.</w:t>
            </w:r>
          </w:p>
        </w:tc>
        <w:tc>
          <w:tcPr>
            <w:tcW w:w="4876" w:type="dxa"/>
          </w:tcPr>
          <w:p w:rsidR="00681FAC" w:rsidRPr="00F83E21" w:rsidRDefault="00794FEF">
            <w:pPr>
              <w:pStyle w:val="Normal6a"/>
            </w:pPr>
            <w:r w:rsidRPr="00F83E21">
              <w:rPr>
                <w:b/>
                <w:i/>
              </w:rPr>
              <w:t>Die Wahl des Sitzes des Zentrums erfolgt gemäß dem ordentlichen Gesetzgebungsverfahren auf der Grundlage der folgenden Kriterien: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Das Zentrum darf durch die Wahl des Standorts weder bei der Wahrnehmung seiner Aufgaben und Befugnisse, der Organisation seiner Leitungsstruktur, dem Betrieb seiner zentralen Organisation noch bei der Sicherstellung der wesentlichen Finanzierung seiner Tätigkeiten beeinträchtigt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das Zentrum muss in der Lage sein, das hochqualifizierte und spezialisierte Personal einzustellen, das es benötigt, um die in dieser Verordnung vorgesehenen Aufgaben und Befugnisse wahrnehmen zu können;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es muss sichergestellt sein, dass das EU-Zentrum nach Inkrafttreten dieser Verordnung vor Ort eingerichtet werden kann;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 es müssen eine angemessene Erreichbarkeit des Standortes, das Vorhandensein angemessener Bildungseinrichtungen für die Kinder der Bediensteten und ein angemessener Zugang zum Arbeitsmarkt, zu sozialer Sicherheit und zu medizinischer Versorgung von Kindern und Ehegatten sichergestellt sein;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 es muss eine ausgewogene geografische Verteilung der Organe, Einrichtungen und sonstigen Stellen der EU in der gesamten Union sichergestellt sein;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db) es muss sichergestellt sein, dass der nationale Rahmen in Bezug auf sexuellen Kindesmissbrauch nachweislich von Qualität und von gutem Ruf ist, zudem kann die Erfahrung der nationalen Behörden genutzt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dc) es muss möglich sein, angemessene Schulungsangebote für Maßnahmen zur Bekämpfung von sexuellem Kindesmissbrauch vorzusehen;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dd) das Zentrum muss die enge Zusammenarbeit zwischen den Organen, Einrichtungen und sonstigen Stellen der EU ermöglichen, ist jedoch unabhängig von ihnen;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de) die Nachhaltigkeit, die digitale Sicherheit und die Konnektivität in Bezug auf physische und IT-Infrastruktur und Arbeitsbedingungen müssen sichergestellt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hat seinen Sitz in </w:t>
            </w:r>
            <w:r w:rsidRPr="00F83E21">
              <w:rPr>
                <w:b/>
                <w:i/>
              </w:rPr>
              <w:t>Den Haag, Niederlande</w:t>
            </w:r>
            <w:r w:rsidRPr="00F83E21">
              <w:t>.</w:t>
            </w:r>
          </w:p>
        </w:tc>
        <w:tc>
          <w:tcPr>
            <w:tcW w:w="4876" w:type="dxa"/>
          </w:tcPr>
          <w:p w:rsidR="00681FAC" w:rsidRPr="00F83E21" w:rsidRDefault="00794FEF">
            <w:pPr>
              <w:pStyle w:val="Normal6a"/>
            </w:pPr>
            <w:r w:rsidRPr="00F83E21">
              <w:t xml:space="preserve">Das EU-Zentrum hat seinen Sitz in </w:t>
            </w:r>
            <w:r w:rsidRPr="00F83E21">
              <w:rPr>
                <w:b/>
                <w:i/>
              </w:rPr>
              <w:t>[...]</w:t>
            </w:r>
            <w:r w:rsidRPr="00F83E21">
              <w: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 Wahl des Sitzes des EU-Zentrums erfolgt gemäß dem ordentlichen Gesetzgebungsverfahren auf der Grundlage der folgenden Kriterien: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Das EU-Zentrum darf durch die Wahl des Standorts weder bei der Wahrnehmung seiner Aufgaben und Befugnisse, der Organisation seiner Leitungsstruktur, dem Betrieb seiner zentralen Organisation noch bei der Sicherstellung der wesentlichen Finanzierung seiner Tätigkeiten beeinträchtigt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das EU-Zentrum muss in der Lage sein, das hochqualifizierte und spezialisierte Personal einzustellen, das es benötigt, um die in dieser Verordnung vorgesehenen Aufgaben und Befugnisse wahrnehmen zu können;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es muss sichergestellt sein, dass das EU-Zentrum nach Inkrafttreten dieser Verordnung vor Ort eingerichtet werden kann;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 es müssen eine angemessene Erreichbarkeit des Standortes, das Vorhandensein angemessener Bildungseinrichtungen für die Kinder der Bediensteten und ein angemessener Zugang zum Arbeitsmarkt, zu sozialer Sicherheit und zu medizinischer Versorgung von Kindern und Ehegatten sichergestellt sein;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 es muss eine ausgewogene geografische Verteilung der Organe, Einrichtungen und sonstigen Stellen der EU in der gesamten Union sichergestellt sein;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db) es muss sichergestellt sein, dass der nationale Kinderschutzrahmen nachweislich von Qualität und von gutem Ruf ist, zudem kann die Erfahrung der nationalen Behörden genutzt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dd) die enge Zusammenarbeit zwischen den Organen, Einrichtungen und sonstigen Stellen der EU muss ermöglicht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de) die digitale Sicherheit und die Konnektivität in Bezug auf physische und IT-Infrastruktur und Arbeitsbedingungen müssen sichergestellt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Das EU-Zentrum hat seinen Sitz in Den Haag, Niederlande.</w:t>
            </w:r>
          </w:p>
        </w:tc>
        <w:tc>
          <w:tcPr>
            <w:tcW w:w="4876" w:type="dxa"/>
          </w:tcPr>
          <w:p w:rsidR="00681FAC" w:rsidRPr="00F83E21" w:rsidRDefault="00794FEF">
            <w:pPr>
              <w:pStyle w:val="Normal6a"/>
            </w:pPr>
            <w:r w:rsidRPr="00F83E21">
              <w:rPr>
                <w:b/>
                <w:i/>
              </w:rPr>
              <w:t>Die Wahl des Sitzes des EU-Zentrums erfolgt gemäß dem ordentlichen Gesetzgebungsverfahren auf der Grundlage der folgenden Kriterien: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Durch die Wahl des Standorts dürfen weder die Ausführung der Aufgaben des EU-Zentrums noch die Organisation seiner Leitungsstruktur beeinträchtigt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es muss sichergestellt sein, dass das EU-Zentrum in der Lage ist, das hochqualifizierte und spezialisierte Personal einzustellen, das es für die Erfüllung der Aufgaben gemäß dieser Verordnung benötigt;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es muss sichergestellt sein, dass das EU-Zentrum nach Inkrafttreten dieser Verordnung vor Ort eingerichtet werden kann;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 es müssen eine angemessene Erreichbarkeit des Standortes, das Vorhandensein angemessener Bildungseinrichtungen für die Kinder der Bediensteten und ein angemessener Zugang zum Arbeitsmarkt, zu sozialer Sicherheit und zu medizinischer Versorgung von Kindern und Ehegatten sichergestellt sein;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e) die enge Zusammenarbeit zwischen den Organen, Einrichtungen und sonstigen Stellen der EU muss ermöglicht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f) die Nachhaltigkeit, die digitale Sicherheit und die Konnektivität in Bezug auf physische und IT-Infrastruktur und Arbeitsbedingungen müssen sichergestellt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Das EU-Zentrum hat seinen Sitz in Den Haag, Niederlande</w:t>
            </w:r>
            <w:r w:rsidRPr="00F83E21">
              <w:t>.</w:t>
            </w:r>
          </w:p>
        </w:tc>
        <w:tc>
          <w:tcPr>
            <w:tcW w:w="4876" w:type="dxa"/>
          </w:tcPr>
          <w:p w:rsidR="00681FAC" w:rsidRPr="00F83E21" w:rsidRDefault="00794FEF">
            <w:pPr>
              <w:pStyle w:val="Normal6a"/>
            </w:pPr>
            <w:r w:rsidRPr="00F83E21">
              <w:rPr>
                <w:b/>
                <w:i/>
              </w:rPr>
              <w:t>.</w:t>
            </w:r>
            <w:r w:rsidRPr="00F83E21">
              <w:t xml:space="preserve"> </w:t>
            </w:r>
            <w:r w:rsidRPr="00F83E21">
              <w:rPr>
                <w:b/>
                <w:i/>
              </w:rPr>
              <w:t>Die Wahl des Sitzes des EU-Zentrums erfolgt gemäß dem ordentlichen Gesetzgebungsverfahren</w:t>
            </w:r>
            <w:r w:rsidRPr="00F83E21">
              <w:t xml:space="preserve">. </w:t>
            </w:r>
            <w:r w:rsidRPr="00F83E21">
              <w:rPr>
                <w:b/>
                <w:i/>
              </w:rPr>
              <w:t>Bei der Bewertung der möglichen Standorte für das EU-Zentrum werden insbesondere folgende Kriterien berücksichtigt: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Durch die Wahl des Standorts dürfen weder die Ausführung der Aufgaben des EU-Zentrums noch die Organisation seiner Leitungsstruktur beeinträchtigt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die Unabhängigkeit gegenüber den EU-Mitgliedstaaten oder den Organen, Einrichtungen und sonstigen Stellen der EU, insbesondere gegenüber Europol, darf nicht beeinträchtigt werden;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e) es muss eine ausgewogene geografische Verteilung der Organe, Einrichtungen und sonstigen Stellen der EU in der gesamten Union sichergestellt sein;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hat seinen Sitz in </w:t>
            </w:r>
            <w:r w:rsidRPr="00F83E21">
              <w:rPr>
                <w:b/>
                <w:i/>
              </w:rPr>
              <w:t>Den Haag, Niederlande</w:t>
            </w:r>
            <w:r w:rsidRPr="00F83E21">
              <w:t>.</w:t>
            </w:r>
          </w:p>
        </w:tc>
        <w:tc>
          <w:tcPr>
            <w:tcW w:w="4876" w:type="dxa"/>
          </w:tcPr>
          <w:p w:rsidR="00681FAC" w:rsidRPr="00F83E21" w:rsidRDefault="00794FEF">
            <w:pPr>
              <w:pStyle w:val="Normal6a"/>
            </w:pPr>
            <w:r w:rsidRPr="00F83E21">
              <w:t xml:space="preserve">Das EU-Zentrum hat seinen Sitz in </w:t>
            </w:r>
            <w:r w:rsidRPr="00F83E21">
              <w:rPr>
                <w:b/>
                <w:i/>
              </w:rPr>
              <w:t>Bratislava, Slowakei</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42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hat seinen Sitz in </w:t>
            </w:r>
            <w:r w:rsidRPr="00F83E21">
              <w:rPr>
                <w:b/>
                <w:i/>
              </w:rPr>
              <w:t>Den Haag, Niederlande</w:t>
            </w:r>
            <w:r w:rsidRPr="00F83E21">
              <w:t>.</w:t>
            </w:r>
          </w:p>
        </w:tc>
        <w:tc>
          <w:tcPr>
            <w:tcW w:w="4876" w:type="dxa"/>
          </w:tcPr>
          <w:p w:rsidR="00681FAC" w:rsidRPr="00F83E21" w:rsidRDefault="00794FEF">
            <w:pPr>
              <w:pStyle w:val="Normal6a"/>
            </w:pPr>
            <w:r w:rsidRPr="00F83E21">
              <w:t xml:space="preserve">Das EU-Zentrum hat seinen Sitz in </w:t>
            </w:r>
            <w:r w:rsidRPr="00F83E21">
              <w:rPr>
                <w:b/>
                <w:i/>
              </w:rPr>
              <w: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43</w:t>
            </w:r>
            <w:r w:rsidRPr="00F83E21">
              <w:tab/>
              <w:t xml:space="preserve">Aufgaben des </w:t>
            </w:r>
            <w:r w:rsidRPr="00F83E21">
              <w:rPr>
                <w:b/>
                <w:i/>
              </w:rPr>
              <w:t>EU-Zentrums</w:t>
            </w:r>
          </w:p>
        </w:tc>
        <w:tc>
          <w:tcPr>
            <w:tcW w:w="4876" w:type="dxa"/>
          </w:tcPr>
          <w:p w:rsidR="00681FAC" w:rsidRPr="00F83E21" w:rsidRDefault="00794FEF">
            <w:pPr>
              <w:pStyle w:val="Normal6a"/>
            </w:pPr>
            <w:r w:rsidRPr="00F83E21">
              <w:t>43</w:t>
            </w:r>
            <w:r w:rsidRPr="00F83E21">
              <w:tab/>
              <w:t xml:space="preserve">Aufgaben des </w:t>
            </w:r>
            <w:r w:rsidRPr="00F83E21">
              <w:rPr>
                <w:b/>
                <w:i/>
              </w:rPr>
              <w:t>EU-Kinderschutzzentrums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Absatz -1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ab/>
            </w:r>
            <w:r w:rsidRPr="00F83E21">
              <w:rPr>
                <w:b/>
                <w:i/>
              </w:rPr>
              <w:t>Das Ziel der Agentur besteht darin, den einschlägigen Organen, Einrichtungen und sonstigen Stellen der EU und ihrer Mitgliedstaaten sowie Organisationen der Zivilgesellschaft und Forschungseinrichtungen, die an der Umsetzung des Unionsrechts beteiligt sind, Unterstützung, Fachwissen und Koordinierung in Bezug auf die Verhütung und Bekämpfung des sexuellen Missbrauchs von Kindern zur Verfügung zu stellen, um sie zu unterstützen, wenn es darum geht, in ihrem jeweiligen Zuständigkeitsbereich unter uneingeschränkter Achtung der Grundrechte Maßnahmen zu ergreifen oder Vorgehensweisen zu formulieren zu unterstützen.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Unterstützung der Kommission bei der Ausarbeitung der in Artikel 3 Absatz </w:t>
            </w:r>
            <w:r w:rsidRPr="00F83E21">
              <w:rPr>
                <w:b/>
                <w:i/>
              </w:rPr>
              <w:t>8</w:t>
            </w:r>
            <w:r w:rsidRPr="00F83E21">
              <w:t>, Artikel 4 Absatz 5</w:t>
            </w:r>
            <w:r w:rsidRPr="00F83E21">
              <w:rPr>
                <w:b/>
                <w:i/>
              </w:rPr>
              <w:t>, Artikel 6 Absatz 4</w:t>
            </w:r>
            <w:r w:rsidRPr="00F83E21">
              <w:t xml:space="preserve"> und Artikel 11 genannten Leitlinien, unter anderem durch die Erhebung und Bereitstellung einschlägiger Informationen, Fachkenntnisse und bewährter Verfahren unter Berücksichtigung der Empfehlungen des Technologieausschusses gemäß Artikel 66;</w:t>
            </w:r>
          </w:p>
        </w:tc>
        <w:tc>
          <w:tcPr>
            <w:tcW w:w="4876" w:type="dxa"/>
          </w:tcPr>
          <w:p w:rsidR="00681FAC" w:rsidRPr="00F83E21" w:rsidRDefault="00794FEF">
            <w:pPr>
              <w:pStyle w:val="Normal6a"/>
            </w:pPr>
            <w:r w:rsidRPr="00F83E21">
              <w:t>a)</w:t>
            </w:r>
            <w:r w:rsidRPr="00F83E21">
              <w:tab/>
              <w:t>Unterstützung der Kommission bei der Ausarbeitung der in Artikel 3 Absatz </w:t>
            </w:r>
            <w:r w:rsidRPr="00F83E21">
              <w:rPr>
                <w:b/>
                <w:i/>
              </w:rPr>
              <w:t>6</w:t>
            </w:r>
            <w:r w:rsidRPr="00F83E21">
              <w:t xml:space="preserve">, Artikel 4 Absatz 5 und Artikel 11 genannten Leitlinien, unter anderem durch die Erhebung und Bereitstellung einschlägiger Informationen, Fachkenntnisse und bewährter Verfahren unter Berücksichtigung der Empfehlungen des Technologieausschusses </w:t>
            </w:r>
            <w:r w:rsidRPr="00F83E21">
              <w:rPr>
                <w:b/>
                <w:i/>
              </w:rPr>
              <w:t>und des Überlebendenrates</w:t>
            </w:r>
            <w:r w:rsidRPr="00F83E21">
              <w:t xml:space="preserve"> gemäß Artikel 66 </w:t>
            </w:r>
            <w:r w:rsidRPr="00F83E21">
              <w:rPr>
                <w:b/>
                <w:i/>
              </w:rPr>
              <w:t>und 66a (neu)</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Unterstützung der Kommission bei der Ausarbeitung der in Artikel 3 Absatz 8, Artikel 4 Absatz 5</w:t>
            </w:r>
            <w:r w:rsidRPr="00F83E21">
              <w:rPr>
                <w:b/>
                <w:i/>
              </w:rPr>
              <w:t>, Artikel 6 Absatz 4</w:t>
            </w:r>
            <w:r w:rsidRPr="00F83E21">
              <w:t xml:space="preserve"> und Artikel 11 genannten Leitlinien, unter anderem durch die Erhebung und Bereitstellung einschlägiger Informationen, Fachkenntnisse und bewährter Verfahren unter Berücksichtigung der Empfehlungen des Technologieausschusses gemäß Artikel 66;</w:t>
            </w:r>
          </w:p>
        </w:tc>
        <w:tc>
          <w:tcPr>
            <w:tcW w:w="4876" w:type="dxa"/>
          </w:tcPr>
          <w:p w:rsidR="00681FAC" w:rsidRPr="00F83E21" w:rsidRDefault="00794FEF">
            <w:pPr>
              <w:pStyle w:val="Normal6a"/>
            </w:pPr>
            <w:r w:rsidRPr="00F83E21">
              <w:t>a)</w:t>
            </w:r>
            <w:r w:rsidRPr="00F83E21">
              <w:tab/>
              <w:t xml:space="preserve">Unterstützung der Kommission </w:t>
            </w:r>
            <w:r w:rsidRPr="00F83E21">
              <w:rPr>
                <w:b/>
                <w:i/>
              </w:rPr>
              <w:t>und des Europäischen Datenschutzausschusses</w:t>
            </w:r>
            <w:r w:rsidRPr="00F83E21">
              <w:t xml:space="preserve"> bei der Ausarbeitung der in Artikel 3 Absatz 8, Artikel 4 Absatz 5 und Artikel 11 genannten Leitlinien, unter anderem durch die Erhebung und Bereitstellung einschlägiger Informationen, Fachkenntnisse und bewährter Verfahren unter Berücksichtigung der Empfehlungen des Technologieausschusses gemäß Artikel 66;</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1549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r>
            <w:r w:rsidRPr="00F83E21">
              <w:rPr>
                <w:b/>
                <w:i/>
              </w:rPr>
              <w:t>Unterstützung der Kommission bei der</w:t>
            </w:r>
            <w:r w:rsidRPr="00F83E21">
              <w:t xml:space="preserve"> Ausarbeitung der in Artikel 3 Absatz 8, Artikel 4 Absatz 5</w:t>
            </w:r>
            <w:r w:rsidRPr="00F83E21">
              <w:rPr>
                <w:b/>
                <w:i/>
              </w:rPr>
              <w:t>,</w:t>
            </w:r>
            <w:r w:rsidRPr="00F83E21">
              <w:t xml:space="preserve"> Artikel 6 Absatz 4 </w:t>
            </w:r>
            <w:r w:rsidRPr="00F83E21">
              <w:rPr>
                <w:b/>
                <w:i/>
              </w:rPr>
              <w:t>und Artikel 11</w:t>
            </w:r>
            <w:r w:rsidRPr="00F83E21">
              <w:t xml:space="preserve"> genannten Leitlinien, unter anderem durch die Erhebung und Bereitstellung einschlägiger Informationen, Fachkenntnisse und bewährter Verfahren unter Berücksichtigung der Empfehlungen des Technologieausschusses gemäß Artikel 66;</w:t>
            </w:r>
          </w:p>
        </w:tc>
        <w:tc>
          <w:tcPr>
            <w:tcW w:w="4876" w:type="dxa"/>
          </w:tcPr>
          <w:p w:rsidR="00681FAC" w:rsidRPr="00F83E21" w:rsidRDefault="00794FEF">
            <w:pPr>
              <w:pStyle w:val="Normal6a"/>
            </w:pPr>
            <w:r w:rsidRPr="00F83E21">
              <w:t>a)</w:t>
            </w:r>
            <w:r w:rsidRPr="00F83E21">
              <w:tab/>
              <w:t xml:space="preserve">Ausarbeitung der in Artikel 3 Absatz 8, Artikel 4 Absatz 5 </w:t>
            </w:r>
            <w:r w:rsidRPr="00F83E21">
              <w:rPr>
                <w:b/>
                <w:i/>
              </w:rPr>
              <w:t>und</w:t>
            </w:r>
            <w:r w:rsidRPr="00F83E21">
              <w:t xml:space="preserve"> Artikel 6 Absatz 4 genannten Leitlinien, unter anderem durch die Erhebung und Bereitstellung einschlägiger Informationen, Fachkenntnisse und bewährter Verfahren unter Berücksichtigung der Empfehlungen des Technologieausschusses gemäß Artikel 66;</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Bereitstellung einer Analyse anonymisierter Datenstichproben auf Verlangen eines Anbieters einschlägiger Informationsdienste für den in Artikel 3 Absatz 3 genannten Zweck;</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Bereitstellung einer Analyse anonymisierter Datenstichproben auf Verlangen eines Anbieters einschlägiger Informationsdienste für den in Artikel 3 Absatz 3 genannten Zweck;</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Absatz 1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Betrieb von Konten, einschließlich Konten von Kindern, bei öffentlich zugänglichen nummernunabhängigen interpersonellen Kommunikationsdiensten und Meldung einschlägiger Erkenntnisse in Bezug das Risiko einer Kontaktaufnahme zu Kindern an die Koordinierungsbehörde am Niederlassungsort;</w:t>
            </w:r>
            <w:r w:rsidRPr="00F83E21">
              <w:t xml:space="preserve"> </w:t>
            </w:r>
            <w:r w:rsidRPr="00F83E21">
              <w:rPr>
                <w:b/>
                <w:i/>
              </w:rPr>
              <w:t>erhält die Beobachtungsstelle Kenntnis von potenziellem sexuellem Kindesmissbrauch im Internet, so gilt Artikel 48 Absatz 3 dieser Verordnung entsprechend;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Das Risiko des „Groomings“ kann überwacht werden, indem offensichtlich Kindern gehörende Konten bei Kommunikationsdiensten betrieben und relevante Erkenntnisse an die Behörde gemeldet werden, die für die Überwachung der vom Anbieter getroffenen spezifischen Maßnahmen zuständig ist. Dieser Ansatz kann auch eine abschreckende Wirkung in Bezug auf die Kontaktaufnahme zu Kindern haben. Die Aufgabe des Betriebs von Konten zur Risikoüberwachung umfasst nicht die Anstiftung zu Straftaten.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Erleichterung der Aufdeckung gemäß Kapitel II Abschnitt 2 durch</w:t>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pPr>
            <w:r w:rsidRPr="00F83E21">
              <w:rPr>
                <w:b/>
                <w:i/>
              </w:rPr>
              <w:t>a) Abgabe von Stellungnahmen zu beabsichtigten Aufdeckungsanordnungen gemäß Artikel 7 Absatz 3 Unterabsatz 1 Buchstabe d;</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 Pflege und Betrieb der Datenbanken mit Indikatoren gemäß Artikel 44;</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c) Bereitstellung des Zugangs zu den einschlägigen Datenbanken mit Indikatoren gemäß Artikel 46 für die Anbieter von Hostingdiensten und Anbieter interpersoneller Kommunikationsdienste, die eine Aufdeckungsanordnung erhalten haben;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 Bereitstellung von Technologien zur Ausführung von Aufdeckungsanordnungen gemäß Artikel 50 Absatz 1 für Anbieter, die eine Aufdeckungsanordnung erhalten haben;</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Erleichterung der Aufdeckung gemäß Kapitel II Abschnitt 2 durch</w:t>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pPr>
            <w:r w:rsidRPr="00F83E21">
              <w:rPr>
                <w:b/>
                <w:i/>
              </w:rPr>
              <w:t>a) Abgabe von Stellungnahmen zu beabsichtigten Aufdeckungsanordnungen gemäß Artikel 7 Absatz 3 Unterabsatz 1 Buchstabe d;</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 Pflege und Betrieb der Datenbanken mit Indikatoren gemäß Artikel 44;</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c) Bereitstellung des Zugangs zu den einschlägigen Datenbanken mit Indikatoren gemäß Artikel 46 für die Anbieter von Hostingdiensten und Anbieter interpersoneller Kommunikationsdienste, die eine Aufdeckungsanordnung erhalten haben;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 Bereitstellung von Technologien zur Ausführung von Aufdeckungsanordnungen gemäß Artikel 50 Absatz 1 für Anbieter, die eine Aufdeckungsanordnung erhalten haben;</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Pflege und Betrieb der Datenbanken mit Indikatoren </w:t>
            </w:r>
            <w:r w:rsidRPr="00F83E21">
              <w:rPr>
                <w:b/>
                <w:i/>
              </w:rPr>
              <w:t>gemäß Artikel 44</w:t>
            </w:r>
            <w:r w:rsidRPr="00F83E21">
              <w:t>;</w:t>
            </w:r>
          </w:p>
        </w:tc>
        <w:tc>
          <w:tcPr>
            <w:tcW w:w="4876" w:type="dxa"/>
          </w:tcPr>
          <w:p w:rsidR="00681FAC" w:rsidRPr="00F83E21" w:rsidRDefault="00794FEF">
            <w:pPr>
              <w:pStyle w:val="Normal6a"/>
            </w:pPr>
            <w:r w:rsidRPr="00F83E21">
              <w:t>b)</w:t>
            </w:r>
            <w:r w:rsidRPr="00F83E21">
              <w:tab/>
              <w:t xml:space="preserve">Pflege und Betrieb der Datenbanken mit Indikatoren </w:t>
            </w:r>
            <w:r w:rsidRPr="00F83E21">
              <w:rPr>
                <w:b/>
                <w:i/>
              </w:rPr>
              <w:t>bekannter Darstellungen sexuellen Kindesmissbrauchs</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Bereitstellung des Zugangs zu den einschlägigen Datenbanken mit Indikatoren gemäß Artikel 46 für die Anbieter von Hostingdiensten und Anbieter interpersoneller Kommunikationsdienste, die eine Aufdeckungsanordnung erhalten haben;</w:t>
            </w:r>
          </w:p>
        </w:tc>
        <w:tc>
          <w:tcPr>
            <w:tcW w:w="4876" w:type="dxa"/>
          </w:tcPr>
          <w:p w:rsidR="00681FAC" w:rsidRPr="00F83E21" w:rsidRDefault="00794FEF">
            <w:pPr>
              <w:pStyle w:val="Normal6a"/>
            </w:pPr>
            <w:r w:rsidRPr="00F83E21">
              <w:t>c)</w:t>
            </w:r>
            <w:r w:rsidRPr="00F83E21">
              <w:tab/>
              <w:t xml:space="preserve">Bereitstellung des Zugangs zu den einschlägigen Datenbanken mit Indikatoren gemäß Artikel 46 für die Anbieter von Hostingdiensten und Anbieter </w:t>
            </w:r>
            <w:r w:rsidRPr="00F83E21">
              <w:rPr>
                <w:b/>
                <w:i/>
              </w:rPr>
              <w:t>nummernunabhängiger</w:t>
            </w:r>
            <w:r w:rsidRPr="00F83E21">
              <w:t xml:space="preserve"> interpersoneller Kommunikationsdienste, die eine Aufdeckungsanordnung erhalten haben;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Bereitstellung des Zugangs zu den einschlägigen Datenbanken mit Indikatoren gemäß Artikel 46 für die Anbieter von Hostingdiensten und Anbieter interpersoneller Kommunikationsdienste, die eine Aufdeckungsanordnung erhalten haben;</w:t>
            </w:r>
          </w:p>
        </w:tc>
        <w:tc>
          <w:tcPr>
            <w:tcW w:w="4876" w:type="dxa"/>
          </w:tcPr>
          <w:p w:rsidR="00681FAC" w:rsidRPr="00F83E21" w:rsidRDefault="00794FEF">
            <w:pPr>
              <w:pStyle w:val="Normal6a"/>
            </w:pPr>
            <w:r w:rsidRPr="00F83E21">
              <w:t>c)</w:t>
            </w:r>
            <w:r w:rsidRPr="00F83E21">
              <w:tab/>
              <w:t xml:space="preserve">Bereitstellung des Zugangs zu den einschlägigen Datenbanken mit Indikatoren gemäß Artikel 46 für die Anbieter von Hostingdiensten und Anbieter </w:t>
            </w:r>
            <w:r w:rsidRPr="00F83E21">
              <w:rPr>
                <w:b/>
                <w:i/>
              </w:rPr>
              <w:t>nummernunabhängiger</w:t>
            </w:r>
            <w:r w:rsidRPr="00F83E21">
              <w:t xml:space="preserve"> interpersoneller Kommunikationsdienste, die eine Aufdeckungsanordnung erhalten haben;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Erleichterung der Entfernung gemäß Kapitel II Abschnitt 4 </w:t>
            </w:r>
            <w:r w:rsidRPr="00F83E21">
              <w:rPr>
                <w:b/>
                <w:i/>
              </w:rPr>
              <w:t>sowie der sonstigen Maßnahmen gemäß Kapitel II Abschnitte 5 und 6</w:t>
            </w:r>
            <w:r w:rsidRPr="00F83E21">
              <w:t xml:space="preserve"> durch</w:t>
            </w:r>
          </w:p>
        </w:tc>
        <w:tc>
          <w:tcPr>
            <w:tcW w:w="4876" w:type="dxa"/>
          </w:tcPr>
          <w:p w:rsidR="00681FAC" w:rsidRPr="00F83E21" w:rsidRDefault="00794FEF">
            <w:pPr>
              <w:pStyle w:val="Normal6a"/>
            </w:pPr>
            <w:r w:rsidRPr="00F83E21">
              <w:t>(4)</w:t>
            </w:r>
            <w:r w:rsidRPr="00F83E21">
              <w:tab/>
              <w:t>Erleichterung der Entfernung gemäß Kapitel II Abschnitt 4 durch</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1559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Erleichterung der Entfernung gemäß Kapitel II Abschnitt 4 sowie der sonstigen Maßnahmen gemäß Kapitel II </w:t>
            </w:r>
            <w:r w:rsidRPr="00F83E21">
              <w:rPr>
                <w:b/>
                <w:i/>
              </w:rPr>
              <w:t>Abschnitte 5 und</w:t>
            </w:r>
            <w:r w:rsidRPr="00F83E21">
              <w:t xml:space="preserve"> 6 durch</w:t>
            </w:r>
          </w:p>
        </w:tc>
        <w:tc>
          <w:tcPr>
            <w:tcW w:w="4876" w:type="dxa"/>
          </w:tcPr>
          <w:p w:rsidR="00681FAC" w:rsidRPr="00F83E21" w:rsidRDefault="00794FEF">
            <w:pPr>
              <w:pStyle w:val="Normal6a"/>
            </w:pPr>
            <w:r w:rsidRPr="00F83E21">
              <w:t>(4)</w:t>
            </w:r>
            <w:r w:rsidRPr="00F83E21">
              <w:tab/>
              <w:t xml:space="preserve">Erleichterung der Entfernung gemäß Kapitel II Abschnitt 4 sowie der sonstigen Maßnahmen gemäß Kapitel II </w:t>
            </w:r>
            <w:r w:rsidRPr="00F83E21">
              <w:rPr>
                <w:b/>
                <w:i/>
              </w:rPr>
              <w:t>Abschnitt</w:t>
            </w:r>
            <w:r w:rsidRPr="00F83E21">
              <w:t xml:space="preserve"> 6 durch</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Zusammenarbeit mit den Koordinierungsbehörden und Beantwortung von Anfragen der Koordinierungsbehörden im Zusammenhang mit beabsichtigten Sperranordnungen gemäß Artikel 16 Absatz 2;</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Zusammenarbeit mit den Koordinierungsbehörden und Beantwortung von Anfragen der Koordinierungsbehörden im Zusammenhang mit beabsichtigten Sperranordnungen gemäß Artikel 16 Absatz 2;</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Zusammenarbeit mit den Koordinierungsbehörden und Beantwortung von Anfragen der Koordinierungsbehörden im Zusammenhang mit beabsichtigten Sperranordnungen gemäß Artikel 16 Absatz 2;</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Entgegennahme und Bearbeitung der ihm gemäß Artikel 17 Absatz 3 übermittelten Sperranordnungen;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Entgegennahme und Bearbeitung der ihm gemäß Artikel 17 Absatz 3 übermittelten Sperranordnungen;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Entgegennahme und Bearbeitung der ihm gemäß Artikel 17 Absatz 3 übermittelten Sperranordnungen;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4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Bereitstellung von Informationen und Unterstützung für </w:t>
            </w:r>
            <w:r w:rsidRPr="00F83E21">
              <w:rPr>
                <w:b/>
                <w:i/>
              </w:rPr>
              <w:t>Opfer</w:t>
            </w:r>
            <w:r w:rsidRPr="00F83E21">
              <w:t xml:space="preserve"> gemäß den Artikeln 20 und 21;</w:t>
            </w:r>
          </w:p>
        </w:tc>
        <w:tc>
          <w:tcPr>
            <w:tcW w:w="4876" w:type="dxa"/>
          </w:tcPr>
          <w:p w:rsidR="00681FAC" w:rsidRPr="00F83E21" w:rsidRDefault="00794FEF">
            <w:pPr>
              <w:pStyle w:val="Normal6a"/>
            </w:pPr>
            <w:r w:rsidRPr="00F83E21">
              <w:t>d)</w:t>
            </w:r>
            <w:r w:rsidRPr="00F83E21">
              <w:tab/>
              <w:t xml:space="preserve">Bereitstellung von Informationen und Unterstützung für </w:t>
            </w:r>
            <w:r w:rsidRPr="00F83E21">
              <w:rPr>
                <w:b/>
                <w:i/>
              </w:rPr>
              <w:t>Überlebende</w:t>
            </w:r>
            <w:r w:rsidRPr="00F83E21">
              <w:t xml:space="preserve"> gemäß den Artikeln 20 und 21;</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Absatz 1 – Nummer 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(4a)</w:t>
            </w:r>
            <w:r w:rsidRPr="00F83E21">
              <w:tab/>
            </w:r>
            <w:r w:rsidRPr="00F83E21">
              <w:rPr>
                <w:b/>
                <w:i/>
              </w:rPr>
              <w:t>Durchführung proaktiver Durchsuchungen von öffentlich zugänglichen Inhalten von Hostingdiensten im Zusammenhang mit bekannten Darstellungen sexuellen Kindesmissbrauchs gemäß Artikel 49;</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5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 xml:space="preserve">Unterstützung der Koordinierungsbehörden </w:t>
            </w:r>
            <w:r w:rsidRPr="00F83E21">
              <w:rPr>
                <w:b/>
                <w:i/>
              </w:rPr>
              <w:t>und der Kommission</w:t>
            </w:r>
            <w:r w:rsidRPr="00F83E21">
              <w:t xml:space="preserve"> bei der Wahrnehmung ihrer Aufgaben im Rahmen dieser Verordnung und Erleichterung der Zusammenarbeit, Koordinierung und Kommunikation in unter diese Verordnung fallenden Angelegenheiten durch</w:t>
            </w:r>
          </w:p>
        </w:tc>
        <w:tc>
          <w:tcPr>
            <w:tcW w:w="4876" w:type="dxa"/>
          </w:tcPr>
          <w:p w:rsidR="00681FAC" w:rsidRPr="00F83E21" w:rsidRDefault="00794FEF">
            <w:pPr>
              <w:pStyle w:val="Normal6a"/>
            </w:pPr>
            <w:r w:rsidRPr="00F83E21">
              <w:t>(5)</w:t>
            </w:r>
            <w:r w:rsidRPr="00F83E21">
              <w:tab/>
              <w:t>Unterstützung der Koordinierungsbehörden bei der Wahrnehmung ihrer Aufgaben im Rahmen dieser Verordnung und Erleichterung der Zusammenarbeit, Koordinierung und Kommunikation in unter diese Verordnung fallenden Angelegenheiten durch</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1569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5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Unterstützung der Kommission auf deren Ersuchen bei der Erfüllung ihrer Aufgaben im Rahmen des Kooperationsmechanismus gemäß Artikel 37;</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5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Unterstützung der Kommission bei der Ausarbeitung der delegierten Rechtsakte und Durchführungsrechtsakte </w:t>
            </w:r>
            <w:r w:rsidRPr="00F83E21">
              <w:rPr>
                <w:b/>
                <w:i/>
              </w:rPr>
              <w:t>sowie der Leitlinien</w:t>
            </w:r>
            <w:r w:rsidRPr="00F83E21">
              <w:t>, die sie im Rahmen dieser Verordnung erlässt;</w:t>
            </w:r>
          </w:p>
        </w:tc>
        <w:tc>
          <w:tcPr>
            <w:tcW w:w="4876" w:type="dxa"/>
          </w:tcPr>
          <w:p w:rsidR="00681FAC" w:rsidRPr="00F83E21" w:rsidRDefault="00794FEF">
            <w:pPr>
              <w:pStyle w:val="Normal6a"/>
            </w:pPr>
            <w:r w:rsidRPr="00F83E21">
              <w:t>e)</w:t>
            </w:r>
            <w:r w:rsidRPr="00F83E21">
              <w:tab/>
              <w:t>Unterstützung der Kommission bei der Ausarbeitung der delegierten Rechtsakte und Durchführungsrechtsakte, die sie im Rahmen dieser Verordnung erlässt;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Erhebung, Aufzeichnung, Analyse und Bereitstellung von Informationen, Bereitstellung von Analysen auf der Grundlage anonymisierter und nicht personenbezogener Daten sowie Bereitstellung von Fachkenntnissen zu Fragen der Verhütung und Bekämpfung des sexuellen Kindesmissbrauchs im Internet gemäß Artikel 51;</w:t>
            </w:r>
          </w:p>
        </w:tc>
        <w:tc>
          <w:tcPr>
            <w:tcW w:w="4876" w:type="dxa"/>
          </w:tcPr>
          <w:p w:rsidR="00681FAC" w:rsidRPr="00F83E21" w:rsidRDefault="00794FEF">
            <w:pPr>
              <w:pStyle w:val="Normal6a"/>
            </w:pPr>
            <w:r w:rsidRPr="00F83E21">
              <w:t>a)</w:t>
            </w:r>
            <w:r w:rsidRPr="00F83E21">
              <w:tab/>
              <w:t>Erhebung, Aufzeichnung, Analyse und Bereitstellung von Informationen, Bereitstellung von Analysen auf der Grundlage anonymisierter und nicht personenbezogener Daten sowie Bereitstellung von Fachkenntnissen zu Fragen der Verhütung und Bekämpfung des sexuellen Kindesmissbrauchs im Internet gemäß Artikel 51</w:t>
            </w:r>
            <w:r w:rsidRPr="00F83E21">
              <w:rPr>
                <w:b/>
                <w:i/>
              </w:rPr>
              <w:t>, einschließlich Bildungs-, Sensibilisierungs- und Interventionsprogrammen, und Erleichterung der Ausarbeitung von Empfehlungen und Leitlinien zur Verhütung und Eindämmung von sexuellem Kindesmissbrauch, insbesondere im digitalen Raum und unter Berücksichtigung neuer technologischer Entwicklungen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Erhebung, Aufzeichnung, Analyse und Bereitstellung von Informationen, Bereitstellung von Analysen auf der Grundlage anonymisierter und nicht personenbezogener Daten sowie Bereitstellung von Fachkenntnissen zu Fragen der Verhütung und Bekämpfung des sexuellen Kindesmissbrauchs im Internet gemäß Artikel 51;</w:t>
            </w:r>
          </w:p>
        </w:tc>
        <w:tc>
          <w:tcPr>
            <w:tcW w:w="4876" w:type="dxa"/>
          </w:tcPr>
          <w:p w:rsidR="00681FAC" w:rsidRPr="00F83E21" w:rsidRDefault="00794FEF">
            <w:pPr>
              <w:pStyle w:val="Normal6a"/>
            </w:pPr>
            <w:r w:rsidRPr="00F83E21">
              <w:t>a)</w:t>
            </w:r>
            <w:r w:rsidRPr="00F83E21">
              <w:tab/>
              <w:t xml:space="preserve">Erhebung, Aufzeichnung, Analyse und Bereitstellung von </w:t>
            </w:r>
            <w:r w:rsidRPr="00F83E21">
              <w:rPr>
                <w:b/>
                <w:i/>
              </w:rPr>
              <w:t>geschlechts- und altersspezifischen</w:t>
            </w:r>
            <w:r w:rsidRPr="00F83E21">
              <w:t xml:space="preserve"> Informationen, Bereitstellung von Analysen auf der Grundlage anonymisierter und nicht personenbezogener Daten</w:t>
            </w:r>
            <w:r w:rsidRPr="00F83E21">
              <w:rPr>
                <w:b/>
                <w:i/>
              </w:rPr>
              <w:t>, einschließlich nach Geschlecht und Alter aufgeschlüsselter Daten,</w:t>
            </w:r>
            <w:r w:rsidRPr="00F83E21">
              <w:t xml:space="preserve"> sowie Bereitstellung von Fachkenntnissen zu Fragen der Verhütung und Bekämpfung des sexuellen Kindesmissbrauchs im Internet gemäß Artikel 51;</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a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aa)</w:t>
            </w:r>
            <w:r w:rsidRPr="00F83E21">
              <w:tab/>
            </w:r>
            <w:r w:rsidRPr="00F83E21">
              <w:rPr>
                <w:b/>
                <w:i/>
              </w:rPr>
              <w:t>Unterstützung von Sensibilisierungs- und Präventionskampagnen in der Union, die von öffentlichen und privaten Einrichtungen, Interessengruppen und Bildungseinrichtungen durchgeführt werden, sowie Ausarbeitung bewährter Verfahren in diesem Bereich;</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Unterstützung der Erarbeitung und Verbreitung von Forschungsarbeiten und Fachkenntnissen zu diesen Themen und zur Unterstützung der Opfer, unter anderem durch die Funktion als Kompetenzzentrum zur Unterstützung einer evidenzbasierten Politik;</w:t>
            </w:r>
          </w:p>
        </w:tc>
        <w:tc>
          <w:tcPr>
            <w:tcW w:w="4876" w:type="dxa"/>
          </w:tcPr>
          <w:p w:rsidR="00681FAC" w:rsidRPr="00F83E21" w:rsidRDefault="00794FEF">
            <w:pPr>
              <w:pStyle w:val="Normal6a"/>
            </w:pPr>
            <w:r w:rsidRPr="00F83E21">
              <w:t>b)</w:t>
            </w:r>
            <w:r w:rsidRPr="00F83E21">
              <w:tab/>
              <w:t xml:space="preserve">Unterstützung der Erarbeitung und Verbreitung von Forschungsarbeiten und Fachkenntnissen zu diesen Themen und zur Unterstützung der Opfer, unter anderem durch die Funktion als Kompetenzzentrum zur Unterstützung einer evidenzbasierten Politik </w:t>
            </w:r>
            <w:r w:rsidRPr="00F83E21">
              <w:rPr>
                <w:b/>
                <w:i/>
              </w:rPr>
              <w:t>sowie durch die Herstellung von Verbindungen zwischen Forschern und Fachleuten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Unterstützung der Erarbeitung und Verbreitung von Forschungsarbeiten und Fachkenntnissen zu diesen Themen und zur Unterstützung der </w:t>
            </w:r>
            <w:r w:rsidRPr="00F83E21">
              <w:rPr>
                <w:b/>
                <w:i/>
              </w:rPr>
              <w:t>Opfer</w:t>
            </w:r>
            <w:r w:rsidRPr="00F83E21">
              <w:t>, unter anderem durch die Funktion als Kompetenzzentrum zur Unterstützung einer evidenzbasierten Politik;</w:t>
            </w:r>
          </w:p>
        </w:tc>
        <w:tc>
          <w:tcPr>
            <w:tcW w:w="4876" w:type="dxa"/>
          </w:tcPr>
          <w:p w:rsidR="00681FAC" w:rsidRPr="00F83E21" w:rsidRDefault="00794FEF">
            <w:pPr>
              <w:pStyle w:val="Normal6a"/>
            </w:pPr>
            <w:r w:rsidRPr="00F83E21">
              <w:t>b)</w:t>
            </w:r>
            <w:r w:rsidRPr="00F83E21">
              <w:tab/>
              <w:t xml:space="preserve">Unterstützung der Erarbeitung und Verbreitung von Forschungsarbeiten und Fachkenntnissen zu diesen Themen und zur Unterstützung der </w:t>
            </w:r>
            <w:r w:rsidRPr="00F83E21">
              <w:rPr>
                <w:b/>
                <w:i/>
              </w:rPr>
              <w:t>Überlebenden unter Berücksichtigung der Geschlechterdimension</w:t>
            </w:r>
            <w:r w:rsidRPr="00F83E21">
              <w:t>, unter anderem durch die Funktion als Kompetenzzentrum zur Unterstützung einer evidenzbasierten Politik;</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Unterstützung der Erarbeitung und Verbreitung von Forschungsarbeiten und Fachkenntnissen zu diesen Themen und zur Unterstützung der </w:t>
            </w:r>
            <w:r w:rsidRPr="00F83E21">
              <w:rPr>
                <w:b/>
                <w:i/>
              </w:rPr>
              <w:t>Opfer</w:t>
            </w:r>
            <w:r w:rsidRPr="00F83E21">
              <w:t>, unter anderem durch die Funktion als Kompetenzzentrum zur Unterstützung einer evidenzbasierten Politik;</w:t>
            </w:r>
          </w:p>
        </w:tc>
        <w:tc>
          <w:tcPr>
            <w:tcW w:w="4876" w:type="dxa"/>
          </w:tcPr>
          <w:p w:rsidR="00681FAC" w:rsidRPr="00F83E21" w:rsidRDefault="00794FEF">
            <w:pPr>
              <w:pStyle w:val="Normal6a"/>
            </w:pPr>
            <w:r w:rsidRPr="00F83E21">
              <w:t>b)</w:t>
            </w:r>
            <w:r w:rsidRPr="00F83E21">
              <w:tab/>
              <w:t xml:space="preserve">Unterstützung der Erarbeitung und Verbreitung von Forschungsarbeiten und Fachkenntnissen zu diesen Themen und zur Unterstützung der </w:t>
            </w:r>
            <w:r w:rsidRPr="00F83E21">
              <w:rPr>
                <w:b/>
                <w:i/>
              </w:rPr>
              <w:t>Überlebenden</w:t>
            </w:r>
            <w:r w:rsidRPr="00F83E21">
              <w:t>, unter anderem durch die Funktion als Kompetenzzentrum zur Unterstützung einer evidenzbasierten Politik;</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Marcos Ros Sempere, Birgit Sippel,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Bereitstellung von technischem Fachwissen und Förderung des Austausch über bewährte Verfahren zwischen den Mitgliedstaaten zur Sensibilisierung für die Prävention des sexuellen Kindesmissbrauchs im Internet in der formalen und nicht-formalen Bildung;</w:t>
            </w:r>
            <w:r w:rsidRPr="00F83E21">
              <w:t xml:space="preserve"> </w:t>
            </w:r>
            <w:r w:rsidRPr="00F83E21">
              <w:rPr>
                <w:b/>
                <w:i/>
              </w:rPr>
              <w:t>diese Bemühungen sind altersgerechte und geschlechtersensibel gestaltet;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Unterstützung der Durchführung von Sensibilisierungskampagnen für die potenziellen Risiken, die das Online-Umfeld für Kinder darstellt, um sie mit angemessenen Fähigkeiten auszustatten, damit sie potenzielles Grooming und Täuschung erkennen können, um eine sichere Nutzung des Internets durch Kinder sicherzustellen;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1579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Unterstützung der nationalen Behörden bei der Ausarbeitung von altersgerechtem Sensibilisierungsmaterial für Minderjährige, einschließlich spezieller Kampagnen darüber, wie sich Risiken beim Surfen im Internet vermeiden lassen.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Abir Al-Sahlani, Maite Pagazaurtundúa, Olivier Chastel, Fabienne Keller,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Verweis von Opfern an die geeigneten nationalen Kinderschutzdienste;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bb)</w:t>
            </w:r>
            <w:r w:rsidRPr="00F83E21">
              <w:tab/>
            </w:r>
            <w:r w:rsidRPr="00F83E21">
              <w:rPr>
                <w:b/>
                <w:i/>
              </w:rPr>
              <w:t>Unterstützung mit Fachwissen und Kenntnissen bei der Entwicklung und Durchführung von Lehrerschulungen in der gesamten Union, um Lehrer mit den notwendigen Fähigkeiten auszustatten, damit sie Kinder bei der sicheren Nutzung der Dienste der Informationsgesellschaft anleiten und potenziell böswilliges Verhalten im Internet erkennen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bb)</w:t>
            </w:r>
            <w:r w:rsidRPr="00F83E21">
              <w:tab/>
            </w:r>
            <w:r w:rsidRPr="00F83E21">
              <w:rPr>
                <w:b/>
                <w:i/>
              </w:rPr>
              <w:t>Austausch bewährter Verfahren zwischen den Koordinierungsbehörden in Bezug auf die verfügbaren Instrumente zur Verringerung des Risikos, dass Kinder Opfer sexuellen Missbrauchs werden, und zur spezialisierten Unterstützung der Überlebenden in einer altersgerechten und geschlechtersensiblen Weise;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Annalisa Tardino</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bb)</w:t>
            </w:r>
            <w:r w:rsidRPr="00F83E21">
              <w:tab/>
            </w:r>
            <w:r w:rsidRPr="00F83E21">
              <w:rPr>
                <w:b/>
                <w:i/>
              </w:rPr>
              <w:t>Unterstützung der nationalen Behörden bei der Entwicklung von Sensibilisierungsmaterial für Erwachsene, einschließlich Eltern und Erzieher.</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c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bc)</w:t>
            </w:r>
            <w:r w:rsidRPr="00F83E21">
              <w:tab/>
            </w:r>
            <w:r w:rsidRPr="00F83E21">
              <w:rPr>
                <w:b/>
                <w:i/>
              </w:rPr>
              <w:t>Unterstützung der Zusammenarbeit von Hilfsdiensten für Opfer und Ausarbeitung bewährter Verfahren;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c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bc)</w:t>
            </w:r>
            <w:r w:rsidRPr="00F83E21">
              <w:tab/>
            </w:r>
            <w:r w:rsidRPr="00F83E21">
              <w:rPr>
                <w:b/>
                <w:i/>
              </w:rPr>
              <w:t>Verweis von Überlebenden an geeignete Kinderschutzdienste;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b d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bd)</w:t>
            </w:r>
            <w:r w:rsidRPr="00F83E21">
              <w:tab/>
            </w:r>
            <w:r w:rsidRPr="00F83E21">
              <w:rPr>
                <w:b/>
                <w:i/>
              </w:rPr>
              <w:t>Unterstützung des Austauschs zwischen Strafverfolgungsbehörden und Anbietern sowie Ausarbeitung bewährter Verfahren;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ca)</w:t>
            </w:r>
            <w:r w:rsidRPr="00F83E21">
              <w:tab/>
            </w:r>
            <w:r w:rsidRPr="00F83E21">
              <w:rPr>
                <w:b/>
                <w:i/>
              </w:rPr>
              <w:t>Beim Umgang mit Überlebenden ebenso wie bei Entscheidungen, die Überlebende betreffen, handelt das EU-Zentrum in einer Weise, die die Risiken für die Überlebenden, insbesondere für Kinder, minimiert und dem Leid der Überlebenden sowie ihren Bedürfnissen in altersgerechter und geschlechtersensibler Weise Rechnung trägt.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cb)</w:t>
            </w:r>
            <w:r w:rsidRPr="00F83E21">
              <w:tab/>
            </w:r>
            <w:r w:rsidRPr="00F83E21">
              <w:rPr>
                <w:b/>
                <w:i/>
              </w:rPr>
              <w:t>Erstellung und Überwachung einer „EU-Hashing-Liste von bekannten Darstellungen sexuellen Kindesmissbrauchs“ sowie entsprechende Änderungen des Inhalts dieser Liste in unabhängiger und eigenständiger Weise und frei von politischer oder staatlicher Einflussnahme oder Einflussnahme aus der Wirtschaft;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1589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c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cc)</w:t>
            </w:r>
            <w:r w:rsidRPr="00F83E21">
              <w:tab/>
            </w:r>
            <w:r w:rsidRPr="00F83E21">
              <w:rPr>
                <w:b/>
                <w:i/>
              </w:rPr>
              <w:t>Einrichtung einer europäischen Hotline für den Missbrauch von Jugendlichen (European Centralised Helpline for Abuse of Teenagers – eCHAT) im Einklang mit dem in Artikel 43a genannten Durchführungsrechtsakt, die die Hotlines der nationalen Meldestellen mittels einer wirksamen Interoperabilität miteinander verbindet und es Kindern ermöglicht, sich rund um die Uhr über eine erkennbare zentrale Hotline anonym in ihrer eigenen Sprache und kostenlos zu melden;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d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cd)</w:t>
            </w:r>
            <w:r w:rsidRPr="00F83E21">
              <w:tab/>
            </w:r>
            <w:r w:rsidRPr="00F83E21">
              <w:rPr>
                <w:b/>
                <w:i/>
              </w:rPr>
              <w:t>Ausstattung mit den erforderlichen Mitteln, um nach Möglichkeit quelloffene Hashing-Tools für kleine und mittlere einschlägige Dienste der Informationsgesellschaft zu entwickeln, um die Verbreitung von bekannten Darstellungen sexuellen Kindesmissbrauchs in öffentlich zugänglichen Inhalten zu verhindern.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e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ce)</w:t>
            </w:r>
            <w:r w:rsidRPr="00F83E21">
              <w:tab/>
            </w:r>
            <w:r w:rsidRPr="00F83E21">
              <w:rPr>
                <w:b/>
                <w:i/>
              </w:rPr>
              <w:t>Koordinierung der Weitergabe und des Filterns von Meldungen verdächtiger Aktivitäten in Bezug auf mutmaßlich „bekannte Darstellungen sexuellen Kindesmissbrauchs“, wobei das Zentrum unabhängig, autonom, frei von Einflussnahme und Einmischung vonseiten der Politik, des Staates oder der Wirtschaft und unter uneingeschränkter Achtung der Grundrechte, einschließlich des Rechts auf Privatsphäre und des Datenschutzes, agiert.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Bis zum ... [ein Jahr nach Inkrafttreten] erlässt die Kommission einen delegierten Rechtsakt zur Festlegung der Anforderungen in Bezug auf das Format der in diesem Absatz genannten Meldungen verdächtiger Aktivitäten und zur Unterscheidung zwischen verwertbaren und nicht verwertbaren Meldungen verdächtiger Aktivitäten.</w:t>
            </w:r>
            <w:r w:rsidRPr="00F83E21">
              <w:t xml:space="preserve"> </w:t>
            </w:r>
            <w:r w:rsidRPr="00F83E21">
              <w:rPr>
                <w:b/>
                <w:i/>
              </w:rPr>
              <w:t>Mit diesem delegierten Rechtsakt darf die Ende-zu-Ende-Verschlüsselung nicht verboten, geschwächt oder untergraben werden, und es darf Anbietern von Diensten der Informationsgesellschaft nicht verboten werden, ihre Dienste mit Ende-zu-Ende-Verschlüsselung anzubieten, und diese Verordnung darf nicht in diesem Sinne ausgelegt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Eine wirksame Koordinierung und Filterung von Meldungen verdächtiger Aktivitäten entlastet die Strafverfolgungsbehörden erheblich. Indem der Informationsaustausch gestrafft wird, können sie ihre Ressourcen effizienter für die Untersuchung verwertbarer Fälle und die Festnahme von Straftätern einsetzen. Darüber hinaus kann das EU-Zentrum Trendmeldungen erstellen, aufkommende Muster erkennen und rasch neue Inhalte in seine Hashing-Datenbank aufnehmen.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 Buchstabe c f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cf)</w:t>
            </w:r>
            <w:r w:rsidRPr="00F83E21">
              <w:tab/>
            </w:r>
            <w:r w:rsidRPr="00F83E21">
              <w:rPr>
                <w:b/>
                <w:i/>
              </w:rPr>
              <w:t>Durchsuchung öffentlicher Server und öffentlicher Kommunikationskanäle nach bekannten Darstellungen sexuellen Kindesmissbrauchs mit bewährter Technologie, und zwar ausschließlich zum Zweck der Änderung der EU-Hashing-Liste und der Kennzeichnung der Inhalte zur Entfernung an den Betreiber des jeweiligen öffentlichen Servers oder öffentlichen Kommunikationskanals, unbeschadet Artikel -3.</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Der Europäische Datenschutzausschuss veröffentlicht Leitlinien zur Vereinbarkeit bestehender und künftiger Technologien für die Durchsuchung mit der Verordnung (EU) 2016/679.</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Abir Al-Sahlani, Maite Pagazaurtundúa, Olivier Chastel, Fabienne Keller,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(6a)</w:t>
            </w:r>
            <w:r w:rsidRPr="00F83E21">
              <w:tab/>
            </w:r>
            <w:r w:rsidRPr="00F83E21">
              <w:rPr>
                <w:b/>
                <w:i/>
              </w:rPr>
              <w:t>Unterstützung der Mitgliedstaaten bei der Ausarbeitung von Präventivmaßnahmen wie Sensibilisierungskampagnen zur Bekämpfung des sexuellen Kindesmissbrauchs mit besonderem Augenmerk auf Mädchen und anderen besonders stark betroffenen Bevölkerungsgruppen, unter anderem durch</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Vertretung der Opfer bei der Kontaktaufnahme mit anderen zuständigen Behörden der Mitgliedstaaten im Hinblick auf Entschädigungen und alle weiteren Programme zur Unterstützung von Opfern,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Überweisung der Opfer an die entsprechenden Kinderschutzdienste und an kostenfreie rechtliche Unterstützungsdienste;</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Erleichterung des Zugangs zu qualifizierten Gesundheitsdiensten, einschließlich psychischer und psychologischer Unterstützung;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Javier Moreno Sánchez, Juan Fernando López Aguilar, Domènec Ruiz Devesa, Pietro Bartolo, Hilde Vautmans, Antonio López-Istúriz White, Milan Brglez, Heléne Fritzon, Estrella Durá Ferrandis, Evin Incir, Carina Ohlsson, Caterina Chinnici, Cyrus Engerer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(6a)</w:t>
            </w:r>
            <w:r w:rsidRPr="00F83E21">
              <w:tab/>
            </w:r>
            <w:r w:rsidRPr="00F83E21">
              <w:rPr>
                <w:b/>
                <w:i/>
              </w:rPr>
              <w:t>Unterstützung der Mitgliedstaaten bei der Ausarbeitung von Präventivmaßnahmen wie Sensibilisierungskampagnen zur Bekämpfung des sexuellen Kindesmissbrauchs mit besonderem Augenmerk auf Mädchen und anderen besonders stark betroffenen Bevölkerungsgruppen, unter anderem durch</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Vertretung der Opfer bei der Kontaktaufnahme mit anderen zuständigen Behörden der Mitgliedstaaten im Hinblick auf Entschädigungen und alle weiteren Programme zur Unterstützung von Opfern,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Überweisung der Opfer an die entsprechenden Kinderschutzdienste und an kostenfreie rechtliche Unterstützungsdienste.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Karolin Braunsberger-Reinhold</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(6a)</w:t>
            </w:r>
            <w:r w:rsidRPr="00F83E21">
              <w:tab/>
            </w:r>
            <w:r w:rsidRPr="00F83E21">
              <w:rPr>
                <w:b/>
                <w:i/>
              </w:rPr>
              <w:t>im Einklang mit der Richtlinie 2012/29/EU und der Charta der Grundrechte der Europäischen Union Schaffung von Mechanismen, um Kindern zuzuhören und ihre Ansichten in seine Tätigkeit einzubeziehen;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Karolin Braunsberger-Reinhold</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 Nummer 6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(6b)</w:t>
            </w:r>
            <w:r w:rsidRPr="00F83E21">
              <w:tab/>
            </w:r>
            <w:r w:rsidRPr="00F83E21">
              <w:rPr>
                <w:b/>
                <w:i/>
              </w:rPr>
              <w:t>Befolgung einer Arbeitsweise, bei der die Risiken für die Opfer, insbesondere für Kinder, beim Umgang mit den Opfern oder bei allen Entscheidungen, die die Opfer betreffen, möglichst gering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Theresa Bielowski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43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43a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Durchführungsrechtsakt für die Vernetzung von Hotlines</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 xml:space="preserve"> </w:t>
            </w:r>
            <w:r w:rsidRPr="00F83E21">
              <w:rPr>
                <w:b/>
                <w:i/>
              </w:rPr>
              <w:t>Die in Artikel 43 genannte nationale Hotline wird über die von der EU-Zentrale bis zum ... [zwei Jahre nach Inkrafttreten dieser Verordnung] zu entwickelnde und zu betreibende europäische Hotline für den Missbrauch von Jugendlichen (European Centralised Helpline for Abuse of Teenagers – eCHAT) vernetzt.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w:t>
            </w:r>
            <w:r w:rsidRPr="00F83E21">
              <w:t xml:space="preserve"> </w:t>
            </w:r>
            <w:r w:rsidRPr="00F83E21">
              <w:rPr>
                <w:b/>
                <w:i/>
              </w:rPr>
              <w:t>Der Kommission wird die Befugnis übertragen, im Wege von Durchführungsrechtsakten technische Spezifikationen und Verfahren zu erlassen, die notwendig sind, um für die Vernetzung der nationalen Hotlines über eCHAT im Einklang mit Artikel 43 zu sorgen, und zwar in Bezug auf Folgendes:</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die technischen Daten, die erforderlich sind, damit das System eCHAT seine Funktionen erfüllen kann, sowie die Art der Speicherung, der Verwendung und des Schutzes dieser technischen Daten;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die gemeinsamen Kriterien, nach denen die nationalen Hotlines über das System der Vernetzung der Hotlines verfügbar sind;</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 die technischen Einzelheiten betreffend die Bereitstellung der Hotlines;</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 die technischen Bedingungen für die Verfügbarkeit des Netzes der nationalen Hotlines.</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Diese Durchführungsrechtsakte werden gemäß dem in Artikel 5 der Verordnung (EU) Nr. 182/2011 genannten Prüfverfahren erlassen.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w:t>
            </w:r>
            <w:r w:rsidRPr="00F83E21">
              <w:t xml:space="preserve"> </w:t>
            </w:r>
            <w:r w:rsidRPr="00F83E21">
              <w:rPr>
                <w:b/>
                <w:i/>
              </w:rPr>
              <w:t>Beim Erlass des in Absatz 2 genannten Durchführungsrechtsakts berücksichtigt die Kommission bewährte Technologien und bestehende Verfahren.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jc w:val="center"/>
            </w:pPr>
            <w:r w:rsidRPr="00F83E21">
              <w:rPr>
                <w:b/>
                <w:i/>
              </w:rPr>
              <w:t>Artikel 44</w:t>
            </w:r>
            <w:r w:rsidRPr="00F83E21">
              <w:tab/>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jc w:val="center"/>
            </w:pPr>
            <w:r w:rsidRPr="00F83E21">
              <w:rPr>
                <w:b/>
                <w:i/>
              </w:rPr>
              <w:t>Datenbanken mit Indikatoren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(1) Das EU-Zentrum errichtet, pflegt und betreibt Datenbanken mit den folgenden drei Arten von Indikatoren für sexuellen Kindesmissbrauch im Internet:</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a) Indikatoren zur Aufdeckung der Verbreitung von Darstellungen sexuellen Kindesmissbrauchs, die bereits aufgedeckt und gemäß Artikel 36 Absatz 1 als Darstellungen sexuellen Kindesmissbrauchs identifiziert wurden;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 Indikatoren zur Aufdeckung der Verbreitung von Darstellungen sexuellen Kindesmissbrauchs, die noch nicht aufgedeckt und gemäß Artikel 36 Absatz 1 als Darstellungen sexuellen Kindesmissbrauchs identifiziert wurden;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c) Indikatoren zur Aufdeckung der Kontaktaufnahme zu Kindern.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(2) Die Datenbanken mit Indikatoren enthalten ausschließlich</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a) einschlägige Indikatoren, die aus digitalen Kennungen bestehen, die vom EU-Zentrum gemäß Absatz 3 erstellt werden und verwendet werden, um die Verbreitung bekannter oder neuer Darstellungen sexuellen Kindesmissbrauchs oder die Kontaktaufnahme zu Kindern in Hostingdiensten und interpersonellen Kommunikationsdiensten aufzudecken;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 eine vom EU-Zentrum gemäß Absatz 3 erstellte Liste der URL-Adressen in Bezug auf die einschlägigen Indikatoren gemäß Absatz 1 Buchstabe a;</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c) die erforderlichen zusätzlichen Informationen, um die Verwendung der Indikatoren im Einklang mit dieser Verordnung zu erleichtern, einschließlich Kennungen, die eine Unterscheidung zwischen Bildern, Videos und gegebenenfalls anderen Arten von Darstellungen zum Zweck der Aufdeckung der Verbreitung bekannter und neuer Darstellungen sexuellen Kindesmissbrauchs ermöglichen, sowie Sprachkennungen zur Aufdeckung von Kontaktaufnahmen zu Kindern.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(3)</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Das EU-Zentrum erstellt die in Absatz 2 Buchstabe a genannten Indikatoren ausschließlich auf der Grundlage von Darstellungen sexuellen Kindesmissbrauchs und Kontaktaufnahmen zu Kindern, die von den Koordinierungsbehörden oder den Gerichten oder anderen unabhängigen Behörden der Mitgliedstaaten als solche identifiziert und ihm von den Koordinierungsbehörden gemäß Artikel 36 Absatz 1 Buchstabe a übermittelt wurden.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Das EU-Zentrum erstellt die Liste der in Absatz 2 Buchstabe b genannten URL-Adressen ausschließlich auf der Grundlage der ihm gemäß Artikel 36 Absatz 1 Buchstabe b übermittelten URL-Adressen.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(4) Das EU-Zentrum führt Aufzeichnungen über die in Absatz 3 Unterabsätze 1 und 2 genannten Übermittlungen und Verfahren zur Erstellung der Indikatoren und der Liste. Es bewahrt diese Aufzeichnungen so lange auf, wie die Indikatoren, einschließlich der URL-Adressen, denen sie entsprechen, in den in Absatz 1 genannten Datenbanken mit Indikatoren enthalten sind.</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1599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errichtet, pflegt und betreibt Datenbanken mit den folgenden </w:t>
            </w:r>
            <w:r w:rsidRPr="00F83E21">
              <w:rPr>
                <w:b/>
                <w:i/>
              </w:rPr>
              <w:t>drei</w:t>
            </w:r>
            <w:r w:rsidRPr="00F83E21">
              <w:t xml:space="preserve"> Arten von Indikatoren für sexuellen </w:t>
            </w:r>
            <w:r w:rsidRPr="00F83E21">
              <w:rPr>
                <w:b/>
                <w:i/>
              </w:rPr>
              <w:t>Kindesmissbrauch</w:t>
            </w:r>
            <w:r w:rsidRPr="00F83E21">
              <w:t xml:space="preserve"> im Internet:</w:t>
            </w:r>
          </w:p>
        </w:tc>
        <w:tc>
          <w:tcPr>
            <w:tcW w:w="4876" w:type="dxa"/>
          </w:tcPr>
          <w:p w:rsidR="00681FAC" w:rsidRPr="00F83E21" w:rsidRDefault="00794FEF">
            <w:pPr>
              <w:pStyle w:val="Normal6a"/>
            </w:pPr>
            <w:r w:rsidRPr="00F83E21">
              <w:t>(1)</w:t>
            </w:r>
            <w:r w:rsidRPr="00F83E21">
              <w:tab/>
              <w:t xml:space="preserve">Das EU-Zentrum errichtet, pflegt und betreibt Datenbanken mit den folgenden Arten von Indikatoren für </w:t>
            </w:r>
            <w:r w:rsidRPr="00F83E21">
              <w:rPr>
                <w:b/>
                <w:i/>
              </w:rPr>
              <w:t>Darstellungen</w:t>
            </w:r>
            <w:r w:rsidRPr="00F83E21">
              <w:t xml:space="preserve"> sexuellen </w:t>
            </w:r>
            <w:r w:rsidRPr="00F83E21">
              <w:rPr>
                <w:b/>
                <w:i/>
              </w:rPr>
              <w:t>Kindesmissbrauchs</w:t>
            </w:r>
            <w:r w:rsidRPr="00F83E21">
              <w:t xml:space="preserve"> im Internet: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errichtet, pflegt und betreibt Datenbanken mit den folgenden drei Arten von Indikatoren für </w:t>
            </w:r>
            <w:r w:rsidRPr="00F83E21">
              <w:rPr>
                <w:b/>
                <w:i/>
              </w:rPr>
              <w:t>sexuellen Kindesmissbrauch im Internet</w:t>
            </w:r>
            <w:r w:rsidRPr="00F83E21">
              <w:t>:</w:t>
            </w:r>
          </w:p>
        </w:tc>
        <w:tc>
          <w:tcPr>
            <w:tcW w:w="4876" w:type="dxa"/>
          </w:tcPr>
          <w:p w:rsidR="00681FAC" w:rsidRPr="00F83E21" w:rsidRDefault="00794FEF">
            <w:pPr>
              <w:pStyle w:val="Normal6a"/>
            </w:pPr>
            <w:r w:rsidRPr="00F83E21">
              <w:t>(1)</w:t>
            </w:r>
            <w:r w:rsidRPr="00F83E21">
              <w:tab/>
              <w:t xml:space="preserve">Das EU-Zentrum errichtet, pflegt und betreibt Datenbanken mit den folgenden drei Arten von Indikatoren für </w:t>
            </w:r>
            <w:r w:rsidRPr="00F83E21">
              <w:rPr>
                <w:b/>
                <w:i/>
              </w:rPr>
              <w:t>Darstellungen sexuellen Kindesmissbrauchs</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Indikatoren zur Aufdeckung </w:t>
            </w:r>
            <w:r w:rsidRPr="00F83E21">
              <w:rPr>
                <w:b/>
                <w:i/>
              </w:rPr>
              <w:t>der Verbreitung</w:t>
            </w:r>
            <w:r w:rsidRPr="00F83E21">
              <w:t xml:space="preserve"> von Darstellungen sexuellen Kindesmissbrauchs, die bereits aufgedeckt und gemäß Artikel 36 Absatz 1 als Darstellungen sexuellen Kindesmissbrauchs identifiziert wurden;</w:t>
            </w:r>
          </w:p>
        </w:tc>
        <w:tc>
          <w:tcPr>
            <w:tcW w:w="4876" w:type="dxa"/>
          </w:tcPr>
          <w:p w:rsidR="00681FAC" w:rsidRPr="00F83E21" w:rsidRDefault="00794FEF">
            <w:pPr>
              <w:pStyle w:val="Normal6a"/>
            </w:pPr>
            <w:r w:rsidRPr="00F83E21">
              <w:t>a)</w:t>
            </w:r>
            <w:r w:rsidRPr="00F83E21">
              <w:tab/>
              <w:t>Indikatoren zur Aufdeckung von Darstellungen sexuellen Kindesmissbrauchs, die bereits aufgedeckt und gemäß Artikel 36 Absatz 1 als Darstellungen sexuellen Kindesmissbrauchs identifiziert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Indikatoren zur Aufdeckung der Verbreitung von Darstellungen sexuellen Kindesmissbrauchs, die noch nicht aufgedeckt und gemäß Artikel 36 Absatz 1 als Darstellungen sexuellen Kindesmissbrauchs identifiziert wurden;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Indikatoren zur Aufdeckung der Verbreitung von Darstellungen sexuellen Kindesmissbrauchs, die noch nicht aufgedeckt und gemäß Artikel 36 Absatz 1 als Darstellungen sexuellen Kindesmissbrauchs identifiziert wurden;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Indikatoren zur Aufdeckung der Verbreitung von Darstellungen sexuellen Kindesmissbrauchs, die noch nicht aufgedeckt und gemäß Artikel 36 Absatz 1 als Darstellungen sexuellen Kindesmissbrauchs identifiziert wurden;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Indikatoren zur Aufdeckung der Kontaktaufnahme zu Kindern.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Indikatoren zur Aufdeckung der Kontaktaufnahme zu Kindern.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1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Indikatoren zur Aufdeckung der Kontaktaufnahme zu Kindern.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einschlägige Indikatoren, die aus digitalen Kennungen bestehen, die vom EU-Zentrum gemäß Absatz 3 erstellt werden und verwendet werden, um die Verbreitung bekannter oder neuer Darstellungen sexuellen Kindesmissbrauchs oder die Kontaktaufnahme zu Kindern in Hostingdiensten und interpersonellen Kommunikationsdiensten aufzudecken;</w:t>
            </w:r>
          </w:p>
        </w:tc>
        <w:tc>
          <w:tcPr>
            <w:tcW w:w="4876" w:type="dxa"/>
          </w:tcPr>
          <w:p w:rsidR="00681FAC" w:rsidRPr="00F83E21" w:rsidRDefault="00794FEF">
            <w:pPr>
              <w:pStyle w:val="Normal6a"/>
            </w:pPr>
            <w:r w:rsidRPr="00F83E21">
              <w:t>a)</w:t>
            </w:r>
            <w:r w:rsidRPr="00F83E21">
              <w:tab/>
              <w:t xml:space="preserve">einschlägige Indikatoren, die aus digitalen Kennungen bestehen, die vom EU-Zentrum gemäß Absatz 3 erstellt werden und verwendet werden, um die Verbreitung bekannter oder neuer Darstellungen sexuellen Kindesmissbrauchs oder die Kontaktaufnahme zu Kindern in Hostingdiensten und </w:t>
            </w:r>
            <w:r w:rsidRPr="00F83E21">
              <w:rPr>
                <w:b/>
                <w:i/>
              </w:rPr>
              <w:t>nummernunabhängigen</w:t>
            </w:r>
            <w:r w:rsidRPr="00F83E21">
              <w:t xml:space="preserve"> interpersonellen Kommunikationsdiensten aufzudecken;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1609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einschlägige Indikatoren, die aus digitalen Kennungen bestehen, die vom EU-Zentrum gemäß Absatz 3 erstellt werden und verwendet werden, um </w:t>
            </w:r>
            <w:r w:rsidRPr="00F83E21">
              <w:rPr>
                <w:b/>
                <w:i/>
              </w:rPr>
              <w:t>die Verbreitung bekannter oder neuer</w:t>
            </w:r>
            <w:r w:rsidRPr="00F83E21">
              <w:t xml:space="preserve"> Darstellungen sexuellen Kindesmissbrauchs </w:t>
            </w:r>
            <w:r w:rsidRPr="00F83E21">
              <w:rPr>
                <w:b/>
                <w:i/>
              </w:rPr>
              <w:t>oder die Kontaktaufnahme zu Kindern</w:t>
            </w:r>
            <w:r w:rsidRPr="00F83E21">
              <w:t xml:space="preserve"> in Hostingdiensten und interpersonellen Kommunikationsdiensten aufzudecken;</w:t>
            </w:r>
          </w:p>
        </w:tc>
        <w:tc>
          <w:tcPr>
            <w:tcW w:w="4876" w:type="dxa"/>
          </w:tcPr>
          <w:p w:rsidR="00681FAC" w:rsidRPr="00F83E21" w:rsidRDefault="00794FEF">
            <w:pPr>
              <w:pStyle w:val="Normal6a"/>
            </w:pPr>
            <w:r w:rsidRPr="00F83E21">
              <w:t>a)</w:t>
            </w:r>
            <w:r w:rsidRPr="00F83E21">
              <w:tab/>
              <w:t xml:space="preserve">einschlägige Indikatoren, die aus digitalen Kennungen bestehen, die vom EU-Zentrum gemäß Absatz 3 erstellt werden und verwendet werden, um </w:t>
            </w:r>
            <w:r w:rsidRPr="00F83E21">
              <w:rPr>
                <w:b/>
                <w:i/>
              </w:rPr>
              <w:t>bekannte</w:t>
            </w:r>
            <w:r w:rsidRPr="00F83E21">
              <w:t xml:space="preserve"> Darstellungen sexuellen Kindesmissbrauchs in Hostingdiensten und </w:t>
            </w:r>
            <w:r w:rsidRPr="00F83E21">
              <w:rPr>
                <w:b/>
                <w:i/>
              </w:rPr>
              <w:t>nummernunabhängigen</w:t>
            </w:r>
            <w:r w:rsidRPr="00F83E21">
              <w:t xml:space="preserve"> interpersonellen Kommunikationsdiensten aufzudecken;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einschlägige Indikatoren, die aus digitalen Kennungen bestehen, die vom EU-Zentrum gemäß Absatz 3 erstellt werden und verwendet werden, um die Verbreitung bekannter </w:t>
            </w:r>
            <w:r w:rsidRPr="00F83E21">
              <w:rPr>
                <w:b/>
                <w:i/>
              </w:rPr>
              <w:t>oder neuer</w:t>
            </w:r>
            <w:r w:rsidRPr="00F83E21">
              <w:t xml:space="preserve"> Darstellungen sexuellen Kindesmissbrauchs </w:t>
            </w:r>
            <w:r w:rsidRPr="00F83E21">
              <w:rPr>
                <w:b/>
                <w:i/>
              </w:rPr>
              <w:t>oder die Kontaktaufnahme zu Kindern</w:t>
            </w:r>
            <w:r w:rsidRPr="00F83E21">
              <w:t xml:space="preserve"> in Hostingdiensten und interpersonellen Kommunikationsdiensten aufzudecken;</w:t>
            </w:r>
          </w:p>
        </w:tc>
        <w:tc>
          <w:tcPr>
            <w:tcW w:w="4876" w:type="dxa"/>
          </w:tcPr>
          <w:p w:rsidR="00681FAC" w:rsidRPr="00F83E21" w:rsidRDefault="00794FEF">
            <w:pPr>
              <w:pStyle w:val="Normal6a"/>
            </w:pPr>
            <w:r w:rsidRPr="00F83E21">
              <w:t>a)</w:t>
            </w:r>
            <w:r w:rsidRPr="00F83E21">
              <w:tab/>
              <w:t xml:space="preserve">einschlägige Indikatoren, die aus digitalen Kennungen bestehen, die vom EU-Zentrum gemäß Absatz 3 erstellt werden und verwendet werden, um die Verbreitung bekannter Darstellungen sexuellen Kindesmissbrauchs in Hostingdiensten und </w:t>
            </w:r>
            <w:r w:rsidRPr="00F83E21">
              <w:rPr>
                <w:b/>
                <w:i/>
              </w:rPr>
              <w:t>nummernunabhängigen</w:t>
            </w:r>
            <w:r w:rsidRPr="00F83E21">
              <w:t xml:space="preserve"> interpersonellen Kommunikationsdiensten aufzudecken;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eine vom EU-Zentrum gemäß Absatz 3 erstellte Liste der URL-Adressen in Bezug auf die einschlägigen Indikatoren gemäß Absatz 1 Buchstabe a;</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die erforderlichen zusätzlichen Informationen, um die Verwendung der Indikatoren im Einklang mit dieser Verordnung zu erleichtern, einschließlich Kennungen, die eine Unterscheidung zwischen Bildern</w:t>
            </w:r>
            <w:r w:rsidRPr="00F83E21">
              <w:rPr>
                <w:b/>
                <w:i/>
              </w:rPr>
              <w:t>, Videos und gegebenenfalls anderen Arten von Darstellungen</w:t>
            </w:r>
            <w:r w:rsidRPr="00F83E21">
              <w:t xml:space="preserve"> zum Zweck der Aufdeckung der Verbreitung bekannter </w:t>
            </w:r>
            <w:r w:rsidRPr="00F83E21">
              <w:rPr>
                <w:b/>
                <w:i/>
              </w:rPr>
              <w:t>und neuer</w:t>
            </w:r>
            <w:r w:rsidRPr="00F83E21">
              <w:t xml:space="preserve"> Darstellungen sexuellen Kindesmissbrauchs ermöglichen</w:t>
            </w:r>
            <w:r w:rsidRPr="00F83E21">
              <w:rPr>
                <w:b/>
                <w:i/>
              </w:rPr>
              <w:t>, sowie Sprachkennungen zur Aufdeckung von Kontaktaufnahmen zu Kindern</w:t>
            </w:r>
            <w:r w:rsidRPr="00F83E21">
              <w:t>.</w:t>
            </w:r>
          </w:p>
        </w:tc>
        <w:tc>
          <w:tcPr>
            <w:tcW w:w="4876" w:type="dxa"/>
          </w:tcPr>
          <w:p w:rsidR="00681FAC" w:rsidRPr="00F83E21" w:rsidRDefault="00794FEF">
            <w:pPr>
              <w:pStyle w:val="Normal6a"/>
            </w:pPr>
            <w:r w:rsidRPr="00F83E21">
              <w:t>c)</w:t>
            </w:r>
            <w:r w:rsidRPr="00F83E21">
              <w:tab/>
              <w:t xml:space="preserve">die erforderlichen zusätzlichen Informationen, um die Verwendung der Indikatoren im Einklang mit dieser Verordnung zu erleichtern, einschließlich Kennungen, die eine Unterscheidung zwischen Bildern </w:t>
            </w:r>
            <w:r w:rsidRPr="00F83E21">
              <w:rPr>
                <w:b/>
                <w:i/>
              </w:rPr>
              <w:t>und Videos</w:t>
            </w:r>
            <w:r w:rsidRPr="00F83E21">
              <w:t xml:space="preserve"> zum Zweck der Aufdeckung der Verbreitung bekannter Darstellungen sexuellen Kindesmissbrauchs ermöglichen.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 xml:space="preserve">die erforderlichen zusätzlichen Informationen, um die Verwendung der Indikatoren im Einklang mit dieser Verordnung zu erleichtern, einschließlich Kennungen, die eine Unterscheidung zwischen Bildern, Videos und gegebenenfalls anderen Arten von Darstellungen zum Zweck der Aufdeckung </w:t>
            </w:r>
            <w:r w:rsidRPr="00F83E21">
              <w:rPr>
                <w:b/>
                <w:i/>
              </w:rPr>
              <w:t>der Verbreitung</w:t>
            </w:r>
            <w:r w:rsidRPr="00F83E21">
              <w:t xml:space="preserve"> bekannter </w:t>
            </w:r>
            <w:r w:rsidRPr="00F83E21">
              <w:rPr>
                <w:b/>
                <w:i/>
              </w:rPr>
              <w:t>und neuer</w:t>
            </w:r>
            <w:r w:rsidRPr="00F83E21">
              <w:t xml:space="preserve"> Darstellungen sexuellen Kindesmissbrauchs ermöglichen</w:t>
            </w:r>
            <w:r w:rsidRPr="00F83E21">
              <w:rPr>
                <w:b/>
                <w:i/>
              </w:rPr>
              <w:t>, sowie Sprachkennungen zur Aufdeckung von Kontaktaufnahmen zu Kindern</w:t>
            </w:r>
            <w:r w:rsidRPr="00F83E21">
              <w:t>.</w:t>
            </w:r>
          </w:p>
        </w:tc>
        <w:tc>
          <w:tcPr>
            <w:tcW w:w="4876" w:type="dxa"/>
          </w:tcPr>
          <w:p w:rsidR="00681FAC" w:rsidRPr="00F83E21" w:rsidRDefault="00794FEF">
            <w:pPr>
              <w:pStyle w:val="Normal6a"/>
            </w:pPr>
            <w:r w:rsidRPr="00F83E21">
              <w:t>c)</w:t>
            </w:r>
            <w:r w:rsidRPr="00F83E21">
              <w:tab/>
              <w:t>die erforderlichen zusätzlichen Informationen, um die Verwendung der Indikatoren im Einklang mit dieser Verordnung zu erleichtern, einschließlich Kennungen, die eine Unterscheidung zwischen Bildern, Videos und gegebenenfalls anderen Arten von Darstellungen zum Zweck der Aufdeckung bekannter Darstellungen sexuellen Kindesmissbrauchs ermöglichen.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erstellt die in Absatz 2 Buchstabe a genannten Indikatoren ausschließlich </w:t>
            </w:r>
            <w:r w:rsidRPr="00F83E21">
              <w:rPr>
                <w:b/>
                <w:i/>
              </w:rPr>
              <w:t>auf der Grundlage von</w:t>
            </w:r>
            <w:r w:rsidRPr="00F83E21">
              <w:t xml:space="preserve"> Darstellungen sexuellen Kindesmissbrauchs </w:t>
            </w:r>
            <w:r w:rsidRPr="00F83E21">
              <w:rPr>
                <w:b/>
                <w:i/>
              </w:rPr>
              <w:t>und Kontaktaufnahmen zu Kindern</w:t>
            </w:r>
            <w:r w:rsidRPr="00F83E21">
              <w:t xml:space="preserve">, die von den </w:t>
            </w:r>
            <w:r w:rsidRPr="00F83E21">
              <w:rPr>
                <w:b/>
                <w:i/>
              </w:rPr>
              <w:t>Koordinierungsbehörden oder den Gerichten oder anderen unabhängigen Behörden</w:t>
            </w:r>
            <w:r w:rsidRPr="00F83E21">
              <w:t xml:space="preserve"> der Mitgliedstaaten als solche identifiziert und ihm von den Koordinierungsbehörden gemäß Artikel 36 Absatz 1 Buchstabe a übermittelt wurden.</w:t>
            </w:r>
          </w:p>
        </w:tc>
        <w:tc>
          <w:tcPr>
            <w:tcW w:w="4876" w:type="dxa"/>
          </w:tcPr>
          <w:p w:rsidR="00681FAC" w:rsidRPr="00F83E21" w:rsidRDefault="00794FEF">
            <w:pPr>
              <w:pStyle w:val="Normal6a"/>
            </w:pPr>
            <w:r w:rsidRPr="00F83E21">
              <w:t xml:space="preserve">Das EU-Zentrum erstellt die in Absatz 2 Buchstabe a genannten Indikatoren ausschließlich </w:t>
            </w:r>
            <w:r w:rsidRPr="00F83E21">
              <w:rPr>
                <w:b/>
                <w:i/>
              </w:rPr>
              <w:t>aus</w:t>
            </w:r>
            <w:r w:rsidRPr="00F83E21">
              <w:t xml:space="preserve"> Darstellungen sexuellen Kindesmissbrauchs, die von den </w:t>
            </w:r>
            <w:r w:rsidRPr="00F83E21">
              <w:rPr>
                <w:b/>
                <w:i/>
              </w:rPr>
              <w:t>zuständigen Justizbehörden</w:t>
            </w:r>
            <w:r w:rsidRPr="00F83E21">
              <w:t xml:space="preserve"> der Mitgliedstaaten als solche identifiziert und ihm von den Koordinierungsbehörden gemäß Artikel 36 Absatz 1 Buchstabe a übermittelt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erstellt die in Absatz 2 Buchstabe a genannten Indikatoren ausschließlich auf der Grundlage von Darstellungen sexuellen Kindesmissbrauchs </w:t>
            </w:r>
            <w:r w:rsidRPr="00F83E21">
              <w:rPr>
                <w:b/>
                <w:i/>
              </w:rPr>
              <w:t>und Kontaktaufnahmen zu Kindern</w:t>
            </w:r>
            <w:r w:rsidRPr="00F83E21">
              <w:t>, die von den Koordinierungsbehörden oder den Gerichten oder anderen unabhängigen Behörden der Mitgliedstaaten als solche identifiziert und ihm von den Koordinierungsbehörden gemäß Artikel 36 Absatz 1 Buchstabe a übermittelt wurden.</w:t>
            </w:r>
          </w:p>
        </w:tc>
        <w:tc>
          <w:tcPr>
            <w:tcW w:w="4876" w:type="dxa"/>
          </w:tcPr>
          <w:p w:rsidR="00681FAC" w:rsidRPr="00F83E21" w:rsidRDefault="00794FEF">
            <w:pPr>
              <w:pStyle w:val="Normal6a"/>
            </w:pPr>
            <w:r w:rsidRPr="00F83E21">
              <w:t>Das EU-Zentrum erstellt die in Absatz 2 Buchstabe a genannten Indikatoren ausschließlich auf der Grundlage von Darstellungen sexuellen Kindesmissbrauchs, die von den Koordinierungsbehörden oder den Gerichten oder anderen unabhängigen Behörden der Mitgliedstaaten als solche identifiziert und ihm von den Koordinierungsbehörden gemäß Artikel 36 Absatz 1 Buchstabe a übermittelt wurden.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Das EU-Zentrum erstellt die Liste der in Absatz 2 Buchstabe b genannten URL-Adressen ausschließlich auf der Grundlage der ihm gemäß Artikel 36 Absatz 1 Buchstabe b übermittelten URL-Adressen.</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Das EU-Zentrum führt Aufzeichnungen über die in Absatz 3 Unterabsätze 1 und 2 genannten Übermittlungen und Verfahren zur Erstellung der Indikatoren und der Liste. Es bewahrt diese Aufzeichnungen so lange auf, wie die Indikatoren</w:t>
            </w:r>
            <w:r w:rsidRPr="00F83E21">
              <w:rPr>
                <w:b/>
                <w:i/>
              </w:rPr>
              <w:t>, einschließlich der URL-Adressen, denen sie entsprechen,</w:t>
            </w:r>
            <w:r w:rsidRPr="00F83E21">
              <w:t xml:space="preserve"> in den in Absatz 1 genannten Datenbanken mit Indikatoren enthalten sind.</w:t>
            </w:r>
          </w:p>
        </w:tc>
        <w:tc>
          <w:tcPr>
            <w:tcW w:w="4876" w:type="dxa"/>
          </w:tcPr>
          <w:p w:rsidR="00681FAC" w:rsidRPr="00F83E21" w:rsidRDefault="00794FEF">
            <w:pPr>
              <w:pStyle w:val="Normal6a"/>
            </w:pPr>
            <w:r w:rsidRPr="00F83E21">
              <w:t>(4)</w:t>
            </w:r>
            <w:r w:rsidRPr="00F83E21">
              <w:tab/>
              <w:t>Das EU-Zentrum führt Aufzeichnungen über die in Absatz 3 Unterabsätze 1 und 2 genannten Übermittlungen und Verfahren zur Erstellung der Indikatoren und der Liste. Es bewahrt diese Aufzeichnungen so lange auf, wie die Indikatoren in den in Absatz 1 genannten Datenbanken mit Indikatoren enthalten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Javier Moreno Sánchez, Juan Fernando López Aguilar, Domènec Ruiz Devesa, Pietro Bartolo, Hilde Vautmans, Antonio López-Istúriz White, Milan Brglez, Heléne Fritzon, Estrella Durá Ferrandis, Evin Incir, Carina Ohlsson, Caterina Chinnici, Cyrus Engerer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44 – Absatz 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(4a)</w:t>
            </w:r>
            <w:r w:rsidRPr="00F83E21">
              <w:tab/>
            </w:r>
            <w:r w:rsidRPr="00F83E21">
              <w:rPr>
                <w:b/>
                <w:i/>
              </w:rPr>
              <w:t>Das EU-Zentrum stellt mit allen verfügbaren technischen Mitteln sicher, dass die Datenbank der Indikatoren sicher ist und zum Zeitpunkt ihrer Einrichtung zum Zwecke der Aufdeckung nicht von Anbietern, Nutzern oder anderen Akteuren verändert werden kann.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1619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Das EU-Zentrum errichtet, pflegt und betreibt eine Datenbank für die Meldungen, die ihm von Anbietern von Hostingdiensten und Anbietern interpersoneller Kommunikationsdienste gemäß Artikel 12 Absatz 1 übermittelt werden und die es gemäß Artikel 48 prüft und bearbeitet.</w:t>
            </w:r>
          </w:p>
        </w:tc>
        <w:tc>
          <w:tcPr>
            <w:tcW w:w="4876" w:type="dxa"/>
          </w:tcPr>
          <w:p w:rsidR="00681FAC" w:rsidRPr="00F83E21" w:rsidRDefault="00794FEF">
            <w:pPr>
              <w:pStyle w:val="Normal6a"/>
            </w:pPr>
            <w:r w:rsidRPr="00F83E21">
              <w:t>(1)</w:t>
            </w:r>
            <w:r w:rsidRPr="00F83E21">
              <w:tab/>
              <w:t xml:space="preserve">Das EU-Zentrum errichtet, pflegt und betreibt eine Datenbank für die Meldungen, die ihm von Anbietern von Hostingdiensten und Anbietern </w:t>
            </w:r>
            <w:r w:rsidRPr="00F83E21">
              <w:rPr>
                <w:b/>
                <w:i/>
              </w:rPr>
              <w:t>nummernunabhängiger</w:t>
            </w:r>
            <w:r w:rsidRPr="00F83E21">
              <w:t xml:space="preserve"> interpersoneller Kommunikationsdienste gemäß Artikel 12 Absatz 1 übermittelt werden und die es gemäß Artikel 48 prüft und bearbeitet.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Das EU-Zentrum errichtet, pflegt und betreibt eine Datenbank für die Meldungen, die ihm von Anbietern von Hostingdiensten und Anbietern interpersoneller Kommunikationsdienste gemäß Artikel 12 Absatz 1 übermittelt werden und die es gemäß Artikel 48 prüft und bearbeitet.</w:t>
            </w:r>
          </w:p>
        </w:tc>
        <w:tc>
          <w:tcPr>
            <w:tcW w:w="4876" w:type="dxa"/>
          </w:tcPr>
          <w:p w:rsidR="00681FAC" w:rsidRPr="00F83E21" w:rsidRDefault="00794FEF">
            <w:pPr>
              <w:pStyle w:val="Normal6a"/>
            </w:pPr>
            <w:r w:rsidRPr="00F83E21">
              <w:t>(1)</w:t>
            </w:r>
            <w:r w:rsidRPr="00F83E21">
              <w:tab/>
              <w:t xml:space="preserve">Das EU-Zentrum errichtet, pflegt und betreibt eine Datenbank für die Meldungen, die ihm von Anbietern von Hostingdiensten und Anbietern </w:t>
            </w:r>
            <w:r w:rsidRPr="00F83E21">
              <w:rPr>
                <w:b/>
                <w:i/>
              </w:rPr>
              <w:t>nummernunabhängiger</w:t>
            </w:r>
            <w:r w:rsidRPr="00F83E21">
              <w:t xml:space="preserve"> interpersoneller Kommunikationsdienste gemäß Artikel 12 Absatz 1 übermittelt werden und die es gemäß Artikel 48 prüft und bearbeitet.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Das EU-Zentrum errichtet, pflegt und betreibt eine Datenbank für die Meldungen, die ihm von Anbietern von Hostingdiensten und Anbietern interpersoneller Kommunikationsdienste gemäß Artikel 12 Absatz 1 übermittelt werden und die es gemäß Artikel 48 prüft und bearbeitet.</w:t>
            </w:r>
          </w:p>
        </w:tc>
        <w:tc>
          <w:tcPr>
            <w:tcW w:w="4876" w:type="dxa"/>
          </w:tcPr>
          <w:p w:rsidR="00681FAC" w:rsidRPr="00F83E21" w:rsidRDefault="00794FEF">
            <w:pPr>
              <w:pStyle w:val="Normal6a"/>
            </w:pPr>
            <w:r w:rsidRPr="00F83E21">
              <w:t>(1)</w:t>
            </w:r>
            <w:r w:rsidRPr="00F83E21">
              <w:tab/>
              <w:t xml:space="preserve">Das EU-Zentrum errichtet, pflegt und betreibt eine Datenbank für die Meldungen, die ihm von Anbietern von Hostingdiensten und Anbietern </w:t>
            </w:r>
            <w:r w:rsidRPr="00F83E21">
              <w:rPr>
                <w:b/>
                <w:i/>
              </w:rPr>
              <w:t>nummernunabhängiger</w:t>
            </w:r>
            <w:r w:rsidRPr="00F83E21">
              <w:t xml:space="preserve"> interpersoneller Kommunikationsdienste gemäß Artikel 12 Absatz 1 übermittelt werden und die es gemäß Artikel 48 prüft und bearbeitet.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wenn das EU-Zentrum die Meldung als offensichtlich unbegründet erachtet, die Gründe sowie Datum und Uhrzeit der Unterrichtung des Anbieters gemäß Artikel 48 Absatz 2;</w:t>
            </w:r>
          </w:p>
        </w:tc>
        <w:tc>
          <w:tcPr>
            <w:tcW w:w="4876" w:type="dxa"/>
          </w:tcPr>
          <w:p w:rsidR="00681FAC" w:rsidRPr="00F83E21" w:rsidRDefault="00794FEF">
            <w:pPr>
              <w:pStyle w:val="Normal6a"/>
            </w:pPr>
            <w:r w:rsidRPr="00F83E21">
              <w:t>b)</w:t>
            </w:r>
            <w:r w:rsidRPr="00F83E21">
              <w:tab/>
              <w:t xml:space="preserve">wenn das EU-Zentrum die Meldung als </w:t>
            </w:r>
            <w:r w:rsidRPr="00F83E21">
              <w:rPr>
                <w:b/>
                <w:i/>
              </w:rPr>
              <w:t>unbegründet oder</w:t>
            </w:r>
            <w:r w:rsidRPr="00F83E21">
              <w:t xml:space="preserve"> offensichtlich unbegründet erachtet, die Gründe sowie Datum und Uhrzeit der Unterrichtung des Anbieters gemäß Artikel 48 Absatz 2;</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wenn das EU-Zentrum die Meldung als </w:t>
            </w:r>
            <w:r w:rsidRPr="00F83E21">
              <w:rPr>
                <w:b/>
                <w:i/>
              </w:rPr>
              <w:t>offensichtlich</w:t>
            </w:r>
            <w:r w:rsidRPr="00F83E21">
              <w:t xml:space="preserve"> unbegründet erachtet, die Gründe sowie Datum und Uhrzeit der Unterrichtung des Anbieters gemäß Artikel 48 Absatz 2;</w:t>
            </w:r>
          </w:p>
        </w:tc>
        <w:tc>
          <w:tcPr>
            <w:tcW w:w="4876" w:type="dxa"/>
          </w:tcPr>
          <w:p w:rsidR="00681FAC" w:rsidRPr="00F83E21" w:rsidRDefault="00794FEF">
            <w:pPr>
              <w:pStyle w:val="Normal6a"/>
            </w:pPr>
            <w:r w:rsidRPr="00F83E21">
              <w:t>b)</w:t>
            </w:r>
            <w:r w:rsidRPr="00F83E21">
              <w:tab/>
              <w:t>wenn das EU-Zentrum die Meldung als unbegründet erachtet, die Gründe sowie Datum und Uhrzeit der Unterrichtung des Anbieters gemäß Artikel 48 Absatz 2;</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c)</w:t>
            </w:r>
            <w:r w:rsidRPr="00F83E21">
              <w:tab/>
            </w:r>
            <w:r w:rsidRPr="00F83E21">
              <w:rPr>
                <w:b/>
                <w:i/>
              </w:rPr>
              <w:t>wenn das EU-Zentrum die Meldung gemäß Artikel 48 Absatz 3 weitergeleitet hat, Datum und Uhrzeit der Weiterleitung sowie den bzw. die Namen der zuständigen Strafverfolgungsbehörde(n), an die es die Meldung weitergeleitet hat, oder gegebenenfalls Informationen über die Gründe für die ausschließliche Weiterleitung der Meldung an Europol zur weiteren Analyse;</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wenn das EU-Zentrum die Meldung gemäß Artikel 48 Absatz 3 weitergeleitet hat, Datum und Uhrzeit der Weiterleitung sowie den bzw. die Namen der zuständigen Strafverfolgungsbehörde(n), an die es die Meldung weitergeleitet hat</w:t>
            </w:r>
            <w:r w:rsidRPr="00F83E21">
              <w:rPr>
                <w:b/>
                <w:i/>
              </w:rPr>
              <w:t>, oder gegebenenfalls Informationen über die Gründe für die ausschließliche Weiterleitung der Meldung an Europol zur weiteren Analyse</w:t>
            </w:r>
            <w:r w:rsidRPr="00F83E21">
              <w:t>;</w:t>
            </w:r>
          </w:p>
        </w:tc>
        <w:tc>
          <w:tcPr>
            <w:tcW w:w="4876" w:type="dxa"/>
          </w:tcPr>
          <w:p w:rsidR="00681FAC" w:rsidRPr="00F83E21" w:rsidRDefault="00794FEF">
            <w:pPr>
              <w:pStyle w:val="Normal6a"/>
            </w:pPr>
            <w:r w:rsidRPr="00F83E21">
              <w:t>c)</w:t>
            </w:r>
            <w:r w:rsidRPr="00F83E21">
              <w:tab/>
              <w:t>wenn das EU-Zentrum die Meldung gemäß Artikel 48 Absatz 3 weitergeleitet hat, Datum und Uhrzeit der Weiterleitung sowie den bzw. die Namen der zuständigen Strafverfolgungsbehörde(n), an die es die Meldung weitergeleitet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wenn das EU-Zentrum die Meldung gemäß Artikel 48 Absatz 3 weitergeleitet hat, Datum und Uhrzeit der Weiterleitung sowie den bzw. die Namen der zuständigen Strafverfolgungsbehörde(n), an die es die Meldung weitergeleitet hat</w:t>
            </w:r>
            <w:r w:rsidRPr="00F83E21">
              <w:rPr>
                <w:b/>
                <w:i/>
              </w:rPr>
              <w:t>, oder gegebenenfalls Informationen über die Gründe für die ausschließliche Weiterleitung der Meldung an Europol zur weiteren Analyse</w:t>
            </w:r>
            <w:r w:rsidRPr="00F83E21">
              <w:t>;</w:t>
            </w:r>
          </w:p>
        </w:tc>
        <w:tc>
          <w:tcPr>
            <w:tcW w:w="4876" w:type="dxa"/>
          </w:tcPr>
          <w:p w:rsidR="00681FAC" w:rsidRPr="00F83E21" w:rsidRDefault="00794FEF">
            <w:pPr>
              <w:pStyle w:val="Normal6a"/>
            </w:pPr>
            <w:r w:rsidRPr="00F83E21">
              <w:t>c)</w:t>
            </w:r>
            <w:r w:rsidRPr="00F83E21">
              <w:tab/>
              <w:t>wenn das EU-Zentrum die Meldung gemäß Artikel 48 Absatz 3 weitergeleitet hat, Datum und Uhrzeit der Weiterleitung sowie den bzw. die Namen der zuständigen Strafverfolgungsbehörde(n), an die es die Meldung weitergeleitet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soweit verfügbar, Angaben darüber, dass der Anbieter, der eine Meldung über die Verbreitung </w:t>
            </w:r>
            <w:r w:rsidRPr="00F83E21">
              <w:rPr>
                <w:b/>
                <w:i/>
              </w:rPr>
              <w:t>bekannter oder neuer</w:t>
            </w:r>
            <w:r w:rsidRPr="00F83E21">
              <w:t xml:space="preserve"> Darstellungen sexuellen </w:t>
            </w:r>
            <w:r w:rsidRPr="00F83E21">
              <w:rPr>
                <w:b/>
                <w:i/>
              </w:rPr>
              <w:t>Kindesmissbrauchs</w:t>
            </w:r>
            <w:r w:rsidRPr="00F83E21">
              <w:t xml:space="preserve"> übermittelt hat, diese Darstellungen entfernt </w:t>
            </w:r>
            <w:r w:rsidRPr="00F83E21">
              <w:rPr>
                <w:b/>
                <w:i/>
              </w:rPr>
              <w:t>oder den Zugang dazu gesperrt</w:t>
            </w:r>
            <w:r w:rsidRPr="00F83E21">
              <w:t xml:space="preserve"> hat;</w:t>
            </w:r>
          </w:p>
        </w:tc>
        <w:tc>
          <w:tcPr>
            <w:tcW w:w="4876" w:type="dxa"/>
          </w:tcPr>
          <w:p w:rsidR="00681FAC" w:rsidRPr="00F83E21" w:rsidRDefault="00794FEF">
            <w:pPr>
              <w:pStyle w:val="Normal6a"/>
            </w:pPr>
            <w:r w:rsidRPr="00F83E21">
              <w:t>e)</w:t>
            </w:r>
            <w:r w:rsidRPr="00F83E21">
              <w:tab/>
              <w:t xml:space="preserve">soweit verfügbar, Angaben darüber, dass der Anbieter, der eine Meldung über die Verbreitung </w:t>
            </w:r>
            <w:r w:rsidRPr="00F83E21">
              <w:rPr>
                <w:b/>
                <w:i/>
              </w:rPr>
              <w:t>von bekannten</w:t>
            </w:r>
            <w:r w:rsidRPr="00F83E21">
              <w:t xml:space="preserve"> Darstellungen sexuellen </w:t>
            </w:r>
            <w:r w:rsidRPr="00F83E21">
              <w:rPr>
                <w:b/>
                <w:i/>
              </w:rPr>
              <w:t>Missbrauchs</w:t>
            </w:r>
            <w:r w:rsidRPr="00F83E21">
              <w:t xml:space="preserve"> übermittelt hat, diese Darstellungen entfernt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soweit verfügbar, Angaben darüber, dass der Anbieter, der eine Meldung über die Verbreitung bekannter </w:t>
            </w:r>
            <w:r w:rsidRPr="00F83E21">
              <w:rPr>
                <w:b/>
                <w:i/>
              </w:rPr>
              <w:t>oder neuer</w:t>
            </w:r>
            <w:r w:rsidRPr="00F83E21">
              <w:t xml:space="preserve"> Darstellungen sexuellen Kindesmissbrauchs übermittelt hat, diese Darstellungen entfernt </w:t>
            </w:r>
            <w:r w:rsidRPr="00F83E21">
              <w:rPr>
                <w:b/>
                <w:i/>
              </w:rPr>
              <w:t>oder den Zugang dazu gesperrt</w:t>
            </w:r>
            <w:r w:rsidRPr="00F83E21">
              <w:t xml:space="preserve"> hat;</w:t>
            </w:r>
          </w:p>
        </w:tc>
        <w:tc>
          <w:tcPr>
            <w:tcW w:w="4876" w:type="dxa"/>
          </w:tcPr>
          <w:p w:rsidR="00681FAC" w:rsidRPr="00F83E21" w:rsidRDefault="00794FEF">
            <w:pPr>
              <w:pStyle w:val="Normal6a"/>
            </w:pPr>
            <w:r w:rsidRPr="00F83E21">
              <w:t>e)</w:t>
            </w:r>
            <w:r w:rsidRPr="00F83E21">
              <w:tab/>
              <w:t>soweit verfügbar, Angaben darüber, dass der Anbieter, der eine Meldung über die Verbreitung bekannter Darstellungen sexuellen Kindesmissbrauchs übermittelt hat, diese Darstellungen entfernt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1629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soweit verfügbar, Angaben darüber, dass der Anbieter, der eine Meldung über die Verbreitung </w:t>
            </w:r>
            <w:r w:rsidRPr="00F83E21">
              <w:rPr>
                <w:b/>
                <w:i/>
              </w:rPr>
              <w:t>bekannter oder neuer</w:t>
            </w:r>
            <w:r w:rsidRPr="00F83E21">
              <w:t xml:space="preserve"> Darstellungen sexuellen Kindesmissbrauchs übermittelt hat, diese Darstellungen entfernt oder den Zugang dazu gesperrt hat;</w:t>
            </w:r>
          </w:p>
        </w:tc>
        <w:tc>
          <w:tcPr>
            <w:tcW w:w="4876" w:type="dxa"/>
          </w:tcPr>
          <w:p w:rsidR="00681FAC" w:rsidRPr="00F83E21" w:rsidRDefault="00794FEF">
            <w:pPr>
              <w:pStyle w:val="Normal6a"/>
            </w:pPr>
            <w:r w:rsidRPr="00F83E21">
              <w:t>e)</w:t>
            </w:r>
            <w:r w:rsidRPr="00F83E21">
              <w:tab/>
              <w:t xml:space="preserve">soweit verfügbar, Angaben darüber, dass der Anbieter, der eine Meldung über die Verbreitung </w:t>
            </w:r>
            <w:r w:rsidRPr="00F83E21">
              <w:rPr>
                <w:b/>
                <w:i/>
              </w:rPr>
              <w:t>von</w:t>
            </w:r>
            <w:r w:rsidRPr="00F83E21">
              <w:t xml:space="preserve"> Darstellungen sexuellen Kindesmissbrauchs übermittelt hat, diese Darstellungen entfernt oder den Zugang dazu gesperrt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45 – Absatz 2 – Buchstabe 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g)</w:t>
            </w:r>
            <w:r w:rsidRPr="00F83E21">
              <w:tab/>
            </w:r>
            <w:r w:rsidRPr="00F83E21">
              <w:rPr>
                <w:b/>
                <w:i/>
              </w:rPr>
              <w:t>relevante Indikatoren und zusätzliche Kennzeichnungen im Zusammenhang mit den gemeldeten potenziellen Darstellungen sexuellen Kindesmissbrauchs.</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Vorbehaltlich der Absätze 2 und 3 haben ausschließlich die Bediensteten des EU-Zentrums und die vom Exekutivdirektor ordnungsgemäß bevollmächtigten Prüfer Zugang zu den Daten in den Datenbanken gemäß den Artikeln 44 und 45 und sind berechtigt, diese zu verarbeiten.</w:t>
            </w:r>
          </w:p>
        </w:tc>
        <w:tc>
          <w:tcPr>
            <w:tcW w:w="4876" w:type="dxa"/>
          </w:tcPr>
          <w:p w:rsidR="00681FAC" w:rsidRPr="00F83E21" w:rsidRDefault="00794FEF">
            <w:pPr>
              <w:pStyle w:val="Normal6a"/>
            </w:pPr>
            <w:r w:rsidRPr="00F83E21">
              <w:t>(1)</w:t>
            </w:r>
            <w:r w:rsidRPr="00F83E21">
              <w:tab/>
              <w:t xml:space="preserve">Vorbehaltlich der Absätze 2 und 3 haben ausschließlich die Bediensteten des EU-Zentrums und die vom Exekutivdirektor </w:t>
            </w:r>
            <w:r w:rsidRPr="00F83E21">
              <w:rPr>
                <w:b/>
                <w:i/>
              </w:rPr>
              <w:t>und vom Datenschutzbeauftragten</w:t>
            </w:r>
            <w:r w:rsidRPr="00F83E21">
              <w:t xml:space="preserve"> ordnungsgemäß bevollmächtigten Prüfer Zugang zu den Daten in den Datenbanken gemäß den Artikeln 44 und 45 und sind berechtigt, diese zu verarbeiten.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Vorbehaltlich der Absätze 2 und 3 haben ausschließlich die Bediensteten des EU-Zentrums und die vom Exekutivdirektor ordnungsgemäß bevollmächtigten Prüfer Zugang zu den Daten in den Datenbanken gemäß </w:t>
            </w:r>
            <w:r w:rsidRPr="00F83E21">
              <w:rPr>
                <w:b/>
                <w:i/>
              </w:rPr>
              <w:t>den Artikeln 44 und</w:t>
            </w:r>
            <w:r w:rsidRPr="00F83E21">
              <w:t xml:space="preserve"> 45 und sind berechtigt, diese zu verarbeiten.</w:t>
            </w:r>
          </w:p>
        </w:tc>
        <w:tc>
          <w:tcPr>
            <w:tcW w:w="4876" w:type="dxa"/>
          </w:tcPr>
          <w:p w:rsidR="00681FAC" w:rsidRPr="00F83E21" w:rsidRDefault="00794FEF">
            <w:pPr>
              <w:pStyle w:val="Normal6a"/>
            </w:pPr>
            <w:r w:rsidRPr="00F83E21">
              <w:t>(1)</w:t>
            </w:r>
            <w:r w:rsidRPr="00F83E21">
              <w:tab/>
              <w:t xml:space="preserve">Vorbehaltlich der Absätze 2 und 3 haben ausschließlich die Bediensteten des EU-Zentrums und die vom Exekutivdirektor ordnungsgemäß bevollmächtigten Prüfer Zugang zu den Daten in den Datenbanken gemäß </w:t>
            </w:r>
            <w:r w:rsidRPr="00F83E21">
              <w:rPr>
                <w:b/>
                <w:i/>
              </w:rPr>
              <w:t>Artikel</w:t>
            </w:r>
            <w:r w:rsidRPr="00F83E21">
              <w:t xml:space="preserve"> 45 und sind berechtigt, diese zu verarbeiten.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(2)</w:t>
            </w:r>
            <w:r w:rsidRPr="00F83E21">
              <w:tab/>
            </w:r>
            <w:r w:rsidRPr="00F83E21">
              <w:rPr>
                <w:b/>
                <w:i/>
              </w:rPr>
              <w:t>Das EU-Zentrum gewährt Anbietern von Hostingdiensten, Anbietern interpersoneller Kommunikationsdienste und Anbietern von Internetzugangsdiensten Zugang zu den Datenbanken mit Indikatoren gemäß Artikel 44, sofern und soweit dies für die Ausführung der von ihnen gemäß Artikel 7 bzw. 16 erhaltenen Aufdeckungs- bzw. Sperranordnungen erforderlich ist.</w:t>
            </w:r>
            <w:r w:rsidRPr="00F83E21">
              <w:t xml:space="preserve"> </w:t>
            </w:r>
            <w:r w:rsidRPr="00F83E21">
              <w:rPr>
                <w:b/>
                <w:i/>
              </w:rPr>
              <w:t>Es ergreift Maßnahmen, um sicherzustellen, dass dieser Zugang auf das für die Geltungsdauer der betreffenden Aufdeckungs- bzw. Sperranordnungen unbedingt erforderliche Maß beschränkt bleibt und dass dieser Zugang in keiner Weise den ordnungsgemäßen Betrieb dieser Datenbanken sowie die sachliche Richtigkeit und Sicherheit der darin enthaltenen Daten gefährdet.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gewährt Anbietern von Hostingdiensten, Anbietern interpersoneller Kommunikationsdienste und Anbietern von Internetzugangsdiensten Zugang zu den Datenbanken mit Indikatoren gemäß Artikel 44, sofern und soweit dies für die Ausführung der von ihnen gemäß Artikel 7 bzw. 16 erhaltenen Aufdeckungs- bzw. Sperranordnungen erforderlich ist. Es ergreift Maßnahmen, um sicherzustellen, dass dieser Zugang auf das für die Geltungsdauer der betreffenden Aufdeckungs- bzw. Sperranordnungen unbedingt erforderliche Maß beschränkt bleibt und dass dieser Zugang in keiner Weise den ordnungsgemäßen Betrieb dieser Datenbanken sowie die sachliche Richtigkeit und Sicherheit der darin enthaltenen Daten gefährdet.</w:t>
            </w:r>
          </w:p>
        </w:tc>
        <w:tc>
          <w:tcPr>
            <w:tcW w:w="4876" w:type="dxa"/>
          </w:tcPr>
          <w:p w:rsidR="00681FAC" w:rsidRPr="00F83E21" w:rsidRDefault="00794FEF">
            <w:pPr>
              <w:pStyle w:val="Normal6a"/>
            </w:pPr>
            <w:r w:rsidRPr="00F83E21">
              <w:t>(2)</w:t>
            </w:r>
            <w:r w:rsidRPr="00F83E21">
              <w:tab/>
              <w:t xml:space="preserve">Das EU-Zentrum gewährt Anbietern von Hostingdiensten, Anbietern interpersoneller Kommunikationsdienste und Anbietern von Internetzugangsdiensten Zugang zu den Datenbanken mit Indikatoren gemäß Artikel 44, sofern und soweit dies für die </w:t>
            </w:r>
            <w:r w:rsidRPr="00F83E21">
              <w:rPr>
                <w:b/>
                <w:i/>
              </w:rPr>
              <w:t>Einführung freiwilliger Maßnahmen, sofern bewilligt, und die</w:t>
            </w:r>
            <w:r w:rsidRPr="00F83E21">
              <w:t xml:space="preserve"> Ausführung der von ihnen gemäß Artikel 7 bzw. 16 erhaltenen Aufdeckungs- bzw. Sperranordnungen erforderlich ist. Es ergreift Maßnahmen, um sicherzustellen, dass dieser Zugang auf das für die Geltungsdauer der betreffenden Aufdeckungs- bzw. Sperranordnungen </w:t>
            </w:r>
            <w:r w:rsidRPr="00F83E21">
              <w:rPr>
                <w:b/>
                <w:i/>
              </w:rPr>
              <w:t>sowie für die Ausführung der freiwilligen Maßnahmen, sofern genehmigt,</w:t>
            </w:r>
            <w:r w:rsidRPr="00F83E21">
              <w:t xml:space="preserve"> unbedingt erforderliche Maß beschränkt bleibt und dass dieser Zugang in keiner Weise den ordnungsgemäßen Betrieb dieser Datenbanken sowie die sachliche Richtigkeit und Sicherheit der darin enthaltenen Daten gefährdet.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gewährt Anbietern von Hostingdiensten, Anbietern interpersoneller Kommunikationsdienste und Anbietern von Internetzugangsdiensten Zugang zu den Datenbanken mit Indikatoren gemäß Artikel 44, sofern und soweit dies für die Ausführung der von ihnen gemäß Artikel 7 bzw. 16 erhaltenen Aufdeckungs- bzw. Sperranordnungen erforderlich ist. Es ergreift Maßnahmen, um sicherzustellen, dass dieser Zugang auf das für die Geltungsdauer der betreffenden Aufdeckungs- bzw. Sperranordnungen unbedingt erforderliche Maß beschränkt bleibt und dass dieser Zugang in keiner Weise den ordnungsgemäßen Betrieb dieser Datenbanken sowie die sachliche Richtigkeit und Sicherheit der darin enthaltenen Daten gefährdet.</w:t>
            </w:r>
          </w:p>
        </w:tc>
        <w:tc>
          <w:tcPr>
            <w:tcW w:w="4876" w:type="dxa"/>
          </w:tcPr>
          <w:p w:rsidR="00681FAC" w:rsidRPr="00F83E21" w:rsidRDefault="00794FEF">
            <w:pPr>
              <w:pStyle w:val="Normal6a"/>
            </w:pPr>
            <w:r w:rsidRPr="00F83E21">
              <w:t>(2)</w:t>
            </w:r>
            <w:r w:rsidRPr="00F83E21">
              <w:tab/>
              <w:t xml:space="preserve">Das EU-Zentrum gewährt Anbietern von Hostingdiensten, Anbietern </w:t>
            </w:r>
            <w:r w:rsidRPr="00F83E21">
              <w:rPr>
                <w:b/>
                <w:i/>
              </w:rPr>
              <w:t>nummernunabhängiger </w:t>
            </w:r>
            <w:r w:rsidRPr="00F83E21">
              <w:t>interpersoneller Kommunikationsdienste und Anbietern von Internetzugangsdiensten Zugang zu den Datenbanken mit Indikatoren gemäß Artikel 44, sofern und soweit dies für die Ausführung der von ihnen gemäß Artikel 7 bzw. 16 erhaltenen Aufdeckungs- bzw. Sperranordnungen erforderlich ist. Es ergreift Maßnahmen, um sicherzustellen, dass dieser Zugang auf das für die Geltungsdauer der betreffenden Aufdeckungs- bzw. Sperranordnungen unbedingt erforderliche Maß beschränkt bleibt und dass dieser Zugang in keiner Weise den ordnungsgemäßen Betrieb dieser Datenbanken sowie die sachliche Richtigkeit und Sicherheit der darin enthaltenen Daten gefährdet.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gewährt Anbietern von Hostingdiensten</w:t>
            </w:r>
            <w:r w:rsidRPr="00F83E21">
              <w:rPr>
                <w:b/>
                <w:i/>
              </w:rPr>
              <w:t>,</w:t>
            </w:r>
            <w:r w:rsidRPr="00F83E21">
              <w:t xml:space="preserve"> Anbietern interpersoneller Kommunikationsdienste </w:t>
            </w:r>
            <w:r w:rsidRPr="00F83E21">
              <w:rPr>
                <w:b/>
                <w:i/>
              </w:rPr>
              <w:t>und Anbietern von Internetzugangsdiensten</w:t>
            </w:r>
            <w:r w:rsidRPr="00F83E21">
              <w:t xml:space="preserve"> Zugang zu den Datenbanken mit Indikatoren gemäß Artikel 44, sofern und soweit dies für die Ausführung der von ihnen gemäß Artikel 7 </w:t>
            </w:r>
            <w:r w:rsidRPr="00F83E21">
              <w:rPr>
                <w:b/>
                <w:i/>
              </w:rPr>
              <w:t>bzw. 16</w:t>
            </w:r>
            <w:r w:rsidRPr="00F83E21">
              <w:t xml:space="preserve"> erhaltenen </w:t>
            </w:r>
            <w:r w:rsidRPr="00F83E21">
              <w:rPr>
                <w:b/>
                <w:i/>
              </w:rPr>
              <w:t>Aufdeckungs- bzw. Sperranordnungen</w:t>
            </w:r>
            <w:r w:rsidRPr="00F83E21">
              <w:t xml:space="preserve"> erforderlich ist. Es ergreift Maßnahmen, um sicherzustellen, dass dieser Zugang auf das für die Geltungsdauer der betreffenden </w:t>
            </w:r>
            <w:r w:rsidRPr="00F83E21">
              <w:rPr>
                <w:b/>
                <w:i/>
              </w:rPr>
              <w:t>Aufdeckungs- bzw. Sperranordnungen</w:t>
            </w:r>
            <w:r w:rsidRPr="00F83E21">
              <w:t xml:space="preserve"> unbedingt erforderliche Maß beschränkt bleibt und dass dieser Zugang in keiner Weise den ordnungsgemäßen Betrieb dieser Datenbanken sowie die sachliche Richtigkeit und Sicherheit der darin enthaltenen Daten gefährdet.</w:t>
            </w:r>
          </w:p>
        </w:tc>
        <w:tc>
          <w:tcPr>
            <w:tcW w:w="4876" w:type="dxa"/>
          </w:tcPr>
          <w:p w:rsidR="00681FAC" w:rsidRPr="00F83E21" w:rsidRDefault="00794FEF">
            <w:pPr>
              <w:pStyle w:val="Normal6a"/>
            </w:pPr>
            <w:r w:rsidRPr="00F83E21">
              <w:t>(2)</w:t>
            </w:r>
            <w:r w:rsidRPr="00F83E21">
              <w:tab/>
              <w:t xml:space="preserve">Das EU-Zentrum gewährt Anbietern von Hostingdiensten </w:t>
            </w:r>
            <w:r w:rsidRPr="00F83E21">
              <w:rPr>
                <w:b/>
                <w:i/>
              </w:rPr>
              <w:t>und</w:t>
            </w:r>
            <w:r w:rsidRPr="00F83E21">
              <w:t xml:space="preserve"> Anbietern </w:t>
            </w:r>
            <w:r w:rsidRPr="00F83E21">
              <w:rPr>
                <w:b/>
                <w:i/>
              </w:rPr>
              <w:t>nummernunabhängiger</w:t>
            </w:r>
            <w:r w:rsidRPr="00F83E21">
              <w:t xml:space="preserve"> interpersoneller Kommunikationsdienste Zugang zu den Datenbanken mit Indikatoren gemäß Artikel 44, sofern und soweit dies für die Ausführung der von ihnen gemäß Artikel 7 erhaltenen </w:t>
            </w:r>
            <w:r w:rsidRPr="00F83E21">
              <w:rPr>
                <w:b/>
                <w:i/>
              </w:rPr>
              <w:t>Aufdeckungsanordnungen</w:t>
            </w:r>
            <w:r w:rsidRPr="00F83E21">
              <w:t xml:space="preserve"> erforderlich ist. Es ergreift Maßnahmen, um sicherzustellen, dass dieser Zugang auf das für die Geltungsdauer der betreffenden </w:t>
            </w:r>
            <w:r w:rsidRPr="00F83E21">
              <w:rPr>
                <w:b/>
                <w:i/>
              </w:rPr>
              <w:t>Aufdeckungsanordnungen</w:t>
            </w:r>
            <w:r w:rsidRPr="00F83E21">
              <w:t xml:space="preserve"> unbedingt erforderliche Maß beschränkt bleibt und dass dieser Zugang in keiner Weise den ordnungsgemäßen Betrieb dieser Datenbanken sowie die sachliche Richtigkeit und Sicherheit der darin enthaltenen Daten gefährdet.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Das EU-Zentrum gewährt Anbietern von Hostingdiensten, Anbietern interpersoneller Kommunikationsdienste und Anbietern von Internetzugangsdiensten Zugang zu den Datenbanken mit Indikatoren gemäß Artikel 44, sofern und soweit dies für die Ausführung der von ihnen gemäß Artikel 7 bzw. 16 erhaltenen </w:t>
            </w:r>
            <w:r w:rsidRPr="00F83E21">
              <w:rPr>
                <w:b/>
                <w:i/>
              </w:rPr>
              <w:t>Aufdeckungs- bzw. Sperranordnungen</w:t>
            </w:r>
            <w:r w:rsidRPr="00F83E21">
              <w:t xml:space="preserve"> erforderlich ist. Es ergreift Maßnahmen, um sicherzustellen, dass dieser Zugang auf das für die Geltungsdauer der betreffenden </w:t>
            </w:r>
            <w:r w:rsidRPr="00F83E21">
              <w:rPr>
                <w:b/>
                <w:i/>
              </w:rPr>
              <w:t>Aufdeckungs- bzw. Sperranordnungen</w:t>
            </w:r>
            <w:r w:rsidRPr="00F83E21">
              <w:t xml:space="preserve"> unbedingt erforderliche Maß beschränkt bleibt und dass dieser Zugang in keiner Weise den ordnungsgemäßen Betrieb dieser Datenbanken sowie die sachliche Richtigkeit und Sicherheit der darin enthaltenen Daten gefährdet.</w:t>
            </w:r>
          </w:p>
        </w:tc>
        <w:tc>
          <w:tcPr>
            <w:tcW w:w="4876" w:type="dxa"/>
          </w:tcPr>
          <w:p w:rsidR="00681FAC" w:rsidRPr="00F83E21" w:rsidRDefault="00794FEF">
            <w:pPr>
              <w:pStyle w:val="Normal6a"/>
            </w:pPr>
            <w:r w:rsidRPr="00F83E21">
              <w:t>(2)</w:t>
            </w:r>
            <w:r w:rsidRPr="00F83E21">
              <w:tab/>
              <w:t xml:space="preserve">Das EU-Zentrum gewährt Anbietern von Hostingdiensten, Anbietern </w:t>
            </w:r>
            <w:r w:rsidRPr="00F83E21">
              <w:rPr>
                <w:b/>
                <w:i/>
              </w:rPr>
              <w:t>nummernunabhängiger </w:t>
            </w:r>
            <w:r w:rsidRPr="00F83E21">
              <w:t xml:space="preserve">interpersoneller Kommunikationsdienste und Anbietern von Internetzugangsdiensten Zugang zu den Datenbanken mit Indikatoren gemäß Artikel 44, sofern und soweit dies für die Ausführung der von ihnen gemäß Artikel 7 bzw. 16 erhaltenen </w:t>
            </w:r>
            <w:r w:rsidRPr="00F83E21">
              <w:rPr>
                <w:b/>
                <w:i/>
              </w:rPr>
              <w:t>Aufdeckungsbefehle</w:t>
            </w:r>
            <w:r w:rsidRPr="00F83E21">
              <w:t xml:space="preserve"> erforderlich ist. Es ergreift Maßnahmen, um sicherzustellen, dass dieser Zugang auf das für die Geltungsdauer der betreffenden </w:t>
            </w:r>
            <w:r w:rsidRPr="00F83E21">
              <w:rPr>
                <w:b/>
                <w:i/>
              </w:rPr>
              <w:t>Aufdeckungsbefehle</w:t>
            </w:r>
            <w:r w:rsidRPr="00F83E21">
              <w:t xml:space="preserve"> unbedingt erforderliche Maß beschränkt bleibt und dass dieser Zugang in keiner Weise den ordnungsgemäßen Betrieb dieser Datenbanken sowie die sachliche Richtigkeit und Sicherheit der darin enthaltenen Daten gefährdet.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(3)</w:t>
            </w:r>
            <w:r w:rsidRPr="00F83E21">
              <w:tab/>
            </w:r>
            <w:r w:rsidRPr="00F83E21">
              <w:rPr>
                <w:b/>
                <w:i/>
              </w:rPr>
              <w:t>Das EU-Zentrum gewährt den Koordinierungsbehörden Zugang zu den Datenbanken mit Indikatoren gemäß Artikel 44, sofern und soweit dies für die Erfüllung ihrer Aufgaben im Rahmen dieser Verordnung erforderlich ist.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1639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(4)</w:t>
            </w:r>
            <w:r w:rsidRPr="00F83E21">
              <w:tab/>
            </w:r>
            <w:r w:rsidRPr="00F83E21">
              <w:rPr>
                <w:b/>
                <w:i/>
              </w:rPr>
              <w:t>Das EU-Zentrum gewährt Europol und den zuständigen Strafverfolgungsbehörden der Mitgliedstaaten Zugang zu den Datenbanken mit Indikatoren gemäß Artikel 44, sofern und soweit dies für die Erfüllung ihrer Aufgaben im Zusammenhang mit der Untersuchung mutmaßlicher Straftaten im Zusammenhang mit sexuellem Kindesmissbrauch erforderlich ist.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(4)</w:t>
            </w:r>
            <w:r w:rsidRPr="00F83E21">
              <w:tab/>
              <w:t xml:space="preserve">Das EU-Zentrum gewährt </w:t>
            </w:r>
            <w:r w:rsidRPr="00F83E21">
              <w:rPr>
                <w:b/>
                <w:i/>
              </w:rPr>
              <w:t>Europol und</w:t>
            </w:r>
            <w:r w:rsidRPr="00F83E21">
              <w:t xml:space="preserve"> den zuständigen Strafverfolgungsbehörden der Mitgliedstaaten Zugang zu den Datenbanken mit Indikatoren gemäß Artikel 44, sofern und soweit dies für die Erfüllung ihrer Aufgaben im Zusammenhang mit der Untersuchung mutmaßlicher Straftaten im Zusammenhang mit sexuellem Kindesmissbrauch erforderlich ist.</w:t>
            </w:r>
          </w:p>
        </w:tc>
        <w:tc>
          <w:tcPr>
            <w:tcW w:w="4876" w:type="dxa"/>
          </w:tcPr>
          <w:p w:rsidR="00681FAC" w:rsidRPr="00F83E21" w:rsidRDefault="00794FEF">
            <w:pPr>
              <w:pStyle w:val="Normal6a"/>
            </w:pPr>
            <w:r w:rsidRPr="00F83E21">
              <w:t>(4)</w:t>
            </w:r>
            <w:r w:rsidRPr="00F83E21">
              <w:tab/>
              <w:t>Das EU-Zentrum gewährt den zuständigen Strafverfolgungsbehörden der Mitgliedstaaten Zugang zu den Datenbanken mit Indikatoren gemäß Artikel 44, sofern und soweit dies für die Erfüllung ihrer Aufgaben im Zusammenhang mit der Untersuchung mutmaßlicher Straftaten im Zusammenhang mit sexuellem Kindesmissbrauch erforderlich ist.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4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(4a)</w:t>
            </w:r>
            <w:r w:rsidRPr="00F83E21">
              <w:tab/>
            </w:r>
            <w:r w:rsidRPr="00F83E21">
              <w:rPr>
                <w:b/>
                <w:i/>
              </w:rPr>
              <w:t>Das EU-Zentrum gewährt Europol Zugang zu den in Artikel 44 genannten Datenbanken mit Indikatoren nur in Bezug auf bestimmte Daten, etwa im Zusammenhang mit dem Verfahren „Treffer/Kein-Treffer“, und nur dann, wenn dies für die Erfüllung ihrer Aufgaben bei der Untersuchung grenzüberschreitender Fälle von mutmaßlichen Straftaten Straftaten im Zusammenhang mit sexuellem Kindesmissbrauch erforderlich ist.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(5)</w:t>
            </w:r>
            <w:r w:rsidRPr="00F83E21">
              <w:tab/>
            </w:r>
            <w:r w:rsidRPr="00F83E21">
              <w:rPr>
                <w:b/>
                <w:i/>
              </w:rPr>
              <w:t>Das EU-Zentrum gewährt Europol Zugang zu den Datenbanken mit Meldungen gemäß Artikel 45, sofern und soweit dies für die Erfüllung ihrer Aufgaben im Zusammenhang mit der Unterstützung der Untersuchungen mutmaßlicher Straftaten im Zusammenhang mit sexuellem Kindesmissbrauch erforderlich ist.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Es wird nicht erklärt, warum es notwendig ist, Europol direkten Zugang zu den Informationssystemen einer Nicht-Strafverfolgungsbehörde zu gewähren, die hochsensible personenbezogene Daten enthält, deren Verbindung zu kriminellen Aktivitäten und zur Verbrechensverhütung möglicherweise nicht nachgewiesen wurde.</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(5)</w:t>
            </w:r>
            <w:r w:rsidRPr="00F83E21">
              <w:tab/>
            </w:r>
            <w:r w:rsidRPr="00F83E21">
              <w:rPr>
                <w:b/>
                <w:i/>
              </w:rPr>
              <w:t>Das EU-Zentrum gewährt Europol Zugang zu den Datenbanken mit Meldungen gemäß Artikel 45, sofern und soweit dies für die Erfüllung ihrer Aufgaben im Zusammenhang mit der Unterstützung der Untersuchungen mutmaßlicher Straftaten im Zusammenhang mit sexuellem Kindesmissbrauch erforderlich ist.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 xml:space="preserve">Das EU-Zentrum gewährt Europol Zugang zu den Datenbanken mit Meldungen gemäß Artikel </w:t>
            </w:r>
            <w:r w:rsidRPr="00F83E21">
              <w:rPr>
                <w:b/>
                <w:i/>
              </w:rPr>
              <w:t>45</w:t>
            </w:r>
            <w:r w:rsidRPr="00F83E21">
              <w:t>, sofern und soweit dies für die Erfüllung ihrer Aufgaben im Zusammenhang mit der Unterstützung der Untersuchungen mutmaßlicher Straftaten im Zusammenhang mit sexuellem Kindesmissbrauch erforderlich ist.</w:t>
            </w:r>
          </w:p>
        </w:tc>
        <w:tc>
          <w:tcPr>
            <w:tcW w:w="4876" w:type="dxa"/>
          </w:tcPr>
          <w:p w:rsidR="00681FAC" w:rsidRPr="00F83E21" w:rsidRDefault="00794FEF">
            <w:pPr>
              <w:pStyle w:val="Normal6a"/>
            </w:pPr>
            <w:r w:rsidRPr="00F83E21">
              <w:t>(5)</w:t>
            </w:r>
            <w:r w:rsidRPr="00F83E21">
              <w:tab/>
              <w:t xml:space="preserve">Das EU-Zentrum gewährt Europol Zugang zu den Datenbanken mit </w:t>
            </w:r>
            <w:r w:rsidRPr="00F83E21">
              <w:rPr>
                <w:b/>
                <w:i/>
              </w:rPr>
              <w:t>Indikatoren und</w:t>
            </w:r>
            <w:r w:rsidRPr="00F83E21">
              <w:t xml:space="preserve"> Meldungen gemäß Artikel </w:t>
            </w:r>
            <w:r w:rsidRPr="00F83E21">
              <w:rPr>
                <w:b/>
                <w:i/>
              </w:rPr>
              <w:t>44 und 45 ausschließlich im Einzelfall bei grenzüberschreitenden Sachverhalten</w:t>
            </w:r>
            <w:r w:rsidRPr="00F83E21">
              <w:t xml:space="preserve">, sofern und soweit dies für die Erfüllung ihrer Aufgaben im Zusammenhang mit der Unterstützung der Untersuchungen mutmaßlicher Straftaten im Zusammenhang mit sexuellem Kindesmissbrauch erforderlich ist. </w:t>
            </w:r>
            <w:r w:rsidRPr="00F83E21">
              <w:rPr>
                <w:b/>
                <w:i/>
              </w:rPr>
              <w:t>Das EU-Zentrum gewährt den Zugang nur dann, wenn Europol einen Zusammenhang mit einer kriminellen Tätigkeit nachweisen kann, und ausschließlich auf der Grundlage eines genehmigten Antrags, in dem der Zweck des Antrags, die Modalitäten des beantragten Zugangs, die beabsichtigte spätere Verwendung und der zur Erreichung dieses Zwecks erforderliche Grad des Zugangs angegeben sind.</w:t>
            </w:r>
            <w:r w:rsidRPr="00F83E21">
              <w:t xml:space="preserve"> </w:t>
            </w:r>
            <w:r w:rsidRPr="00F83E21">
              <w:rPr>
                <w:b/>
                <w:i/>
              </w:rPr>
              <w:t>Die Anträge auf Zugang werden über die Netzanwendung für sicheren Datenaustausch (SIENA) gestellt.</w:t>
            </w:r>
            <w:r w:rsidRPr="00F83E21">
              <w:t xml:space="preserve"> </w:t>
            </w:r>
            <w:r w:rsidRPr="00F83E21">
              <w:rPr>
                <w:b/>
                <w:i/>
              </w:rPr>
              <w:t>Das EU-Zentrum prüft diese Anträge sorgfältig und gewährt nur dann Zugang, wenn es der Auffassung ist, dass der beantragte Zugang für den angegebenen Zweck erforderlich und verhältnismäßig ist.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Stellungnahme des EDSB und des EDSA, Punkte 127 bis 133: https://edpb.europa.eu/system/files/2022-07/edpb_edps_jointopinion_202204_csam_en_0.pdf.</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6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gewährt den Zugang gemäß </w:t>
            </w:r>
            <w:r w:rsidRPr="00F83E21">
              <w:rPr>
                <w:b/>
                <w:i/>
              </w:rPr>
              <w:t>den Absätzen 2, 3, 4 und</w:t>
            </w:r>
            <w:r w:rsidRPr="00F83E21">
              <w:t xml:space="preserve"> 5 erst nach Eingang eines Antrags, in dem dessen Zweck, die Modalitäten des beantragten Zugangs und der für die Erreichung dieses Zwecks erforderliche Umfang des Zugangs angegeben sind. </w:t>
            </w:r>
            <w:r w:rsidRPr="00F83E21">
              <w:rPr>
                <w:b/>
                <w:i/>
              </w:rPr>
              <w:t>Die Anträge auf Zugang gemäß Absatz 2 enthalten zudem einen Verweis auf die Aufdeckungs- bzw. Sperranordnung.</w:t>
            </w:r>
          </w:p>
        </w:tc>
        <w:tc>
          <w:tcPr>
            <w:tcW w:w="4876" w:type="dxa"/>
          </w:tcPr>
          <w:p w:rsidR="00681FAC" w:rsidRPr="00F83E21" w:rsidRDefault="00794FEF">
            <w:pPr>
              <w:pStyle w:val="Normal6a"/>
            </w:pPr>
            <w:r w:rsidRPr="00F83E21">
              <w:t xml:space="preserve">Das EU-Zentrum gewährt den Zugang gemäß </w:t>
            </w:r>
            <w:r w:rsidRPr="00F83E21">
              <w:rPr>
                <w:b/>
                <w:i/>
              </w:rPr>
              <w:t>Absatz</w:t>
            </w:r>
            <w:r w:rsidRPr="00F83E21">
              <w:t xml:space="preserve"> 5 erst nach Eingang eines Antrags, in dem dessen Zweck, die Modalitäten des beantragten Zugangs und der für die Erreichung dieses Zwecks erforderliche Umfang des Zugangs angegeben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6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gewährt den Zugang gemäß den Absätzen 2, 3</w:t>
            </w:r>
            <w:r w:rsidRPr="00F83E21">
              <w:rPr>
                <w:b/>
                <w:i/>
              </w:rPr>
              <w:t>, 4 und 5</w:t>
            </w:r>
            <w:r w:rsidRPr="00F83E21">
              <w:t xml:space="preserve"> erst nach Eingang eines Antrags, in dem dessen Zweck, die Modalitäten des beantragten Zugangs und der für die Erreichung dieses Zwecks erforderliche Umfang des Zugangs angegeben sind. Die Anträge auf Zugang gemäß Absatz 2 enthalten zudem einen Verweis auf die Aufdeckungs- bzw. Sperranordnung.</w:t>
            </w:r>
          </w:p>
        </w:tc>
        <w:tc>
          <w:tcPr>
            <w:tcW w:w="4876" w:type="dxa"/>
          </w:tcPr>
          <w:p w:rsidR="00681FAC" w:rsidRPr="00F83E21" w:rsidRDefault="00794FEF">
            <w:pPr>
              <w:pStyle w:val="Normal6a"/>
            </w:pPr>
            <w:r w:rsidRPr="00F83E21">
              <w:t xml:space="preserve">Das EU-Zentrum gewährt den Zugang gemäß den Absätzen 2, 3 </w:t>
            </w:r>
            <w:r w:rsidRPr="00F83E21">
              <w:rPr>
                <w:b/>
                <w:i/>
              </w:rPr>
              <w:t>und 4</w:t>
            </w:r>
            <w:r w:rsidRPr="00F83E21">
              <w:t xml:space="preserve"> erst nach Eingang eines Antrags, in dem dessen Zweck, die Modalitäten des beantragten Zugangs und der für die Erreichung dieses Zwecks erforderliche Umfang des Zugangs angegeben sind. Die Anträge auf Zugang gemäß Absatz 2 enthalten zudem einen Verweis auf die Aufdeckungs- bzw. Sperranordnung.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6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gewährt den Zugang gemäß den Absätzen 2, 3</w:t>
            </w:r>
            <w:r w:rsidRPr="00F83E21">
              <w:rPr>
                <w:b/>
                <w:i/>
              </w:rPr>
              <w:t>, 4 und 5</w:t>
            </w:r>
            <w:r w:rsidRPr="00F83E21">
              <w:t xml:space="preserve"> erst nach Eingang eines Antrags, in dem dessen Zweck, die Modalitäten des beantragten Zugangs und der für die Erreichung dieses Zwecks erforderliche Umfang des Zugangs angegeben sind. Die Anträge auf Zugang gemäß Absatz 2 enthalten zudem einen Verweis auf die </w:t>
            </w:r>
            <w:r w:rsidRPr="00F83E21">
              <w:rPr>
                <w:b/>
                <w:i/>
              </w:rPr>
              <w:t>Aufdeckungs- bzw. Sperranordnung</w:t>
            </w:r>
            <w:r w:rsidRPr="00F83E21">
              <w:t>.</w:t>
            </w:r>
          </w:p>
        </w:tc>
        <w:tc>
          <w:tcPr>
            <w:tcW w:w="4876" w:type="dxa"/>
          </w:tcPr>
          <w:p w:rsidR="00681FAC" w:rsidRPr="00F83E21" w:rsidRDefault="00794FEF">
            <w:pPr>
              <w:pStyle w:val="Normal6a"/>
            </w:pPr>
            <w:r w:rsidRPr="00F83E21">
              <w:t xml:space="preserve">Das EU-Zentrum gewährt den Zugang gemäß den Absätzen 2, 3 </w:t>
            </w:r>
            <w:r w:rsidRPr="00F83E21">
              <w:rPr>
                <w:b/>
                <w:i/>
              </w:rPr>
              <w:t>und 4</w:t>
            </w:r>
            <w:r w:rsidRPr="00F83E21">
              <w:t xml:space="preserve"> erst nach Eingang eines Antrags, in dem dessen Zweck, die Modalitäten des beantragten Zugangs und der für die Erreichung dieses Zwecks erforderliche Umfang des Zugangs angegeben sind. Die Anträge auf Zugang gemäß Absatz 2 enthalten zudem einen Verweis auf die </w:t>
            </w:r>
            <w:r w:rsidRPr="00F83E21">
              <w:rPr>
                <w:b/>
                <w:i/>
              </w:rPr>
              <w:t>Aufdeckungsanordnung</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6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prüft diese Anträge </w:t>
            </w:r>
            <w:r w:rsidRPr="00F83E21">
              <w:rPr>
                <w:b/>
                <w:i/>
              </w:rPr>
              <w:t>sorgfältig</w:t>
            </w:r>
            <w:r w:rsidRPr="00F83E21">
              <w:t xml:space="preserve"> und gewährt nur dann Zugang, wenn es der Auffassung ist, dass der beantragte Zugang für den angegebenen Zweck erforderlich und verhältnismäßig ist.</w:t>
            </w:r>
          </w:p>
        </w:tc>
        <w:tc>
          <w:tcPr>
            <w:tcW w:w="4876" w:type="dxa"/>
          </w:tcPr>
          <w:p w:rsidR="00681FAC" w:rsidRPr="00F83E21" w:rsidRDefault="00794FEF">
            <w:pPr>
              <w:pStyle w:val="Normal6a"/>
            </w:pPr>
            <w:r w:rsidRPr="00F83E21">
              <w:t xml:space="preserve">Das EU-Zentrum prüft diese Anträge </w:t>
            </w:r>
            <w:r w:rsidRPr="00F83E21">
              <w:rPr>
                <w:b/>
                <w:i/>
              </w:rPr>
              <w:t>mit der gebotenen Sorgfalt im Einzelfall</w:t>
            </w:r>
            <w:r w:rsidRPr="00F83E21">
              <w:t xml:space="preserve"> und gewährt nur dann Zugang, wenn es der Auffassung ist, dass der beantragte Zugang für den angegebenen Zweck erforderlich und verhältnismäßig ist. </w:t>
            </w:r>
            <w:r w:rsidRPr="00F83E21">
              <w:rPr>
                <w:b/>
                <w:i/>
              </w:rPr>
              <w:t>Ist es der Auffassung, dass ein Antrag von Europol auf Zugang erforderlich und verhältnismäßig ist, so stellt es Europol die einschlägigen Daten über die Netzanwendung für sicheren Datenaustausch (SIENA) zur Verfügung.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1649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Carles Puigdemont i Casamajó</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6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prüft diese Anträge sorgfältig und gewährt nur dann Zugang, wenn es der Auffassung ist, dass der beantragte Zugang für den angegebenen Zweck erforderlich und verhältnismäßig ist.</w:t>
            </w:r>
          </w:p>
        </w:tc>
        <w:tc>
          <w:tcPr>
            <w:tcW w:w="4876" w:type="dxa"/>
          </w:tcPr>
          <w:p w:rsidR="00681FAC" w:rsidRPr="00F83E21" w:rsidRDefault="00794FEF">
            <w:pPr>
              <w:pStyle w:val="Normal6a"/>
            </w:pPr>
            <w:r w:rsidRPr="00F83E21">
              <w:t xml:space="preserve">Das EU-Zentrum prüft diese Anträge sorgfältig und gewährt nur dann Zugang, wenn es der Auffassung ist, dass der beantragte Zugang für den angegebenen Zweck erforderlich und verhältnismäßig ist </w:t>
            </w:r>
            <w:r w:rsidRPr="00F83E21">
              <w:rPr>
                <w:b/>
                <w:i/>
              </w:rPr>
              <w:t>sowie im Einklang mit dem Unionsrecht steht</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7</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(7)</w:t>
            </w:r>
            <w:r w:rsidRPr="00F83E21">
              <w:tab/>
              <w:t>Das EU-Zentrum überprüft regelmäßig, ob die Daten in den Datenbanken gemäß den Artikeln 44 und 45 in jeder Hinsicht vollständig, sachlich richtig und aktuell sind und für die Zwecke der Meldung</w:t>
            </w:r>
            <w:r w:rsidRPr="00F83E21">
              <w:rPr>
                <w:b/>
                <w:i/>
              </w:rPr>
              <w:t>, Aufdeckung und Sperrung</w:t>
            </w:r>
            <w:r w:rsidRPr="00F83E21">
              <w:t xml:space="preserve"> gemäß dieser Verordnung sowie zur Erleichterung und Überwachung ordnungsgemäß funktionierender Erkennungstechnologien und </w:t>
            </w:r>
            <w:r w:rsidRPr="00F83E21">
              <w:rPr>
                <w:b/>
                <w:i/>
              </w:rPr>
              <w:t>‑</w:t>
            </w:r>
            <w:r w:rsidRPr="00F83E21">
              <w:t xml:space="preserve">verfahren weiterhin erforderlich sind. </w:t>
            </w:r>
            <w:r w:rsidRPr="00F83E21">
              <w:rPr>
                <w:b/>
                <w:i/>
              </w:rPr>
              <w:t>Insbesondere in Bezug auf die URL-Adressen in der Datenbank gemäß Artikel 44 Absatz 1 Buchstabe a überprüft das EU-Zentrum – erforderlichenfalls in Zusammenarbeit mit den Koordinierungsbehörden – regelmäßig, ob die Bedingungen des Artikels 36 Absatz 1 Buchstabe b weiterhin erfüllt sind.</w:t>
            </w:r>
            <w:r w:rsidRPr="00F83E21">
              <w:t xml:space="preserve"> </w:t>
            </w:r>
            <w:r w:rsidRPr="00F83E21">
              <w:rPr>
                <w:b/>
                <w:i/>
              </w:rPr>
              <w:t>Diese Überprüfungen umfassen gegebenenfalls Prüfungen.</w:t>
            </w:r>
            <w:r w:rsidRPr="00F83E21">
              <w:t xml:space="preserve"> </w:t>
            </w:r>
            <w:r w:rsidRPr="00F83E21">
              <w:rPr>
                <w:b/>
                <w:i/>
              </w:rPr>
              <w:t>Falls dies im Hinblick auf diese Überprüfungen erforderlich ist, werden die Daten unverzüglich ergänzt, angepasst oder gelöscht.</w:t>
            </w:r>
          </w:p>
        </w:tc>
        <w:tc>
          <w:tcPr>
            <w:tcW w:w="4876" w:type="dxa"/>
          </w:tcPr>
          <w:p w:rsidR="00681FAC" w:rsidRPr="00F83E21" w:rsidRDefault="00794FEF">
            <w:pPr>
              <w:pStyle w:val="Normal6a"/>
            </w:pPr>
            <w:r w:rsidRPr="00F83E21">
              <w:t>(7)</w:t>
            </w:r>
            <w:r w:rsidRPr="00F83E21">
              <w:tab/>
              <w:t xml:space="preserve">Das EU-Zentrum überprüft regelmäßig, ob die Daten in den Datenbanken gemäß den Artikeln 44 und 45 in jeder Hinsicht vollständig, sachlich richtig und aktuell sind und für die Zwecke der Meldung </w:t>
            </w:r>
            <w:r w:rsidRPr="00F83E21">
              <w:rPr>
                <w:b/>
                <w:i/>
              </w:rPr>
              <w:t>und Aufdeckung</w:t>
            </w:r>
            <w:r w:rsidRPr="00F83E21">
              <w:t xml:space="preserve"> gemäß dieser Verordnung sowie zur Erleichterung und Überwachung ordnungsgemäß funktionierender Erkennungstechnologien und </w:t>
            </w:r>
            <w:r w:rsidRPr="00F83E21">
              <w:rPr>
                <w:b/>
                <w:i/>
              </w:rPr>
              <w:t>-</w:t>
            </w:r>
            <w:r w:rsidRPr="00F83E21">
              <w:t>verfahren weiterhin erforderlich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7</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(7)</w:t>
            </w:r>
            <w:r w:rsidRPr="00F83E21">
              <w:tab/>
              <w:t xml:space="preserve">Das EU-Zentrum überprüft regelmäßig, ob die Daten in den Datenbanken gemäß </w:t>
            </w:r>
            <w:r w:rsidRPr="00F83E21">
              <w:rPr>
                <w:b/>
                <w:i/>
              </w:rPr>
              <w:t>den Artikeln 44 und</w:t>
            </w:r>
            <w:r w:rsidRPr="00F83E21">
              <w:t xml:space="preserve"> 45 in jeder Hinsicht vollständig, sachlich richtig und aktuell sind und für die Zwecke der Meldung</w:t>
            </w:r>
            <w:r w:rsidRPr="00F83E21">
              <w:rPr>
                <w:b/>
                <w:i/>
              </w:rPr>
              <w:t>, Aufdeckung und Sperrung</w:t>
            </w:r>
            <w:r w:rsidRPr="00F83E21">
              <w:t xml:space="preserve"> gemäß dieser Verordnung </w:t>
            </w:r>
            <w:r w:rsidRPr="00F83E21">
              <w:rPr>
                <w:b/>
                <w:i/>
              </w:rPr>
              <w:t>sowie zur Erleichterung und Überwachung ordnungsgemäß funktionierender Erkennungstechnologien und ‑verfahren</w:t>
            </w:r>
            <w:r w:rsidRPr="00F83E21">
              <w:t xml:space="preserve"> weiterhin erforderlich </w:t>
            </w:r>
            <w:r w:rsidRPr="00F83E21">
              <w:rPr>
                <w:b/>
                <w:i/>
              </w:rPr>
              <w:t>sind.</w:t>
            </w:r>
            <w:r w:rsidRPr="00F83E21">
              <w:t xml:space="preserve"> </w:t>
            </w:r>
            <w:r w:rsidRPr="00F83E21">
              <w:rPr>
                <w:b/>
                <w:i/>
              </w:rPr>
              <w:t>Insbesondere in Bezug auf die URL-Adressen in der Datenbank gemäß Artikel 44 Absatz 1 Buchstabe a überprüft das EU-Zentrum – erforderlichenfalls in Zusammenarbeit mit den Koordinierungsbehörden – regelmäßig, ob die Bedingungen des Artikels 36 Absatz 1 Buchstabe b weiterhin erfüllt</w:t>
            </w:r>
            <w:r w:rsidRPr="00F83E21">
              <w:t xml:space="preserve"> sind. Diese Überprüfungen umfassen gegebenenfalls Prüfungen. Falls dies im Hinblick auf diese Überprüfungen erforderlich ist, werden die Daten unverzüglich ergänzt, angepasst oder gelöscht.</w:t>
            </w:r>
          </w:p>
        </w:tc>
        <w:tc>
          <w:tcPr>
            <w:tcW w:w="4876" w:type="dxa"/>
          </w:tcPr>
          <w:p w:rsidR="00681FAC" w:rsidRPr="00F83E21" w:rsidRDefault="00794FEF">
            <w:pPr>
              <w:pStyle w:val="Normal6a"/>
            </w:pPr>
            <w:r w:rsidRPr="00F83E21">
              <w:t>(7)</w:t>
            </w:r>
            <w:r w:rsidRPr="00F83E21">
              <w:tab/>
              <w:t xml:space="preserve">Das EU-Zentrum überprüft regelmäßig, ob die Daten in den Datenbanken gemäß </w:t>
            </w:r>
            <w:r w:rsidRPr="00F83E21">
              <w:rPr>
                <w:b/>
                <w:i/>
              </w:rPr>
              <w:t>Artikel</w:t>
            </w:r>
            <w:r w:rsidRPr="00F83E21">
              <w:t xml:space="preserve"> 45 in jeder Hinsicht vollständig, sachlich richtig und aktuell sind und für die Zwecke der Meldung gemäß dieser Verordnung weiterhin erforderlich sind. Diese Überprüfungen umfassen gegebenenfalls Prüfungen. Falls dies im Hinblick auf diese Überprüfungen erforderlich ist, werden die Daten unverzüglich ergänzt, angepasst oder gelöscht.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7</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(7)</w:t>
            </w:r>
            <w:r w:rsidRPr="00F83E21">
              <w:tab/>
              <w:t>Das EU-Zentrum überprüft regelmäßig, ob die Daten in den Datenbanken gemäß den Artikeln 44 und 45 in jeder Hinsicht vollständig, sachlich richtig und aktuell sind und für die Zwecke der Meldung</w:t>
            </w:r>
            <w:r w:rsidRPr="00F83E21">
              <w:rPr>
                <w:b/>
                <w:i/>
              </w:rPr>
              <w:t>, Aufdeckung und Sperrung</w:t>
            </w:r>
            <w:r w:rsidRPr="00F83E21">
              <w:t xml:space="preserve"> gemäß dieser Verordnung sowie zur Erleichterung und Überwachung ordnungsgemäß funktionierender Erkennungstechnologien und </w:t>
            </w:r>
            <w:r w:rsidRPr="00F83E21">
              <w:rPr>
                <w:b/>
                <w:i/>
              </w:rPr>
              <w:t>‑</w:t>
            </w:r>
            <w:r w:rsidRPr="00F83E21">
              <w:t>verfahren weiterhin erforderlich sind. Insbesondere in Bezug auf die URL-Adressen in der Datenbank gemäß Artikel 44 Absatz 1 Buchstabe a überprüft das EU-Zentrum – erforderlichenfalls in Zusammenarbeit mit den Koordinierungsbehörden – regelmäßig, ob die Bedingungen des Artikels 36 Absatz 1 Buchstabe b weiterhin erfüllt sind. Diese Überprüfungen umfassen gegebenenfalls Prüfungen. Falls dies im Hinblick auf diese Überprüfungen erforderlich ist, werden die Daten unverzüglich ergänzt, angepasst oder gelöscht.</w:t>
            </w:r>
          </w:p>
        </w:tc>
        <w:tc>
          <w:tcPr>
            <w:tcW w:w="4876" w:type="dxa"/>
          </w:tcPr>
          <w:p w:rsidR="00681FAC" w:rsidRPr="00F83E21" w:rsidRDefault="00794FEF">
            <w:pPr>
              <w:pStyle w:val="Normal6a"/>
            </w:pPr>
            <w:r w:rsidRPr="00F83E21">
              <w:t>(7)</w:t>
            </w:r>
            <w:r w:rsidRPr="00F83E21">
              <w:tab/>
              <w:t xml:space="preserve">Das EU-Zentrum überprüft regelmäßig, ob die Daten in den Datenbanken gemäß den Artikeln 44 und 45 in jeder Hinsicht vollständig, sachlich richtig und aktuell sind und für die Zwecke der Meldung </w:t>
            </w:r>
            <w:r w:rsidRPr="00F83E21">
              <w:rPr>
                <w:b/>
                <w:i/>
              </w:rPr>
              <w:t>und Aufdeckung</w:t>
            </w:r>
            <w:r w:rsidRPr="00F83E21">
              <w:t xml:space="preserve"> gemäß dieser Verordnung sowie zur Erleichterung und Überwachung ordnungsgemäß funktionierender Erkennungstechnologien und </w:t>
            </w:r>
            <w:r w:rsidRPr="00F83E21">
              <w:rPr>
                <w:b/>
                <w:i/>
              </w:rPr>
              <w:t>-</w:t>
            </w:r>
            <w:r w:rsidRPr="00F83E21">
              <w:t>verfahren weiterhin erforderlich sind. Insbesondere in Bezug auf die URL-Adressen in der Datenbank gemäß Artikel 44 Absatz 1 Buchstabe a überprüft das EU-Zentrum – erforderlichenfalls in Zusammenarbeit mit den Koordinierungsbehörden – regelmäßig, ob die Bedingungen des Artikels 36 Absatz 1 Buchstabe b weiterhin erfüllt sind. Diese Überprüfungen umfassen gegebenenfalls Prüfungen. Falls dies im Hinblick auf diese Überprüfungen erforderlich ist, werden die Daten unverzüglich ergänzt, angepasst oder gelöscht.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8</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(8)</w:t>
            </w:r>
            <w:r w:rsidRPr="00F83E21">
              <w:tab/>
              <w:t xml:space="preserve">Das EU-Zentrum stellt sicher, dass die Daten in den Datenbanken gemäß den Artikeln 44 und 45 </w:t>
            </w:r>
            <w:r w:rsidRPr="00F83E21">
              <w:rPr>
                <w:b/>
                <w:i/>
              </w:rPr>
              <w:t>sicher</w:t>
            </w:r>
            <w:r w:rsidRPr="00F83E21">
              <w:t xml:space="preserve"> aufbewahrt werden und dass die Aufbewahrung </w:t>
            </w:r>
            <w:r w:rsidRPr="00F83E21">
              <w:rPr>
                <w:b/>
                <w:i/>
              </w:rPr>
              <w:t>angemessenen</w:t>
            </w:r>
            <w:r w:rsidRPr="00F83E21">
              <w:t xml:space="preserve"> technischen und organisatorischen Schutzvorkehrungen unterliegt. Diese Schutzvorkehrungen stellen insbesondere sicher, dass die Daten nur von ordnungsgemäß bevollmächtigten Personen zu dem Zweck abgerufen und verarbeitet werden können, für den diese bevollmächtigt sind, und dass ein hohes Maß an Sicherheit erreicht wird. Das EU-Zentrum überprüft diese Schutzvorkehrungen regelmäßig und passt sie erforderlichenfalls an.</w:t>
            </w:r>
          </w:p>
        </w:tc>
        <w:tc>
          <w:tcPr>
            <w:tcW w:w="4876" w:type="dxa"/>
          </w:tcPr>
          <w:p w:rsidR="00681FAC" w:rsidRPr="00F83E21" w:rsidRDefault="00794FEF">
            <w:pPr>
              <w:pStyle w:val="Normal6a"/>
            </w:pPr>
            <w:r w:rsidRPr="00F83E21">
              <w:t>(8)</w:t>
            </w:r>
            <w:r w:rsidRPr="00F83E21">
              <w:tab/>
              <w:t xml:space="preserve">Das EU-Zentrum stellt sicher, dass die Daten in den Datenbanken gemäß den Artikeln 44 und 45 </w:t>
            </w:r>
            <w:r w:rsidRPr="00F83E21">
              <w:rPr>
                <w:b/>
                <w:i/>
              </w:rPr>
              <w:t>verschlüsselt oder auf ähnlich sichere Weise</w:t>
            </w:r>
            <w:r w:rsidRPr="00F83E21">
              <w:t xml:space="preserve"> aufbewahrt werden und dass die Aufbewahrung </w:t>
            </w:r>
            <w:r w:rsidRPr="00F83E21">
              <w:rPr>
                <w:b/>
                <w:i/>
              </w:rPr>
              <w:t>höchsten</w:t>
            </w:r>
            <w:r w:rsidRPr="00F83E21">
              <w:t xml:space="preserve"> technischen und organisatorischen Schutzvorkehrungen unterliegt. Diese Schutzvorkehrungen stellen insbesondere sicher, dass die Daten nur von ordnungsgemäß bevollmächtigten Personen zu dem Zweck abgerufen und verarbeitet werden können, für den diese bevollmächtigt sind, und dass ein hohes Maß an Sicherheit erreicht wird. Das EU-Zentrum überprüft diese Schutzvorkehrungen regelmäßig und passt sie erforderlichenfalls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 Absatz 8</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(8)</w:t>
            </w:r>
            <w:r w:rsidRPr="00F83E21">
              <w:tab/>
              <w:t xml:space="preserve">Das EU-Zentrum stellt sicher, dass die Daten in den Datenbanken gemäß </w:t>
            </w:r>
            <w:r w:rsidRPr="00F83E21">
              <w:rPr>
                <w:b/>
                <w:i/>
              </w:rPr>
              <w:t>den Artikeln 44 und</w:t>
            </w:r>
            <w:r w:rsidRPr="00F83E21">
              <w:t xml:space="preserve"> 45 sicher aufbewahrt werden und dass die Aufbewahrung angemessenen technischen und organisatorischen Schutzvorkehrungen unterliegt. Diese Schutzvorkehrungen stellen insbesondere sicher, dass die Daten nur von ordnungsgemäß bevollmächtigten Personen zu dem Zweck abgerufen und verarbeitet werden können, für den diese bevollmächtigt sind, und dass ein hohes Maß an Sicherheit erreicht wird. Das EU-Zentrum überprüft diese Schutzvorkehrungen regelmäßig und passt sie erforderlichenfalls an.</w:t>
            </w:r>
          </w:p>
        </w:tc>
        <w:tc>
          <w:tcPr>
            <w:tcW w:w="4876" w:type="dxa"/>
          </w:tcPr>
          <w:p w:rsidR="00681FAC" w:rsidRPr="00F83E21" w:rsidRDefault="00794FEF">
            <w:pPr>
              <w:pStyle w:val="Normal6a"/>
            </w:pPr>
            <w:r w:rsidRPr="00F83E21">
              <w:t>(8)</w:t>
            </w:r>
            <w:r w:rsidRPr="00F83E21">
              <w:tab/>
              <w:t xml:space="preserve">Das EU-Zentrum stellt sicher, dass die Daten in den Datenbanken gemäß </w:t>
            </w:r>
            <w:r w:rsidRPr="00F83E21">
              <w:rPr>
                <w:b/>
                <w:i/>
              </w:rPr>
              <w:t>Artikel</w:t>
            </w:r>
            <w:r w:rsidRPr="00F83E21">
              <w:t xml:space="preserve"> 45 sicher aufbewahrt werden und dass die Aufbewahrung angemessenen technischen und organisatorischen Schutzvorkehrungen unterliegt. Diese Schutzvorkehrungen stellen insbesondere sicher, dass die Daten nur von ordnungsgemäß bevollmächtigten Personen zu dem Zweck abgerufen und verarbeitet werden können, für den diese bevollmächtigt sind, und dass ein hohes Maß an Sicherheit erreicht wird. Das EU-Zentrum überprüft diese Schutzvorkehrungen regelmäßig und passt sie erforderlichenfalls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46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Artikel 46a</w:t>
            </w:r>
            <w:r w:rsidRPr="00F83E21">
              <w:tab/>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jc w:val="center"/>
            </w:pPr>
            <w:r w:rsidRPr="00F83E21">
              <w:rPr>
                <w:b/>
                <w:i/>
              </w:rPr>
              <w:t>Protokollierung</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w:t>
            </w:r>
            <w:r w:rsidRPr="00F83E21">
              <w:t xml:space="preserve"> </w:t>
            </w:r>
            <w:r w:rsidRPr="00F83E21">
              <w:rPr>
                <w:b/>
                <w:i/>
              </w:rPr>
              <w:t>Das EU-Zentrum, die Koordinierungsbehörden und die zuständigen Behörden sehen vor, dass im Zusammenhang mit den auf der Grundlage dieser Verordnung wahrgenommenen Aufgaben Protokolle mindestens für die folgenden Verarbeitungsvorgänge aufbewahrt werden:</w:t>
            </w:r>
            <w:r w:rsidRPr="00F83E21">
              <w:t xml:space="preserve"> </w:t>
            </w:r>
            <w:r w:rsidRPr="00F83E21">
              <w:rPr>
                <w:b/>
                <w:i/>
              </w:rPr>
              <w:t>Erhebung, Veränderung, Abfrage, Offenlegung einschließlich Übermittlung, Kombination und Löschung.</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(2)</w:t>
            </w:r>
            <w:r w:rsidRPr="00F83E21">
              <w:t xml:space="preserve"> </w:t>
            </w:r>
            <w:r w:rsidRPr="00F83E21">
              <w:rPr>
                <w:b/>
                <w:i/>
              </w:rPr>
              <w:t>Die Protokolle über Abfragen und Weiterleitungen müssen es ermöglichen, die Begründung, das Datum und die Uhrzeit dieser Vorgänge und so weit wie möglich die Identität der Person, die die Daten abgefragt oder weitergeleitet hat, und die Identität des Empfängers solcher Daten festzustellen.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w:t>
            </w:r>
            <w:r w:rsidRPr="00F83E21">
              <w:t xml:space="preserve"> </w:t>
            </w:r>
            <w:r w:rsidRPr="00F83E21">
              <w:rPr>
                <w:b/>
                <w:i/>
              </w:rPr>
              <w:t>Die Protokolle werden ausschließlich zur Überprüfung der Rechtmäßigkeit der Datenverarbeitung, der Eigenüberwachung, der Sicherstellung der Integrität und Sicherheit der personenbezogenen Daten sowie für Strafverfahren verwendet.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(4)</w:t>
            </w:r>
            <w:r w:rsidRPr="00F83E21">
              <w:t xml:space="preserve"> </w:t>
            </w:r>
            <w:r w:rsidRPr="00F83E21">
              <w:rPr>
                <w:b/>
                <w:i/>
              </w:rPr>
              <w:t>Das EU-Zentrum, die Koordinierungsbehörden und die zuständigen Behörden stellen die Protokolle der zuständigen Datenschutzaufsichtsbehörde auf Anfrage zur Verfügung.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a)</w:t>
            </w:r>
            <w:r w:rsidRPr="00F83E21">
              <w:tab/>
            </w:r>
            <w:r w:rsidRPr="00F83E21">
              <w:rPr>
                <w:b/>
                <w:i/>
              </w:rPr>
              <w:t>die Art, den genauen Inhalt, die Einrichtung und den Betrieb der Datenbanken mit Indikatoren gemäß Artikel 44 Absatz 1, einschließlich der Indikatoren und der darin aufzunehmenden erforderlichen zusätzlichen Informationen gemäß Artikel 44 Absatz 2;</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b)</w:t>
            </w:r>
            <w:r w:rsidRPr="00F83E21">
              <w:tab/>
            </w:r>
            <w:r w:rsidRPr="00F83E21">
              <w:rPr>
                <w:b/>
                <w:i/>
              </w:rPr>
              <w:t>die Bearbeitung der durch die Koordinierungsbehörden übermittelten Informationen, die Erstellung der Indikatoren, die Erstellung der Liste der URL-Adressen und das Führen von Aufzeichnungen gemäß Artikel 44 Absatz 3;</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die Bearbeitung der durch die Koordinierungsbehörden übermittelten Informationen</w:t>
            </w:r>
            <w:r w:rsidRPr="00F83E21">
              <w:rPr>
                <w:b/>
                <w:i/>
              </w:rPr>
              <w:t>, die Erstellung der Indikatoren,</w:t>
            </w:r>
            <w:r w:rsidRPr="00F83E21">
              <w:t xml:space="preserve"> die Erstellung der </w:t>
            </w:r>
            <w:r w:rsidRPr="00F83E21">
              <w:rPr>
                <w:b/>
                <w:i/>
              </w:rPr>
              <w:t>Liste der URL-Adressen und das Führen von Aufzeichnungen gemäß</w:t>
            </w:r>
            <w:r w:rsidRPr="00F83E21">
              <w:t xml:space="preserve"> Artikel 44 Absatz 3;</w:t>
            </w:r>
          </w:p>
        </w:tc>
        <w:tc>
          <w:tcPr>
            <w:tcW w:w="4876" w:type="dxa"/>
          </w:tcPr>
          <w:p w:rsidR="00681FAC" w:rsidRPr="00F83E21" w:rsidRDefault="00794FEF">
            <w:pPr>
              <w:pStyle w:val="Normal6a"/>
            </w:pPr>
            <w:r w:rsidRPr="00F83E21">
              <w:t>b)</w:t>
            </w:r>
            <w:r w:rsidRPr="00F83E21">
              <w:tab/>
              <w:t xml:space="preserve">die Bearbeitung der durch die Koordinierungsbehörden übermittelten Informationen </w:t>
            </w:r>
            <w:r w:rsidRPr="00F83E21">
              <w:rPr>
                <w:b/>
                <w:i/>
              </w:rPr>
              <w:t>und</w:t>
            </w:r>
            <w:r w:rsidRPr="00F83E21">
              <w:t xml:space="preserve"> die Erstellung der </w:t>
            </w:r>
            <w:r w:rsidRPr="00F83E21">
              <w:rPr>
                <w:b/>
                <w:i/>
              </w:rPr>
              <w:t>in</w:t>
            </w:r>
            <w:r w:rsidRPr="00F83E21">
              <w:t xml:space="preserve"> Artikel 44 Absatz 3 </w:t>
            </w:r>
            <w:r w:rsidRPr="00F83E21">
              <w:rPr>
                <w:b/>
                <w:i/>
              </w:rPr>
              <w:t>genannten Indikatoren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1659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w:t>
            </w:r>
            <w:r w:rsidRPr="00F83E21">
              <w:tab/>
            </w:r>
            <w:r w:rsidRPr="00F83E21">
              <w:rPr>
                <w:b/>
                <w:i/>
              </w:rPr>
              <w:t>den Zugang zu den Datenbanken gemäß den Artikeln 44 und 45, einschließlich der Modalitäten für den Zugang gemäß Artikel 46 Absätze 1 bis 5, den Inhalt, die Bearbeitung und die Prüfung der Anträge gemäß Artikel 46 Absatz 6, Verfahrensfragen im Zusammenhang mit solchen Anträgen und die erforderlichen Maßnahmen gemäß Artikel 46 Absatz 6;</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Was rechtfertigt eine Befugnisübertragung zur Regulierung des Zugangs?</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d)</w:t>
            </w:r>
            <w:r w:rsidRPr="00F83E21">
              <w:tab/>
            </w:r>
            <w:r w:rsidRPr="00F83E21">
              <w:rPr>
                <w:b/>
                <w:i/>
              </w:rPr>
              <w:t>den Zugang zu den Datenbanken gemäß den Artikeln 44 und 45, einschließlich der Modalitäten für den Zugang gemäß Artikel 46 Absätze 1 bis 5, den Inhalt, die Bearbeitung und die Prüfung der Anträge gemäß Artikel 46 Absatz 6, Verfahrensfragen im Zusammenhang mit solchen Anträgen und die erforderlichen Maßnahmen gemäß Artikel 46 Absatz 6;</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Der Zugang zu Datenbanken mit hochsensiblen Daten sollte nicht durch delegierte Rechtsakte gewährt werden.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d</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w:t>
            </w:r>
            <w:r w:rsidRPr="00F83E21">
              <w:tab/>
              <w:t xml:space="preserve">den Zugang zu den Datenbanken gemäß </w:t>
            </w:r>
            <w:r w:rsidRPr="00F83E21">
              <w:rPr>
                <w:b/>
                <w:i/>
              </w:rPr>
              <w:t>den Artikeln 44 und</w:t>
            </w:r>
            <w:r w:rsidRPr="00F83E21">
              <w:t xml:space="preserve"> 45, einschließlich der Modalitäten für den Zugang gemäß Artikel 46 Absätze 1 bis 5, den Inhalt, die Bearbeitung und die Prüfung der Anträge gemäß Artikel 46 Absatz 6, Verfahrensfragen im Zusammenhang mit solchen Anträgen und die erforderlichen Maßnahmen gemäß Artikel 46 Absatz 6;</w:t>
            </w:r>
          </w:p>
        </w:tc>
        <w:tc>
          <w:tcPr>
            <w:tcW w:w="4876" w:type="dxa"/>
          </w:tcPr>
          <w:p w:rsidR="00681FAC" w:rsidRPr="00F83E21" w:rsidRDefault="00794FEF">
            <w:pPr>
              <w:pStyle w:val="Normal6a"/>
            </w:pPr>
            <w:r w:rsidRPr="00F83E21">
              <w:t>d)</w:t>
            </w:r>
            <w:r w:rsidRPr="00F83E21">
              <w:tab/>
              <w:t xml:space="preserve">den Zugang zu den Datenbanken gemäß </w:t>
            </w:r>
            <w:r w:rsidRPr="00F83E21">
              <w:rPr>
                <w:b/>
                <w:i/>
              </w:rPr>
              <w:t>Artikel</w:t>
            </w:r>
            <w:r w:rsidRPr="00F83E21">
              <w:t xml:space="preserve"> 45, einschließlich der Modalitäten für den Zugang gemäß Artikel 46 Absätze 1 bis 5, den Inhalt, die Bearbeitung und die Prüfung der Anträge gemäß Artikel 46 Absatz 6, Verfahrensfragen im Zusammenhang mit solchen Anträgen und die erforderlichen Maßnahmen gemäß Artikel 46 Absatz 6;</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47 – Absatz 1 – Buchstabe e</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e)</w:t>
            </w:r>
            <w:r w:rsidRPr="00F83E21">
              <w:tab/>
              <w:t xml:space="preserve">die regelmäßigen Überprüfungen und Prüfungen zur Gewährleistung der Vollständigkeit, sachlichen Richtigkeit und Aktualität der Daten in </w:t>
            </w:r>
            <w:r w:rsidRPr="00F83E21">
              <w:rPr>
                <w:b/>
                <w:i/>
              </w:rPr>
              <w:t>diesen Datenbanken</w:t>
            </w:r>
            <w:r w:rsidRPr="00F83E21">
              <w:t xml:space="preserve"> gemäß Artikel 46 Absatz 7 und die sichere Aufbewahrung der Daten, einschließlich der technischen und organisatorischen Schutzvorkehrungen und der regelmäßigen Überprüfung gemäß Artikel 46 Absatz 8.</w:t>
            </w:r>
          </w:p>
        </w:tc>
        <w:tc>
          <w:tcPr>
            <w:tcW w:w="4876" w:type="dxa"/>
          </w:tcPr>
          <w:p w:rsidR="00681FAC" w:rsidRPr="00F83E21" w:rsidRDefault="00794FEF">
            <w:pPr>
              <w:pStyle w:val="Normal6a"/>
            </w:pPr>
            <w:r w:rsidRPr="00F83E21">
              <w:t>e)</w:t>
            </w:r>
            <w:r w:rsidRPr="00F83E21">
              <w:tab/>
              <w:t xml:space="preserve">die regelmäßigen Überprüfungen und Prüfungen zur Gewährleistung der Vollständigkeit, sachlichen Richtigkeit und Aktualität der Daten in </w:t>
            </w:r>
            <w:r w:rsidRPr="00F83E21">
              <w:rPr>
                <w:b/>
                <w:i/>
              </w:rPr>
              <w:t>dieser Datenbank</w:t>
            </w:r>
            <w:r w:rsidRPr="00F83E21">
              <w:t xml:space="preserve"> gemäß Artikel 46 Absatz 7 und die sichere Aufbewahrung der Daten, einschließlich der technischen und organisatorischen Schutzvorkehrungen und der regelmäßigen Überprüfung gemäß Artikel 46 Absatz 8.</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Das EU-Zentrum prüft und bearbeitet die Meldungen der Anbieter von Hostingdiensten und Anbieter interpersoneller Kommunikationsdienste gemäß Artikel 12 zügig, um festzustellen, ob sie offensichtlich unbegründet oder weiterzuleiten sind.</w:t>
            </w:r>
          </w:p>
        </w:tc>
        <w:tc>
          <w:tcPr>
            <w:tcW w:w="4876" w:type="dxa"/>
          </w:tcPr>
          <w:p w:rsidR="00681FAC" w:rsidRPr="00F83E21" w:rsidRDefault="00794FEF">
            <w:pPr>
              <w:pStyle w:val="Normal6a"/>
            </w:pPr>
            <w:r w:rsidRPr="00F83E21">
              <w:t>(1)</w:t>
            </w:r>
            <w:r w:rsidRPr="00F83E21">
              <w:tab/>
              <w:t xml:space="preserve">Das EU-Zentrum prüft und bearbeitet die Meldungen der Anbieter von Hostingdiensten und Anbieter </w:t>
            </w:r>
            <w:r w:rsidRPr="00F83E21">
              <w:rPr>
                <w:b/>
                <w:i/>
              </w:rPr>
              <w:t>nummernunabhängiger</w:t>
            </w:r>
            <w:r w:rsidRPr="00F83E21">
              <w:t xml:space="preserve"> interpersoneller Kommunikationsdienste gemäß Artikel 12 zügig, um festzustellen, ob sie offensichtlich unbegründet oder weiterzuleiten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prüft und bearbeitet die Meldungen der Anbieter von Hostingdiensten und Anbieter interpersoneller Kommunikationsdienste gemäß Artikel 12 zügig, um festzustellen, ob sie </w:t>
            </w:r>
            <w:r w:rsidRPr="00F83E21">
              <w:rPr>
                <w:b/>
                <w:i/>
              </w:rPr>
              <w:t>offensichtlich</w:t>
            </w:r>
            <w:r w:rsidRPr="00F83E21">
              <w:t xml:space="preserve"> unbegründet oder weiterzuleiten sind.</w:t>
            </w:r>
          </w:p>
        </w:tc>
        <w:tc>
          <w:tcPr>
            <w:tcW w:w="4876" w:type="dxa"/>
          </w:tcPr>
          <w:p w:rsidR="00681FAC" w:rsidRPr="00F83E21" w:rsidRDefault="00794FEF">
            <w:pPr>
              <w:pStyle w:val="Normal6a"/>
            </w:pPr>
            <w:r w:rsidRPr="00F83E21">
              <w:t>(1)</w:t>
            </w:r>
            <w:r w:rsidRPr="00F83E21">
              <w:tab/>
              <w:t xml:space="preserve">Das EU-Zentrum prüft und bearbeitet die Meldungen der Anbieter von Hostingdiensten und Anbieter </w:t>
            </w:r>
            <w:r w:rsidRPr="00F83E21">
              <w:rPr>
                <w:b/>
                <w:i/>
              </w:rPr>
              <w:t>nummernunabhängiger</w:t>
            </w:r>
            <w:r w:rsidRPr="00F83E21">
              <w:t xml:space="preserve"> interpersoneller Kommunikationsdienste gemäß Artikel 12 zügig, um festzustellen, ob sie unbegründet oder weiterzuleiten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prüft und bearbeitet die Meldungen der Anbieter von Hostingdiensten und Anbieter interpersoneller Kommunikationsdienste gemäß Artikel 12 zügig, um festzustellen, ob sie </w:t>
            </w:r>
            <w:r w:rsidRPr="00F83E21">
              <w:rPr>
                <w:b/>
                <w:i/>
              </w:rPr>
              <w:t>offensichtlich</w:t>
            </w:r>
            <w:r w:rsidRPr="00F83E21">
              <w:t xml:space="preserve"> unbegründet oder weiterzuleiten sind.</w:t>
            </w:r>
          </w:p>
        </w:tc>
        <w:tc>
          <w:tcPr>
            <w:tcW w:w="4876" w:type="dxa"/>
          </w:tcPr>
          <w:p w:rsidR="00681FAC" w:rsidRPr="00F83E21" w:rsidRDefault="00794FEF">
            <w:pPr>
              <w:pStyle w:val="Normal6a"/>
            </w:pPr>
            <w:r w:rsidRPr="00F83E21">
              <w:t>(1)</w:t>
            </w:r>
            <w:r w:rsidRPr="00F83E21">
              <w:tab/>
              <w:t>Das EU-Zentrum prüft und bearbeitet die Meldungen der Anbieter von Hostingdiensten und Anbieter interpersoneller Kommunikationsdienste gemäß Artikel 12 zügig, um festzustellen, ob sie unbegründet oder weiterzuleiten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Alessandra Mussolini</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1 – Unterabsatz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Das EU-Zentrum stellt den Nutzern eine kostenlose Telefonnummer zur Verfügung, an die sie sich im Falle eines mutmaßlichen Verstoßes gegen die Bestimmungen dieser Verordnung wenden können.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{IT}</w:t>
      </w:r>
      <w:r w:rsidRPr="00F83E21">
        <w:t>it</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Lucia Ďuriš Nicholsonová, Fabienne Keller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(1a)</w:t>
            </w:r>
            <w:r w:rsidRPr="00F83E21">
              <w:tab/>
            </w:r>
            <w:r w:rsidRPr="00F83E21">
              <w:rPr>
                <w:b/>
                <w:i/>
              </w:rPr>
              <w:t>Erhält das EU-Zentrum einen Bericht von einer Meldestelle oder von einem Anbieter, der angegeben hat, dass die Meldung auf den von einer Meldestelle übermittelten Informationen beruht, überwacht das EU-Zentrum die Entfernung von Material über sexuellen Kindesmissbrauch oder arbeitet mit der Meldestelle zusammen, um deren Status nachzuverfolgen, um eine doppelte Meldung desselben Materials, das bereits den nationalen Strafverfolgungsbehörden gemeldet wurde, zu vermeiden.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Ist das EU-Zentrum der Auffassung, dass eine Meldung </w:t>
            </w:r>
            <w:r w:rsidRPr="00F83E21">
              <w:rPr>
                <w:b/>
                <w:i/>
              </w:rPr>
              <w:t>offensichtlich</w:t>
            </w:r>
            <w:r w:rsidRPr="00F83E21">
              <w:t xml:space="preserve"> unbegründet ist, so unterrichtet es den Anbieter, der sie übermittelt hat, und nennt ihm die Gründe, warum es die Meldung für unbegründet hält.</w:t>
            </w:r>
          </w:p>
        </w:tc>
        <w:tc>
          <w:tcPr>
            <w:tcW w:w="4876" w:type="dxa"/>
          </w:tcPr>
          <w:p w:rsidR="00681FAC" w:rsidRPr="00F83E21" w:rsidRDefault="00794FEF">
            <w:pPr>
              <w:pStyle w:val="Normal6a"/>
            </w:pPr>
            <w:r w:rsidRPr="00F83E21">
              <w:t>(2)</w:t>
            </w:r>
            <w:r w:rsidRPr="00F83E21">
              <w:tab/>
              <w:t xml:space="preserve">Ist das EU-Zentrum der Auffassung, dass eine Meldung unbegründet ist, so unterrichtet es den Anbieter, der sie übermittelt hat, und nennt ihm die Gründe, warum es die Meldung für unbegründet hält. </w:t>
            </w:r>
            <w:r w:rsidRPr="00F83E21">
              <w:rPr>
                <w:b/>
                <w:i/>
              </w:rPr>
              <w:t>Im Falle unbegründeter Meldungen erfasst das EU-Zentrum einen kryptografischen Hashwert aus der gemeldeten Datei und speichert ihn zusammen mit dem Namen des Anbieters, der die Meldung eingereicht hat, und dem Datum, an dem sie ausschließlich für statistische Zwecke übermittelt wurde.</w:t>
            </w:r>
            <w:r w:rsidRPr="00F83E21">
              <w:t xml:space="preserve"> </w:t>
            </w:r>
            <w:r w:rsidRPr="00F83E21">
              <w:rPr>
                <w:b/>
                <w:i/>
              </w:rPr>
              <w:t>Die unbegründete Meldung und alle damit zusammenhängenden personenbezogenen Daten werden spätestens 24 Stunden nach Unterrichtung des Anbieters gelöscht.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1669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 xml:space="preserve">Ist das EU-Zentrum der Auffassung, dass eine Meldung </w:t>
            </w:r>
            <w:r w:rsidRPr="00F83E21">
              <w:rPr>
                <w:b/>
                <w:i/>
              </w:rPr>
              <w:t>offensichtlich</w:t>
            </w:r>
            <w:r w:rsidRPr="00F83E21">
              <w:t xml:space="preserve"> unbegründet ist, so unterrichtet es den Anbieter, der sie übermittelt hat, und nennt ihm die Gründe, warum es die Meldung für unbegründet hält.</w:t>
            </w:r>
          </w:p>
        </w:tc>
        <w:tc>
          <w:tcPr>
            <w:tcW w:w="4876" w:type="dxa"/>
          </w:tcPr>
          <w:p w:rsidR="00681FAC" w:rsidRPr="00F83E21" w:rsidRDefault="00794FEF">
            <w:pPr>
              <w:pStyle w:val="Normal6a"/>
            </w:pPr>
            <w:r w:rsidRPr="00F83E21">
              <w:t>(2)</w:t>
            </w:r>
            <w:r w:rsidRPr="00F83E21">
              <w:tab/>
              <w:t>Ist das EU-Zentrum der Auffassung, dass eine Meldung unbegründet ist, so unterrichtet es den Anbieter, der sie übermittelt hat, und nennt ihm die Gründe, warum es die Meldung für unbegründet hält.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Ist das EU-Zentrum der Auffassung, dass eine Meldung nicht </w:t>
            </w:r>
            <w:r w:rsidRPr="00F83E21">
              <w:rPr>
                <w:b/>
                <w:i/>
              </w:rPr>
              <w:t>offensichtlich</w:t>
            </w:r>
            <w:r w:rsidRPr="00F83E21">
              <w:t xml:space="preserve"> unbegründet ist, leitet es diese zusammen mit allen ihm zur Verfügung stehenden zusätzlichen einschlägigen Informationen an </w:t>
            </w:r>
            <w:r w:rsidRPr="00F83E21">
              <w:rPr>
                <w:b/>
                <w:i/>
              </w:rPr>
              <w:t>Europol und</w:t>
            </w:r>
            <w:r w:rsidRPr="00F83E21">
              <w:t xml:space="preserve"> die zuständige(n) Strafverfolgungsbehörde(n) des Mitgliedstaats weiter, der voraussichtlich für die Untersuchung oder strafrechtliche Verfolgung des potenziellen sexuellen Kindesmissbrauchs, auf den sich die Meldung bezieht, rechtlich zuständig sein wird.</w:t>
            </w:r>
          </w:p>
        </w:tc>
        <w:tc>
          <w:tcPr>
            <w:tcW w:w="4876" w:type="dxa"/>
          </w:tcPr>
          <w:p w:rsidR="00681FAC" w:rsidRPr="00F83E21" w:rsidRDefault="00794FEF">
            <w:pPr>
              <w:pStyle w:val="Normal6a"/>
            </w:pPr>
            <w:r w:rsidRPr="00F83E21">
              <w:t xml:space="preserve">Ist das EU-Zentrum der Auffassung, dass eine Meldung nicht unbegründet ist, leitet es diese </w:t>
            </w:r>
            <w:r w:rsidRPr="00F83E21">
              <w:rPr>
                <w:b/>
                <w:i/>
              </w:rPr>
              <w:t>Meldung, die angemessen, relevant und auf das Notwendigste beschränkt ist,</w:t>
            </w:r>
            <w:r w:rsidRPr="00F83E21">
              <w:t xml:space="preserve"> zusammen mit allen ihm zur Verfügung stehenden zusätzlichen einschlägigen Informationen an die zuständige(n) Strafverfolgungsbehörde(n) des Mitgliedstaats weiter, der voraussichtlich für die Untersuchung oder strafrechtliche Verfolgung des potenziellen sexuellen Kindesmissbrauchs, auf den sich die Meldung bezieht, rechtlich zuständig sein wird.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The Proposal does not clarify what would be theadded value of Europol’s involvement or its expected role upon receiving thereports, particularly in those cases where the national law enforcementauthority has been identified and notified in parallel. A blanket forwarding of reports to Europol would thereforebe in contravention with the amended Europol Regulation and would carry anumber of data protection risks. This should explicitly exclude those circumstanceswhere reports have been transmitted to the relevant Member State law enforcementauthority, which imply no cross-border dimension.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Ist das EU-Zentrum der Auffassung, dass eine Meldung nicht offensichtlich unbegründet ist, leitet es diese zusammen mit allen ihm zur Verfügung stehenden zusätzlichen einschlägigen Informationen an </w:t>
            </w:r>
            <w:r w:rsidRPr="00F83E21">
              <w:rPr>
                <w:b/>
                <w:i/>
              </w:rPr>
              <w:t>Europol und</w:t>
            </w:r>
            <w:r w:rsidRPr="00F83E21">
              <w:t xml:space="preserve"> die zuständige(n) Strafverfolgungsbehörde(n) des Mitgliedstaats weiter, der voraussichtlich für die Untersuchung oder strafrechtliche Verfolgung des potenziellen sexuellen Kindesmissbrauchs, auf den sich die Meldung bezieht, rechtlich zuständig sein wird.</w:t>
            </w:r>
          </w:p>
        </w:tc>
        <w:tc>
          <w:tcPr>
            <w:tcW w:w="4876" w:type="dxa"/>
          </w:tcPr>
          <w:p w:rsidR="00681FAC" w:rsidRPr="00F83E21" w:rsidRDefault="00794FEF">
            <w:pPr>
              <w:pStyle w:val="Normal6a"/>
            </w:pPr>
            <w:r w:rsidRPr="00F83E21">
              <w:t xml:space="preserve">Ist das EU-Zentrum </w:t>
            </w:r>
            <w:r w:rsidRPr="00F83E21">
              <w:rPr>
                <w:b/>
                <w:i/>
              </w:rPr>
              <w:t>nach einer gründlichen und objektiven Bewertung</w:t>
            </w:r>
            <w:r w:rsidRPr="00F83E21">
              <w:t xml:space="preserve"> der Auffassung, dass eine Meldung nicht offensichtlich unbegründet </w:t>
            </w:r>
            <w:r w:rsidRPr="00F83E21">
              <w:rPr>
                <w:b/>
                <w:i/>
              </w:rPr>
              <w:t>und umsetzbar</w:t>
            </w:r>
            <w:r w:rsidRPr="00F83E21">
              <w:t xml:space="preserve"> ist, leitet es diese zusammen mit allen ihm zur Verfügung stehenden zusätzlichen einschlägigen Informationen an die zuständige(n) Strafverfolgungsbehörde(n) des Mitgliedstaats weiter, der voraussichtlich für die Untersuchung oder strafrechtliche Verfolgung des potenziellen sexuellen Kindesmissbrauchs, auf den sich die Meldung bezieht, rechtlich zuständig sein wird.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Eine systematische Übermittlung von Meldungen an Europol wäre ein Verstoß gegen die geänderte Europol-Verordnung und würde eine Reihe von Datenschutzrisiken mit sich bringen. Die doppelte Verarbeitung personenbezogener Daten könnte dazu führen, dass mehrere Kopien derselben hochsensiblen personenbezogenen Daten nebeneinander gespeichert werden (z. B. bei der EU-Zentralstelle, Europol, nationalen Strafverfolgungsbehörden), was aufgrund einer möglichen Desynchronisierung der Datenbanken Risiken für die Datengenauigkeit sowie für die Ausübung der Rechte der betroffenen Personen mit sich bringt.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Ist das EU-Zentrum der Auffassung, dass eine Meldung nicht offensichtlich unbegründet ist, </w:t>
            </w:r>
            <w:r w:rsidRPr="00F83E21">
              <w:rPr>
                <w:b/>
                <w:i/>
              </w:rPr>
              <w:t>leitet</w:t>
            </w:r>
            <w:r w:rsidRPr="00F83E21">
              <w:t xml:space="preserve"> es diese zusammen mit allen ihm zur Verfügung stehenden zusätzlichen einschlägigen Informationen an </w:t>
            </w:r>
            <w:r w:rsidRPr="00F83E21">
              <w:rPr>
                <w:b/>
                <w:i/>
              </w:rPr>
              <w:t>Europol und</w:t>
            </w:r>
            <w:r w:rsidRPr="00F83E21">
              <w:t xml:space="preserve"> die zuständige(n) Strafverfolgungsbehörde(n) des Mitgliedstaats </w:t>
            </w:r>
            <w:r w:rsidRPr="00F83E21">
              <w:rPr>
                <w:b/>
                <w:i/>
              </w:rPr>
              <w:t>weiter</w:t>
            </w:r>
            <w:r w:rsidRPr="00F83E21">
              <w:t>, der voraussichtlich für die Untersuchung oder strafrechtliche Verfolgung des potenziellen sexuellen Kindesmissbrauchs, auf den sich die Meldung bezieht, rechtlich zuständig sein wird.</w:t>
            </w:r>
          </w:p>
        </w:tc>
        <w:tc>
          <w:tcPr>
            <w:tcW w:w="4876" w:type="dxa"/>
          </w:tcPr>
          <w:p w:rsidR="00681FAC" w:rsidRPr="00F83E21" w:rsidRDefault="00794FEF">
            <w:pPr>
              <w:pStyle w:val="Normal6a"/>
            </w:pPr>
            <w:r w:rsidRPr="00F83E21">
              <w:t xml:space="preserve">Ist das EU-Zentrum der Auffassung, dass eine Meldung nicht offensichtlich unbegründet ist, </w:t>
            </w:r>
            <w:r w:rsidRPr="00F83E21">
              <w:rPr>
                <w:b/>
                <w:i/>
              </w:rPr>
              <w:t>kann</w:t>
            </w:r>
            <w:r w:rsidRPr="00F83E21">
              <w:t xml:space="preserve"> es diese </w:t>
            </w:r>
            <w:r w:rsidRPr="00F83E21">
              <w:rPr>
                <w:b/>
                <w:i/>
              </w:rPr>
              <w:t>gegebenenfalls mit Einwillung des Überlebenden,</w:t>
            </w:r>
            <w:r w:rsidRPr="00F83E21">
              <w:t xml:space="preserve"> zusammen mit allen ihm zur Verfügung stehenden zusätzlichen einschlägigen Informationen an die zuständige(n) Strafverfolgungsbehörde(n) des Mitgliedstaats </w:t>
            </w:r>
            <w:r w:rsidRPr="00F83E21">
              <w:rPr>
                <w:b/>
                <w:i/>
              </w:rPr>
              <w:t>weiterleiten</w:t>
            </w:r>
            <w:r w:rsidRPr="00F83E21">
              <w:t>, der voraussichtlich für die Untersuchung oder strafrechtliche Verfolgung des potenziellen sexuellen Kindesmissbrauchs, auf den sich die Meldung bezieht, rechtlich zuständig sein wird.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Kann bzw. können diese zuständige(n) Strafverfolgungsbehörde(n) nicht mit hinreichender Sicherheit bestimmt werden, leitet das EU-Zentrum die Meldung zusammen mit allen ihr zur Verfügung stehenden zusätzlichen einschlägigen Informationen zur weiteren Analyse an Europol weiter, die anschließend die zuständige(n) Strafverfolgungsbehörde(n) befasst.</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Kann bzw. können diese zuständige(n) Strafverfolgungsbehörde(n) nicht mit hinreichender Sicherheit bestimmt werden, </w:t>
            </w:r>
            <w:r w:rsidRPr="00F83E21">
              <w:rPr>
                <w:b/>
                <w:i/>
              </w:rPr>
              <w:t>leitet</w:t>
            </w:r>
            <w:r w:rsidRPr="00F83E21">
              <w:t xml:space="preserve"> das EU-Zentrum die Meldung zusammen mit allen ihr zur Verfügung stehenden zusätzlichen einschlägigen Informationen zur weiteren Analyse an Europol </w:t>
            </w:r>
            <w:r w:rsidRPr="00F83E21">
              <w:rPr>
                <w:b/>
                <w:i/>
              </w:rPr>
              <w:t>weiter</w:t>
            </w:r>
            <w:r w:rsidRPr="00F83E21">
              <w:t>, die anschließend die zuständige(n) Strafverfolgungsbehörde(n) befasst.</w:t>
            </w:r>
          </w:p>
        </w:tc>
        <w:tc>
          <w:tcPr>
            <w:tcW w:w="4876" w:type="dxa"/>
          </w:tcPr>
          <w:p w:rsidR="00681FAC" w:rsidRPr="00F83E21" w:rsidRDefault="00794FEF">
            <w:pPr>
              <w:pStyle w:val="Normal6a"/>
            </w:pPr>
            <w:r w:rsidRPr="00F83E21">
              <w:t xml:space="preserve">Kann bzw. können diese zuständige(n) Strafverfolgungsbehörde(n) nicht mit hinreichender Sicherheit bestimmt werden, </w:t>
            </w:r>
            <w:r w:rsidRPr="00F83E21">
              <w:rPr>
                <w:b/>
                <w:i/>
              </w:rPr>
              <w:t>kann</w:t>
            </w:r>
            <w:r w:rsidRPr="00F83E21">
              <w:t xml:space="preserve"> das EU-Zentrum die Meldung </w:t>
            </w:r>
            <w:r w:rsidRPr="00F83E21">
              <w:rPr>
                <w:b/>
                <w:i/>
              </w:rPr>
              <w:t>gegebenenfallls mit Einwilligung des Überlebenden</w:t>
            </w:r>
            <w:r w:rsidRPr="00F83E21">
              <w:t xml:space="preserve"> zusammen mit allen ihr zur Verfügung stehenden zusätzlichen einschlägigen Informationen zur weiteren Analyse an Europol </w:t>
            </w:r>
            <w:r w:rsidRPr="00F83E21">
              <w:rPr>
                <w:b/>
                <w:i/>
              </w:rPr>
              <w:t>weiterleiten</w:t>
            </w:r>
            <w:r w:rsidRPr="00F83E21">
              <w:t xml:space="preserve">, die anschließend die zuständige(n) Strafverfolgungsbehörde(n) befasst. </w:t>
            </w:r>
            <w:r w:rsidRPr="00F83E21">
              <w:rPr>
                <w:b/>
                <w:i/>
              </w:rPr>
              <w:t>Der an Europol übermittelte Bericht enthält nur die Informationen, die für die Ermittlung der zuständigen Strafverfolgungsbehörde erforderlich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3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Kann bzw. können</w:t>
            </w:r>
            <w:r w:rsidRPr="00F83E21">
              <w:t xml:space="preserve"> diese zuständige(n) Strafverfolgungsbehörde(n) nicht mit hinreichender Sicherheit bestimmt werden, leitet das EU-Zentrum die Meldung zusammen mit allen ihr zur Verfügung stehenden zusätzlichen einschlägigen Informationen zur weiteren Analyse an Europol weiter, die anschließend die zuständige(n) Strafverfolgungsbehörde(n) befasst.</w:t>
            </w:r>
          </w:p>
        </w:tc>
        <w:tc>
          <w:tcPr>
            <w:tcW w:w="4876" w:type="dxa"/>
          </w:tcPr>
          <w:p w:rsidR="00681FAC" w:rsidRPr="00F83E21" w:rsidRDefault="00794FEF">
            <w:pPr>
              <w:pStyle w:val="Normal6a"/>
            </w:pPr>
            <w:r w:rsidRPr="00F83E21">
              <w:rPr>
                <w:b/>
                <w:i/>
              </w:rPr>
              <w:t>Nur wenn</w:t>
            </w:r>
            <w:r w:rsidRPr="00F83E21">
              <w:t xml:space="preserve"> diese zuständige(n) Strafverfolgungsbehörde(n) </w:t>
            </w:r>
            <w:r w:rsidRPr="00F83E21">
              <w:rPr>
                <w:b/>
                <w:i/>
              </w:rPr>
              <w:t>durch eine gründliche objektive Bewertung</w:t>
            </w:r>
            <w:r w:rsidRPr="00F83E21">
              <w:t xml:space="preserve"> nicht mit hinreichender Sicherheit bestimmt werden </w:t>
            </w:r>
            <w:r w:rsidRPr="00F83E21">
              <w:rPr>
                <w:b/>
                <w:i/>
              </w:rPr>
              <w:t>kann bzw. können</w:t>
            </w:r>
            <w:r w:rsidRPr="00F83E21">
              <w:t>, leitet das EU-Zentrum die Meldung zusammen mit allen ihr zur Verfügung stehenden zusätzlichen einschlägigen Informationen zur weiteren Analyse an Europol weiter, die anschließend die zuständige(n) Strafverfolgungsbehörde(n) befasst .</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6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(6)</w:t>
            </w:r>
            <w:r w:rsidRPr="00F83E21">
              <w:tab/>
            </w:r>
            <w:r w:rsidRPr="00F83E21">
              <w:rPr>
                <w:b/>
                <w:i/>
              </w:rPr>
              <w:t>Das EU-Zentrum trifft,</w:t>
            </w:r>
            <w:r w:rsidRPr="00F83E21">
              <w:t xml:space="preserve"> wenn es </w:t>
            </w:r>
            <w:r w:rsidRPr="00F83E21">
              <w:rPr>
                <w:b/>
                <w:i/>
              </w:rPr>
              <w:t>von einer zuständigen Strafverfolgungsbehörde eines Mitgliedstaats zur Vermeidung der Beeinträchtigung der</w:t>
            </w:r>
            <w:r w:rsidRPr="00F83E21">
              <w:t xml:space="preserve"> Verhütung, Aufdeckung, Ermittlung </w:t>
            </w:r>
            <w:r w:rsidRPr="00F83E21">
              <w:rPr>
                <w:b/>
                <w:i/>
              </w:rPr>
              <w:t>oder</w:t>
            </w:r>
            <w:r w:rsidRPr="00F83E21">
              <w:t xml:space="preserve"> Verfolgung von Straftaten im Zusammenhang mit sexuellem Kindesmissbrauch </w:t>
            </w:r>
            <w:r w:rsidRPr="00F83E21">
              <w:rPr>
                <w:b/>
                <w:i/>
              </w:rPr>
              <w:t>entsprechend ersucht wird</w:t>
            </w:r>
            <w:r w:rsidRPr="00F83E21">
              <w:t>, die folgenden Maßnahmen:</w:t>
            </w:r>
          </w:p>
        </w:tc>
        <w:tc>
          <w:tcPr>
            <w:tcW w:w="4876" w:type="dxa"/>
          </w:tcPr>
          <w:p w:rsidR="00681FAC" w:rsidRPr="00F83E21" w:rsidRDefault="00794FEF">
            <w:pPr>
              <w:pStyle w:val="Normal6a"/>
            </w:pPr>
            <w:r w:rsidRPr="00F83E21">
              <w:t>(6)</w:t>
            </w:r>
            <w:r w:rsidRPr="00F83E21">
              <w:tab/>
              <w:t xml:space="preserve">Wenn es </w:t>
            </w:r>
            <w:r w:rsidRPr="00F83E21">
              <w:rPr>
                <w:b/>
                <w:i/>
              </w:rPr>
              <w:t>erforderlich und verhältnismäßig ist, um die</w:t>
            </w:r>
            <w:r w:rsidRPr="00F83E21">
              <w:t xml:space="preserve"> Verhütung, Aufdeckung, Ermittlung </w:t>
            </w:r>
            <w:r w:rsidRPr="00F83E21">
              <w:rPr>
                <w:b/>
                <w:i/>
              </w:rPr>
              <w:t>und</w:t>
            </w:r>
            <w:r w:rsidRPr="00F83E21">
              <w:t xml:space="preserve"> Verfolgung von Straftaten im Zusammenhang mit sexuellem Kindesmissbrauch </w:t>
            </w:r>
            <w:r w:rsidRPr="00F83E21">
              <w:rPr>
                <w:b/>
                <w:i/>
              </w:rPr>
              <w:t>in einem bestimmten Fall zu gewährleisten, und auf Ersuchen einer zuständigen Strafverfolgungsbehörde eines Mitgliedstaats</w:t>
            </w:r>
            <w:r w:rsidRPr="00F83E21">
              <w:t xml:space="preserve">, </w:t>
            </w:r>
            <w:r w:rsidRPr="00F83E21">
              <w:rPr>
                <w:b/>
                <w:i/>
              </w:rPr>
              <w:t>trifft das EU-Zentrum</w:t>
            </w:r>
            <w:r w:rsidRPr="00F83E21">
              <w:t xml:space="preserve"> die folgenden Maßnahmen: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6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Wenn es sich bei dem Anbieter, der die Meldung übermittelt hat, um einen Anbieter von Hostingdiensten handelt und die Meldung die potenzielle Verbreitung von Darstellungen sexuellen Kindesmissbrauchs betrifft, teilt es dem Anbieter mit, dass er die Darstellungen nicht entfernen </w:t>
            </w:r>
            <w:r w:rsidRPr="00F83E21">
              <w:rPr>
                <w:b/>
                <w:i/>
              </w:rPr>
              <w:t>oder den Zugang dazu nicht sperren</w:t>
            </w:r>
            <w:r w:rsidRPr="00F83E21">
              <w:t xml:space="preserve"> darf, und nennt ihm den Zeitraum, für den dies gilt.</w:t>
            </w:r>
          </w:p>
        </w:tc>
        <w:tc>
          <w:tcPr>
            <w:tcW w:w="4876" w:type="dxa"/>
          </w:tcPr>
          <w:p w:rsidR="00681FAC" w:rsidRPr="00F83E21" w:rsidRDefault="00794FEF">
            <w:pPr>
              <w:pStyle w:val="Normal6a"/>
            </w:pPr>
            <w:r w:rsidRPr="00F83E21">
              <w:t>b)</w:t>
            </w:r>
            <w:r w:rsidRPr="00F83E21">
              <w:tab/>
              <w:t>Wenn es sich bei dem Anbieter, der die Meldung übermittelt hat, um einen Anbieter von Hostingdiensten handelt und die Meldung die potenzielle Verbreitung von Darstellungen sexuellen Kindesmissbrauchs betrifft, teilt es dem Anbieter mit, dass er die Darstellungen nicht entfernen darf, und nennt ihm den Zeitraum, für den dies gilt.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7</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(7)</w:t>
            </w:r>
            <w:r w:rsidRPr="00F83E21">
              <w:tab/>
              <w:t>Bei den Zeiträumen nach Absatz 6 Buchstaben a und b handelt es sich um die im Ersuchen der zuständigen Strafverfolgungsbehörde an das EU-Zentrum angegebenen Zeiträume</w:t>
            </w:r>
            <w:r w:rsidRPr="00F83E21">
              <w:rPr>
                <w:b/>
                <w:i/>
              </w:rPr>
              <w:t>, sofern sie</w:t>
            </w:r>
            <w:r w:rsidRPr="00F83E21">
              <w:t xml:space="preserve"> auf das </w:t>
            </w:r>
            <w:r w:rsidRPr="00F83E21">
              <w:rPr>
                <w:b/>
                <w:i/>
              </w:rPr>
              <w:t>zur Vermeidung von Eingriffen in die einschlägigen Tätigkeiten erforderliche Maß begrenzt bleiben und 18 Monate nicht</w:t>
            </w:r>
            <w:r w:rsidRPr="00F83E21">
              <w:t xml:space="preserve"> überschreiten.</w:t>
            </w:r>
          </w:p>
        </w:tc>
        <w:tc>
          <w:tcPr>
            <w:tcW w:w="4876" w:type="dxa"/>
          </w:tcPr>
          <w:p w:rsidR="00681FAC" w:rsidRPr="00F83E21" w:rsidRDefault="00794FEF">
            <w:pPr>
              <w:pStyle w:val="Normal6a"/>
            </w:pPr>
            <w:r w:rsidRPr="00F83E21">
              <w:t>(7)</w:t>
            </w:r>
            <w:r w:rsidRPr="00F83E21">
              <w:tab/>
              <w:t xml:space="preserve">Bei den Zeiträumen nach Absatz 6 </w:t>
            </w:r>
            <w:r w:rsidRPr="00F83E21">
              <w:rPr>
                <w:b/>
                <w:i/>
              </w:rPr>
              <w:t>Unterabsatz 1</w:t>
            </w:r>
            <w:r w:rsidRPr="00F83E21">
              <w:t xml:space="preserve"> Buchstaben a und b handelt es sich um die im Ersuchen der zuständigen Strafverfolgungsbehörde an das EU-Zentrum angegebenen Zeiträume</w:t>
            </w:r>
            <w:r w:rsidRPr="00F83E21">
              <w:rPr>
                <w:b/>
                <w:i/>
              </w:rPr>
              <w:t>.</w:t>
            </w:r>
            <w:r w:rsidRPr="00F83E21">
              <w:t xml:space="preserve"> </w:t>
            </w:r>
            <w:r w:rsidRPr="00F83E21">
              <w:rPr>
                <w:b/>
                <w:i/>
              </w:rPr>
              <w:t>Diese Zeiträume bleiben</w:t>
            </w:r>
            <w:r w:rsidRPr="00F83E21">
              <w:t xml:space="preserve"> auf das </w:t>
            </w:r>
            <w:r w:rsidRPr="00F83E21">
              <w:rPr>
                <w:b/>
                <w:i/>
              </w:rPr>
              <w:t>in einer demokratischen Gesellschaft erforderliche und verhältnismäßige Maß begrenzt, unter gebührender Berücksichtigung der Grundrechte und berechtigten Interessen der betroffenen natürlichen Personen und dürfen in keinem Fall vier Monate</w:t>
            </w:r>
            <w:r w:rsidRPr="00F83E21">
              <w:t xml:space="preserve"> überschreiten.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1679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8</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(8)</w:t>
            </w:r>
            <w:r w:rsidRPr="00F83E21">
              <w:tab/>
              <w:t xml:space="preserve">Das EU-Zentrum prüft, ob ein Anbieter von Hostingdiensten, der eine Meldung betreffend die potenzielle Verbreitung von Darstellungen sexuellen Kindesmissbrauchs übermittelt hat, die Darstellungen entfernt </w:t>
            </w:r>
            <w:r w:rsidRPr="00F83E21">
              <w:rPr>
                <w:b/>
                <w:i/>
              </w:rPr>
              <w:t>oder den Zugang dazu gesperrt</w:t>
            </w:r>
            <w:r w:rsidRPr="00F83E21">
              <w:t xml:space="preserve"> hat, sofern es sich um öffentlich zugängliche Darstellungen handelt. Ist das EU-Zentrum der Auffassung, dass der Anbieter die Darstellungen nicht unverzüglich entfernt </w:t>
            </w:r>
            <w:r w:rsidRPr="00F83E21">
              <w:rPr>
                <w:b/>
                <w:i/>
              </w:rPr>
              <w:t>oder den Zugang dazu nicht unverzüglich gesperrt</w:t>
            </w:r>
            <w:r w:rsidRPr="00F83E21">
              <w:t xml:space="preserve"> hat, setzt es die Koordinierungsbehörde am Niederlassungsort davon in Kenntnis.</w:t>
            </w:r>
          </w:p>
        </w:tc>
        <w:tc>
          <w:tcPr>
            <w:tcW w:w="4876" w:type="dxa"/>
          </w:tcPr>
          <w:p w:rsidR="00681FAC" w:rsidRPr="00F83E21" w:rsidRDefault="00794FEF">
            <w:pPr>
              <w:pStyle w:val="Normal6a"/>
            </w:pPr>
            <w:r w:rsidRPr="00F83E21">
              <w:t>(8)</w:t>
            </w:r>
            <w:r w:rsidRPr="00F83E21">
              <w:tab/>
              <w:t>Das EU-Zentrum prüft, ob ein Anbieter von Hostingdiensten, der eine Meldung betreffend die potenzielle Verbreitung von Darstellungen sexuellen Kindesmissbrauchs übermittelt hat, die Darstellungen entfernt hat, sofern es sich um öffentlich zugängliche Darstellungen handelt. Ist das EU-Zentrum der Auffassung, dass der Anbieter die Darstellungen nicht unverzüglich entfernt hat, setzt es die Koordinierungsbehörde am Niederlassungsort davon in Kenntnis.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8</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(8)</w:t>
            </w:r>
            <w:r w:rsidRPr="00F83E21">
              <w:tab/>
              <w:t xml:space="preserve">Das EU-Zentrum prüft, ob ein Anbieter von Hostingdiensten, der eine Meldung betreffend die potenzielle Verbreitung von Darstellungen sexuellen Kindesmissbrauchs übermittelt hat, die Darstellungen entfernt </w:t>
            </w:r>
            <w:r w:rsidRPr="00F83E21">
              <w:rPr>
                <w:b/>
                <w:i/>
              </w:rPr>
              <w:t>oder den Zugang dazu gesperrt</w:t>
            </w:r>
            <w:r w:rsidRPr="00F83E21">
              <w:t xml:space="preserve"> hat, sofern es sich um öffentlich zugängliche Darstellungen handelt. Ist das EU-Zentrum der Auffassung, dass der Anbieter die Darstellungen nicht unverzüglich entfernt </w:t>
            </w:r>
            <w:r w:rsidRPr="00F83E21">
              <w:rPr>
                <w:b/>
                <w:i/>
              </w:rPr>
              <w:t>oder den Zugang dazu nicht unverzüglich gesperrt</w:t>
            </w:r>
            <w:r w:rsidRPr="00F83E21">
              <w:t xml:space="preserve"> hat, setzt es die Koordinierungsbehörde am Niederlassungsort davon in Kenntnis.</w:t>
            </w:r>
          </w:p>
        </w:tc>
        <w:tc>
          <w:tcPr>
            <w:tcW w:w="4876" w:type="dxa"/>
          </w:tcPr>
          <w:p w:rsidR="00681FAC" w:rsidRPr="00F83E21" w:rsidRDefault="00794FEF">
            <w:pPr>
              <w:pStyle w:val="Normal6a"/>
            </w:pPr>
            <w:r w:rsidRPr="00F83E21">
              <w:t>(8)</w:t>
            </w:r>
            <w:r w:rsidRPr="00F83E21">
              <w:tab/>
              <w:t>Das EU-Zentrum prüft, ob ein Anbieter von Hostingdiensten, der eine Meldung betreffend die potenzielle Verbreitung von Darstellungen sexuellen Kindesmissbrauchs übermittelt hat, die Darstellungen entfernt hat, sofern es sich um öffentlich zugängliche Darstellungen handelt. Ist das EU-Zentrum der Auffassung, dass der Anbieter die Darstellungen nicht unverzüglich entfernt hat, setzt es die Koordinierungsbehörde am Niederlassungsort davon in Kenntnis.</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Loránt Vincze, Miriam Lexmann, François-Xavier Bellamy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8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(8a)</w:t>
            </w:r>
            <w:r w:rsidRPr="00F83E21">
              <w:tab/>
            </w:r>
            <w:r w:rsidRPr="00F83E21">
              <w:rPr>
                <w:b/>
                <w:i/>
              </w:rPr>
              <w:t>Erhält das EU-Zentrum einen Bericht von einer Meldestelle oder hat ein Anbieter, der die Meldung an das EU-Zentrum übermittelt hat, angegeben, dass die Meldung auf den von einer Meldestelle erhaltenen Informationen beruht, so muss das EU-Zentrum</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(a) davon absehen, den Bericht an die zuständige(n) Strafverfolgungsbehörde(n) weiterzuleiten, um Doppelmeldungen über dasselbe Material, das bereits von den Meldestellen an die nationalen Strafverfolgungsbehörden gemeldet wurde, zu vermeiden;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 die Entfernung des Materials über sexuellen Kindesmissbrauch überwachen oder mit der zuständigen Meldestelle zusammenarbeiten, um den Status zu verfolgen.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8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(8a)</w:t>
            </w:r>
            <w:r w:rsidRPr="00F83E21">
              <w:tab/>
            </w:r>
            <w:r w:rsidRPr="00F83E21">
              <w:rPr>
                <w:b/>
                <w:i/>
              </w:rPr>
              <w:t>Das EU-Zentrum bewahrt die in den erhaltenen Meldungen enthaltenen personenbezogenen Daten nicht länger als zwei Arbeitstage auf.</w:t>
            </w:r>
            <w:r w:rsidRPr="00F83E21">
              <w:t xml:space="preserve"> </w:t>
            </w:r>
            <w:r w:rsidRPr="00F83E21">
              <w:rPr>
                <w:b/>
                <w:i/>
              </w:rPr>
              <w:t>Dieser Zeitraum kann in hinreichend begründeten und dokumentierten Fällen um bis zu eine Woche verlängert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48 – Absatz 8 b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(8b)</w:t>
            </w:r>
            <w:r w:rsidRPr="00F83E21">
              <w:tab/>
            </w:r>
            <w:r w:rsidRPr="00F83E21">
              <w:rPr>
                <w:b/>
                <w:i/>
              </w:rPr>
              <w:t>Das EU-Zentrum protokolliert die folgenden Verarbeitungsvorgänge in automatisierten Verarbeitungssystemen:</w:t>
            </w:r>
            <w:r w:rsidRPr="00F83E21">
              <w:t xml:space="preserve"> </w:t>
            </w:r>
            <w:r w:rsidRPr="00F83E21">
              <w:rPr>
                <w:b/>
                <w:i/>
              </w:rPr>
              <w:t>die Eingabe, die Änderung, den Zugang, die Abfrage, die Weitergabe, die Kombination und die Löschung personenbezogener Daten.</w:t>
            </w:r>
            <w:r w:rsidRPr="00F83E21">
              <w:t xml:space="preserve"> </w:t>
            </w:r>
            <w:r w:rsidRPr="00F83E21">
              <w:rPr>
                <w:b/>
                <w:i/>
              </w:rPr>
              <w:t>Die Protokolle über Abfragen und Offenlegungen müssen es ermöglichen, die Begründung, das Datum und die Uhrzeit dieser Vorgänge, die Identifizierung der Person, die die operativen personenbezogenen Daten abgefragt oder offengelegt hat, und so weit wie möglich die Identität des Empfängers festzustellen.</w:t>
            </w:r>
            <w:r w:rsidRPr="00F83E21">
              <w:t xml:space="preserve"> </w:t>
            </w:r>
            <w:r w:rsidRPr="00F83E21">
              <w:rPr>
                <w:b/>
                <w:i/>
              </w:rPr>
              <w:t>Diese Protokolle werden zum Zwecke der Überprüfung der Rechtmäßigkeit der Verarbeitung, der Eigenkontrolle und der Sicherstellung der Integrität und Sicherheit verwendet.</w:t>
            </w:r>
            <w:r w:rsidRPr="00F83E21">
              <w:t xml:space="preserve"> </w:t>
            </w:r>
            <w:r w:rsidRPr="00F83E21">
              <w:rPr>
                <w:b/>
                <w:i/>
              </w:rPr>
              <w:t>Diese Protokolle werden dem Datenschutzbeauftragten des EU-Zentrums und dem EDSB auf Anfrage zur Verfügung gestellt.</w:t>
            </w:r>
            <w:r w:rsidRPr="00F83E21">
              <w:t xml:space="preserve"> </w:t>
            </w:r>
            <w:r w:rsidRPr="00F83E21">
              <w:rPr>
                <w:b/>
                <w:i/>
              </w:rPr>
              <w:t>Die Protokolle müssen nach drei Jahren gelöscht werden, sofern sie nicht für eine laufende Kontrolle benötigt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Stellungnahme des EDSB und des EDSA, Rn. 116</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jc w:val="center"/>
            </w:pPr>
            <w:r w:rsidRPr="00F83E21">
              <w:rPr>
                <w:b/>
                <w:i/>
              </w:rPr>
              <w:t>Artikel 49</w:t>
            </w:r>
            <w:r w:rsidRPr="00F83E21">
              <w:tab/>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jc w:val="center"/>
            </w:pPr>
            <w:r w:rsidRPr="00F83E21">
              <w:rPr>
                <w:b/>
                <w:i/>
              </w:rPr>
              <w:t>Durchsuchungen und Benachrichtigung</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(1) Das EU-Zentrum ist befugt, unter Verwendung der einschlägigen Indikatoren aus der Datenbank mit Indikatoren gemäß Artikel 44 Absatz 1 Buchstaben a und b in folgenden Fällen Hostingdienste daraufhin zu durchsuchen, ob sie öffentlich zugängliche Darstellungen sexuellen Kindesmissbrauchs verbreiten: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a) wenn es um die Unterstützung eines Opfers gemäß Artikel 21 Absatz 4 Buchstabe c ersucht wird, zu überprüfen, ob der Anbieter von Hostingdiensten (eine) bestimmte bekannte Darstellung(en) sexuellen Kindesmissbrauchs, auf der bzw. denen das Opfer zu sehen ist, entfernt oder den Zugang dazu gesperrt hat;</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 wenn es um die Unterstützung einer Koordinierungsbehörde ersucht wird, gemäß Artikel 25 Absatz 7 Buchstaben c bzw. d zu überprüfen, ob möglicherweise der Erlass einer Aufdeckungs- oder Sperranordnung in Bezug auf einen bestimmten Dienst erforderlich ist bzw. ob die von der Koordinierungsbehörde erlassene Aufdeckungs- oder Sperranordnung wirksam ist.</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(2)</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Das EU-Zentrum ist befugt, nach Durchführung der Durchsuchungen gemäß Absatz 1 Anbieter von Hostingdiensten über die Existenz einer bzw. mehrerer bestimmter bekannter Darstellungen sexuellen Kindesmissbrauchs in ihren Diensten zu benachrichtigen und von ihnen die Entfernung dieser Darstellung(en) oder die Sperrung des Zugangs dazu zu verlangen, wobei es den Anbietern freisteht, dieser Aufforderung Folge zu leisten.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Diese Aufforderung muss Angaben zur Identität des EU-Zentrums und einer Kontaktstelle, notwendige Angaben zur Identifizierung der betreffenden Darstellung(en) sowie die Gründe für die Aufforderung enthalten. Außerdem muss aus der Aufforderung eindeutig hervorgehen, dass es dem Anbieter freisteht, ob er dieser Aufforderung Folge leistet.</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(3) Wenn das EU-Zentrum von einer zuständigen Strafverfolgungsbehörde eines Mitgliedstaats zur Vermeidung der Beeinträchtigung der Verhütung, Aufdeckung, Ermittlung oder Verfolgung von Straftaten im Zusammenhang mit sexuellem Kindesmissbrauch dazu ersucht wird, übermittelt es so lange, wie es für die Vermeidung einer solchen Beeinträchtigung erforderlich ist, aber höchstens für eine Dauer von 18 Monaten keine solche Benachrichtigung.</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ist befugt, </w:t>
            </w:r>
            <w:r w:rsidRPr="00F83E21">
              <w:rPr>
                <w:b/>
                <w:i/>
              </w:rPr>
              <w:t>unter Verwendung der einschlägigen Indikatoren aus der Datenbank mit Indikatoren gemäß Artikel 44 Absatz 1 Buchstaben a und b</w:t>
            </w:r>
            <w:r w:rsidRPr="00F83E21">
              <w:t xml:space="preserve"> in folgenden Fällen Hostingdienste daraufhin zu durchsuchen, ob sie öffentlich zugängliche Darstellungen sexuellen Kindesmissbrauchs verbreiten:</w:t>
            </w:r>
          </w:p>
        </w:tc>
        <w:tc>
          <w:tcPr>
            <w:tcW w:w="4876" w:type="dxa"/>
          </w:tcPr>
          <w:p w:rsidR="00681FAC" w:rsidRPr="00F83E21" w:rsidRDefault="00794FEF">
            <w:pPr>
              <w:pStyle w:val="Normal6a"/>
            </w:pPr>
            <w:r w:rsidRPr="00F83E21">
              <w:t>(1)</w:t>
            </w:r>
            <w:r w:rsidRPr="00F83E21">
              <w:tab/>
              <w:t>Das EU-Zentrum ist befugt, in folgenden Fällen Hostingdienste daraufhin zu durchsuchen, ob sie öffentlich zugängliche Darstellungen sexuellen Kindesmissbrauchs verbreiten: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ist befugt, unter Verwendung der einschlägigen Indikatoren aus der Datenbank mit Indikatoren gemäß Artikel 44 Absatz 1 </w:t>
            </w:r>
            <w:r w:rsidRPr="00F83E21">
              <w:rPr>
                <w:b/>
                <w:i/>
              </w:rPr>
              <w:t>Buchstaben a und b</w:t>
            </w:r>
            <w:r w:rsidRPr="00F83E21">
              <w:t xml:space="preserve"> in folgenden Fällen Hostingdienste daraufhin zu durchsuchen, ob sie öffentlich zugängliche Darstellungen sexuellen Kindesmissbrauchs verbreiten:</w:t>
            </w:r>
          </w:p>
        </w:tc>
        <w:tc>
          <w:tcPr>
            <w:tcW w:w="4876" w:type="dxa"/>
          </w:tcPr>
          <w:p w:rsidR="00681FAC" w:rsidRPr="00F83E21" w:rsidRDefault="00794FEF">
            <w:pPr>
              <w:pStyle w:val="Normal6a"/>
            </w:pPr>
            <w:r w:rsidRPr="00F83E21">
              <w:t>(1)</w:t>
            </w:r>
            <w:r w:rsidRPr="00F83E21">
              <w:tab/>
              <w:t xml:space="preserve">Das EU-Zentrum ist befugt, unter Verwendung der einschlägigen Indikatoren aus der Datenbank mit Indikatoren gemäß Artikel 44 Absatz 1 </w:t>
            </w:r>
            <w:r w:rsidRPr="00F83E21">
              <w:rPr>
                <w:b/>
                <w:i/>
              </w:rPr>
              <w:t>Buchstabe a</w:t>
            </w:r>
            <w:r w:rsidRPr="00F83E21">
              <w:t xml:space="preserve"> in folgenden Fällen Hostingdienste daraufhin zu durchsuchen, ob sie öffentlich zugängliche Darstellungen sexuellen Kindesmissbrauchs verbreiten: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(1)</w:t>
            </w:r>
            <w:r w:rsidRPr="00F83E21">
              <w:tab/>
              <w:t xml:space="preserve">Das EU-Zentrum ist befugt, unter Verwendung der einschlägigen Indikatoren aus der Datenbank mit Indikatoren gemäß Artikel 44 Absatz 1 </w:t>
            </w:r>
            <w:r w:rsidRPr="00F83E21">
              <w:rPr>
                <w:b/>
                <w:i/>
              </w:rPr>
              <w:t>Buchstaben a und b</w:t>
            </w:r>
            <w:r w:rsidRPr="00F83E21">
              <w:t xml:space="preserve"> in folgenden Fällen </w:t>
            </w:r>
            <w:r w:rsidRPr="00F83E21">
              <w:rPr>
                <w:b/>
                <w:i/>
              </w:rPr>
              <w:t>Hostingdienste daraufhin zu durchsuchen, ob sie öffentlich zugängliche Darstellungen</w:t>
            </w:r>
            <w:r w:rsidRPr="00F83E21">
              <w:t xml:space="preserve"> sexuellen </w:t>
            </w:r>
            <w:r w:rsidRPr="00F83E21">
              <w:rPr>
                <w:b/>
                <w:i/>
              </w:rPr>
              <w:t>Kindesmissbrauchs verbreiten</w:t>
            </w:r>
            <w:r w:rsidRPr="00F83E21">
              <w:t>:</w:t>
            </w:r>
          </w:p>
        </w:tc>
        <w:tc>
          <w:tcPr>
            <w:tcW w:w="4876" w:type="dxa"/>
          </w:tcPr>
          <w:p w:rsidR="00681FAC" w:rsidRPr="00F83E21" w:rsidRDefault="00794FEF">
            <w:pPr>
              <w:pStyle w:val="Normal6a"/>
            </w:pPr>
            <w:r w:rsidRPr="00F83E21">
              <w:t>(1)</w:t>
            </w:r>
            <w:r w:rsidRPr="00F83E21">
              <w:tab/>
              <w:t xml:space="preserve">Das EU-Zentrum ist befugt, unter Verwendung der einschlägigen Indikatoren aus der Datenbank mit Indikatoren gemäß Artikel 44 Absatz 1 </w:t>
            </w:r>
            <w:r w:rsidRPr="00F83E21">
              <w:rPr>
                <w:b/>
                <w:i/>
              </w:rPr>
              <w:t>Buchstabe a</w:t>
            </w:r>
            <w:r w:rsidRPr="00F83E21">
              <w:t xml:space="preserve"> in folgenden Fällen </w:t>
            </w:r>
            <w:r w:rsidRPr="00F83E21">
              <w:rPr>
                <w:b/>
                <w:i/>
              </w:rPr>
              <w:t>öffentlich zugängliche Inhalte von Hostingdiensten auf bekanntes Material über</w:t>
            </w:r>
            <w:r w:rsidRPr="00F83E21">
              <w:t xml:space="preserve"> sexuellen </w:t>
            </w:r>
            <w:r w:rsidRPr="00F83E21">
              <w:rPr>
                <w:b/>
                <w:i/>
              </w:rPr>
              <w:t>Kindesmissbrauch zu durchsuchen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wenn es um die Unterstützung eines </w:t>
            </w:r>
            <w:r w:rsidRPr="00F83E21">
              <w:rPr>
                <w:b/>
                <w:i/>
              </w:rPr>
              <w:t>Opfers</w:t>
            </w:r>
            <w:r w:rsidRPr="00F83E21">
              <w:t xml:space="preserve"> gemäß Artikel 21 Absatz 4 Buchstabe c ersucht wird, zu überprüfen, ob der Anbieter von Hostingdiensten (eine) bestimmte bekannte Darstellung(en) sexuellen Kindesmissbrauchs, auf der bzw. denen </w:t>
            </w:r>
            <w:r w:rsidRPr="00F83E21">
              <w:rPr>
                <w:b/>
                <w:i/>
              </w:rPr>
              <w:t>das Opfer</w:t>
            </w:r>
            <w:r w:rsidRPr="00F83E21">
              <w:t xml:space="preserve"> zu sehen ist, entfernt oder den Zugang dazu gesperrt hat;</w:t>
            </w:r>
          </w:p>
        </w:tc>
        <w:tc>
          <w:tcPr>
            <w:tcW w:w="4876" w:type="dxa"/>
          </w:tcPr>
          <w:p w:rsidR="00681FAC" w:rsidRPr="00F83E21" w:rsidRDefault="00794FEF">
            <w:pPr>
              <w:pStyle w:val="Normal6a"/>
            </w:pPr>
            <w:r w:rsidRPr="00F83E21">
              <w:t>a)</w:t>
            </w:r>
            <w:r w:rsidRPr="00F83E21">
              <w:tab/>
              <w:t xml:space="preserve">wenn es um die Unterstützung eines </w:t>
            </w:r>
            <w:r w:rsidRPr="00F83E21">
              <w:rPr>
                <w:b/>
                <w:i/>
              </w:rPr>
              <w:t>Überlebenden</w:t>
            </w:r>
            <w:r w:rsidRPr="00F83E21">
              <w:t xml:space="preserve"> gemäß Artikel 21 Absatz 4 Buchstabe c ersucht wird, zu überprüfen, ob der Anbieter von Hostingdiensten (eine) bestimmte bekannte Darstellung(en) sexuellen Kindesmissbrauchs, auf der bzw. denen </w:t>
            </w:r>
            <w:r w:rsidRPr="00F83E21">
              <w:rPr>
                <w:b/>
                <w:i/>
              </w:rPr>
              <w:t>der Überlebende</w:t>
            </w:r>
            <w:r w:rsidRPr="00F83E21">
              <w:t xml:space="preserve"> zu sehen ist, entfernt oder den Zugang dazu gesperrt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1689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Buchstabe b</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w:t>
            </w:r>
            <w:r w:rsidRPr="00F83E21">
              <w:tab/>
              <w:t xml:space="preserve">wenn es um die Unterstützung einer Koordinierungsbehörde ersucht wird, gemäß Artikel 25 Absatz 7 Buchstaben c bzw. d zu überprüfen, ob möglicherweise </w:t>
            </w:r>
            <w:r w:rsidRPr="00F83E21">
              <w:rPr>
                <w:b/>
                <w:i/>
              </w:rPr>
              <w:t>der Erlass einer Aufdeckungs- oder</w:t>
            </w:r>
            <w:r w:rsidRPr="00F83E21">
              <w:t xml:space="preserve"> Sperranordnung in Bezug auf einen bestimmten Dienst erforderlich ist bzw. ob die von der Koordinierungsbehörde erlassene </w:t>
            </w:r>
            <w:r w:rsidRPr="00F83E21">
              <w:rPr>
                <w:b/>
                <w:i/>
              </w:rPr>
              <w:t>Aufdeckungs- oder</w:t>
            </w:r>
            <w:r w:rsidRPr="00F83E21">
              <w:t xml:space="preserve"> Sperranordnung wirksam ist.</w:t>
            </w:r>
          </w:p>
        </w:tc>
        <w:tc>
          <w:tcPr>
            <w:tcW w:w="4876" w:type="dxa"/>
          </w:tcPr>
          <w:p w:rsidR="00681FAC" w:rsidRPr="00F83E21" w:rsidRDefault="00794FEF">
            <w:pPr>
              <w:pStyle w:val="Normal6a"/>
            </w:pPr>
            <w:r w:rsidRPr="00F83E21">
              <w:t>b)</w:t>
            </w:r>
            <w:r w:rsidRPr="00F83E21">
              <w:tab/>
              <w:t xml:space="preserve">wenn es um die Unterstützung einer Koordinierungsbehörde ersucht wird, gemäß Artikel 25 Absatz 7 Buchstaben c bzw. d zu überprüfen, ob möglicherweise </w:t>
            </w:r>
            <w:r w:rsidRPr="00F83E21">
              <w:rPr>
                <w:b/>
                <w:i/>
              </w:rPr>
              <w:t>eine</w:t>
            </w:r>
            <w:r w:rsidRPr="00F83E21">
              <w:t xml:space="preserve"> Sperranordnung in Bezug auf einen bestimmten Dienst erforderlich ist bzw. ob die von der Koordinierungsbehörde erlassene Sperranordnung wirksam ist.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&lt;Members&gt;</w:t>
      </w:r>
      <w:r w:rsidRPr="00F83E21">
        <w:t>Rob Rooken, Paul Tang, Karen Melchior, Cristian Terheş</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1 – Buchstabe b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ba)</w:t>
            </w:r>
            <w:r w:rsidRPr="00F83E21">
              <w:tab/>
            </w:r>
            <w:r w:rsidRPr="00F83E21">
              <w:rPr>
                <w:b/>
                <w:i/>
              </w:rPr>
              <w:t>proaktiv auf eigene Initiative durch systematische und automatische Analyse und Verfolgung öffentlich zugänglicher URL-Adressen (Webcrawling).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Wie erfolgreich vom kanadisc hen Kinderschutzzentrum (Canadian Center on Child Protection) durchgeführt.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ist befugt, nach Durchführung der Durchsuchungen gemäß Absatz 1 Anbieter von Hostingdiensten über die Existenz einer bzw. mehrerer bestimmter bekannter Darstellungen sexuellen Kindesmissbrauchs in ihren Diensten zu benachrichtigen und von ihnen die Entfernung dieser Darstellung(en) oder die Sperrung des Zugangs dazu zu verlangen, wobei es den Anbietern freisteht, dieser Aufforderung Folge zu leisten.</w:t>
            </w:r>
          </w:p>
        </w:tc>
        <w:tc>
          <w:tcPr>
            <w:tcW w:w="4876" w:type="dxa"/>
          </w:tcPr>
          <w:p w:rsidR="00681FAC" w:rsidRPr="00F83E21" w:rsidRDefault="00794FEF">
            <w:pPr>
              <w:pStyle w:val="Normal6a"/>
            </w:pPr>
            <w:r w:rsidRPr="00F83E21">
              <w:t xml:space="preserve">Das EU-Zentrum ist befugt, nach Durchführung der Durchsuchungen gemäß Absatz 1 </w:t>
            </w:r>
            <w:r w:rsidRPr="00F83E21">
              <w:rPr>
                <w:b/>
                <w:i/>
              </w:rPr>
              <w:t>bei der Koordinierungsbehörde den Erlass einer Entfernungsanordnung nach Artikel 14 zu beantragen, und</w:t>
            </w:r>
            <w:r w:rsidRPr="00F83E21">
              <w:t xml:space="preserve"> Anbieter von Hostingdiensten über die Existenz einer bzw. mehrerer bestimmter bekannter Darstellungen sexuellen Kindesmissbrauchs in ihren Diensten zu benachrichtigen und von ihnen die Entfernung dieser Darstellung(en) oder die Sperrung des Zugangs dazu zu verlangen, wobei es den Anbietern freisteht, dieser Aufforderung Folge zu leisten.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2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ist befugt, nach Durchführung der Durchsuchungen gemäß Absatz 1 Anbieter von Hostingdiensten über die Existenz einer bzw. mehrerer bestimmter bekannter Darstellungen sexuellen Kindesmissbrauchs in ihren Diensten zu benachrichtigen und von ihnen die Entfernung dieser Darstellung(en) </w:t>
            </w:r>
            <w:r w:rsidRPr="00F83E21">
              <w:rPr>
                <w:b/>
                <w:i/>
              </w:rPr>
              <w:t>oder die Sperrung des Zugangs dazu</w:t>
            </w:r>
            <w:r w:rsidRPr="00F83E21">
              <w:t xml:space="preserve"> zu verlangen, wobei es den Anbietern freisteht, dieser Aufforderung Folge zu leisten.</w:t>
            </w:r>
          </w:p>
        </w:tc>
        <w:tc>
          <w:tcPr>
            <w:tcW w:w="4876" w:type="dxa"/>
          </w:tcPr>
          <w:p w:rsidR="00681FAC" w:rsidRPr="00F83E21" w:rsidRDefault="00794FEF">
            <w:pPr>
              <w:pStyle w:val="Normal6a"/>
            </w:pPr>
            <w:r w:rsidRPr="00F83E21">
              <w:t>Das EU-Zentrum ist befugt, nach Durchführung der Durchsuchungen gemäß Absatz 1 Anbieter von Hostingdiensten über die Existenz einer bzw. mehrerer bestimmter bekannter Darstellungen sexuellen Kindesmissbrauchs in ihren Diensten zu benachrichtigen und von ihnen die Entfernung dieser Darstellung(en) zu verlangen, wobei es den Anbietern freisteht, dieser Aufforderung Folge zu leisten.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49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 xml:space="preserve">Wenn </w:t>
            </w:r>
            <w:r w:rsidRPr="00F83E21">
              <w:rPr>
                <w:b/>
                <w:i/>
              </w:rPr>
              <w:t>das EU-Zentrum von einer zuständigen Strafverfolgungsbehörde eines Mitgliedstaats zur Vermeidung der Beeinträchtigung der</w:t>
            </w:r>
            <w:r w:rsidRPr="00F83E21">
              <w:t xml:space="preserve"> Verhütung, Aufdeckung, Ermittlung </w:t>
            </w:r>
            <w:r w:rsidRPr="00F83E21">
              <w:rPr>
                <w:b/>
                <w:i/>
              </w:rPr>
              <w:t>oder</w:t>
            </w:r>
            <w:r w:rsidRPr="00F83E21">
              <w:t xml:space="preserve"> Verfolgung von Straftaten im Zusammenhang mit sexuellem Kindesmissbrauch </w:t>
            </w:r>
            <w:r w:rsidRPr="00F83E21">
              <w:rPr>
                <w:b/>
                <w:i/>
              </w:rPr>
              <w:t>dazu ersucht wird,</w:t>
            </w:r>
            <w:r w:rsidRPr="00F83E21">
              <w:t xml:space="preserve"> übermittelt </w:t>
            </w:r>
            <w:r w:rsidRPr="00F83E21">
              <w:rPr>
                <w:b/>
                <w:i/>
              </w:rPr>
              <w:t>es so lange, wie es für die Vermeidung</w:t>
            </w:r>
            <w:r w:rsidRPr="00F83E21">
              <w:t xml:space="preserve"> einer </w:t>
            </w:r>
            <w:r w:rsidRPr="00F83E21">
              <w:rPr>
                <w:b/>
                <w:i/>
              </w:rPr>
              <w:t>solchen Beeinträchtigung erforderlich ist, aber höchstens für eine Dauer von 18 Monaten keine solche Benachrichtigung</w:t>
            </w:r>
            <w:r w:rsidRPr="00F83E21">
              <w:t>.</w:t>
            </w:r>
          </w:p>
        </w:tc>
        <w:tc>
          <w:tcPr>
            <w:tcW w:w="4876" w:type="dxa"/>
          </w:tcPr>
          <w:p w:rsidR="00681FAC" w:rsidRPr="00F83E21" w:rsidRDefault="00794FEF">
            <w:pPr>
              <w:pStyle w:val="Normal6a"/>
            </w:pPr>
            <w:r w:rsidRPr="00F83E21">
              <w:t>(3)</w:t>
            </w:r>
            <w:r w:rsidRPr="00F83E21">
              <w:tab/>
              <w:t xml:space="preserve">Wenn </w:t>
            </w:r>
            <w:r w:rsidRPr="00F83E21">
              <w:rPr>
                <w:b/>
                <w:i/>
              </w:rPr>
              <w:t>es erforderlich und verhältnismäßig ist, um die</w:t>
            </w:r>
            <w:r w:rsidRPr="00F83E21">
              <w:t xml:space="preserve"> Verhütung, Aufdeckung, Ermittlung </w:t>
            </w:r>
            <w:r w:rsidRPr="00F83E21">
              <w:rPr>
                <w:b/>
                <w:i/>
              </w:rPr>
              <w:t>und</w:t>
            </w:r>
            <w:r w:rsidRPr="00F83E21">
              <w:t xml:space="preserve"> Verfolgung von Straftaten im Zusammenhang mit sexuellem Kindesmissbrauch </w:t>
            </w:r>
            <w:r w:rsidRPr="00F83E21">
              <w:rPr>
                <w:b/>
                <w:i/>
              </w:rPr>
              <w:t>in einem bestimmten Fall zu gewährleisten, und auf Ersuchen einer zuständigen Strafverfolgungsbehörde eines Mitgliedstaats</w:t>
            </w:r>
            <w:r w:rsidRPr="00F83E21">
              <w:t xml:space="preserve"> übermittelt </w:t>
            </w:r>
            <w:r w:rsidRPr="00F83E21">
              <w:rPr>
                <w:b/>
                <w:i/>
              </w:rPr>
              <w:t>das EU-Zentrum keine solche Benachrichtigung.</w:t>
            </w:r>
            <w:r w:rsidRPr="00F83E21">
              <w:t xml:space="preserve"> </w:t>
            </w:r>
            <w:r w:rsidRPr="00F83E21">
              <w:rPr>
                <w:b/>
                <w:i/>
              </w:rPr>
              <w:t>Diese Nichtübermittlung ist zeitlich auf das in</w:t>
            </w:r>
            <w:r w:rsidRPr="00F83E21">
              <w:t xml:space="preserve"> einer </w:t>
            </w:r>
            <w:r w:rsidRPr="00F83E21">
              <w:rPr>
                <w:b/>
                <w:i/>
              </w:rPr>
              <w:t>demokratischen Gesellschaft erforderliche und verhältnismäßige Maß unter gebührender Berücksichtigung der Grundrechte und berechtigten Interessen der betroffenen natürlichen Personen zu beschränken und darf in keinem Fall länger als vier Monate dauern.</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Überschrift</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Technologien,</w:t>
            </w:r>
            <w:r w:rsidRPr="00F83E21">
              <w:t xml:space="preserve"> Informationen und Fachkenntnisse</w:t>
            </w:r>
          </w:p>
        </w:tc>
        <w:tc>
          <w:tcPr>
            <w:tcW w:w="4876" w:type="dxa"/>
          </w:tcPr>
          <w:p w:rsidR="00681FAC" w:rsidRPr="00F83E21" w:rsidRDefault="00794FEF">
            <w:pPr>
              <w:pStyle w:val="Normal6a"/>
            </w:pPr>
            <w:r w:rsidRPr="00F83E21">
              <w:t>Informationen und Fachkenntnisse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(1)</w:t>
            </w:r>
            <w:r w:rsidRPr="00F83E21">
              <w:tab/>
            </w:r>
            <w:r w:rsidRPr="00F83E21">
              <w:rPr>
                <w:b/>
                <w:i/>
              </w:rPr>
              <w:t>Das EU-Zentrum stellt Technologien zur Verfügung,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c>
          <w:tcPr>
            <w:tcW w:w="4876" w:type="dxa"/>
          </w:tcPr>
          <w:p w:rsidR="00681FAC" w:rsidRPr="00F83E21" w:rsidRDefault="00794FEF">
            <w:pPr>
              <w:pStyle w:val="Normal6a"/>
            </w:pPr>
            <w:r w:rsidRPr="00F83E21">
              <w:rPr>
                <w:b/>
                <w:i/>
              </w:rPr>
              <w:t>entfällt</w:t>
            </w:r>
          </w:p>
        </w:tc>
      </w:tr>
      <w:tr w:rsidR="00681FAC" w:rsidRPr="00F83E21">
        <w:trPr>
          <w:jc w:val="center"/>
        </w:trPr>
        <w:tc>
          <w:tcPr>
            <w:tcW w:w="4876" w:type="dxa"/>
          </w:tcPr>
          <w:p w:rsidR="00681FAC" w:rsidRPr="00F83E21" w:rsidRDefault="00794FEF">
            <w:pPr>
              <w:pStyle w:val="Normal6a"/>
            </w:pPr>
            <w:r w:rsidRPr="00F83E21">
              <w:rPr>
                <w:b/>
                <w:i/>
              </w:rPr>
              <w:t>Zu diesem Zweck erstellt das EU-Zentrum unter Berücksichtigung der Anforderungen dieser Verordnung und insbesondere des Artikels 10 Absatz 2 Listen mit diesen Technologien.</w:t>
            </w:r>
          </w:p>
        </w:tc>
        <w:tc>
          <w:tcPr>
            <w:tcW w:w="4876" w:type="dxa"/>
          </w:tcPr>
          <w:p w:rsidR="00681FAC" w:rsidRPr="00F83E21" w:rsidRDefault="00681FAC">
            <w:pPr>
              <w:pStyle w:val="Normal6a"/>
            </w:pPr>
          </w:p>
        </w:tc>
      </w:tr>
      <w:tr w:rsidR="00681FAC" w:rsidRPr="00F83E21">
        <w:trPr>
          <w:jc w:val="center"/>
        </w:trPr>
        <w:tc>
          <w:tcPr>
            <w:tcW w:w="4876" w:type="dxa"/>
          </w:tcPr>
          <w:p w:rsidR="00681FAC" w:rsidRPr="00F83E21" w:rsidRDefault="00794FEF">
            <w:pPr>
              <w:pStyle w:val="Normal6a"/>
            </w:pPr>
            <w:r w:rsidRPr="00F83E21">
              <w:rPr>
                <w:b/>
                <w:i/>
              </w:rPr>
              <w:t>Bevor das EU-Zentrum bestimmte Technologien in diese Listen aufnimmt, holt es die Stellungnahme seines Technologieausschusses und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c>
          <w:tcPr>
            <w:tcW w:w="4876" w:type="dxa"/>
          </w:tcPr>
          <w:p w:rsidR="00681FAC" w:rsidRPr="00F83E21" w:rsidRDefault="00681FAC">
            <w:pPr>
              <w:pStyle w:val="Normal6a"/>
            </w:pP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stellt Technologien zur Verfügung,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c>
          <w:tcPr>
            <w:tcW w:w="4876" w:type="dxa"/>
          </w:tcPr>
          <w:p w:rsidR="00681FAC" w:rsidRPr="00F83E21" w:rsidRDefault="00794FEF">
            <w:pPr>
              <w:pStyle w:val="Normal6a"/>
            </w:pPr>
            <w:r w:rsidRPr="00F83E21">
              <w:t xml:space="preserve">Das EU-Zentrum stellt Technologien zur Verfügung, die Anbieter von Hostingdiensten und Anbieter </w:t>
            </w:r>
            <w:r w:rsidRPr="00F83E21">
              <w:rPr>
                <w:b/>
                <w:i/>
              </w:rPr>
              <w:t>nummernunabhängiger</w:t>
            </w:r>
            <w:r w:rsidRPr="00F83E21">
              <w:t xml:space="preserve"> interpersoneller Kommunikationsdienste – gegebenenfalls vorbehaltlich angemessener Lizenzbedingungen – kostenlos erwerben, installieren und betreiben können, um Aufdeckungsanordnungen gemäß Artikel 10 Absatz 1 auszuführen. </w:t>
            </w:r>
            <w:r w:rsidRPr="00F83E21">
              <w:rPr>
                <w:b/>
                <w:i/>
              </w:rPr>
              <w:t>Das EU-Zentrum legt im Einklang mit Artikel 4 empfohlene Risikominderungsmaßnahmen und einschlägige bewährte Verfahren vor, die insbesondere bei der Ermittlung von Material über sexuellen Kindesmissbrauch, das sich aus der Anwendung von Risikominderungsmaßnahmen der Anbieter ergibt, wirksam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Javier Moreno Sánchez, Juan Fernando López Aguilar, Domènec Ruiz Devesa, Pietro Bartolo, Hilde Vautmans, Antonio López-Istúriz White, Milan Brglez, Heléne Fritzon, Estrella Durá Ferrandis, Evin Incir, Carina Ohlsson, Caterina Chinnici, Cyrus Engerer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Das EU-Zentrum stellt </w:t>
            </w:r>
            <w:r w:rsidRPr="00F83E21">
              <w:rPr>
                <w:b/>
                <w:i/>
              </w:rPr>
              <w:t>Technologien</w:t>
            </w:r>
            <w:r w:rsidRPr="00F83E21">
              <w:t xml:space="preserve"> zur Verfügung</w:t>
            </w:r>
            <w:r w:rsidRPr="00F83E21">
              <w:rPr>
                <w:b/>
                <w:i/>
              </w:rPr>
              <w:t>,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c>
          <w:tcPr>
            <w:tcW w:w="4876" w:type="dxa"/>
          </w:tcPr>
          <w:p w:rsidR="00681FAC" w:rsidRPr="00F83E21" w:rsidRDefault="00794FEF">
            <w:pPr>
              <w:pStyle w:val="Normal6a"/>
            </w:pPr>
            <w:r w:rsidRPr="00F83E21">
              <w:t>Das EU-Zentrum stellt</w:t>
            </w:r>
            <w:r w:rsidRPr="00F83E21">
              <w:rPr>
                <w:b/>
                <w:i/>
              </w:rPr>
              <w:t>Folgendes</w:t>
            </w:r>
            <w:r w:rsidRPr="00F83E21">
              <w:t>zur Verfügung</w:t>
            </w:r>
            <w:r w:rsidRPr="00F83E21">
              <w:rPr>
                <w:b/>
                <w:i/>
              </w:rPr>
              <w: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i) Technologien,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ii) Technologien, die Anbieter elektronischer Kommunikationsdienste mit Ende-zu-Ende-Verschlüsselung erwerben, installieren und betreiben können, um – erforderlichenfalls vorbehaltlich angemessener Lizenzbedingungen – die ihnen durch Artikel 7 Absatz 3 Buchstabe a auferlegten Sicherheitsmaßnahmen zu ergreifen.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Moritz Körner, Sophia in 't Veld, Yana Toom, Morten Petersen, Abir Al-Sahlani, Michal Šimečka, Jan-Christoph Oetjen, Svenja Hahn, Karen Melchior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stellt Technologien zur Verfügung,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c>
          <w:tcPr>
            <w:tcW w:w="4876" w:type="dxa"/>
          </w:tcPr>
          <w:p w:rsidR="00681FAC" w:rsidRPr="00F83E21" w:rsidRDefault="00794FEF">
            <w:pPr>
              <w:pStyle w:val="Normal6a"/>
            </w:pPr>
            <w:r w:rsidRPr="00F83E21">
              <w:t xml:space="preserve">Das EU-Zentrum stellt Technologien zur Verfügung, die Anbieter von Hostingdiensten und Anbieter interpersoneller Kommunikationsdienste – gegebenenfalls vorbehaltlich angemessener Lizenzbedingungen – kostenlos erwerben, installieren und betreiben können, um Aufdeckungsanordnungen gemäß Artikel 10 Absatz 1 </w:t>
            </w:r>
            <w:r w:rsidRPr="00F83E21">
              <w:rPr>
                <w:b/>
                <w:i/>
              </w:rPr>
              <w:t>in Bezug auf Online-Aktivitäten von Personen</w:t>
            </w:r>
            <w:r w:rsidRPr="00F83E21">
              <w:t xml:space="preserve"> auszuführen</w:t>
            </w:r>
            <w:r w:rsidRPr="00F83E21">
              <w:rPr>
                <w:b/>
                <w:i/>
              </w:rPr>
              <w:t>, die im Verdacht stehen, an sexuellem Missbrauch von Kindern beteiligt zu sein, und von Personen, die von der Ausübung von Tätigkeiten, an denen Kinder beteiligt sind, ausgeschlossen sind</w:t>
            </w:r>
            <w:r w:rsidRPr="00F83E21">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Laut Gutachten 8787/23 des Juristischen Dienstes des Rates sollte die Regelung, wenn der Rat beschließen sollte, interpersonelle Kommunikationen im Rahmen der Regelung der Aufdeckungsanordnung aufrechtzuerhalten, so ausgerichtet sein, dass sie für Personen gilt, bei denen hinreichende Gründe zu der Annahme bestehen, dass sie in irgendeiner Weise an einer Straftat des sexuellen Missbrauchs von Kindern beteiligt sind, oder zumindest indirekt mit der Begehung von Straftaten des sexuellen Missbrauchs in Verbindung stehen.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1699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Rob Rooken</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1</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Das EU-Zentrum stellt Technologien zur Verfügung, die Anbieter von Hostingdiensten und Anbieter interpersoneller Kommunikationsdienste – gegebenenfalls vorbehaltlich angemessener Lizenzbedingungen – kostenlos erwerben, installieren und betreiben können, um Aufdeckungsanordnungen gemäß Artikel 10 Absatz 1 auszuführen.</w:t>
            </w:r>
          </w:p>
        </w:tc>
        <w:tc>
          <w:tcPr>
            <w:tcW w:w="4876" w:type="dxa"/>
          </w:tcPr>
          <w:p w:rsidR="00681FAC" w:rsidRPr="00F83E21" w:rsidRDefault="00794FEF">
            <w:pPr>
              <w:pStyle w:val="Normal6a"/>
            </w:pPr>
            <w:r w:rsidRPr="00F83E21">
              <w:t xml:space="preserve">Das EU-Zentrum stellt Technologien zur Verfügung, die Anbieter von Hostingdiensten und Anbieter </w:t>
            </w:r>
            <w:r w:rsidRPr="00F83E21">
              <w:rPr>
                <w:b/>
                <w:i/>
              </w:rPr>
              <w:t>nummernunabhängiger</w:t>
            </w:r>
            <w:r w:rsidRPr="00F83E21">
              <w:t xml:space="preserve"> interpersoneller Kommunikationsdienste – gegebenenfalls vorbehaltlich angemessener Lizenzbedingungen – kostenlos erwerben, installieren und betreiben können, um Aufdeckungsanordnungen gemäß Artikel 10 Absatz 1 auszuführen.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1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Das EU-Zentrum legt im Einklang mit Artikel 4 empfohlene Risikominderungsmaßnahmen und einschlägige bewährte Verfahren vor, die insbesondere bei der Ermittlung von Material über sexuellen Kindesmissbrauch, das sich aus der Anwendung von Risikominderungsmaßnahmen der Anbieter ergibt, wirksam sind.</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The EDPB and EDPS note that under Article 50 of the Proposal, the EUCentre is tasked to specify the list of the technologies that may be used forexecuting detection orders. However, according to Article 12(1) of the Proposal,providers are obliged to report all information indicating potential onlinechild sexual abuse on its services, not only the ones coming from the executionof a detection order. It is highly probable that a significant amount of suchinformation would come from the operation of providers’ mitigating measures, inaccordance with Article 4 of the Proposal. It thus seems critical to determinewhat these measures might be, their effectiveness, their error rate inreporting potential child sexual abuse, and what is their impact on the rightsand freedoms of individuals. Despite the fact that Article 4(5) of the Proposalstates that the Commission, in cooperation with Coordinating Authorities andthe EU Centre and after having conducted a public consultation, may issuerelevant guidelines, the EDPB and EDPS find it important that the legislatorincludes in Article 50 a task for the EU Centre to provide also a list ofrecommended mitigating measures and relevant best practices that are inparticular effective in identifying potential online child sexual abuse. Assuch measures may interfere with the fundamental rights to data protection andprivacy it is also recommended that the EU Centre ask for the opinion of theEDPB before issuing such a list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Moritz Körner, Sophia in 't Veld, Yana Toom, Morten Petersen, Abir Al-Sahlani, Michal Šimečka, Jan-Christoph Oetjen, Svenja Hahn, Karen Melchior</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2</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Zu diesem Zweck erstellt das EU-Zentrum unter Berücksichtigung der Anforderungen dieser Verordnung und insbesondere des Artikels 10 Absatz 2 Listen mit diesen Technologien.</w:t>
            </w:r>
          </w:p>
        </w:tc>
        <w:tc>
          <w:tcPr>
            <w:tcW w:w="4876" w:type="dxa"/>
          </w:tcPr>
          <w:p w:rsidR="00681FAC" w:rsidRPr="00F83E21" w:rsidRDefault="00794FEF">
            <w:pPr>
              <w:pStyle w:val="Normal6a"/>
            </w:pPr>
            <w:r w:rsidRPr="00F83E21">
              <w:t xml:space="preserve">Zu diesem Zweck erstellt das EU-Zentrum unter Berücksichtigung der Anforderungen dieser Verordnung und insbesondere des Artikels 10 Absatz 2 </w:t>
            </w:r>
            <w:r w:rsidRPr="00F83E21">
              <w:rPr>
                <w:b/>
                <w:i/>
              </w:rPr>
              <w:t>und des Artikels 19a</w:t>
            </w:r>
            <w:r w:rsidRPr="00F83E21">
              <w:t xml:space="preserve"> Listen mit diesen Technologien.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Artikel 19 a (neu) – Achtung der Privatsphäre: Diese Verordnung ist nicht als Anforderung auszulegen, 1. die Verschlüsselung aufzuheben; 2. den Inhalt auf den Geräten der Nutzer zu durchsuchen; 3. den anonymen Zugang zu Online-Diensten und Softwareanwendungen zu beschränken.</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Bevor das EU-Zentrum bestimmte Technologien in diese Listen aufnimmt, holt es die Stellungnahme seines Technologieausschusses und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c>
          <w:tcPr>
            <w:tcW w:w="4876" w:type="dxa"/>
          </w:tcPr>
          <w:p w:rsidR="00681FAC" w:rsidRPr="00F83E21" w:rsidRDefault="00794FEF">
            <w:pPr>
              <w:pStyle w:val="Normal6a"/>
            </w:pPr>
            <w:r w:rsidRPr="00F83E21">
              <w:t xml:space="preserve">Bevor das EU-Zentrum bestimmte Technologien in diese Listen aufnimmt, holt es die </w:t>
            </w:r>
            <w:r w:rsidRPr="00F83E21">
              <w:rPr>
                <w:b/>
                <w:i/>
              </w:rPr>
              <w:t>verbindliche</w:t>
            </w:r>
            <w:r w:rsidRPr="00F83E21">
              <w:t xml:space="preserve"> Stellungnahme seines Technologieausschusses und des Europäischen Datenschutzausschusses ein</w:t>
            </w:r>
            <w:r w:rsidRPr="00F83E21">
              <w:rPr>
                <w:b/>
                <w:i/>
              </w:rPr>
              <w:t>, der es in vollem Umfang Rechnung zu tragen hat</w:t>
            </w:r>
            <w:r w:rsidRPr="00F83E21">
              <w:t xml:space="preserve">.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 </w:t>
            </w:r>
            <w:r w:rsidRPr="00F83E21">
              <w:rPr>
                <w:b/>
                <w:i/>
              </w:rPr>
              <w:t>Das EU-Zentrum unterrichtet den Europäischen Datenschutzausschuss über die Maßnahmen, die es aufgrund seiner Stellungnahme ergriffen hat, und er hat das Recht, Einwände gegen die Aufnahme der betreffenden Technologie in die Listen zu erheben, wenn er der Auffassung ist, dass seiner Stellungnahme nicht gebührend Rechnung getragen wurde.</w:t>
            </w:r>
            <w:r w:rsidRPr="00F83E21">
              <w:t xml:space="preserve"> </w:t>
            </w:r>
            <w:r w:rsidRPr="00F83E21">
              <w:rPr>
                <w:b/>
                <w:i/>
              </w:rPr>
              <w:t>Diese Stellungnahme gilt unbeschadet der Einzelfallbewertung der beabsichtigten Verarbeitung durch den betreffenden Verantwortlichen gemäß den Artikeln 35 und 36 der Verordnung (EU) 2016/679.</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Stellungnahme des EDSB und des EDSA, Rn. 108–109</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Javier Zarzalejos</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Bevor das EU-Zentrum bestimmte Technologien in diese Listen aufnimmt, holt es die </w:t>
            </w:r>
            <w:r w:rsidRPr="00F83E21">
              <w:rPr>
                <w:b/>
                <w:i/>
              </w:rPr>
              <w:t>Stellungnahme</w:t>
            </w:r>
            <w:r w:rsidRPr="00F83E21">
              <w:t xml:space="preserve"> seines Technologieausschusses </w:t>
            </w:r>
            <w:r w:rsidRPr="00F83E21">
              <w:rPr>
                <w:b/>
                <w:i/>
              </w:rPr>
              <w:t>und</w:t>
            </w:r>
            <w:r w:rsidRPr="00F83E21">
              <w:t xml:space="preserve">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c>
          <w:tcPr>
            <w:tcW w:w="4876" w:type="dxa"/>
          </w:tcPr>
          <w:p w:rsidR="00681FAC" w:rsidRPr="00F83E21" w:rsidRDefault="00794FEF">
            <w:pPr>
              <w:pStyle w:val="Normal6a"/>
            </w:pPr>
            <w:r w:rsidRPr="00F83E21">
              <w:t xml:space="preserve">Bevor das EU-Zentrum bestimmte Technologien in diese Listen aufnimmt, holt es die </w:t>
            </w:r>
            <w:r w:rsidRPr="00F83E21">
              <w:rPr>
                <w:b/>
                <w:i/>
              </w:rPr>
              <w:t>Stellungnahmen</w:t>
            </w:r>
            <w:r w:rsidRPr="00F83E21">
              <w:t xml:space="preserve"> seines Technologieausschusses</w:t>
            </w:r>
            <w:r w:rsidRPr="00F83E21">
              <w:rPr>
                <w:b/>
                <w:i/>
              </w:rPr>
              <w:t>, des Beratenden Forums der Opfer und, auf Ersuchen der Kommission, die Stellungnahme</w:t>
            </w:r>
            <w:r w:rsidRPr="00F83E21">
              <w:t xml:space="preserve">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 </w:t>
            </w:r>
            <w:r w:rsidRPr="00F83E21">
              <w:rPr>
                <w:b/>
                <w:i/>
              </w:rPr>
              <w:t>Weicht das EU-Zentrum wesentlich von diesen Stellungnahmen ab, so unterrichtet es den Technologieausschuss, den Beratenden Ausschuss der Opfer, den Europäischen Datenschutzausschuss und die Kommission darüber und gibt die Punkte, an denen es davon abgewichen ist, und die entsprechenden Hauptgründe für dies Abweichungen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Bevor das EU-Zentrum bestimmte Technologien in diese Listen aufnimmt, holt es die Stellungnahme seines Technologieausschusses und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c>
          <w:tcPr>
            <w:tcW w:w="4876" w:type="dxa"/>
          </w:tcPr>
          <w:p w:rsidR="00681FAC" w:rsidRPr="00F83E21" w:rsidRDefault="00794FEF">
            <w:pPr>
              <w:pStyle w:val="Normal6a"/>
            </w:pPr>
            <w:r w:rsidRPr="00F83E21">
              <w:t>Bevor das EU-Zentrum bestimmte Technologien in diese Listen aufnimmt, holt es die Stellungnahme seines Technologieausschusses</w:t>
            </w:r>
            <w:r w:rsidRPr="00F83E21">
              <w:rPr>
                <w:b/>
                <w:i/>
              </w:rPr>
              <w:t>, des Beratenden Forums der Sachverständigen</w:t>
            </w:r>
            <w:r w:rsidRPr="00F83E21">
              <w:t xml:space="preserve"> und des Europäischen Datenschutzausschusses ein. Der Technologieausschuss und der Europäische Datenschutzausschuss geben ihre jeweiligen Stellungnahmen innerhalb von acht Wochen ab. Diese Frist kann unter Berücksichtigung der Komplexität der Angelegenheit erforderlichenfalls um weitere sechs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Weicht das EU-Zentrum wesentlich von diesen Stellungnahmen ab, so unterrichtet es den Technologieausschuss oder den Europäischen Datenschutzausschuss und die Kommission darüber und gibt die Punkte, an denen es davon abgewichen ist, und die Hauptgründe für diese Abweichung an.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 xml:space="preserve">Bevor das EU-Zentrum bestimmte Technologien in diese Listen aufnimmt, holt es die Stellungnahme seines Technologieausschusses und des Europäischen Datenschutzausschusses ein. Der Technologieausschuss und der Europäische Datenschutzausschuss geben ihre jeweiligen Stellungnahmen innerhalb von </w:t>
            </w:r>
            <w:r w:rsidRPr="00F83E21">
              <w:rPr>
                <w:b/>
                <w:i/>
              </w:rPr>
              <w:t>acht</w:t>
            </w:r>
            <w:r w:rsidRPr="00F83E21">
              <w:t xml:space="preserve"> Wochen ab. Diese Frist kann unter Berücksichtigung der Komplexität der Angelegenheit erforderlichenfalls um weitere </w:t>
            </w:r>
            <w:r w:rsidRPr="00F83E21">
              <w:rPr>
                <w:b/>
                <w:i/>
              </w:rPr>
              <w:t>sechs</w:t>
            </w:r>
            <w:r w:rsidRPr="00F83E21">
              <w:t xml:space="preserve">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c>
          <w:tcPr>
            <w:tcW w:w="4876" w:type="dxa"/>
          </w:tcPr>
          <w:p w:rsidR="00681FAC" w:rsidRPr="00F83E21" w:rsidRDefault="00794FEF">
            <w:pPr>
              <w:pStyle w:val="Normal6a"/>
            </w:pPr>
            <w:r w:rsidRPr="00F83E21">
              <w:t xml:space="preserve">Bevor das EU-Zentrum bestimmte Technologien in diese Listen aufnimmt, holt es die Stellungnahme seines Technologieausschusses und des Europäischen Datenschutzausschusses ein. Der Technologieausschuss und der Europäische Datenschutzausschuss geben ihre jeweiligen Stellungnahmen innerhalb von </w:t>
            </w:r>
            <w:r w:rsidRPr="00F83E21">
              <w:rPr>
                <w:b/>
                <w:i/>
              </w:rPr>
              <w:t>zehn</w:t>
            </w:r>
            <w:r w:rsidRPr="00F83E21">
              <w:t xml:space="preserve"> Wochen ab. Diese Frist kann unter Berücksichtigung der Komplexität der Angelegenheit erforderlichenfalls um weitere </w:t>
            </w:r>
            <w:r w:rsidRPr="00F83E21">
              <w:rPr>
                <w:b/>
                <w:i/>
              </w:rPr>
              <w:t>zwölf</w:t>
            </w:r>
            <w:r w:rsidRPr="00F83E21">
              <w:t xml:space="preserve"> Wochen verlängert werden. Der Technologieausschuss und der Europäische Datenschutzausschuss unterrichten das EU-Zentrum über eine solche Fristverlängerung innerhalb eines Monats nach Eingang des Ersuchens um Stellungnahme unter Angabe der Gründe für die Verzögerung.</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Paul Tang, 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1 – Unterabsatz 3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Das EU-Zentrum trägt den in der Stellungnahme des Europäischen Datenschutzausschusses dargelegten Standpunkten und Erkenntnissen Rechnung, bevor es spezifische Technologien zur Verfügung stellt.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pPr>
        <w:pStyle w:val="AmJustTitle"/>
      </w:pPr>
      <w:r w:rsidRPr="00F83E21">
        <w:rPr>
          <w:rStyle w:val="HideTWBExt"/>
        </w:rPr>
        <w:t>&lt;TitreJust&gt;</w:t>
      </w:r>
      <w:r w:rsidRPr="00F83E21">
        <w:t>Begründung</w:t>
      </w:r>
      <w:r w:rsidRPr="00F83E21">
        <w:rPr>
          <w:rStyle w:val="HideTWBExt"/>
        </w:rPr>
        <w:t>&lt;/TitreJust&gt;</w:t>
      </w:r>
    </w:p>
    <w:p w:rsidR="00681FAC" w:rsidRPr="00F83E21" w:rsidRDefault="00794FEF">
      <w:pPr>
        <w:pStyle w:val="AmJustText"/>
      </w:pPr>
      <w:r w:rsidRPr="00F83E21">
        <w:t>Aus dem Vorschlag geht nicht hervor, wie das EU-Zentrum nach Erhalt einer Stellungnahme des EDSA vorgehen soll. In Erwägung 27 des Vorschlags heißt es lediglich, dass die Empfehlungen des EDSA vom EU-Zentrum und von der Kommission berücksichtigt werden sollten. Daher sollte klargestellt werden, welchen Zweck die angeforderte Stellungnahme in dem in Artikel 50 des Vorschlags vorgesehenen Verfahren hat und wie das EU-Zentrum nach Erhalt einer Stellungnahme des EDSA tätig werden soll.</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Einleitung</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(2)</w:t>
            </w:r>
            <w:r w:rsidRPr="00F83E21">
              <w:tab/>
              <w:t>Das EU-Zentrum erhebt, speichert und analysiert Informationen zu Fragen im Zusammenhang mit der Verhütung und Bekämpfung sexuellen Kindesmissbrauchs und stellt relevante, objektive, zuverlässige und vergleichbare Informationen dazu bereit, insbesondere:</w:t>
            </w:r>
          </w:p>
        </w:tc>
        <w:tc>
          <w:tcPr>
            <w:tcW w:w="4876" w:type="dxa"/>
          </w:tcPr>
          <w:p w:rsidR="00681FAC" w:rsidRPr="00F83E21" w:rsidRDefault="00794FEF">
            <w:pPr>
              <w:pStyle w:val="Normal6a"/>
            </w:pPr>
            <w:r w:rsidRPr="00F83E21">
              <w:t>(2)</w:t>
            </w:r>
            <w:r w:rsidRPr="00F83E21">
              <w:tab/>
              <w:t>Das EU-Zentrum erhebt, speichert</w:t>
            </w:r>
            <w:r w:rsidRPr="00F83E21">
              <w:rPr>
                <w:b/>
                <w:i/>
              </w:rPr>
              <w:t>, erfasst</w:t>
            </w:r>
            <w:r w:rsidRPr="00F83E21">
              <w:t xml:space="preserve"> und analysiert </w:t>
            </w:r>
            <w:r w:rsidRPr="00F83E21">
              <w:rPr>
                <w:b/>
                <w:i/>
              </w:rPr>
              <w:t>Daten und</w:t>
            </w:r>
            <w:r w:rsidRPr="00F83E21">
              <w:t xml:space="preserve"> Informationen zu Fragen im Zusammenhang mit der Verhütung und Bekämpfung sexuellen Kindesmissbrauchs und stellt </w:t>
            </w:r>
            <w:r w:rsidRPr="00F83E21">
              <w:rPr>
                <w:b/>
                <w:i/>
              </w:rPr>
              <w:t>einschlägigen Gremien, den Mitgliedstaaten, den Organen der EU und einschlägigen Organisationen der Zivilgesellschaft und Forschungsinstituten</w:t>
            </w:r>
            <w:r w:rsidRPr="00F83E21">
              <w:t xml:space="preserve"> relevante, objektive, zuverlässige und vergleichbare Informationen dazu </w:t>
            </w:r>
            <w:r w:rsidRPr="00F83E21">
              <w:rPr>
                <w:b/>
                <w:i/>
              </w:rPr>
              <w:t>vorab</w:t>
            </w:r>
            <w:r w:rsidRPr="00F83E21">
              <w:t xml:space="preserve"> bereit, insbesondere:</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Informationen, die es bei der Erfüllung seiner Aufgaben im Rahmen dieser Verordnung in Bezug auf die </w:t>
            </w:r>
            <w:r w:rsidRPr="00F83E21">
              <w:rPr>
                <w:b/>
                <w:i/>
              </w:rPr>
              <w:t>Aufdeckung,</w:t>
            </w:r>
            <w:r w:rsidRPr="00F83E21">
              <w:t xml:space="preserve"> Meldung und Entfernung von Online-Darstellungen sexuellen Kindesmissbrauchs </w:t>
            </w:r>
            <w:r w:rsidRPr="00F83E21">
              <w:rPr>
                <w:b/>
                <w:i/>
              </w:rPr>
              <w:t>bzw. die Sperrung des Zugangs dazu und in Bezug auf die Nutzerkontensperrung</w:t>
            </w:r>
            <w:r w:rsidRPr="00F83E21">
              <w:t xml:space="preserve"> erhalten hat;</w:t>
            </w:r>
          </w:p>
        </w:tc>
        <w:tc>
          <w:tcPr>
            <w:tcW w:w="4876" w:type="dxa"/>
          </w:tcPr>
          <w:p w:rsidR="00681FAC" w:rsidRPr="00F83E21" w:rsidRDefault="00794FEF">
            <w:pPr>
              <w:pStyle w:val="Normal6a"/>
            </w:pPr>
            <w:r w:rsidRPr="00F83E21">
              <w:t>a)</w:t>
            </w:r>
            <w:r w:rsidRPr="00F83E21">
              <w:tab/>
              <w:t>Informationen, die es bei der Erfüllung seiner Aufgaben im Rahmen dieser Verordnung in Bezug auf die Meldung und Entfernung von Online-Darstellungen sexuellen Kindesmissbrauchs erhalten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1709</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René Repasi, Tiemo Wölken</w:t>
      </w:r>
      <w:r w:rsidRPr="00F83E21">
        <w:rPr>
          <w:rStyle w:val="HideTWBExt"/>
        </w:rPr>
        <w:t>&lt;/Members&gt;</w:t>
      </w:r>
    </w:p>
    <w:p w:rsidR="00681FAC" w:rsidRPr="00F83E21" w:rsidRDefault="00794FEF">
      <w:r w:rsidRPr="00F83E21">
        <w:rPr>
          <w:rStyle w:val="HideTWBExt"/>
        </w:rPr>
        <w:t>&lt;AuNomDe&gt;</w:t>
      </w:r>
      <w:r w:rsidRPr="00F83E21">
        <w:rPr>
          <w:rStyle w:val="HideTWBInt"/>
        </w:rPr>
        <w:t>{S&amp;D}</w:t>
      </w:r>
      <w:r w:rsidRPr="00F83E21">
        <w:t>im Namen der S&amp;D-Fraktion</w:t>
      </w:r>
      <w:r w:rsidRPr="00F83E21">
        <w:rPr>
          <w:rStyle w:val="HideTWBExt"/>
        </w:rPr>
        <w:t>&lt;/AuNomDe&gt;</w:t>
      </w:r>
    </w:p>
    <w:p w:rsidR="00681FAC" w:rsidRPr="00F83E21" w:rsidRDefault="00794FEF">
      <w:pPr>
        <w:pStyle w:val="NormalBold"/>
      </w:pPr>
      <w:r w:rsidRPr="00F83E21">
        <w:rPr>
          <w:rStyle w:val="HideTWBExt"/>
        </w:rPr>
        <w:t>&lt;Members&gt;</w:t>
      </w:r>
      <w:r w:rsidRPr="00F83E21">
        <w:t>Petar Vitanov</w:t>
      </w:r>
      <w:r w:rsidRPr="00F83E21">
        <w:rPr>
          <w:rStyle w:val="HideTWBExt"/>
        </w:rPr>
        <w:t>&lt;/Members&gt;</w:t>
      </w:r>
    </w:p>
    <w:p w:rsidR="00681FAC" w:rsidRPr="00F83E21" w:rsidRDefault="00794FEF">
      <w:r w:rsidRPr="00F83E21">
        <w:rPr>
          <w:rStyle w:val="HideTWBExt"/>
        </w:rPr>
        <w:t>&lt;AuNomDe&gt;</w:t>
      </w:r>
      <w:r w:rsidRPr="00F83E21">
        <w:rPr>
          <w:rStyle w:val="HideTWBInt"/>
        </w:rPr>
        <w:t>{LIBE}</w:t>
      </w:r>
      <w:r w:rsidRPr="00F83E21">
        <w:t>im Namen des Ausschusses für bürgerliche Freiheiten, Justiz und Inneres</w:t>
      </w:r>
      <w:r w:rsidRPr="00F83E21">
        <w:rPr>
          <w:rStyle w:val="HideTWBExt"/>
        </w:rPr>
        <w:t>&lt;/AuNomDe&gt;</w:t>
      </w:r>
    </w:p>
    <w:p w:rsidR="00681FAC" w:rsidRPr="00F83E21" w:rsidRDefault="00794FEF">
      <w:pPr>
        <w:pStyle w:val="NormalBold"/>
      </w:pPr>
      <w:r w:rsidRPr="00F83E21">
        <w:rPr>
          <w:rStyle w:val="HideTWBExt"/>
        </w:rPr>
        <w:t>&lt;Members&gt;</w:t>
      </w:r>
      <w:r w:rsidRPr="00F83E21">
        <w:t>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Informationen, die es bei der Erfüllung seiner Aufgaben im Rahmen dieser Verordnung in Bezug auf die Aufdeckung, Meldung und Entfernung von Online-Darstellungen sexuellen Kindesmissbrauchs </w:t>
            </w:r>
            <w:r w:rsidRPr="00F83E21">
              <w:rPr>
                <w:b/>
                <w:i/>
              </w:rPr>
              <w:t>bzw. die Sperrung des Zugangs dazu und in Bezug auf die Nutzerkontensperrung</w:t>
            </w:r>
            <w:r w:rsidRPr="00F83E21">
              <w:t xml:space="preserve"> erhalten hat;</w:t>
            </w:r>
          </w:p>
        </w:tc>
        <w:tc>
          <w:tcPr>
            <w:tcW w:w="4876" w:type="dxa"/>
          </w:tcPr>
          <w:p w:rsidR="00681FAC" w:rsidRPr="00F83E21" w:rsidRDefault="00794FEF">
            <w:pPr>
              <w:pStyle w:val="Normal6a"/>
            </w:pPr>
            <w:r w:rsidRPr="00F83E21">
              <w:t>a)</w:t>
            </w:r>
            <w:r w:rsidRPr="00F83E21">
              <w:tab/>
              <w:t>Informationen, die es bei der Erfüllung seiner Aufgaben im Rahmen dieser Verordnung in Bezug auf die Aufdeckung, Meldung und Entfernung von Online-Darstellungen sexuellen Kindesmissbrauchs erhalten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1710</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Buchstabe a</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a)</w:t>
            </w:r>
            <w:r w:rsidRPr="00F83E21">
              <w:tab/>
              <w:t xml:space="preserve">Informationen, die es bei der Erfüllung seiner Aufgaben im Rahmen dieser Verordnung in Bezug auf die </w:t>
            </w:r>
            <w:r w:rsidRPr="00F83E21">
              <w:rPr>
                <w:b/>
                <w:i/>
              </w:rPr>
              <w:t>Aufdeckung,</w:t>
            </w:r>
            <w:r w:rsidRPr="00F83E21">
              <w:t xml:space="preserve"> Meldung und Entfernung von Online-Darstellungen sexuellen Kindesmissbrauchs bzw. die Sperrung des Zugangs dazu </w:t>
            </w:r>
            <w:r w:rsidRPr="00F83E21">
              <w:rPr>
                <w:b/>
                <w:i/>
              </w:rPr>
              <w:t>und in Bezug auf die Nutzerkontensperrung</w:t>
            </w:r>
            <w:r w:rsidRPr="00F83E21">
              <w:t xml:space="preserve"> erhalten hat;</w:t>
            </w:r>
          </w:p>
        </w:tc>
        <w:tc>
          <w:tcPr>
            <w:tcW w:w="4876" w:type="dxa"/>
          </w:tcPr>
          <w:p w:rsidR="00681FAC" w:rsidRPr="00F83E21" w:rsidRDefault="00794FEF">
            <w:pPr>
              <w:pStyle w:val="Normal6a"/>
            </w:pPr>
            <w:r w:rsidRPr="00F83E21">
              <w:t>a)</w:t>
            </w:r>
            <w:r w:rsidRPr="00F83E21">
              <w:tab/>
              <w:t>Informationen, die es bei der Erfüllung seiner Aufgaben im Rahmen dieser Verordnung in Bezug auf die Meldung und Entfernung von Online-Darstellungen sexuellen Kindesmissbrauchs bzw. die Sperrung des Zugangs dazu erhalten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1711</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Hilde Vautmans, Fabienne Keller, Olivier Chastel, Maite Pagazaurtundúa, Abir Al-Sahlani, Lucia Ďuriš Nicholsonová</w:t>
      </w:r>
      <w:r>
        <w:t>, Nathalie Loiseau</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Buchstabe c</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c)</w:t>
            </w:r>
            <w:r w:rsidRPr="00F83E21">
              <w:tab/>
              <w:t>Informationen, die sich aus Forschungsarbeiten oder anderen Tätigkeiten von Behörden der Mitgliedstaaten, anderen Organen, Einrichtungen und sonstigen Stellen der Union, den zuständigen Behörden von Drittstaaten, internationalen Organisationen, Forschungszentren und Organisationen der Zivilgesellschaft ergeben</w:t>
            </w:r>
            <w:r w:rsidRPr="00F83E21">
              <w:rPr>
                <w:b/>
                <w:i/>
              </w:rPr>
              <w:t>.</w:t>
            </w:r>
          </w:p>
        </w:tc>
        <w:tc>
          <w:tcPr>
            <w:tcW w:w="4876" w:type="dxa"/>
          </w:tcPr>
          <w:p w:rsidR="00681FAC" w:rsidRPr="00F83E21" w:rsidRDefault="00794FEF">
            <w:pPr>
              <w:pStyle w:val="Normal6a"/>
            </w:pPr>
            <w:r w:rsidRPr="00F83E21">
              <w:t>c)</w:t>
            </w:r>
            <w:r w:rsidRPr="00F83E21">
              <w:tab/>
              <w:t>Informationen, die sich aus Forschungsarbeiten oder anderen Tätigkeiten von Behörden der Mitgliedstaaten, anderen Organen, Einrichtungen und sonstigen Stellen der Union, den zuständigen Behörden von Drittstaaten, internationalen Organisationen, Forschungszentren</w:t>
            </w:r>
            <w:r w:rsidRPr="00F83E21">
              <w:rPr>
                <w:b/>
                <w:i/>
              </w:rPr>
              <w:t>, Meldestellen, Hotlines</w:t>
            </w:r>
            <w:r w:rsidRPr="00F83E21">
              <w:t xml:space="preserve"> und Organisationen der Zivilgesellschaft ergeben</w:t>
            </w:r>
            <w:r w:rsidRPr="00F83E21">
              <w:rPr>
                <w:b/>
                <w:i/>
              </w:rPr>
              <w: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1712</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2 – Buchstabe c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ca)</w:t>
            </w:r>
            <w:r w:rsidRPr="00F83E21">
              <w:tab/>
            </w:r>
            <w:r w:rsidRPr="00F83E21">
              <w:rPr>
                <w:b/>
                <w:i/>
              </w:rPr>
              <w:t>Informationen, die es bei der Erfüllung seiner Aufgaben im Rahmen dieser Verordnung in Bezug auf die Hilfe und Unterstützung für die Opfer erhalten hat;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1713</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3</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(3)</w:t>
            </w:r>
            <w:r w:rsidRPr="00F83E21">
              <w:tab/>
              <w:t>Soweit dies für die Erfüllung seiner Aufgaben im Rahmen dieser Verordnung erforderlich ist, führt das EU-Zentrum auf eigene Initiative oder, soweit dies angemessen und mit seinen Prioritäten und seinem Jahresarbeitsprogramm vereinbar ist, auf Ersuchen des Europäischen Parlaments, des Rates oder der Kommission Forschungsarbeiten, Erhebungen und Studien durch, beteiligt sich an diesen oder fördert diese.</w:t>
            </w:r>
          </w:p>
        </w:tc>
        <w:tc>
          <w:tcPr>
            <w:tcW w:w="4876" w:type="dxa"/>
          </w:tcPr>
          <w:p w:rsidR="00681FAC" w:rsidRPr="00F83E21" w:rsidRDefault="00794FEF">
            <w:pPr>
              <w:pStyle w:val="Normal6a"/>
            </w:pPr>
            <w:r w:rsidRPr="00F83E21">
              <w:t>(3)</w:t>
            </w:r>
            <w:r w:rsidRPr="00F83E21">
              <w:tab/>
              <w:t xml:space="preserve">Soweit dies für die Erfüllung seiner Aufgaben im Rahmen dieser Verordnung erforderlich ist, führt das EU-Zentrum auf eigene Initiative oder, soweit dies angemessen und mit seinen Prioritäten und seinem Jahresarbeitsprogramm vereinbar ist, auf Ersuchen des Europäischen Parlaments, des Rates oder der Kommission Forschungsarbeiten, Erhebungen und Studien durch, beteiligt sich an diesen oder fördert diese. </w:t>
            </w:r>
            <w:r w:rsidRPr="00F83E21">
              <w:rPr>
                <w:b/>
                <w:i/>
              </w:rPr>
              <w:t>Das EU-Zentrum unterstützt die Mitgliedstaaten und die Koordinierungsbehörden bei der Durchführung von Forschungsarbeiten unter Berücksichtigung nationaler Besonderheiten.</w:t>
            </w:r>
            <w:r w:rsidRPr="00F83E21">
              <w:t xml:space="preserve"> </w:t>
            </w:r>
            <w:r w:rsidRPr="00F83E21">
              <w:rPr>
                <w:b/>
                <w:i/>
              </w:rPr>
              <w:t>Das gesammelte Wissen dient als Instrument zur Ausarbeitung von Präventionsmethoden, die von den Koordinierungsbehörden in jedem Mitgliedstaat angepasst und umgesetzt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1714</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3 a (neu)</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681FAC">
            <w:pPr>
              <w:pStyle w:val="Normal6a"/>
            </w:pPr>
          </w:p>
        </w:tc>
        <w:tc>
          <w:tcPr>
            <w:tcW w:w="4876" w:type="dxa"/>
          </w:tcPr>
          <w:p w:rsidR="00681FAC" w:rsidRPr="00F83E21" w:rsidRDefault="00794FEF">
            <w:pPr>
              <w:pStyle w:val="Normal6a"/>
            </w:pPr>
            <w:r w:rsidRPr="00F83E21">
              <w:rPr>
                <w:b/>
                <w:i/>
              </w:rPr>
              <w:t>(3a)</w:t>
            </w:r>
            <w:r w:rsidRPr="00F83E21">
              <w:tab/>
            </w:r>
            <w:r w:rsidRPr="00F83E21">
              <w:rPr>
                <w:b/>
                <w:i/>
              </w:rPr>
              <w:t>Die Ergebnisse von Forschungsarbeiten, Erhebungen oder Studien, die vom EU-Zentrum durchgeführt oder geleitet werden, werden öffentlich zugänglich gemacht.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1715</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4</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rPr>
                <w:b/>
                <w:i/>
              </w:rPr>
              <w:t>(4)</w:t>
            </w:r>
            <w:r w:rsidRPr="00F83E21">
              <w:tab/>
            </w:r>
            <w:r w:rsidRPr="00F83E21">
              <w:rPr>
                <w:b/>
                <w:i/>
              </w:rPr>
              <w:t>Das EU-Zentrum stellt den anderen Organen, Einrichtungen und sonstigen Stellen der Union, den Koordinierungsbehörden, anderen zuständigen Behörden und anderen Behörden der Mitgliedstaaten die Informationen gemäß Absatz 2 und die Informationen, die sich aus den Forschungsarbeiten, Erhebungen und Studien gemäß Absatz 3 ergeben, einschließlich seiner Analyse, sowie seine Stellungnahmen zu Fragen im Zusammenhang mit der Verhütung und Bekämpfung sexuellen Kindesmissbrauchs im Internet auf eigene Initiative oder auf Verlangen der zuständigen Behörde zur Verfügung.</w:t>
            </w:r>
            <w:r w:rsidRPr="00F83E21">
              <w:t xml:space="preserve"> </w:t>
            </w:r>
            <w:r w:rsidRPr="00F83E21">
              <w:rPr>
                <w:b/>
                <w:i/>
              </w:rPr>
              <w:t>Das EU-Zentrum macht diese Informationen gegebenenfalls öffentlich zugänglich.</w:t>
            </w:r>
          </w:p>
        </w:tc>
        <w:tc>
          <w:tcPr>
            <w:tcW w:w="4876" w:type="dxa"/>
          </w:tcPr>
          <w:p w:rsidR="00681FAC" w:rsidRPr="00F83E21" w:rsidRDefault="00794FEF">
            <w:pPr>
              <w:pStyle w:val="Normal6a"/>
            </w:pPr>
            <w:r w:rsidRPr="00F83E21">
              <w:rPr>
                <w:b/>
                <w:i/>
              </w:rPr>
              <w:t>entfällt</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1716</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Paul Tang, Alex Agius Saliba, Marcos Ros Sempere, Birgit Sippel</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Das EU-Zentrum entwickelt eine Kommunikationsstrategie und fördert den Dialog mit Organisationen der Zivilgesellschaft und Anbietern von Hostingdiensten oder interpersonellen Kommunikationsdiensten, um die Öffentlichkeit für sexuellen Kindesmissbrauch im Internet und Maßnahmen zur Prävention und Bekämpfung dieses Missbrauchs zu sensibilisieren.</w:t>
            </w:r>
          </w:p>
        </w:tc>
        <w:tc>
          <w:tcPr>
            <w:tcW w:w="4876" w:type="dxa"/>
          </w:tcPr>
          <w:p w:rsidR="00681FAC" w:rsidRPr="00F83E21" w:rsidRDefault="00794FEF">
            <w:pPr>
              <w:pStyle w:val="Normal6a"/>
            </w:pPr>
            <w:r w:rsidRPr="00F83E21">
              <w:t>(5)</w:t>
            </w:r>
            <w:r w:rsidRPr="00F83E21">
              <w:tab/>
              <w:t xml:space="preserve">Das EU-Zentrum entwickelt eine Kommunikationsstrategie und fördert den Dialog mit Organisationen der Zivilgesellschaft und Anbietern von Hostingdiensten oder interpersonellen Kommunikationsdiensten, um die Öffentlichkeit für sexuellen Kindesmissbrauch im Internet und Maßnahmen zur Prävention und Bekämpfung dieses Missbrauchs zu sensibilisieren. </w:t>
            </w:r>
            <w:r w:rsidRPr="00F83E21">
              <w:rPr>
                <w:b/>
                <w:i/>
              </w:rPr>
              <w:t>Kommunikationskampagnen müssen für alle Kinder, ihre Familien und Lehrkräfte in der formalen und nichtformalen Bildung in der Union leicht verständlich und zugänglich sein und auf eine Stärkung der digitalen Kompetenzen und die Wahrung eines sicheren digitalen Umfelds für Kinder abzielen.</w:t>
            </w:r>
            <w:r w:rsidRPr="00F83E21">
              <w:t xml:space="preserve"> </w:t>
            </w:r>
            <w:r w:rsidRPr="00F83E21">
              <w:rPr>
                <w:b/>
                <w:i/>
              </w:rPr>
              <w:t>Bei Kommunikationskampagnen muss der Geschlechterdimension der Straftat Rechnung getragen werden.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1717</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Patrick Breyer</w:t>
      </w:r>
      <w:r w:rsidRPr="00F83E21">
        <w:rPr>
          <w:rStyle w:val="HideTWBExt"/>
        </w:rPr>
        <w:t>&lt;/Members&gt;</w:t>
      </w:r>
    </w:p>
    <w:p w:rsidR="00681FAC" w:rsidRPr="00F83E21" w:rsidRDefault="00794FEF">
      <w:r w:rsidRPr="00F83E21">
        <w:rPr>
          <w:rStyle w:val="HideTWBExt"/>
        </w:rPr>
        <w:t>&lt;AuNomDe&gt;</w:t>
      </w:r>
      <w:r w:rsidRPr="00F83E21">
        <w:rPr>
          <w:rStyle w:val="HideTWBInt"/>
        </w:rPr>
        <w:t>{Verts/ALE}</w:t>
      </w:r>
      <w:r w:rsidRPr="00F83E21">
        <w:t>im Namen der Verts/ALE-Fraktion</w:t>
      </w:r>
      <w:r w:rsidRPr="00F83E21">
        <w:rPr>
          <w:rStyle w:val="HideTWBExt"/>
        </w:rPr>
        <w:t>&lt;/AuNomDe&gt;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Das EU-Zentrum entwickelt eine Kommunikationsstrategie und fördert den Dialog mit Organisationen der Zivilgesellschaft und Anbietern von Hostingdiensten oder interpersonellen Kommunikationsdiensten, um die Öffentlichkeit für sexuellen Kindesmissbrauch im Internet und Maßnahmen zur Prävention und Bekämpfung dieses Missbrauchs zu sensibilisieren.</w:t>
            </w:r>
          </w:p>
        </w:tc>
        <w:tc>
          <w:tcPr>
            <w:tcW w:w="4876" w:type="dxa"/>
          </w:tcPr>
          <w:p w:rsidR="00681FAC" w:rsidRPr="00F83E21" w:rsidRDefault="00794FEF">
            <w:pPr>
              <w:pStyle w:val="Normal6a"/>
            </w:pPr>
            <w:r w:rsidRPr="00F83E21">
              <w:t>(5)</w:t>
            </w:r>
            <w:r w:rsidRPr="00F83E21">
              <w:tab/>
              <w:t xml:space="preserve">Das EU-Zentrum entwickelt eine Kommunikationsstrategie und fördert den Dialog mit Organisationen der Zivilgesellschaft und Anbietern von Hostingdiensten oder interpersonellen Kommunikationsdiensten, um die Öffentlichkeit für sexuellen Kindesmissbrauch im Internet und Maßnahmen zur Prävention und Bekämpfung dieses Missbrauchs zu sensibilisieren. </w:t>
            </w:r>
            <w:r w:rsidRPr="00F83E21">
              <w:rPr>
                <w:b/>
                <w:i/>
              </w:rPr>
              <w:t>Kommunikationskampagnen müssen für alle Kinder, ihre Familien und Lehrkräfte in der formalen und nichtformalen Bildung in der Union leicht verständlich und zugänglich sein und auf eine Stärkung der digitalen Kompetenzen und die Förderung eines sicheren digitalen Umfelds für Kinder abzielen.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pPr>
        <w:pStyle w:val="AmNumberTabs"/>
      </w:pPr>
      <w:r w:rsidRPr="00F83E21">
        <w:rPr>
          <w:rStyle w:val="HideTWBExt"/>
        </w:rPr>
        <w:t>&lt;Amend&gt;</w:t>
      </w:r>
      <w:r w:rsidRPr="00F83E21">
        <w:t>Änderungsantrag</w:t>
      </w:r>
      <w:r w:rsidRPr="00F83E21">
        <w:tab/>
      </w:r>
      <w:r w:rsidRPr="00F83E21">
        <w:tab/>
      </w:r>
      <w:r w:rsidRPr="00F83E21">
        <w:rPr>
          <w:rStyle w:val="HideTWBExt"/>
        </w:rPr>
        <w:t>&lt;NumAm&gt;</w:t>
      </w:r>
      <w:r w:rsidRPr="00F83E21">
        <w:t>1718</w:t>
      </w:r>
      <w:r w:rsidRPr="00F83E21">
        <w:rPr>
          <w:rStyle w:val="HideTWBExt"/>
        </w:rPr>
        <w:t>&lt;/NumAm&gt;</w:t>
      </w:r>
    </w:p>
    <w:p w:rsidR="00681FAC" w:rsidRPr="00F83E21" w:rsidRDefault="00794FEF">
      <w:pPr>
        <w:pStyle w:val="NormalBold"/>
      </w:pPr>
      <w:r w:rsidRPr="00F83E21">
        <w:rPr>
          <w:rStyle w:val="HideTWBExt"/>
        </w:rPr>
        <w:t>&lt;RepeatBlock-By&gt;&lt;Members&gt;</w:t>
      </w:r>
      <w:r w:rsidRPr="00F83E21">
        <w:t>Cornelia Ernst, Clare Daly</w:t>
      </w:r>
      <w:r w:rsidRPr="00F83E21">
        <w:rPr>
          <w:rStyle w:val="HideTWBExt"/>
        </w:rPr>
        <w:t>&lt;/Members&gt;</w:t>
      </w:r>
    </w:p>
    <w:p w:rsidR="00681FAC" w:rsidRPr="00F83E21" w:rsidRDefault="00794FEF">
      <w:pPr>
        <w:pStyle w:val="NormalBold"/>
      </w:pPr>
      <w:r w:rsidRPr="00F83E21">
        <w:rPr>
          <w:rStyle w:val="HideTWBExt"/>
        </w:rPr>
        <w:t>&lt;/RepeatBlock-By&gt;</w:t>
      </w:r>
    </w:p>
    <w:p w:rsidR="00681FAC" w:rsidRPr="00F83E21" w:rsidRDefault="00794FEF">
      <w:pPr>
        <w:pStyle w:val="NormalBold"/>
      </w:pPr>
      <w:r w:rsidRPr="00F83E21">
        <w:rPr>
          <w:rStyle w:val="HideTWBExt"/>
        </w:rPr>
        <w:t>&lt;DocAmend&gt;</w:t>
      </w:r>
      <w:r w:rsidRPr="00F83E21">
        <w:t>Vorschlag für eine Verordnung</w:t>
      </w:r>
      <w:r w:rsidRPr="00F83E21">
        <w:rPr>
          <w:rStyle w:val="HideTWBExt"/>
        </w:rPr>
        <w:t>&lt;/DocAmend&gt;</w:t>
      </w:r>
    </w:p>
    <w:p w:rsidR="00681FAC" w:rsidRPr="00F83E21" w:rsidRDefault="00794FEF">
      <w:pPr>
        <w:pStyle w:val="NormalBold"/>
      </w:pPr>
      <w:r w:rsidRPr="00F83E21">
        <w:rPr>
          <w:rStyle w:val="HideTWBExt"/>
        </w:rPr>
        <w:t>&lt;Article&gt;</w:t>
      </w:r>
      <w:r w:rsidRPr="00F83E21">
        <w:t>Artikel 50 – Absatz 5</w:t>
      </w:r>
      <w:r w:rsidRPr="00F83E21">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81FAC" w:rsidRPr="00F83E21">
        <w:trPr>
          <w:trHeight w:hRule="exact" w:val="240"/>
          <w:jc w:val="center"/>
        </w:trPr>
        <w:tc>
          <w:tcPr>
            <w:tcW w:w="9752" w:type="dxa"/>
            <w:gridSpan w:val="2"/>
          </w:tcPr>
          <w:p w:rsidR="00681FAC" w:rsidRPr="00F83E21" w:rsidRDefault="00681FAC"/>
        </w:tc>
      </w:tr>
      <w:tr w:rsidR="00681FAC" w:rsidRPr="00F83E21">
        <w:trPr>
          <w:trHeight w:val="240"/>
          <w:jc w:val="center"/>
        </w:trPr>
        <w:tc>
          <w:tcPr>
            <w:tcW w:w="4876" w:type="dxa"/>
          </w:tcPr>
          <w:p w:rsidR="00681FAC" w:rsidRPr="00F83E21" w:rsidRDefault="00794FEF">
            <w:pPr>
              <w:pStyle w:val="AmColumnHeading"/>
            </w:pPr>
            <w:r w:rsidRPr="00F83E21">
              <w:t>Vorschlag der Kommission</w:t>
            </w:r>
          </w:p>
        </w:tc>
        <w:tc>
          <w:tcPr>
            <w:tcW w:w="4876" w:type="dxa"/>
          </w:tcPr>
          <w:p w:rsidR="00681FAC" w:rsidRPr="00F83E21" w:rsidRDefault="00794FEF">
            <w:pPr>
              <w:pStyle w:val="AmColumnHeading"/>
            </w:pPr>
            <w:r w:rsidRPr="00F83E21">
              <w:t>Geänderter Text</w:t>
            </w:r>
          </w:p>
        </w:tc>
      </w:tr>
      <w:tr w:rsidR="00681FAC" w:rsidRPr="00F83E21">
        <w:trPr>
          <w:jc w:val="center"/>
        </w:trPr>
        <w:tc>
          <w:tcPr>
            <w:tcW w:w="4876" w:type="dxa"/>
          </w:tcPr>
          <w:p w:rsidR="00681FAC" w:rsidRPr="00F83E21" w:rsidRDefault="00794FEF">
            <w:pPr>
              <w:pStyle w:val="Normal6a"/>
            </w:pPr>
            <w:r w:rsidRPr="00F83E21">
              <w:t>(5)</w:t>
            </w:r>
            <w:r w:rsidRPr="00F83E21">
              <w:tab/>
              <w:t xml:space="preserve">Das EU-Zentrum </w:t>
            </w:r>
            <w:r w:rsidRPr="00F83E21">
              <w:rPr>
                <w:b/>
                <w:i/>
              </w:rPr>
              <w:t>entwickelt eine Kommunikationsstrategie und fördert den Dialog</w:t>
            </w:r>
            <w:r w:rsidRPr="00F83E21">
              <w:t xml:space="preserve"> mit Organisationen der Zivilgesellschaft und Anbietern von Hostingdiensten oder interpersonellen Kommunikationsdiensten, um die Öffentlichkeit für sexuellen Kindesmissbrauch im Internet und Maßnahmen zur Prävention und Bekämpfung dieses Missbrauchs zu sensibilisieren.</w:t>
            </w:r>
          </w:p>
        </w:tc>
        <w:tc>
          <w:tcPr>
            <w:tcW w:w="4876" w:type="dxa"/>
          </w:tcPr>
          <w:p w:rsidR="00681FAC" w:rsidRPr="00F83E21" w:rsidRDefault="00794FEF">
            <w:pPr>
              <w:pStyle w:val="Normal6a"/>
            </w:pPr>
            <w:r w:rsidRPr="00F83E21">
              <w:t>(5)</w:t>
            </w:r>
            <w:r w:rsidRPr="00F83E21">
              <w:tab/>
              <w:t xml:space="preserve">Das EU-Zentrum </w:t>
            </w:r>
            <w:r w:rsidRPr="00F83E21">
              <w:rPr>
                <w:b/>
                <w:i/>
              </w:rPr>
              <w:t>setzt sich</w:t>
            </w:r>
            <w:r w:rsidRPr="00F83E21">
              <w:t xml:space="preserve"> mit Organisationen der Zivilgesellschaft und Anbietern von Hostingdiensten oder interpersonellen Kommunikationsdiensten </w:t>
            </w:r>
            <w:r w:rsidRPr="00F83E21">
              <w:rPr>
                <w:b/>
                <w:i/>
              </w:rPr>
              <w:t>ins Benehmen</w:t>
            </w:r>
            <w:r w:rsidRPr="00F83E21">
              <w:t>, um die Öffentlichkeit für sexuellen Kindesmissbrauch im Internet und Maßnahmen zur Prävention und Bekämpfung dieses Missbrauchs zu sensibilisieren.</w:t>
            </w:r>
          </w:p>
        </w:tc>
      </w:tr>
    </w:tbl>
    <w:p w:rsidR="00681FAC" w:rsidRPr="00F83E21" w:rsidRDefault="00794FEF">
      <w:pPr>
        <w:pStyle w:val="AmOrLang"/>
      </w:pPr>
      <w:r w:rsidRPr="00F83E21">
        <w:t xml:space="preserve">Or. </w:t>
      </w:r>
      <w:r w:rsidRPr="00F83E21">
        <w:rPr>
          <w:rStyle w:val="HideTWBExt"/>
        </w:rPr>
        <w:t>&lt;Original&gt;</w:t>
      </w:r>
      <w:r w:rsidRPr="00F83E21">
        <w:rPr>
          <w:rStyle w:val="HideTWBInt"/>
        </w:rPr>
        <w:t>{EN}</w:t>
      </w:r>
      <w:r w:rsidRPr="00F83E21">
        <w:t>en</w:t>
      </w:r>
      <w:r w:rsidRPr="00F83E21">
        <w:rPr>
          <w:rStyle w:val="HideTWBExt"/>
        </w:rPr>
        <w:t>&lt;/Original&gt;</w:t>
      </w:r>
    </w:p>
    <w:p w:rsidR="00681FAC" w:rsidRPr="00F83E21" w:rsidRDefault="00794FEF">
      <w:r w:rsidRPr="00F83E21">
        <w:rPr>
          <w:rStyle w:val="HideTWBExt"/>
        </w:rPr>
        <w:t>&lt;/Amend&gt;</w:t>
      </w:r>
    </w:p>
    <w:p w:rsidR="00681FAC" w:rsidRPr="00F83E21" w:rsidRDefault="00794FEF">
      <w:r w:rsidRPr="00F83E21">
        <w:rPr>
          <w:rStyle w:val="HideTWBExt"/>
        </w:rPr>
        <w:t>&lt;/RepeatBlock-Amend&gt;</w:t>
      </w:r>
    </w:p>
    <w:sectPr w:rsidR="00681FAC" w:rsidRPr="00F83E21" w:rsidSect="00B72C09">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944" w:rsidRPr="00F83E21" w:rsidRDefault="00794FEF">
      <w:r w:rsidRPr="00F83E21">
        <w:separator/>
      </w:r>
    </w:p>
  </w:endnote>
  <w:endnote w:type="continuationSeparator" w:id="0">
    <w:p w:rsidR="00794944" w:rsidRPr="00F83E21" w:rsidRDefault="00794FEF">
      <w:r w:rsidRPr="00F83E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09" w:rsidRPr="00F83E21" w:rsidRDefault="00B72C09" w:rsidP="00B72C09">
    <w:pPr>
      <w:pStyle w:val="EPFooter"/>
    </w:pPr>
    <w:r w:rsidRPr="00F83E21">
      <w:t>PE</w:t>
    </w:r>
    <w:r w:rsidRPr="00F83E21">
      <w:rPr>
        <w:rStyle w:val="HideTWBExt"/>
      </w:rPr>
      <w:t>&lt;NoPE&gt;</w:t>
    </w:r>
    <w:r w:rsidRPr="00F83E21">
      <w:t>749.191</w:t>
    </w:r>
    <w:r w:rsidRPr="00F83E21">
      <w:rPr>
        <w:rStyle w:val="HideTWBExt"/>
      </w:rPr>
      <w:t>&lt;/NoPE&gt;&lt;Version&gt;</w:t>
    </w:r>
    <w:r w:rsidRPr="00F83E21">
      <w:t>v02-00</w:t>
    </w:r>
    <w:r w:rsidRPr="00F83E21">
      <w:rPr>
        <w:rStyle w:val="HideTWBExt"/>
      </w:rPr>
      <w:t>&lt;/Version&gt;</w:t>
    </w:r>
    <w:r w:rsidRPr="00F83E21">
      <w:tab/>
    </w:r>
    <w:r w:rsidRPr="00F83E21">
      <w:fldChar w:fldCharType="begin"/>
    </w:r>
    <w:r w:rsidRPr="00F83E21">
      <w:instrText xml:space="preserve"> PAGE  \* MERGEFORMAT </w:instrText>
    </w:r>
    <w:r w:rsidRPr="00F83E21">
      <w:fldChar w:fldCharType="separate"/>
    </w:r>
    <w:r w:rsidR="001F7E22">
      <w:rPr>
        <w:noProof/>
      </w:rPr>
      <w:t>2</w:t>
    </w:r>
    <w:r w:rsidRPr="00F83E21">
      <w:fldChar w:fldCharType="end"/>
    </w:r>
    <w:r w:rsidRPr="00F83E21">
      <w:t>/</w:t>
    </w:r>
    <w:r w:rsidR="001F7E22">
      <w:fldChar w:fldCharType="begin"/>
    </w:r>
    <w:r w:rsidR="001F7E22">
      <w:instrText xml:space="preserve"> NUMPAGES  \* MERGEFORMAT </w:instrText>
    </w:r>
    <w:r w:rsidR="001F7E22">
      <w:fldChar w:fldCharType="separate"/>
    </w:r>
    <w:r w:rsidR="001F7E22">
      <w:rPr>
        <w:noProof/>
      </w:rPr>
      <w:t>16</w:t>
    </w:r>
    <w:r w:rsidR="001F7E22">
      <w:rPr>
        <w:noProof/>
      </w:rPr>
      <w:fldChar w:fldCharType="end"/>
    </w:r>
    <w:r w:rsidRPr="00F83E21">
      <w:tab/>
    </w:r>
    <w:r w:rsidRPr="00F83E21">
      <w:rPr>
        <w:rStyle w:val="HideTWBExt"/>
      </w:rPr>
      <w:t>&lt;PathFdR&gt;</w:t>
    </w:r>
    <w:r w:rsidRPr="00F83E21">
      <w:t>AM\1284110DE.docx</w:t>
    </w:r>
    <w:r w:rsidRPr="00F83E21">
      <w:rPr>
        <w:rStyle w:val="HideTWBExt"/>
      </w:rPr>
      <w:t>&lt;/PathFdR&gt;</w:t>
    </w:r>
  </w:p>
  <w:p w:rsidR="00681FAC" w:rsidRPr="00F83E21" w:rsidRDefault="00B72C09" w:rsidP="00B72C09">
    <w:pPr>
      <w:pStyle w:val="EPFooter2"/>
    </w:pPr>
    <w:r w:rsidRPr="00F83E21">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09" w:rsidRPr="00F83E21" w:rsidRDefault="00B72C09" w:rsidP="00B72C09">
    <w:pPr>
      <w:pStyle w:val="EPFooter"/>
    </w:pPr>
    <w:r w:rsidRPr="00F83E21">
      <w:rPr>
        <w:rStyle w:val="HideTWBExt"/>
      </w:rPr>
      <w:t>&lt;PathFdR&gt;</w:t>
    </w:r>
    <w:r w:rsidRPr="00F83E21">
      <w:t>AM\1284110DE.docx</w:t>
    </w:r>
    <w:r w:rsidRPr="00F83E21">
      <w:rPr>
        <w:rStyle w:val="HideTWBExt"/>
      </w:rPr>
      <w:t>&lt;/PathFdR&gt;</w:t>
    </w:r>
    <w:r w:rsidRPr="00F83E21">
      <w:tab/>
    </w:r>
    <w:r w:rsidRPr="00F83E21">
      <w:fldChar w:fldCharType="begin"/>
    </w:r>
    <w:r w:rsidRPr="00F83E21">
      <w:instrText xml:space="preserve"> PAGE  \* MERGEFORMAT </w:instrText>
    </w:r>
    <w:r w:rsidRPr="00F83E21">
      <w:fldChar w:fldCharType="separate"/>
    </w:r>
    <w:r w:rsidR="001F7E22">
      <w:rPr>
        <w:noProof/>
      </w:rPr>
      <w:t>3</w:t>
    </w:r>
    <w:r w:rsidRPr="00F83E21">
      <w:fldChar w:fldCharType="end"/>
    </w:r>
    <w:r w:rsidRPr="00F83E21">
      <w:t>/</w:t>
    </w:r>
    <w:r w:rsidR="001F7E22">
      <w:fldChar w:fldCharType="begin"/>
    </w:r>
    <w:r w:rsidR="001F7E22">
      <w:instrText xml:space="preserve"> NUMPAGES  \* MERGEFORMAT </w:instrText>
    </w:r>
    <w:r w:rsidR="001F7E22">
      <w:fldChar w:fldCharType="separate"/>
    </w:r>
    <w:r w:rsidR="001F7E22">
      <w:rPr>
        <w:noProof/>
      </w:rPr>
      <w:t>16</w:t>
    </w:r>
    <w:r w:rsidR="001F7E22">
      <w:rPr>
        <w:noProof/>
      </w:rPr>
      <w:fldChar w:fldCharType="end"/>
    </w:r>
    <w:r w:rsidRPr="00F83E21">
      <w:tab/>
      <w:t>PE</w:t>
    </w:r>
    <w:r w:rsidRPr="00F83E21">
      <w:rPr>
        <w:rStyle w:val="HideTWBExt"/>
      </w:rPr>
      <w:t>&lt;NoPE&gt;</w:t>
    </w:r>
    <w:r w:rsidRPr="00F83E21">
      <w:t>749.191</w:t>
    </w:r>
    <w:r w:rsidRPr="00F83E21">
      <w:rPr>
        <w:rStyle w:val="HideTWBExt"/>
      </w:rPr>
      <w:t>&lt;/NoPE&gt;&lt;Version&gt;</w:t>
    </w:r>
    <w:r w:rsidRPr="00F83E21">
      <w:t>v02-00</w:t>
    </w:r>
    <w:r w:rsidRPr="00F83E21">
      <w:rPr>
        <w:rStyle w:val="HideTWBExt"/>
      </w:rPr>
      <w:t>&lt;/Version&gt;</w:t>
    </w:r>
  </w:p>
  <w:p w:rsidR="00681FAC" w:rsidRPr="00F83E21" w:rsidRDefault="00B72C09" w:rsidP="00B72C09">
    <w:pPr>
      <w:pStyle w:val="EPFooter2"/>
    </w:pPr>
    <w:r w:rsidRPr="00F83E21">
      <w:tab/>
    </w:r>
    <w:r w:rsidRPr="00F83E21">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09" w:rsidRPr="00F83E21" w:rsidRDefault="00B72C09" w:rsidP="00B72C09">
    <w:pPr>
      <w:pStyle w:val="EPFooter"/>
    </w:pPr>
    <w:r w:rsidRPr="00F83E21">
      <w:rPr>
        <w:rStyle w:val="HideTWBExt"/>
      </w:rPr>
      <w:t>&lt;PathFdR&gt;</w:t>
    </w:r>
    <w:r w:rsidRPr="00F83E21">
      <w:t>AM\1284110DE.docx</w:t>
    </w:r>
    <w:r w:rsidRPr="00F83E21">
      <w:rPr>
        <w:rStyle w:val="HideTWBExt"/>
      </w:rPr>
      <w:t>&lt;/PathFdR&gt;</w:t>
    </w:r>
    <w:r w:rsidRPr="00F83E21">
      <w:tab/>
    </w:r>
    <w:r w:rsidRPr="00F83E21">
      <w:tab/>
      <w:t>PE</w:t>
    </w:r>
    <w:r w:rsidRPr="00F83E21">
      <w:rPr>
        <w:rStyle w:val="HideTWBExt"/>
      </w:rPr>
      <w:t>&lt;NoPE&gt;</w:t>
    </w:r>
    <w:r w:rsidRPr="00F83E21">
      <w:t>749.191</w:t>
    </w:r>
    <w:r w:rsidRPr="00F83E21">
      <w:rPr>
        <w:rStyle w:val="HideTWBExt"/>
      </w:rPr>
      <w:t>&lt;/NoPE&gt;&lt;Version&gt;</w:t>
    </w:r>
    <w:r w:rsidRPr="00F83E21">
      <w:t>v02-00</w:t>
    </w:r>
    <w:r w:rsidRPr="00F83E21">
      <w:rPr>
        <w:rStyle w:val="HideTWBExt"/>
      </w:rPr>
      <w:t>&lt;/Version&gt;</w:t>
    </w:r>
  </w:p>
  <w:p w:rsidR="00681FAC" w:rsidRPr="00F83E21" w:rsidRDefault="00B72C09" w:rsidP="00B72C09">
    <w:pPr>
      <w:pStyle w:val="EPFooter2"/>
    </w:pPr>
    <w:r w:rsidRPr="00F83E21">
      <w:t>DE</w:t>
    </w:r>
    <w:r w:rsidRPr="00F83E21">
      <w:tab/>
    </w:r>
    <w:r w:rsidRPr="00F83E21">
      <w:rPr>
        <w:b w:val="0"/>
        <w:i/>
        <w:color w:val="C0C0C0"/>
        <w:sz w:val="22"/>
      </w:rPr>
      <w:t>In Vielfalt geeint</w:t>
    </w:r>
    <w:r w:rsidRPr="00F83E21">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944" w:rsidRPr="00F83E21" w:rsidRDefault="00794FEF">
      <w:r w:rsidRPr="00F83E21">
        <w:separator/>
      </w:r>
    </w:p>
  </w:footnote>
  <w:footnote w:type="continuationSeparator" w:id="0">
    <w:p w:rsidR="00794944" w:rsidRPr="00F83E21" w:rsidRDefault="00794FEF">
      <w:r w:rsidRPr="00F83E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FEF" w:rsidRDefault="00794F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FEF" w:rsidRDefault="00794FE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94FEF" w:rsidRDefault="00794F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DE"/>
    <w:docVar w:name="TXTLANGUEMIN" w:val="de"/>
    <w:docVar w:name="TXTNRPE" w:val="749.191"/>
    <w:docVar w:name="TXTPEorAP" w:val="PE"/>
    <w:docVar w:name="TXTROUTE" w:val="AM\1284110DE.docx"/>
    <w:docVar w:name="TXTVERSION" w:val="02-00"/>
  </w:docVars>
  <w:rsids>
    <w:rsidRoot w:val="00A77B3E"/>
    <w:rsid w:val="001F7E22"/>
    <w:rsid w:val="00681FAC"/>
    <w:rsid w:val="00794944"/>
    <w:rsid w:val="00794FEF"/>
    <w:rsid w:val="00A77B3E"/>
    <w:rsid w:val="00B72C09"/>
    <w:rsid w:val="00CA2A55"/>
    <w:rsid w:val="00F83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91F2FFB2-D66B-4C70-A5E4-0BB87527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de-D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72C09"/>
    <w:pPr>
      <w:tabs>
        <w:tab w:val="center" w:pos="4513"/>
        <w:tab w:val="right" w:pos="9026"/>
      </w:tabs>
    </w:pPr>
  </w:style>
  <w:style w:type="character" w:customStyle="1" w:styleId="HeaderChar">
    <w:name w:val="Header Char"/>
    <w:basedOn w:val="DefaultParagraphFont"/>
    <w:link w:val="Header"/>
    <w:rsid w:val="00B72C0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53003</Words>
  <Characters>334986</Characters>
  <Application>Microsoft Office Word</Application>
  <DocSecurity>0</DocSecurity>
  <Lines>15226</Lines>
  <Paragraphs>6576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BERG-SENAUTKA Karin</cp:lastModifiedBy>
  <cp:revision>2</cp:revision>
  <dcterms:created xsi:type="dcterms:W3CDTF">2023-08-07T12:17:00Z</dcterms:created>
  <dcterms:modified xsi:type="dcterms:W3CDTF">2023-08-07T12:17:00Z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1284110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16912</vt:lpwstr>
  </property>
  <property fmtid="{D5CDD505-2E9C-101B-9397-08002B2CF9AE}" pid="7" name="dmxml.render.traceId">
    <vt:lpwstr>649af5634b0dbf5b0c9e67c5c02cb2a5</vt:lpwstr>
  </property>
  <property fmtid="{D5CDD505-2E9C-101B-9397-08002B2CF9AE}" pid="8" name="FooterPath">
    <vt:lpwstr>AM\1284110DE.docx</vt:lpwstr>
  </property>
  <property fmtid="{D5CDD505-2E9C-101B-9397-08002B2CF9AE}" pid="9" name="PE Number">
    <vt:lpwstr>749.191</vt:lpwstr>
  </property>
  <property fmtid="{D5CDD505-2E9C-101B-9397-08002B2CF9AE}" pid="10" name="UID">
    <vt:lpwstr>eu.europa.europarl-DIN1-2023-0000076127_02.00-de-01.00_text-xml</vt:lpwstr>
  </property>
  <property fmtid="{D5CDD505-2E9C-101B-9397-08002B2CF9AE}" pid="11" name="LastEdited with">
    <vt:lpwstr>9.14.1 Build [20230315]</vt:lpwstr>
  </property>
</Properties>
</file>