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45137" w:rsidRPr="00D92A3D">
        <w:trPr>
          <w:trHeight w:hRule="exact" w:val="1417"/>
          <w:jc w:val="center"/>
        </w:trPr>
        <w:tc>
          <w:tcPr>
            <w:tcW w:w="6804" w:type="dxa"/>
            <w:vAlign w:val="center"/>
          </w:tcPr>
          <w:p w:rsidR="00845137" w:rsidRPr="00D92A3D" w:rsidRDefault="00A84684">
            <w:pPr>
              <w:pStyle w:val="EPName"/>
            </w:pPr>
            <w:bookmarkStart w:id="0" w:name="_GoBack"/>
            <w:bookmarkEnd w:id="0"/>
            <w:r w:rsidRPr="00D92A3D">
              <w:t>Evropský parlament</w:t>
            </w:r>
          </w:p>
          <w:p w:rsidR="00845137" w:rsidRPr="00D92A3D" w:rsidRDefault="00A84684">
            <w:pPr>
              <w:pStyle w:val="EPTerm"/>
            </w:pPr>
            <w:r w:rsidRPr="00D92A3D">
              <w:t>2019-2024</w:t>
            </w:r>
          </w:p>
        </w:tc>
        <w:tc>
          <w:tcPr>
            <w:tcW w:w="2268" w:type="dxa"/>
          </w:tcPr>
          <w:p w:rsidR="00845137" w:rsidRPr="00D92A3D" w:rsidRDefault="00154EB9">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845137" w:rsidRPr="00D92A3D" w:rsidRDefault="00A84684">
      <w:pPr>
        <w:pStyle w:val="LineTop"/>
      </w:pPr>
      <w:r w:rsidRPr="00D92A3D">
        <w:t xml:space="preserve"> </w:t>
      </w:r>
    </w:p>
    <w:p w:rsidR="00845137" w:rsidRPr="00D92A3D" w:rsidRDefault="00A84684">
      <w:pPr>
        <w:pStyle w:val="EPBody"/>
      </w:pPr>
      <w:r w:rsidRPr="00D92A3D">
        <w:rPr>
          <w:rStyle w:val="HideTWBExt"/>
        </w:rPr>
        <w:t>&lt;Commission&gt;</w:t>
      </w:r>
      <w:r w:rsidRPr="00D92A3D">
        <w:rPr>
          <w:rStyle w:val="HideTWBInt"/>
        </w:rPr>
        <w:t>{LIBE}</w:t>
      </w:r>
      <w:r w:rsidRPr="00D92A3D">
        <w:t>Výbor pro občanské svobody, spravedlnost a vnitřní věci</w:t>
      </w:r>
      <w:r w:rsidRPr="00D92A3D">
        <w:rPr>
          <w:rStyle w:val="HideTWBExt"/>
        </w:rPr>
        <w:t>&lt;/Commission&gt;</w:t>
      </w:r>
    </w:p>
    <w:p w:rsidR="00845137" w:rsidRPr="00D92A3D" w:rsidRDefault="00A84684">
      <w:pPr>
        <w:pStyle w:val="LineBottom"/>
      </w:pPr>
      <w:r w:rsidRPr="00D92A3D">
        <w:t xml:space="preserve"> </w:t>
      </w:r>
    </w:p>
    <w:p w:rsidR="00845137" w:rsidRPr="00D92A3D" w:rsidRDefault="00A84684">
      <w:pPr>
        <w:pStyle w:val="CoverReference"/>
      </w:pPr>
      <w:r w:rsidRPr="00D92A3D">
        <w:rPr>
          <w:rStyle w:val="HideTWBExt"/>
        </w:rPr>
        <w:t>&lt;RefProc&gt;</w:t>
      </w:r>
      <w:r w:rsidRPr="00D92A3D">
        <w:t>2022/0155</w:t>
      </w:r>
      <w:r w:rsidRPr="00D92A3D">
        <w:rPr>
          <w:rStyle w:val="HideTWBExt"/>
        </w:rPr>
        <w:t>&lt;/RefProc&gt;&lt;RefTypeProc&gt;</w:t>
      </w:r>
      <w:r w:rsidRPr="00D92A3D">
        <w:t>(COD)</w:t>
      </w:r>
      <w:r w:rsidRPr="00D92A3D">
        <w:rPr>
          <w:rStyle w:val="HideTWBExt"/>
        </w:rPr>
        <w:t>&lt;/RefTypeProc&gt;</w:t>
      </w:r>
    </w:p>
    <w:p w:rsidR="00845137" w:rsidRPr="00D92A3D" w:rsidRDefault="00A84684">
      <w:pPr>
        <w:pStyle w:val="CoverDate"/>
      </w:pPr>
      <w:r w:rsidRPr="00D92A3D">
        <w:rPr>
          <w:rStyle w:val="HideTWBExt"/>
        </w:rPr>
        <w:t>&lt;Date&gt;</w:t>
      </w:r>
      <w:r w:rsidRPr="00D92A3D">
        <w:rPr>
          <w:rStyle w:val="HideTWBInt"/>
        </w:rPr>
        <w:t>{30/05/2023}</w:t>
      </w:r>
      <w:r w:rsidR="00C72279" w:rsidRPr="00AE2DEF">
        <w:t>28.7.2023</w:t>
      </w:r>
      <w:r w:rsidRPr="00D92A3D">
        <w:rPr>
          <w:rStyle w:val="HideTWBExt"/>
        </w:rPr>
        <w:t>&lt;/Date&gt;</w:t>
      </w:r>
    </w:p>
    <w:p w:rsidR="00845137" w:rsidRPr="00D92A3D" w:rsidRDefault="00A84684">
      <w:pPr>
        <w:pStyle w:val="CoverDocType"/>
      </w:pPr>
      <w:r w:rsidRPr="00D92A3D">
        <w:rPr>
          <w:rStyle w:val="HideTWBExt"/>
        </w:rPr>
        <w:t>&lt;TypeAM&gt;</w:t>
      </w:r>
      <w:r w:rsidRPr="00D92A3D">
        <w:t>POZMĚŇOVACÍ NÁVRHY</w:t>
      </w:r>
      <w:r w:rsidRPr="00D92A3D">
        <w:rPr>
          <w:rStyle w:val="HideTWBExt"/>
        </w:rPr>
        <w:t>&lt;/TypeAM&gt;</w:t>
      </w:r>
    </w:p>
    <w:p w:rsidR="00845137" w:rsidRPr="00D92A3D" w:rsidRDefault="00A84684">
      <w:pPr>
        <w:pStyle w:val="CoverDocType24a"/>
      </w:pPr>
      <w:r w:rsidRPr="00D92A3D">
        <w:rPr>
          <w:rStyle w:val="HideTWBExt"/>
        </w:rPr>
        <w:t>&lt;RangeAM&gt;</w:t>
      </w:r>
      <w:r w:rsidRPr="00D92A3D">
        <w:t>1719 - 1909</w:t>
      </w:r>
      <w:r w:rsidRPr="00D92A3D">
        <w:rPr>
          <w:rStyle w:val="HideTWBExt"/>
        </w:rPr>
        <w:t>&lt;/RangeAM&gt;</w:t>
      </w:r>
    </w:p>
    <w:p w:rsidR="00845137" w:rsidRPr="00D92A3D" w:rsidRDefault="00A84684">
      <w:pPr>
        <w:pStyle w:val="CoverBold"/>
      </w:pPr>
      <w:r w:rsidRPr="00D92A3D">
        <w:rPr>
          <w:rStyle w:val="HideTWBExt"/>
        </w:rPr>
        <w:t>&lt;TitreType&gt;</w:t>
      </w:r>
      <w:r w:rsidRPr="00D92A3D">
        <w:t>Návrh zprávy</w:t>
      </w:r>
      <w:r w:rsidRPr="00D92A3D">
        <w:rPr>
          <w:rStyle w:val="HideTWBExt"/>
        </w:rPr>
        <w:t>&lt;/TitreType&gt;</w:t>
      </w:r>
    </w:p>
    <w:p w:rsidR="00845137" w:rsidRPr="00D92A3D" w:rsidRDefault="00A84684">
      <w:pPr>
        <w:pStyle w:val="CoverBold"/>
      </w:pPr>
      <w:r w:rsidRPr="00D92A3D">
        <w:rPr>
          <w:rStyle w:val="HideTWBExt"/>
        </w:rPr>
        <w:t>&lt;Rapporteur&gt;</w:t>
      </w:r>
      <w:r w:rsidRPr="00D92A3D">
        <w:t>Javier Zarzalejos</w:t>
      </w:r>
      <w:r w:rsidRPr="00D92A3D">
        <w:rPr>
          <w:rStyle w:val="HideTWBExt"/>
        </w:rPr>
        <w:t>&lt;/Rapporteur&gt;</w:t>
      </w:r>
    </w:p>
    <w:p w:rsidR="00845137" w:rsidRPr="00D92A3D" w:rsidRDefault="00A84684">
      <w:pPr>
        <w:pStyle w:val="CoverNormal24a"/>
      </w:pPr>
      <w:r w:rsidRPr="00D92A3D">
        <w:rPr>
          <w:rStyle w:val="HideTWBExt"/>
        </w:rPr>
        <w:t>&lt;DocRefPE&gt;</w:t>
      </w:r>
      <w:r w:rsidRPr="00D92A3D">
        <w:t>(PE746.811v01-00)</w:t>
      </w:r>
      <w:r w:rsidRPr="00D92A3D">
        <w:rPr>
          <w:rStyle w:val="HideTWBExt"/>
        </w:rPr>
        <w:t>&lt;/DocRefPE&gt;</w:t>
      </w:r>
    </w:p>
    <w:p w:rsidR="00845137" w:rsidRPr="00D92A3D" w:rsidRDefault="00A84684">
      <w:pPr>
        <w:pStyle w:val="CoverNormal24a"/>
      </w:pPr>
      <w:r w:rsidRPr="00D92A3D">
        <w:rPr>
          <w:rStyle w:val="HideTWBExt"/>
        </w:rPr>
        <w:t>&lt;Titre&gt;</w:t>
      </w:r>
      <w:r w:rsidRPr="00D92A3D">
        <w:t>Stanovení pravidel pro předcházení pohlavnímu zneužívání dětí a boj proti němu</w:t>
      </w:r>
      <w:r w:rsidRPr="00D92A3D">
        <w:rPr>
          <w:rStyle w:val="HideTWBExt"/>
        </w:rPr>
        <w:t>&lt;/Titre&gt;</w:t>
      </w:r>
    </w:p>
    <w:p w:rsidR="00845137" w:rsidRPr="00D92A3D" w:rsidRDefault="00A84684">
      <w:pPr>
        <w:pStyle w:val="CoverNormal"/>
      </w:pPr>
      <w:r w:rsidRPr="00D92A3D">
        <w:rPr>
          <w:rStyle w:val="HideTWBExt"/>
        </w:rPr>
        <w:t>&lt;DocAmend&gt;</w:t>
      </w:r>
      <w:r w:rsidRPr="00D92A3D">
        <w:t>Návrh nařízení</w:t>
      </w:r>
      <w:r w:rsidRPr="00D92A3D">
        <w:rPr>
          <w:rStyle w:val="HideTWBExt"/>
        </w:rPr>
        <w:t>&lt;/DocAmend&gt;</w:t>
      </w:r>
    </w:p>
    <w:p w:rsidR="00845137" w:rsidRPr="00D92A3D" w:rsidRDefault="00A84684">
      <w:pPr>
        <w:pStyle w:val="CoverNormal24a"/>
      </w:pPr>
      <w:r w:rsidRPr="00D92A3D">
        <w:rPr>
          <w:rStyle w:val="HideTWBExt"/>
        </w:rPr>
        <w:t>&lt;DocRef&gt;</w:t>
      </w:r>
      <w:r w:rsidRPr="00D92A3D">
        <w:t>(COM(2022)0209 – C9-0174/2022 – 2022/0155(COD))</w:t>
      </w:r>
      <w:r w:rsidRPr="00D92A3D">
        <w:rPr>
          <w:rStyle w:val="HideTWBExt"/>
        </w:rPr>
        <w:t>&lt;/DocRef&gt;</w:t>
      </w:r>
    </w:p>
    <w:p w:rsidR="00845137" w:rsidRPr="00D92A3D" w:rsidRDefault="00A84684">
      <w:r w:rsidRPr="00D92A3D">
        <w:br w:type="page"/>
      </w:r>
      <w:r w:rsidRPr="00D92A3D">
        <w:lastRenderedPageBreak/>
        <w:t>AM_Com_LegReport</w:t>
      </w:r>
    </w:p>
    <w:p w:rsidR="00845137" w:rsidRPr="00D92A3D" w:rsidRDefault="00A84684">
      <w:pPr>
        <w:pStyle w:val="AmNumberTabs"/>
      </w:pPr>
      <w:r w:rsidRPr="00D92A3D">
        <w:br w:type="page"/>
      </w:r>
      <w:r w:rsidRPr="00D92A3D">
        <w:rPr>
          <w:rStyle w:val="HideTWBExt"/>
        </w:rPr>
        <w:lastRenderedPageBreak/>
        <w:t>&lt;RepeatBlock-Amend&gt;&lt;Amend&gt;</w:t>
      </w:r>
      <w:r w:rsidRPr="00D92A3D">
        <w:t>Pozměňovací návrh</w:t>
      </w:r>
      <w:r w:rsidRPr="00D92A3D">
        <w:tab/>
      </w:r>
      <w:r w:rsidRPr="00D92A3D">
        <w:tab/>
      </w:r>
      <w:r w:rsidRPr="00D92A3D">
        <w:rPr>
          <w:rStyle w:val="HideTWBExt"/>
        </w:rPr>
        <w:t>&lt;NumAm&gt;</w:t>
      </w:r>
      <w:r w:rsidRPr="00D92A3D">
        <w:t>1719</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51 – název</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 xml:space="preserve">Činnosti zpracování a </w:t>
            </w:r>
            <w:r w:rsidRPr="00D92A3D">
              <w:rPr>
                <w:b/>
                <w:i/>
              </w:rPr>
              <w:t>ochrana údajů</w:t>
            </w:r>
          </w:p>
        </w:tc>
        <w:tc>
          <w:tcPr>
            <w:tcW w:w="4876" w:type="dxa"/>
          </w:tcPr>
          <w:p w:rsidR="00845137" w:rsidRPr="00D92A3D" w:rsidRDefault="00A84684">
            <w:pPr>
              <w:pStyle w:val="Normal6a"/>
            </w:pPr>
            <w:r w:rsidRPr="00D92A3D">
              <w:t xml:space="preserve">Činnosti zpracování a </w:t>
            </w:r>
            <w:r w:rsidRPr="00D92A3D">
              <w:rPr>
                <w:b/>
                <w:i/>
              </w:rPr>
              <w:t>zásady zpracování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1720</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51 – odst. 2 – písm. a</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a)</w:t>
            </w:r>
            <w:r w:rsidRPr="00D92A3D">
              <w:tab/>
            </w:r>
            <w:r w:rsidRPr="00D92A3D">
              <w:rPr>
                <w:b/>
                <w:i/>
              </w:rPr>
              <w:t>poskytování stanovisek k zamýšleným detekčním příkazům podle čl. 7 odst. 3;</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1721</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51 – odst. 2 – písm. b</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b)</w:t>
            </w:r>
            <w:r w:rsidRPr="00D92A3D">
              <w:tab/>
            </w:r>
            <w:r w:rsidRPr="00D92A3D">
              <w:rPr>
                <w:b/>
                <w:i/>
              </w:rPr>
              <w:t>spolupráce s koordinačními orgány a reakce na žádosti koordinačních orgánů v souvislosti se zamýšlenými blokovacími příkazy uvedenými v čl. 16 odst. 2;</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lastRenderedPageBreak/>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1722</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51 – odst. 2 – písm. b</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b)</w:t>
            </w:r>
            <w:r w:rsidRPr="00D92A3D">
              <w:tab/>
            </w:r>
            <w:r w:rsidRPr="00D92A3D">
              <w:rPr>
                <w:b/>
                <w:i/>
              </w:rPr>
              <w:t>spolupráce s koordinačními orgány a reakce na žádosti koordinačních orgánů v souvislosti se zamýšlenými blokovacími příkazy uvedenými v čl. 16 odst. 2;</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1723</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51 – odst. 2 – písm. c</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c)</w:t>
            </w:r>
            <w:r w:rsidRPr="00D92A3D">
              <w:tab/>
            </w:r>
            <w:r w:rsidRPr="00D92A3D">
              <w:rPr>
                <w:b/>
                <w:i/>
              </w:rPr>
              <w:t>přijímání a zpracovávání blokovacích příkazů, které mu byly předány podle čl. 17 odst. 3;</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1724</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51 – odst. 2 – písm. c</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lastRenderedPageBreak/>
              <w:t>c)</w:t>
            </w:r>
            <w:r w:rsidRPr="00D92A3D">
              <w:tab/>
            </w:r>
            <w:r w:rsidRPr="00D92A3D">
              <w:rPr>
                <w:b/>
                <w:i/>
              </w:rPr>
              <w:t>přijímání a zpracovávání blokovacích příkazů, které mu byly předány podle čl. 17 odst. 3;</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1725</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51 – odst. 2 – písm. d</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d)</w:t>
            </w:r>
            <w:r w:rsidRPr="00D92A3D">
              <w:tab/>
              <w:t xml:space="preserve">spolupráce s koordinačními orgány v souladu s články 20 a 21 na úkolech souvisejících s právy </w:t>
            </w:r>
            <w:r w:rsidRPr="00D92A3D">
              <w:rPr>
                <w:b/>
                <w:i/>
              </w:rPr>
              <w:t>obětí</w:t>
            </w:r>
            <w:r w:rsidRPr="00D92A3D">
              <w:t xml:space="preserve"> na informace a pomoc;</w:t>
            </w:r>
          </w:p>
        </w:tc>
        <w:tc>
          <w:tcPr>
            <w:tcW w:w="4876" w:type="dxa"/>
          </w:tcPr>
          <w:p w:rsidR="00845137" w:rsidRPr="00D92A3D" w:rsidRDefault="00A84684">
            <w:pPr>
              <w:pStyle w:val="Normal6a"/>
            </w:pPr>
            <w:r w:rsidRPr="00D92A3D">
              <w:t>d)</w:t>
            </w:r>
            <w:r w:rsidRPr="00D92A3D">
              <w:tab/>
              <w:t xml:space="preserve">spolupráce s koordinačními orgány v souladu s články 20 a 21 na úkolech souvisejících s právy </w:t>
            </w:r>
            <w:r w:rsidRPr="00D92A3D">
              <w:rPr>
                <w:b/>
                <w:i/>
              </w:rPr>
              <w:t>přeživších</w:t>
            </w:r>
            <w:r w:rsidRPr="00D92A3D">
              <w:t xml:space="preserve"> na informace a pomoc;</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1726</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51 – odst. 2 – písm. h</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h)</w:t>
            </w:r>
            <w:r w:rsidRPr="00D92A3D">
              <w:tab/>
            </w:r>
            <w:r w:rsidRPr="00D92A3D">
              <w:rPr>
                <w:b/>
                <w:i/>
              </w:rPr>
              <w:t>pomoci Komisi na její žádost v souvislosti s jejími úkoly v rámci mechanismu spolupráce uvedeného v článku 37;</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1727</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51 – odst. 2 – písm. i</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lastRenderedPageBreak/>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i)</w:t>
            </w:r>
            <w:r w:rsidRPr="00D92A3D">
              <w:tab/>
            </w:r>
            <w:r w:rsidRPr="00D92A3D">
              <w:rPr>
                <w:b/>
                <w:i/>
              </w:rPr>
              <w:t>vytváření, vedení a provozování databáze ukazatelů uvedené v článku 44;</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1728</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51 – odst. 2 – písm. k</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k)</w:t>
            </w:r>
            <w:r w:rsidRPr="00D92A3D">
              <w:tab/>
              <w:t xml:space="preserve">poskytování a sledování přístupu k </w:t>
            </w:r>
            <w:r w:rsidRPr="00D92A3D">
              <w:rPr>
                <w:b/>
                <w:i/>
              </w:rPr>
              <w:t>databázím ukazatelů a</w:t>
            </w:r>
            <w:r w:rsidRPr="00D92A3D">
              <w:t xml:space="preserve"> oznámení v souladu s článkem 46;</w:t>
            </w:r>
          </w:p>
        </w:tc>
        <w:tc>
          <w:tcPr>
            <w:tcW w:w="4876" w:type="dxa"/>
          </w:tcPr>
          <w:p w:rsidR="00845137" w:rsidRPr="00D92A3D" w:rsidRDefault="00A84684">
            <w:pPr>
              <w:pStyle w:val="Normal6a"/>
            </w:pPr>
            <w:r w:rsidRPr="00D92A3D">
              <w:t>k)</w:t>
            </w:r>
            <w:r w:rsidRPr="00D92A3D">
              <w:tab/>
              <w:t xml:space="preserve">poskytování a sledování přístupu k </w:t>
            </w:r>
            <w:r w:rsidRPr="00D92A3D">
              <w:rPr>
                <w:b/>
                <w:i/>
              </w:rPr>
              <w:t>databázi</w:t>
            </w:r>
            <w:r w:rsidRPr="00D92A3D">
              <w:t xml:space="preserve"> oznámení v souladu s článkem 46;</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1729</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51 – odst. 2 – písm. m</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m)</w:t>
            </w:r>
            <w:r w:rsidRPr="00D92A3D">
              <w:tab/>
              <w:t xml:space="preserve">posuzování a zpracování oznámení o možném pohlavním zneužívání dětí </w:t>
            </w:r>
            <w:r w:rsidRPr="00D92A3D">
              <w:rPr>
                <w:b/>
                <w:i/>
              </w:rPr>
              <w:t>on-line</w:t>
            </w:r>
            <w:r w:rsidRPr="00D92A3D">
              <w:t xml:space="preserve"> v souladu s článkem 48;</w:t>
            </w:r>
          </w:p>
        </w:tc>
        <w:tc>
          <w:tcPr>
            <w:tcW w:w="4876" w:type="dxa"/>
          </w:tcPr>
          <w:p w:rsidR="00845137" w:rsidRPr="00D92A3D" w:rsidRDefault="00A84684">
            <w:pPr>
              <w:pStyle w:val="Normal6a"/>
            </w:pPr>
            <w:r w:rsidRPr="00D92A3D">
              <w:t>m)</w:t>
            </w:r>
            <w:r w:rsidRPr="00D92A3D">
              <w:tab/>
              <w:t>posuzování a zpracování oznámení o možném pohlavním zneužívání dětí v souladu s článkem 48;</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1730</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51 – odst. 2 – písm. n</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n)</w:t>
            </w:r>
            <w:r w:rsidRPr="00D92A3D">
              <w:tab/>
            </w:r>
            <w:r w:rsidRPr="00D92A3D">
              <w:rPr>
                <w:b/>
                <w:i/>
              </w:rPr>
              <w:t>spolupráce s Europolem a partnerskými organizacemi v souladu s články 53 a 54, včetně úkolů souvisejících s identifikací obětí;</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1731</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51 – odst. 2 – písm. n</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n)</w:t>
            </w:r>
            <w:r w:rsidRPr="00D92A3D">
              <w:tab/>
              <w:t xml:space="preserve">spolupráce s Europolem a partnerskými organizacemi v souladu s články 53 a 54, včetně úkolů souvisejících s identifikací </w:t>
            </w:r>
            <w:r w:rsidRPr="00D92A3D">
              <w:rPr>
                <w:b/>
                <w:i/>
              </w:rPr>
              <w:t>obětí</w:t>
            </w:r>
            <w:r w:rsidRPr="00D92A3D">
              <w:t>;</w:t>
            </w:r>
          </w:p>
        </w:tc>
        <w:tc>
          <w:tcPr>
            <w:tcW w:w="4876" w:type="dxa"/>
          </w:tcPr>
          <w:p w:rsidR="00845137" w:rsidRPr="00D92A3D" w:rsidRDefault="00A84684">
            <w:pPr>
              <w:pStyle w:val="Normal6a"/>
            </w:pPr>
            <w:r w:rsidRPr="00D92A3D">
              <w:t>n)</w:t>
            </w:r>
            <w:r w:rsidRPr="00D92A3D">
              <w:tab/>
              <w:t xml:space="preserve">spolupráce s Europolem a partnerskými organizacemi v souladu s články 53 a 54, včetně úkolů souvisejících s identifikací </w:t>
            </w:r>
            <w:r w:rsidRPr="00D92A3D">
              <w:rPr>
                <w:b/>
                <w:i/>
              </w:rPr>
              <w:t>přeživších</w:t>
            </w:r>
            <w:r w:rsidRPr="00D92A3D">
              <w: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1732</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51 – odst. 3</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3.</w:t>
            </w:r>
            <w:r w:rsidRPr="00D92A3D">
              <w:tab/>
            </w:r>
            <w:r w:rsidRPr="00D92A3D">
              <w:rPr>
                <w:b/>
                <w:i/>
              </w:rPr>
              <w:t>Středisko EU uchovává osobní údaje uvedené v odstavci 2 pouze tehdy, pokud je to nezbytně nutné, a po dobu nezbytně nutnou pro příslušné účely uvedené v odstavci 2.</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1733</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51 – odst. 3 a (nový)</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3a.</w:t>
            </w:r>
            <w:r w:rsidRPr="00D92A3D">
              <w:tab/>
            </w:r>
            <w:r w:rsidRPr="00D92A3D">
              <w:rPr>
                <w:b/>
                <w:i/>
              </w:rPr>
              <w:t>Osobní údaje uvedené v odstavci 2 se zpracovávají podle následujících zásad.Musí být</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a) zpracovávány zákonným způsobem a korektně („zákonnost a korektnost“),</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b) shromažďovány pro určité, výslovně vyjádřené a legitimní účely a nesmějí být zpracovávány způsobem, který je s těmito účely neslučitelný („účelové omezení“);</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c) přiměřené, relevantní a omezené na nezbytný rozsah ve vztahu k účelu, pro který jsou zpracovávány („minimalizace údajů“);</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d) přesné, a je-li to nezbytné, i aktualizované;musí být přijata veškerá rozumná opatření, aby osobní údaje, které jsou nepřesné, s přihlédnutím k účelům, pro které se zpracovávají, byly bezodkladně vymazány nebo opraveny („přesnost“);</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e) uchovávány ve formě umožňující identifikaci subjektů údajů po dobu ne delší, než je nezbytně nutné pro účely, pro které jsou zpracovávány („omezení uložení“);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1734</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51 – odst. 4</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4.</w:t>
            </w:r>
            <w:r w:rsidRPr="00D92A3D">
              <w:tab/>
            </w:r>
            <w:r w:rsidRPr="00D92A3D">
              <w:rPr>
                <w:b/>
                <w:i/>
              </w:rPr>
              <w:t>Zajistí, aby osobní údaje byly uchovávány bezpečným způsobem a aby se na uchovávání vztahovaly vhodné technické a organizační záruky.</w:t>
            </w:r>
            <w:r w:rsidRPr="00D92A3D">
              <w:t xml:space="preserve"> </w:t>
            </w:r>
            <w:r w:rsidRPr="00D92A3D">
              <w:rPr>
                <w:b/>
                <w:i/>
              </w:rPr>
              <w:t>Tyto záruky zejména zajistí, aby přístup k osobním údajům a jejich zpracování bylo možné pouze pro účel, pro který jsou uchovávány s cílem dosáhnout vysoké úrovně bezpečnosti a aby osobní údaje byly vymazány, pokud již nejsou nezbytně nutné pro příslušné účely.</w:t>
            </w:r>
            <w:r w:rsidRPr="00D92A3D">
              <w:t xml:space="preserve"> </w:t>
            </w:r>
            <w:r w:rsidRPr="00D92A3D">
              <w:rPr>
                <w:b/>
                <w:i/>
              </w:rPr>
              <w:t>Tyto záruky pravidelně přezkoumává a v případě potřeby je upravuje.</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1735</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Paul Tang, 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51 – odst. 4</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4.</w:t>
            </w:r>
            <w:r w:rsidRPr="00D92A3D">
              <w:tab/>
              <w:t xml:space="preserve">Zajistí, aby osobní údaje byly uchovávány </w:t>
            </w:r>
            <w:r w:rsidRPr="00D92A3D">
              <w:rPr>
                <w:b/>
                <w:i/>
              </w:rPr>
              <w:t>bezpečným</w:t>
            </w:r>
            <w:r w:rsidRPr="00D92A3D">
              <w:t xml:space="preserve"> způsobem a aby </w:t>
            </w:r>
            <w:r w:rsidRPr="00D92A3D">
              <w:rPr>
                <w:b/>
                <w:i/>
              </w:rPr>
              <w:t>se na uchovávání vztahovaly vhodné technické a organizační záruky</w:t>
            </w:r>
            <w:r w:rsidRPr="00D92A3D">
              <w:t>. Tyto záruky zejména zajistí, aby přístup k osobním údajům a jejich zpracování bylo možné pouze pro účel, pro který jsou uchovávány s cílem dosáhnout vysoké úrovně bezpečnosti a aby osobní údaje byly vymazány, pokud již nejsou nezbytně nutné pro příslušné účely. Tyto záruky pravidelně přezkoumává a v případě potřeby je upravuje.</w:t>
            </w:r>
          </w:p>
        </w:tc>
        <w:tc>
          <w:tcPr>
            <w:tcW w:w="4876" w:type="dxa"/>
          </w:tcPr>
          <w:p w:rsidR="00845137" w:rsidRPr="00D92A3D" w:rsidRDefault="00A84684">
            <w:pPr>
              <w:pStyle w:val="Normal6a"/>
            </w:pPr>
            <w:r w:rsidRPr="00D92A3D">
              <w:t>4.</w:t>
            </w:r>
            <w:r w:rsidRPr="00D92A3D">
              <w:tab/>
              <w:t xml:space="preserve">Zajistí, aby osobní údaje byly uchovávány </w:t>
            </w:r>
            <w:r w:rsidRPr="00D92A3D">
              <w:rPr>
                <w:b/>
                <w:i/>
              </w:rPr>
              <w:t>zašifrovaným nebo podobně zabezpečeným</w:t>
            </w:r>
            <w:r w:rsidRPr="00D92A3D">
              <w:t xml:space="preserve"> způsobem a aby </w:t>
            </w:r>
            <w:r w:rsidRPr="00D92A3D">
              <w:rPr>
                <w:b/>
                <w:i/>
              </w:rPr>
              <w:t>jejich uchovávání podléhalo nejmodernějším technickým a organizačním zárukám.</w:t>
            </w:r>
            <w:r w:rsidRPr="00D92A3D">
              <w:t xml:space="preserve"> </w:t>
            </w:r>
            <w:r w:rsidRPr="00D92A3D">
              <w:rPr>
                <w:b/>
                <w:i/>
              </w:rPr>
              <w:t>Odpovídajícím způsobem se použijí bezpečnostní požadavky na bezpečnost údajů podle článku 88 nařízení (EU) 2018/1725, článku 32 nařízení 767/2008, článku 16 nařízení 1987/2006, článku 16 nařízení 2018/1862 a článku 34 nařízení č. 603/2013</w:t>
            </w:r>
            <w:r w:rsidRPr="00D92A3D">
              <w:t>. Tyto záruky zejména zajistí, aby přístup k osobním údajům a jejich zpracování bylo možné pouze pro účel, pro který jsou uchovávány s cílem dosáhnout vysoké úrovně bezpečnosti a aby osobní údaje byly vymazány, pokud již nejsou nezbytně nutné pro příslušné účely. Tyto záruky pravidelně přezkoumává a v případě potřeby je upravuje.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pPr>
        <w:pStyle w:val="AmJustTitle"/>
      </w:pPr>
      <w:r w:rsidRPr="00D92A3D">
        <w:rPr>
          <w:rStyle w:val="HideTWBExt"/>
        </w:rPr>
        <w:t>&lt;TitreJust&gt;</w:t>
      </w:r>
      <w:r w:rsidRPr="00D92A3D">
        <w:t>Odůvodnění</w:t>
      </w:r>
      <w:r w:rsidRPr="00D92A3D">
        <w:rPr>
          <w:rStyle w:val="HideTWBExt"/>
        </w:rPr>
        <w:t>&lt;/TitreJust&gt;</w:t>
      </w:r>
    </w:p>
    <w:p w:rsidR="00845137" w:rsidRPr="00D92A3D" w:rsidRDefault="00A84684">
      <w:pPr>
        <w:pStyle w:val="AmJustText"/>
      </w:pPr>
      <w:r w:rsidRPr="00D92A3D">
        <w:t>Doplňující pozměňovací návrh obsahující více záruk a nejvyšší opatření v oblasti kybernetické bezpečnosti.</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1736</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Článek 51 a (nový)</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jc w:val="center"/>
            </w:pPr>
            <w:r w:rsidRPr="00D92A3D">
              <w:rPr>
                <w:b/>
                <w:i/>
              </w:rPr>
              <w:t>Článek 51a</w:t>
            </w:r>
            <w:r w:rsidRPr="00D92A3D">
              <w:tab/>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jc w:val="center"/>
            </w:pPr>
            <w:r w:rsidRPr="00D92A3D">
              <w:rPr>
                <w:b/>
                <w:i/>
              </w:rPr>
              <w:t>Ochrana a zabezpečení údajů</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1.</w:t>
            </w:r>
            <w:r w:rsidRPr="00D92A3D">
              <w:t xml:space="preserve"> </w:t>
            </w:r>
            <w:r w:rsidRPr="00D92A3D">
              <w:rPr>
                <w:b/>
                <w:i/>
              </w:rPr>
              <w:t>Středisko EU přijme nezbytná opatření, včetně bezpečnostního plánu a plánu obnovy provozu po havárii pro své informační systémy, databáze a komunikační infrastrukturu, s cílem:</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a) fyzicky chránit údaje, mimo jiné pomocí plánů pro mimořádné situace pro ochranu kritické infrastruktury;</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b) zabránit neoprávněným osobám v přístupu k zařízení na zpracování údajů využívanému pro zpracování osobních údajů (kontrola přístupu k zařízení);</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c) zabránit neoprávněnému čtení, kopírování, pozměňování nebo vyjímání nosičů údajů (kontrola nosičů údajů);</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d) zabránit neoprávněnému vkládání údajů a neoprávněnému prohlížení, pozměňování nebo výmazu uložených osobních údajů (kontrola uchovávání);</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e) zabránit neoprávněným osobám v užívání automatizovaných systémů zpracování údajů pomocí zařízení pro přenos údajů (kontrola uživatelů);</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f) zabránit neoprávněnému zpracování údajů v databázích a jakékoli neoprávněné úpravě nebo vymazání údajů zpracovávaných v databázích (kontrola vstupu údajů);</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g) zajistit, aby osoby oprávněné k využívání automatizovaného systému zpracování údajů měly přístup pouze k údajům, na které se vztahuje jejich oprávnění k přístupu, a pouze s pomocí individuálních a jedinečných identifikátorů uživatele a chráněných režimů přístupu k informacím (kontrola přístupu k údajům);</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h) vytvořit profily popisující funkce a povinnosti všech osob, které jsou oprávněny k údajům nebo zařízením pro zpracování údajů přistupovat, a tyto profily a veškeré další relevantní informace pro účely dozoru neprodleně zpřístupnit evropskému inspektorovi ochrany údajů na jeho žádost (profily pracovníků);</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i) zajistit, aby bylo možné ověřit a zjistit, kterým orgánům se mohou osobní údaje předávat prostřednictvím zařízení pro předávání údajů (kontrola předávání údajů);</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j) zajistit, aby bylo možné zpětně ověřit a zjistit, které osobní údaje byly vloženy do automatizovaných systémů pro zpracování údajů a kdy a kdo je vložil (kontrola vkládání);</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k) zabránit neoprávněnému čtení, kopírování, pozměňování nebo mazání osobních údajů při jejich předávání nebo při přepravě nosičů údajů, zejména prostřednictvím vhodných technik šifrování (kontrola přepravy);</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l) sledovat účinnost bezpečnostních opatření uvedených v tomto odstavci a přijmout nezbytná organizační opatření související s interním sledováním s cílem zajistit dodržování tohoto nařízení (interní kontrola) a do 24 hodin automaticky odhalit jakékoli události, které vznikly v důsledku uplatňování opatření uvedených v písmenech b) až k) a mohou poukazovat na bezpečnostní incident;</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m) zajistit, aby v případě přerušení provozu bylo možné obnovit běžný provoz nainstalovaných systémů (obnova);</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n) zajistit, aby databáze prováděly své funkce správně, aby poruchy byly hlášeny (spolehlivost) a aby osobní údaje uložené v databázích nemohly být zničeny v případě poruchy systému (neporušenost);</w:t>
            </w:r>
            <w:r w:rsidRPr="00D92A3D">
              <w:t xml:space="preserve"> </w:t>
            </w:r>
            <w:r w:rsidRPr="00D92A3D">
              <w:rPr>
                <w:b/>
                <w:i/>
              </w:rPr>
              <w:t>a</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o) zajistit bezpečnost svých technických zařízení.</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2.</w:t>
            </w:r>
            <w:r w:rsidRPr="00D92A3D">
              <w:t xml:space="preserve"> </w:t>
            </w:r>
            <w:r w:rsidRPr="00D92A3D">
              <w:rPr>
                <w:b/>
                <w:i/>
              </w:rPr>
              <w:t>Středisko EU přijme opatření rovnocenná opatřením uvedeným v odstavci 1, pokud jde o zabezpečení při zpracování a výměně doplňujících informací prostřednictvím komunikační infrastruktury.</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1737</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52 – odst.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2.</w:t>
            </w:r>
            <w:r w:rsidRPr="00D92A3D">
              <w:tab/>
              <w:t xml:space="preserve">Kontaktní úředníci jsou nápomocni při výměně informací mezi střediskem EU a koordinačními orgány, které je jmenovaly. </w:t>
            </w:r>
            <w:r w:rsidRPr="00D92A3D">
              <w:rPr>
                <w:b/>
                <w:i/>
              </w:rPr>
              <w:t>Pokud středisko EU obdrží oznámení podaná v souladu s článkem 12, která se týkají možného šíření nového materiálu pohlavního zneužívání dětí nebo možného navazování kontaktu s dětmi, kontaktní úředníci jmenovaní příslušným členským státem umožní postup za účelem určení nezákonnosti tohoto materiálu nebo konverzace v souladu s čl. 36 odst. 1.</w:t>
            </w:r>
          </w:p>
        </w:tc>
        <w:tc>
          <w:tcPr>
            <w:tcW w:w="4876" w:type="dxa"/>
          </w:tcPr>
          <w:p w:rsidR="00845137" w:rsidRPr="00D92A3D" w:rsidRDefault="00A84684">
            <w:pPr>
              <w:pStyle w:val="Normal6a"/>
            </w:pPr>
            <w:r w:rsidRPr="00D92A3D">
              <w:t>2.</w:t>
            </w:r>
            <w:r w:rsidRPr="00D92A3D">
              <w:tab/>
              <w:t>Kontaktní úředníci jsou nápomocni při výměně informací mezi střediskem EU a koordinačními orgány, které je jmenovaly.</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1738</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53 – odst.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1.</w:t>
            </w:r>
            <w:r w:rsidRPr="00D92A3D">
              <w:tab/>
              <w:t xml:space="preserve">Je-li to nezbytné pro plnění jeho úkolů podle tohoto nařízení, </w:t>
            </w:r>
            <w:r w:rsidRPr="00D92A3D">
              <w:rPr>
                <w:b/>
                <w:i/>
              </w:rPr>
              <w:t>spolupracuje</w:t>
            </w:r>
            <w:r w:rsidRPr="00D92A3D">
              <w:t xml:space="preserve"> středisko EU v rámci svých příslušných mandátů s Europolem.</w:t>
            </w:r>
          </w:p>
        </w:tc>
        <w:tc>
          <w:tcPr>
            <w:tcW w:w="4876" w:type="dxa"/>
          </w:tcPr>
          <w:p w:rsidR="00845137" w:rsidRPr="00D92A3D" w:rsidRDefault="00A84684">
            <w:pPr>
              <w:pStyle w:val="Normal6a"/>
            </w:pPr>
            <w:r w:rsidRPr="00D92A3D">
              <w:t>1.</w:t>
            </w:r>
            <w:r w:rsidRPr="00D92A3D">
              <w:tab/>
              <w:t>Je-li to nezbytné pro plnění jeho úkolů podle tohoto nařízení, </w:t>
            </w:r>
            <w:r w:rsidRPr="00D92A3D">
              <w:rPr>
                <w:b/>
                <w:i/>
              </w:rPr>
              <w:t>konzultuje</w:t>
            </w:r>
            <w:r w:rsidRPr="00D92A3D">
              <w:t xml:space="preserve"> středisko EU v rámci svých příslušných mandátů s Europolem.</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1739</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Fabienne Keller</w:t>
      </w:r>
      <w:r>
        <w:t xml:space="preserve">, </w:t>
      </w:r>
      <w:r w:rsidRPr="00AE2DEF">
        <w:t>Nathalie Loiseau</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53 – odst. 1 a (nový)</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1a.</w:t>
            </w:r>
            <w:r w:rsidRPr="00D92A3D">
              <w:tab/>
            </w:r>
            <w:r w:rsidRPr="00D92A3D">
              <w:rPr>
                <w:b/>
                <w:i/>
              </w:rPr>
              <w:t>Europol a středisko EU spolupracují v boji proti dětské pornografii se střediskem NCMEC.</w:t>
            </w:r>
            <w:r w:rsidRPr="00D92A3D">
              <w:t xml:space="preserve"> </w:t>
            </w:r>
            <w:r w:rsidRPr="00D92A3D">
              <w:rPr>
                <w:b/>
                <w:i/>
              </w:rPr>
              <w:t>Tato spolupráce může spočívat ve sdílení jejich databází známých materiálů týkajících se pohlavního zneužívání dětí.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1740</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53 – odst.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2.</w:t>
            </w:r>
            <w:r w:rsidRPr="00D92A3D">
              <w:tab/>
            </w:r>
            <w:r w:rsidRPr="00D92A3D">
              <w:rPr>
                <w:b/>
                <w:i/>
              </w:rPr>
              <w:t>Europol a středisko EU si vzájemně poskytují co nejširší přístup k relevantním informacím a informačním systémům, je-li to nezbytné pro plnění jejich příslušných úkolů a v souladu s právními předpisy Unie, které tento přístup upravují.</w:t>
            </w:r>
          </w:p>
        </w:tc>
        <w:tc>
          <w:tcPr>
            <w:tcW w:w="4876" w:type="dxa"/>
          </w:tcPr>
          <w:p w:rsidR="00845137" w:rsidRPr="00D92A3D" w:rsidRDefault="00A84684">
            <w:pPr>
              <w:pStyle w:val="Normal6a"/>
            </w:pPr>
            <w:r w:rsidRPr="00D92A3D">
              <w:rPr>
                <w:b/>
                <w:i/>
              </w:rPr>
              <w:t>vypouští se</w:t>
            </w:r>
          </w:p>
        </w:tc>
      </w:tr>
      <w:tr w:rsidR="00845137" w:rsidRPr="00D92A3D">
        <w:trPr>
          <w:jc w:val="center"/>
        </w:trPr>
        <w:tc>
          <w:tcPr>
            <w:tcW w:w="4876" w:type="dxa"/>
          </w:tcPr>
          <w:p w:rsidR="00845137" w:rsidRPr="00D92A3D" w:rsidRDefault="00A84684">
            <w:pPr>
              <w:pStyle w:val="Normal6a"/>
            </w:pPr>
            <w:r w:rsidRPr="00D92A3D">
              <w:rPr>
                <w:b/>
                <w:i/>
              </w:rPr>
              <w:t>Aniž jsou dotčeny povinnosti výkonného ředitele, středisko EU maximalizuje účinnost tím, že s Europolem sdílí správní funkce, včetně funkcí týkajících se personálního řízení, informačních technologií a plnění rozpočtu.</w:t>
            </w:r>
          </w:p>
        </w:tc>
        <w:tc>
          <w:tcPr>
            <w:tcW w:w="4876" w:type="dxa"/>
          </w:tcPr>
          <w:p w:rsidR="00845137" w:rsidRPr="00D92A3D" w:rsidRDefault="00845137">
            <w:pPr>
              <w:pStyle w:val="Normal6a"/>
            </w:pP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pPr>
        <w:pStyle w:val="AmJustTitle"/>
      </w:pPr>
      <w:r w:rsidRPr="00D92A3D">
        <w:rPr>
          <w:rStyle w:val="HideTWBExt"/>
        </w:rPr>
        <w:t>&lt;TitreJust&gt;</w:t>
      </w:r>
      <w:r w:rsidRPr="00D92A3D">
        <w:t>Odůvodnění</w:t>
      </w:r>
      <w:r w:rsidRPr="00D92A3D">
        <w:rPr>
          <w:rStyle w:val="HideTWBExt"/>
        </w:rPr>
        <w:t>&lt;/TitreJust&gt;</w:t>
      </w:r>
    </w:p>
    <w:p w:rsidR="00845137" w:rsidRPr="00D92A3D" w:rsidRDefault="00A84684">
      <w:pPr>
        <w:pStyle w:val="AmJustText"/>
      </w:pPr>
      <w:r w:rsidRPr="00D92A3D">
        <w:t>Právní základ tohoto nástroje neumožňuje přidávat úkoly Europolu.</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1741</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53 – odst.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2.</w:t>
            </w:r>
            <w:r w:rsidRPr="00D92A3D">
              <w:tab/>
            </w:r>
            <w:r w:rsidRPr="00D92A3D">
              <w:rPr>
                <w:b/>
                <w:i/>
              </w:rPr>
              <w:t>Europol a středisko EU si vzájemně poskytují co nejširší přístup k relevantním informacím a informačním systémům, je-li to nezbytné pro plnění jejich příslušných úkolů a v souladu s právními předpisy Unie, které tento přístup upravují.</w:t>
            </w:r>
          </w:p>
        </w:tc>
        <w:tc>
          <w:tcPr>
            <w:tcW w:w="4876" w:type="dxa"/>
          </w:tcPr>
          <w:p w:rsidR="00845137" w:rsidRPr="00D92A3D" w:rsidRDefault="00A84684">
            <w:pPr>
              <w:pStyle w:val="Normal6a"/>
            </w:pPr>
            <w:r w:rsidRPr="00D92A3D">
              <w:rPr>
                <w:b/>
                <w:i/>
              </w:rPr>
              <w:t>vypouští se</w:t>
            </w:r>
          </w:p>
        </w:tc>
      </w:tr>
      <w:tr w:rsidR="00845137" w:rsidRPr="00D92A3D">
        <w:trPr>
          <w:jc w:val="center"/>
        </w:trPr>
        <w:tc>
          <w:tcPr>
            <w:tcW w:w="4876" w:type="dxa"/>
          </w:tcPr>
          <w:p w:rsidR="00845137" w:rsidRPr="00D92A3D" w:rsidRDefault="00A84684">
            <w:pPr>
              <w:pStyle w:val="Normal6a"/>
            </w:pPr>
            <w:r w:rsidRPr="00D92A3D">
              <w:rPr>
                <w:b/>
                <w:i/>
              </w:rPr>
              <w:t>Aniž jsou dotčeny povinnosti výkonného ředitele, středisko EU maximalizuje účinnost tím, že s Europolem sdílí správní funkce, včetně funkcí týkajících se personálního řízení, informačních technologií a plnění rozpočtu.</w:t>
            </w:r>
          </w:p>
        </w:tc>
        <w:tc>
          <w:tcPr>
            <w:tcW w:w="4876" w:type="dxa"/>
          </w:tcPr>
          <w:p w:rsidR="00845137" w:rsidRPr="00D92A3D" w:rsidRDefault="00845137">
            <w:pPr>
              <w:pStyle w:val="Normal6a"/>
            </w:pP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pPr>
        <w:pStyle w:val="AmJustTitle"/>
      </w:pPr>
      <w:r w:rsidRPr="00D92A3D">
        <w:rPr>
          <w:rStyle w:val="HideTWBExt"/>
        </w:rPr>
        <w:t>&lt;TitreJust&gt;</w:t>
      </w:r>
      <w:r w:rsidRPr="00D92A3D">
        <w:t>Odůvodnění</w:t>
      </w:r>
      <w:r w:rsidRPr="00D92A3D">
        <w:rPr>
          <w:rStyle w:val="HideTWBExt"/>
        </w:rPr>
        <w:t>&lt;/TitreJust&gt;</w:t>
      </w:r>
    </w:p>
    <w:p w:rsidR="00845137" w:rsidRPr="00D92A3D" w:rsidRDefault="00A84684">
      <w:pPr>
        <w:pStyle w:val="AmJustText"/>
      </w:pPr>
      <w:r w:rsidRPr="00D92A3D">
        <w:t>Ustanovení čl. 53 odst. 2 nabízí v návrhu jediný odkaz na přístup střediska EU k informačním systémům Europolu. Není tedy jasné, pro jaké účely a podle jakých zvláštních záruk by k takovému přístupu došlo. Navrhované středisko EU není donucovacím orgánem a za žádných okolností by mu neměl být umožněn přímý přístup k informačním systémům Europolu!</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1742</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53 – odst. 2 – pododstavec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Europol a středisko EU si vzájemně poskytují co nejširší přístup k relevantním informacím a informačním systémům, je-li to nezbytné pro plnění jejich příslušných úkolů a v souladu s právními předpisy Unie, které tento přístup upravují.</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1743</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Vincenzo Sofo, Jadwiga Wiśniewska</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53 – odst. 2 – pododstavec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Europol a středisko EU si vzájemně poskytují co nejširší přístup k relevantním informacím a informačním systémům, je-li to nezbytné pro plnění jejich příslušných úkolů a v souladu s právními předpisy Unie, které tento přístup upravují.</w:t>
            </w:r>
          </w:p>
        </w:tc>
        <w:tc>
          <w:tcPr>
            <w:tcW w:w="4876" w:type="dxa"/>
          </w:tcPr>
          <w:p w:rsidR="00845137" w:rsidRPr="00D92A3D" w:rsidRDefault="00A84684">
            <w:pPr>
              <w:pStyle w:val="Normal6a"/>
            </w:pPr>
            <w:r w:rsidRPr="00D92A3D">
              <w:t xml:space="preserve">Europol a středisko EU si vzájemně poskytují co nejširší přístup k relevantním informacím a informačním systémům, je-li to nezbytné pro plnění jejich příslušných úkolů a v souladu s právními předpisy Unie, které tento přístup upravují. </w:t>
            </w:r>
            <w:r w:rsidRPr="00D92A3D">
              <w:rPr>
                <w:b/>
                <w:i/>
              </w:rPr>
              <w:t>Jakýkoli přístup k osobním údajům zpracovávaným v informačních systémech Europolu, považuje-li se to za nezbytné pro plnění úkolů střediska EU, se udělí pouze případ od případu na základě výslovné žádosti, v níž je uveden konkrétní účel a odůvodnění.</w:t>
            </w:r>
            <w:r w:rsidRPr="00D92A3D">
              <w:t xml:space="preserve"> </w:t>
            </w:r>
            <w:r w:rsidRPr="00D92A3D">
              <w:rPr>
                <w:b/>
                <w:i/>
              </w:rPr>
              <w:t>Europol má povinnost tyto žádosti pečlivě posuzovat a předávat osobní údaje středisku EU pouze tehdy, je-li to nezbytně nutné a přiměřené požadovanému účelu.</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1744</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53 – odst. 2 – pododstavec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 xml:space="preserve">Europol a středisko EU si vzájemně poskytují </w:t>
            </w:r>
            <w:r w:rsidRPr="00D92A3D">
              <w:rPr>
                <w:b/>
                <w:i/>
              </w:rPr>
              <w:t>co nejširší</w:t>
            </w:r>
            <w:r w:rsidRPr="00D92A3D">
              <w:t xml:space="preserve"> přístup k relevantním informacím </w:t>
            </w:r>
            <w:r w:rsidRPr="00D92A3D">
              <w:rPr>
                <w:b/>
                <w:i/>
              </w:rPr>
              <w:t>a informačním systémům</w:t>
            </w:r>
            <w:r w:rsidRPr="00D92A3D">
              <w:t>, je-li to nezbytné pro plnění jejich příslušných úkolů a v souladu s právními předpisy Unie, které tento přístup upravují.</w:t>
            </w:r>
          </w:p>
        </w:tc>
        <w:tc>
          <w:tcPr>
            <w:tcW w:w="4876" w:type="dxa"/>
          </w:tcPr>
          <w:p w:rsidR="00845137" w:rsidRPr="00D92A3D" w:rsidRDefault="00A84684">
            <w:pPr>
              <w:pStyle w:val="Normal6a"/>
            </w:pPr>
            <w:r w:rsidRPr="00D92A3D">
              <w:t>Europol a středisko EU si vzájemně poskytují přístup k relevantním informacím, je-li to nezbytné pro plnění jejich příslušných úkolů a v souladu s právními předpisy Unie, které tento přístup upravují.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1745</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53 – odst. 2 – pododstavec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Aniž jsou dotčeny povinnosti výkonného ředitele, středisko EU maximalizuje účinnost tím, že s Europolem sdílí správní funkce, včetně funkcí týkajících se personálního řízení, informačních technologií a plnění rozpočtu.</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1746</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53 – odst. 2 – pododstavec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Aniž jsou dotčeny povinnosti výkonného ředitele, středisko EU maximalizuje účinnost tím, že s Europolem sdílí správní funkce, včetně funkcí týkajících se personálního řízení, informačních technologií a plnění rozpočtu.</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1747</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Hilde Vautmans, Olivier Chastel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53 – odst. 2 – pododstavec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Aniž jsou dotčeny povinnosti výkonného ředitele, středisko EU maximalizuje účinnost tím, že s Europolem sdílí správní funkce, včetně funkcí týkajících se personálního řízení, informačních technologií a plnění rozpočtu.</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1748</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Hilde Vautmans, Olivier Chastel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53 – odst. 2 – pododstavec 2 a (nový)</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Středisko EU působí nezávisle na Europolu a dalších donucovacích orgánech.</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1749</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53 – odst. 2 a (nový)</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2a.</w:t>
            </w:r>
            <w:r w:rsidRPr="00D92A3D">
              <w:tab/>
            </w:r>
            <w:r w:rsidRPr="00D92A3D">
              <w:rPr>
                <w:b/>
                <w:i/>
              </w:rPr>
              <w:t>Veškeré předávání osobních údajů Europolu se řídí nařízením 2018/1725.</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1750</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53 – odst. 3</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3.</w:t>
            </w:r>
            <w:r w:rsidRPr="00D92A3D">
              <w:tab/>
            </w:r>
            <w:r w:rsidRPr="00D92A3D">
              <w:rPr>
                <w:b/>
                <w:i/>
              </w:rPr>
              <w:t>Podmínky spolupráce a pracovní ujednání se stanoví v memorandu o porozumění.</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1751</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53 – odst. 3</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3.</w:t>
            </w:r>
            <w:r w:rsidRPr="00D92A3D">
              <w:tab/>
              <w:t xml:space="preserve">Podmínky spolupráce </w:t>
            </w:r>
            <w:r w:rsidRPr="00D92A3D">
              <w:rPr>
                <w:b/>
                <w:i/>
              </w:rPr>
              <w:t>a pracovní ujednání se stanoví v memorandu o porozumění</w:t>
            </w:r>
            <w:r w:rsidRPr="00D92A3D">
              <w:t>.</w:t>
            </w:r>
          </w:p>
        </w:tc>
        <w:tc>
          <w:tcPr>
            <w:tcW w:w="4876" w:type="dxa"/>
          </w:tcPr>
          <w:p w:rsidR="00845137" w:rsidRPr="00D92A3D" w:rsidRDefault="00A84684">
            <w:pPr>
              <w:pStyle w:val="Normal6a"/>
            </w:pPr>
            <w:r w:rsidRPr="00D92A3D">
              <w:t>3.</w:t>
            </w:r>
            <w:r w:rsidRPr="00D92A3D">
              <w:tab/>
              <w:t xml:space="preserve">Podmínky spolupráce </w:t>
            </w:r>
            <w:r w:rsidRPr="00D92A3D">
              <w:rPr>
                <w:b/>
                <w:i/>
              </w:rPr>
              <w:t>se stanoví v pracovních ujednáních v souladu s čl. 23 odst. 4 nařízení 2016/794</w:t>
            </w:r>
            <w:r w:rsidRPr="00D92A3D">
              <w: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1752</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53 – odst. 3</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3.</w:t>
            </w:r>
            <w:r w:rsidRPr="00D92A3D">
              <w:tab/>
              <w:t xml:space="preserve">Podmínky spolupráce a pracovní ujednání se stanoví </w:t>
            </w:r>
            <w:r w:rsidRPr="00D92A3D">
              <w:rPr>
                <w:b/>
                <w:i/>
              </w:rPr>
              <w:t>v</w:t>
            </w:r>
            <w:r w:rsidRPr="00D92A3D">
              <w:t xml:space="preserve"> memorandu o porozumění.</w:t>
            </w:r>
          </w:p>
        </w:tc>
        <w:tc>
          <w:tcPr>
            <w:tcW w:w="4876" w:type="dxa"/>
          </w:tcPr>
          <w:p w:rsidR="00845137" w:rsidRPr="00D92A3D" w:rsidRDefault="00A84684">
            <w:pPr>
              <w:pStyle w:val="Normal6a"/>
            </w:pPr>
            <w:r w:rsidRPr="00D92A3D">
              <w:t>3.</w:t>
            </w:r>
            <w:r w:rsidRPr="00D92A3D">
              <w:tab/>
              <w:t xml:space="preserve">Podmínky spolupráce a pracovní ujednání se stanoví </w:t>
            </w:r>
            <w:r w:rsidRPr="00D92A3D">
              <w:rPr>
                <w:b/>
                <w:i/>
              </w:rPr>
              <w:t>ve veřejně přístupném</w:t>
            </w:r>
            <w:r w:rsidRPr="00D92A3D">
              <w:t xml:space="preserve"> memorandu o porozumění.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1753</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53 – odst. 3</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3.</w:t>
            </w:r>
            <w:r w:rsidRPr="00D92A3D">
              <w:tab/>
              <w:t xml:space="preserve">Podmínky spolupráce a pracovní ujednání se stanoví </w:t>
            </w:r>
            <w:r w:rsidRPr="00D92A3D">
              <w:rPr>
                <w:b/>
                <w:i/>
              </w:rPr>
              <w:t>v</w:t>
            </w:r>
            <w:r w:rsidRPr="00D92A3D">
              <w:t xml:space="preserve"> memorandu o porozumění.</w:t>
            </w:r>
          </w:p>
        </w:tc>
        <w:tc>
          <w:tcPr>
            <w:tcW w:w="4876" w:type="dxa"/>
          </w:tcPr>
          <w:p w:rsidR="00845137" w:rsidRPr="00D92A3D" w:rsidRDefault="00A84684">
            <w:pPr>
              <w:pStyle w:val="Normal6a"/>
            </w:pPr>
            <w:r w:rsidRPr="00D92A3D">
              <w:t>3.</w:t>
            </w:r>
            <w:r w:rsidRPr="00D92A3D">
              <w:tab/>
              <w:t xml:space="preserve">Podmínky spolupráce a pracovní ujednání se stanoví </w:t>
            </w:r>
            <w:r w:rsidRPr="00D92A3D">
              <w:rPr>
                <w:b/>
                <w:i/>
              </w:rPr>
              <w:t>ve veřejně přístupném</w:t>
            </w:r>
            <w:r w:rsidRPr="00D92A3D">
              <w:t xml:space="preserve"> memorandu o porozumění.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1754</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54 – název</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 xml:space="preserve">Spolupráce s </w:t>
            </w:r>
            <w:r w:rsidRPr="00D92A3D">
              <w:rPr>
                <w:b/>
                <w:i/>
              </w:rPr>
              <w:t>partnerskými</w:t>
            </w:r>
            <w:r w:rsidRPr="00D92A3D">
              <w:t xml:space="preserve"> organizacemi</w:t>
            </w:r>
          </w:p>
        </w:tc>
        <w:tc>
          <w:tcPr>
            <w:tcW w:w="4876" w:type="dxa"/>
          </w:tcPr>
          <w:p w:rsidR="00845137" w:rsidRPr="00D92A3D" w:rsidRDefault="00A84684">
            <w:pPr>
              <w:pStyle w:val="Normal6a"/>
            </w:pPr>
            <w:r w:rsidRPr="00D92A3D">
              <w:t xml:space="preserve">Spolupráce s </w:t>
            </w:r>
            <w:r w:rsidRPr="00D92A3D">
              <w:rPr>
                <w:b/>
                <w:i/>
              </w:rPr>
              <w:t>externími</w:t>
            </w:r>
            <w:r w:rsidRPr="00D92A3D">
              <w:t xml:space="preserve"> organizacemi</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1755</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Hilde Vautmans, Maite Pagazaurtundúa, Olivier Chastel, Fabienne Keller, Lucia Ďuriš Nicholsonová</w:t>
      </w:r>
      <w:r>
        <w:t xml:space="preserve">, </w:t>
      </w:r>
      <w:r w:rsidRPr="00AE2DEF">
        <w:t>Nathalie Loiseau</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54 – odst.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1.</w:t>
            </w:r>
            <w:r w:rsidRPr="00D92A3D">
              <w:tab/>
              <w:t>Je-li to nezbytné pro plnění jeho úkolů podle tohoto nařízení, může středisko EU spolupracovat s organizacemi a sítěmi disponujícími informacemi a odbornými znalostmi v záležitostech, které souvisejí s prevencí pohlavního zneužívání dětí on-line a bojem proti němu, včetně organizací občanské společnosti a poloveřejných organizací.</w:t>
            </w:r>
          </w:p>
        </w:tc>
        <w:tc>
          <w:tcPr>
            <w:tcW w:w="4876" w:type="dxa"/>
          </w:tcPr>
          <w:p w:rsidR="00845137" w:rsidRPr="00D92A3D" w:rsidRDefault="00A84684">
            <w:pPr>
              <w:pStyle w:val="Normal6a"/>
            </w:pPr>
            <w:r w:rsidRPr="00D92A3D">
              <w:t>1.</w:t>
            </w:r>
            <w:r w:rsidRPr="00D92A3D">
              <w:tab/>
              <w:t xml:space="preserve">Je-li to nezbytné pro plnění jeho úkolů podle tohoto nařízení, může středisko EU spolupracovat s organizacemi a sítěmi disponujícími informacemi a odbornými znalostmi v záležitostech, které souvisejí s prevencí pohlavního zneužívání dětí on-line a bojem proti němu, včetně organizací občanské společnosti </w:t>
            </w:r>
            <w:r w:rsidRPr="00D92A3D">
              <w:rPr>
                <w:b/>
                <w:i/>
              </w:rPr>
              <w:t>jednajících ve veřejném zájmu, horkých linek</w:t>
            </w:r>
            <w:r w:rsidRPr="00D92A3D">
              <w:t xml:space="preserve"> a poloveřejných organizací.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1756</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Loránt Vincze, Miriam Lexmann, François-Xavier Bellamy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54 – odst.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1.</w:t>
            </w:r>
            <w:r w:rsidRPr="00D92A3D">
              <w:tab/>
              <w:t xml:space="preserve">Je-li to nezbytné pro plnění jeho úkolů podle tohoto nařízení, </w:t>
            </w:r>
            <w:r w:rsidRPr="00D92A3D">
              <w:rPr>
                <w:b/>
                <w:i/>
              </w:rPr>
              <w:t>může</w:t>
            </w:r>
            <w:r w:rsidRPr="00D92A3D">
              <w:t xml:space="preserve"> středisko EU </w:t>
            </w:r>
            <w:r w:rsidRPr="00D92A3D">
              <w:rPr>
                <w:b/>
                <w:i/>
              </w:rPr>
              <w:t>spolupracovat</w:t>
            </w:r>
            <w:r w:rsidRPr="00D92A3D">
              <w:t xml:space="preserve"> s organizacemi a sítěmi disponujícími informacemi a odbornými znalostmi v záležitostech, které souvisejí s prevencí pohlavního zneužívání dětí on-line a bojem proti němu, včetně organizací občanské společnosti a poloveřejných organizací.</w:t>
            </w:r>
          </w:p>
        </w:tc>
        <w:tc>
          <w:tcPr>
            <w:tcW w:w="4876" w:type="dxa"/>
          </w:tcPr>
          <w:p w:rsidR="00845137" w:rsidRPr="00D92A3D" w:rsidRDefault="00A84684">
            <w:pPr>
              <w:pStyle w:val="Normal6a"/>
            </w:pPr>
            <w:r w:rsidRPr="00D92A3D">
              <w:t>1.</w:t>
            </w:r>
            <w:r w:rsidRPr="00D92A3D">
              <w:tab/>
              <w:t xml:space="preserve">Je-li to nezbytné pro plnění jeho úkolů podle tohoto nařízení, </w:t>
            </w:r>
            <w:r w:rsidRPr="00D92A3D">
              <w:rPr>
                <w:b/>
                <w:i/>
              </w:rPr>
              <w:t>spolupracuje</w:t>
            </w:r>
            <w:r w:rsidRPr="00D92A3D">
              <w:t xml:space="preserve"> středisko EU s organizacemi a sítěmi disponujícími informacemi a odbornými znalostmi v záležitostech, které souvisejí s prevencí pohlavního zneužívání dětí on-line a bojem proti němu, včetně organizací občanské společnosti a poloveřejných organizací </w:t>
            </w:r>
            <w:r w:rsidRPr="00D92A3D">
              <w:rPr>
                <w:b/>
                <w:i/>
              </w:rPr>
              <w:t>a sítě INHOPE</w:t>
            </w:r>
            <w:r w:rsidRPr="00D92A3D">
              <w: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1757</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54 – odst.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1.</w:t>
            </w:r>
            <w:r w:rsidRPr="00D92A3D">
              <w:tab/>
            </w:r>
            <w:r w:rsidRPr="00D92A3D">
              <w:rPr>
                <w:b/>
                <w:i/>
              </w:rPr>
              <w:t>Je-li to nezbytné pro</w:t>
            </w:r>
            <w:r w:rsidRPr="00D92A3D">
              <w:t xml:space="preserve"> plnění </w:t>
            </w:r>
            <w:r w:rsidRPr="00D92A3D">
              <w:rPr>
                <w:b/>
                <w:i/>
              </w:rPr>
              <w:t>jeho</w:t>
            </w:r>
            <w:r w:rsidRPr="00D92A3D">
              <w:t xml:space="preserve"> úkolů podle tohoto nařízení</w:t>
            </w:r>
            <w:r w:rsidRPr="00D92A3D">
              <w:rPr>
                <w:b/>
                <w:i/>
              </w:rPr>
              <w:t>, může</w:t>
            </w:r>
            <w:r w:rsidRPr="00D92A3D">
              <w:t xml:space="preserve"> středisko EU </w:t>
            </w:r>
            <w:r w:rsidRPr="00D92A3D">
              <w:rPr>
                <w:b/>
                <w:i/>
              </w:rPr>
              <w:t>spolupracovat</w:t>
            </w:r>
            <w:r w:rsidRPr="00D92A3D">
              <w:t xml:space="preserve"> s organizacemi a sítěmi disponujícími informacemi a odbornými znalostmi v záležitostech, které souvisejí s prevencí pohlavního zneužívání dětí on-line a bojem proti němu, včetně organizací občanské společnosti a poloveřejných organizací.</w:t>
            </w:r>
          </w:p>
        </w:tc>
        <w:tc>
          <w:tcPr>
            <w:tcW w:w="4876" w:type="dxa"/>
          </w:tcPr>
          <w:p w:rsidR="00845137" w:rsidRPr="00D92A3D" w:rsidRDefault="00A84684">
            <w:pPr>
              <w:pStyle w:val="Normal6a"/>
            </w:pPr>
            <w:r w:rsidRPr="00D92A3D">
              <w:t>1.</w:t>
            </w:r>
            <w:r w:rsidRPr="00D92A3D">
              <w:tab/>
            </w:r>
            <w:r w:rsidRPr="00D92A3D">
              <w:rPr>
                <w:b/>
                <w:i/>
              </w:rPr>
              <w:t>Za účelem</w:t>
            </w:r>
            <w:r w:rsidRPr="00D92A3D">
              <w:t xml:space="preserve"> plnění </w:t>
            </w:r>
            <w:r w:rsidRPr="00D92A3D">
              <w:rPr>
                <w:b/>
                <w:i/>
              </w:rPr>
              <w:t>svých</w:t>
            </w:r>
            <w:r w:rsidRPr="00D92A3D">
              <w:t xml:space="preserve"> úkolů podle tohoto nařízení </w:t>
            </w:r>
            <w:r w:rsidRPr="00D92A3D">
              <w:rPr>
                <w:b/>
                <w:i/>
              </w:rPr>
              <w:t>spolupracuje</w:t>
            </w:r>
            <w:r w:rsidRPr="00D92A3D">
              <w:t xml:space="preserve"> středisko EU s organizacemi a sítěmi disponujícími informacemi a odbornými znalostmi v záležitostech, které souvisejí s prevencí pohlavního zneužívání dětí on-line a bojem proti němu, včetně organizací občanské společnosti a poloveřejných organizací.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1758</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Lucia Ďuriš Nicholsonová, Fabienne Keller</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54 – odst. 1 a (nový)</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1a.</w:t>
            </w:r>
            <w:r w:rsidRPr="00D92A3D">
              <w:tab/>
            </w:r>
            <w:r w:rsidRPr="00D92A3D">
              <w:rPr>
                <w:b/>
                <w:i/>
              </w:rPr>
              <w:t>Spolupráce se střediskem EU uvedená v odstavci 1 může zahrnovat zejména: a) podporu Komise při přípravě pokynů uvedených v čl. 3 odst. 8, čl. 4 odst. 5, čl. 6 odst. 4 a článku 11; b) aktualizaci databáze ukazatelů uvedených v článku 44; c) inovaci nových a stávajících detekčních technologií; d) zpřístupnění technologii poskytovatelům za účelem provedení detekčních příkazů, které jim byly vydány, v souladu s čl. 50 odst. 1.</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1759</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54 – odst.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2.</w:t>
            </w:r>
            <w:r w:rsidRPr="00D92A3D">
              <w:tab/>
            </w:r>
            <w:r w:rsidRPr="00D92A3D">
              <w:rPr>
                <w:b/>
                <w:i/>
              </w:rPr>
              <w:t>Středisko EU může uzavírat s organizacemi uvedenými v odstavci 1 memoranda o porozumění, která stanoví podmínky spolupráce.</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1760</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Loránt Vincze, Miriam Lexmann, François-Xavier Bellamy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54 – odst.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2.</w:t>
            </w:r>
            <w:r w:rsidRPr="00D92A3D">
              <w:tab/>
              <w:t xml:space="preserve">Středisko EU </w:t>
            </w:r>
            <w:r w:rsidRPr="00D92A3D">
              <w:rPr>
                <w:b/>
                <w:i/>
              </w:rPr>
              <w:t>může uzavírat</w:t>
            </w:r>
            <w:r w:rsidRPr="00D92A3D">
              <w:t xml:space="preserve"> s organizacemi uvedenými v odstavci 1 </w:t>
            </w:r>
            <w:r w:rsidRPr="00D92A3D">
              <w:rPr>
                <w:b/>
                <w:i/>
              </w:rPr>
              <w:t>memoranda o porozumění, která</w:t>
            </w:r>
            <w:r w:rsidRPr="00D92A3D">
              <w:t xml:space="preserve"> stanoví podmínky spolupráce.</w:t>
            </w:r>
          </w:p>
        </w:tc>
        <w:tc>
          <w:tcPr>
            <w:tcW w:w="4876" w:type="dxa"/>
          </w:tcPr>
          <w:p w:rsidR="00845137" w:rsidRPr="00D92A3D" w:rsidRDefault="00A84684">
            <w:pPr>
              <w:pStyle w:val="Normal6a"/>
            </w:pPr>
            <w:r w:rsidRPr="00D92A3D">
              <w:t>2.</w:t>
            </w:r>
            <w:r w:rsidRPr="00D92A3D">
              <w:tab/>
              <w:t xml:space="preserve">Středisko EU </w:t>
            </w:r>
            <w:r w:rsidRPr="00D92A3D">
              <w:rPr>
                <w:b/>
                <w:i/>
              </w:rPr>
              <w:t>uzavírá strategické nebo operativní dohody o spolupráci</w:t>
            </w:r>
            <w:r w:rsidRPr="00D92A3D">
              <w:t xml:space="preserve"> s organizacemi uvedenými v odstavci 1</w:t>
            </w:r>
            <w:r w:rsidRPr="00D92A3D">
              <w:rPr>
                <w:b/>
                <w:i/>
              </w:rPr>
              <w:t>, které</w:t>
            </w:r>
            <w:r w:rsidRPr="00D92A3D">
              <w:t xml:space="preserve"> stanoví podmínky spolupráce.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1761</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Hilde Vautmans, Fabienne Keller, Olivier Chastel, Maite Pagazaurtundúa, Abir Al-Sahlani, Lucia Ďuriš Nicholsonová</w:t>
      </w:r>
      <w:r>
        <w:t xml:space="preserve">, </w:t>
      </w:r>
      <w:r w:rsidRPr="00AE2DEF">
        <w:t>Nathalie Loiseau</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54 – odst. 2 a (nový)</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2a.</w:t>
            </w:r>
            <w:r w:rsidRPr="00D92A3D">
              <w:tab/>
            </w:r>
            <w:r w:rsidRPr="00D92A3D">
              <w:rPr>
                <w:b/>
                <w:i/>
              </w:rPr>
              <w:t>Středisko EU spolupracuje s dalšími organizacemi a subjekty vykonávajícími podobné funkce v jiných jurisdikcích, jako je mimo jiné Národní středisko pro pohřešované a zneužívané děti (NCMEC) a kanadské středisko pro ochranu dětí, které slouží stejnému účelu jako toto nařízení, také s cílem zabránit možnému zdvojování oznamovacích povinností poskytovatelů.</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1762</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55 – odst. 1 – návětí</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 xml:space="preserve">Správní a řídicí </w:t>
            </w:r>
            <w:r w:rsidRPr="00D92A3D">
              <w:rPr>
                <w:b/>
                <w:i/>
              </w:rPr>
              <w:t>strukturu</w:t>
            </w:r>
            <w:r w:rsidRPr="00D92A3D">
              <w:t xml:space="preserve"> střediska EU tvoří:</w:t>
            </w:r>
          </w:p>
        </w:tc>
        <w:tc>
          <w:tcPr>
            <w:tcW w:w="4876" w:type="dxa"/>
          </w:tcPr>
          <w:p w:rsidR="00845137" w:rsidRPr="00D92A3D" w:rsidRDefault="00A84684">
            <w:pPr>
              <w:pStyle w:val="Normal6a"/>
            </w:pPr>
            <w:r w:rsidRPr="00D92A3D">
              <w:t xml:space="preserve">Správní a řídicí </w:t>
            </w:r>
            <w:r w:rsidRPr="00D92A3D">
              <w:rPr>
                <w:b/>
                <w:i/>
              </w:rPr>
              <w:t>struktura</w:t>
            </w:r>
            <w:r w:rsidRPr="00D92A3D">
              <w:t xml:space="preserve"> střediska EU </w:t>
            </w:r>
            <w:r w:rsidRPr="00D92A3D">
              <w:rPr>
                <w:b/>
                <w:i/>
              </w:rPr>
              <w:t>je genderově vyvážená a</w:t>
            </w:r>
            <w:r w:rsidRPr="00D92A3D">
              <w:t xml:space="preserve"> tvoří </w:t>
            </w:r>
            <w:r w:rsidRPr="00D92A3D">
              <w:rPr>
                <w:b/>
                <w:i/>
              </w:rPr>
              <w:t>ji</w:t>
            </w:r>
            <w:r w:rsidRPr="00D92A3D">
              <w: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1763</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 Alexandra Geese</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55 – odst. 1 – písm. d a (nové)</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da)</w:t>
            </w:r>
            <w:r w:rsidRPr="00D92A3D">
              <w:tab/>
            </w:r>
            <w:r w:rsidRPr="00D92A3D">
              <w:rPr>
                <w:b/>
                <w:i/>
              </w:rPr>
              <w:t>poradní skupina pro pomoc přeživším, která plní úkoly stanovené v článku 66a.</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1764</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55 – odst. 1 – písm. d a (nové)</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da)</w:t>
            </w:r>
            <w:r w:rsidRPr="00D92A3D">
              <w:tab/>
            </w:r>
            <w:r w:rsidRPr="00D92A3D">
              <w:rPr>
                <w:b/>
                <w:i/>
              </w:rPr>
              <w:t>úředník pro otázky základních práv, který plní úkoly stanovené v článku 66b;</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1765</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55 – odst. 1 – písm. d b (nové)</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db)</w:t>
            </w:r>
            <w:r w:rsidRPr="00D92A3D">
              <w:tab/>
            </w:r>
            <w:r w:rsidRPr="00D92A3D">
              <w:rPr>
                <w:b/>
                <w:i/>
              </w:rPr>
              <w:t>poradní fórum odborníků, které vykonává úkoly stanovené článkem 66a;</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1766</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56 – odst.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1.</w:t>
            </w:r>
            <w:r w:rsidRPr="00D92A3D">
              <w:tab/>
              <w:t xml:space="preserve">Správní </w:t>
            </w:r>
            <w:r w:rsidRPr="00D92A3D">
              <w:rPr>
                <w:b/>
                <w:i/>
              </w:rPr>
              <w:t>rada je složena z jednoho</w:t>
            </w:r>
            <w:r w:rsidRPr="00D92A3D">
              <w:t xml:space="preserve"> zástupce každého členského státu </w:t>
            </w:r>
            <w:r w:rsidRPr="00D92A3D">
              <w:rPr>
                <w:b/>
                <w:i/>
              </w:rPr>
              <w:t>a dvou zástupců Komise</w:t>
            </w:r>
            <w:r w:rsidRPr="00D92A3D">
              <w:t>, přičemž všichni jsou členy s hlasovacím právem.</w:t>
            </w:r>
          </w:p>
        </w:tc>
        <w:tc>
          <w:tcPr>
            <w:tcW w:w="4876" w:type="dxa"/>
          </w:tcPr>
          <w:p w:rsidR="00845137" w:rsidRPr="00D92A3D" w:rsidRDefault="00A84684">
            <w:pPr>
              <w:pStyle w:val="Normal6a"/>
            </w:pPr>
            <w:r w:rsidRPr="00D92A3D">
              <w:t>1.</w:t>
            </w:r>
            <w:r w:rsidRPr="00D92A3D">
              <w:tab/>
              <w:t xml:space="preserve">Správní </w:t>
            </w:r>
            <w:r w:rsidRPr="00D92A3D">
              <w:rPr>
                <w:b/>
                <w:i/>
              </w:rPr>
              <w:t>radu tvoří jeden</w:t>
            </w:r>
            <w:r w:rsidRPr="00D92A3D">
              <w:t xml:space="preserve"> zástupce </w:t>
            </w:r>
            <w:r w:rsidRPr="00D92A3D">
              <w:rPr>
                <w:b/>
                <w:i/>
              </w:rPr>
              <w:t>z</w:t>
            </w:r>
            <w:r w:rsidRPr="00D92A3D">
              <w:t xml:space="preserve"> každého členského státu</w:t>
            </w:r>
            <w:r w:rsidRPr="00D92A3D">
              <w:rPr>
                <w:b/>
                <w:i/>
              </w:rPr>
              <w:t>, jeden zástupce Komise a jeden zástupce Evropského parlamentu</w:t>
            </w:r>
            <w:r w:rsidRPr="00D92A3D">
              <w:t>, přičemž všichni jsou členy s hlasovacím právem.</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1767</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56 – odst.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1.</w:t>
            </w:r>
            <w:r w:rsidRPr="00D92A3D">
              <w:tab/>
              <w:t>Správní rada je složena z jednoho zástupce každého členského státu a dvou zástupců Komise, přičemž všichni jsou členy s hlasovacím právem.</w:t>
            </w:r>
          </w:p>
        </w:tc>
        <w:tc>
          <w:tcPr>
            <w:tcW w:w="4876" w:type="dxa"/>
          </w:tcPr>
          <w:p w:rsidR="00845137" w:rsidRPr="00D92A3D" w:rsidRDefault="00A84684">
            <w:pPr>
              <w:pStyle w:val="Normal6a"/>
            </w:pPr>
            <w:r w:rsidRPr="00D92A3D">
              <w:t>1.</w:t>
            </w:r>
            <w:r w:rsidRPr="00D92A3D">
              <w:tab/>
              <w:t xml:space="preserve">Správní rada je </w:t>
            </w:r>
            <w:r w:rsidRPr="00D92A3D">
              <w:rPr>
                <w:b/>
                <w:i/>
              </w:rPr>
              <w:t>genderově vyvážená a je</w:t>
            </w:r>
            <w:r w:rsidRPr="00D92A3D">
              <w:t xml:space="preserve"> složena z jednoho zástupce každého členského státu a dvou zástupců Komise, přičemž všichni jsou členy s hlasovacím právem.</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1768</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56 – odst.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1.</w:t>
            </w:r>
            <w:r w:rsidRPr="00D92A3D">
              <w:tab/>
              <w:t xml:space="preserve">Správní rada je složena z jednoho zástupce každého členského státu a </w:t>
            </w:r>
            <w:r w:rsidRPr="00D92A3D">
              <w:rPr>
                <w:b/>
                <w:i/>
              </w:rPr>
              <w:t>dvou zástupců</w:t>
            </w:r>
            <w:r w:rsidRPr="00D92A3D">
              <w:t xml:space="preserve"> Komise, přičemž všichni jsou členy s hlasovacím právem.</w:t>
            </w:r>
          </w:p>
        </w:tc>
        <w:tc>
          <w:tcPr>
            <w:tcW w:w="4876" w:type="dxa"/>
          </w:tcPr>
          <w:p w:rsidR="00845137" w:rsidRPr="00D92A3D" w:rsidRDefault="00A84684">
            <w:pPr>
              <w:pStyle w:val="Normal6a"/>
            </w:pPr>
            <w:r w:rsidRPr="00D92A3D">
              <w:t>1.</w:t>
            </w:r>
            <w:r w:rsidRPr="00D92A3D">
              <w:tab/>
              <w:t xml:space="preserve">Správní rada je složena z jednoho zástupce každého členského státu a </w:t>
            </w:r>
            <w:r w:rsidRPr="00D92A3D">
              <w:rPr>
                <w:b/>
                <w:i/>
              </w:rPr>
              <w:t>jednoho zástupce</w:t>
            </w:r>
            <w:r w:rsidRPr="00D92A3D">
              <w:t xml:space="preserve"> Komise, přičemž všichni jsou členy s hlasovacím právem.</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1769</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 Alexandra Geese</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56 – odst. 1 – pododstavec 1 (nový)</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Jeden člen technologického výboru a jeden člen poradního skupiny pro pomoc přeživším, které se zřizují v článcích 66 a 66a, se mohou účastnit zasedání správní rady jako pozorovatelé.</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1770</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56 – odst. 2 – pododstavec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Do správní rady rovněž patří jeden nezávislý odborný pozorovatel bez hlasovacího práva jmenovaný Evropským parlamentem.</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pPr>
        <w:pStyle w:val="AmJustTitle"/>
      </w:pPr>
      <w:r w:rsidRPr="00D92A3D">
        <w:rPr>
          <w:rStyle w:val="HideTWBExt"/>
        </w:rPr>
        <w:t>&lt;TitreJust&gt;</w:t>
      </w:r>
      <w:r w:rsidRPr="00D92A3D">
        <w:t>Odůvodnění</w:t>
      </w:r>
      <w:r w:rsidRPr="00D92A3D">
        <w:rPr>
          <w:rStyle w:val="HideTWBExt"/>
        </w:rPr>
        <w:t>&lt;/TitreJust&gt;</w:t>
      </w:r>
    </w:p>
    <w:p w:rsidR="00845137" w:rsidRPr="00D92A3D" w:rsidRDefault="00A84684">
      <w:pPr>
        <w:pStyle w:val="AmJustText"/>
      </w:pPr>
      <w:r w:rsidRPr="00D92A3D">
        <w:t>Pokryto v odstavci 3.</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1771</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56 – odst. 2 – pododstavec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Europol může na žádost předsedy správní rady jmenovat svého zástupce, který se bude účastnit zasedání správní rady jako pozorovatel v záležitostech týkajících se Europolu.</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pPr>
        <w:pStyle w:val="AmJustTitle"/>
      </w:pPr>
      <w:r w:rsidRPr="00D92A3D">
        <w:rPr>
          <w:rStyle w:val="HideTWBExt"/>
        </w:rPr>
        <w:t>&lt;TitreJust&gt;</w:t>
      </w:r>
      <w:r w:rsidRPr="00D92A3D">
        <w:t>Odůvodnění</w:t>
      </w:r>
      <w:r w:rsidRPr="00D92A3D">
        <w:rPr>
          <w:rStyle w:val="HideTWBExt"/>
        </w:rPr>
        <w:t>&lt;/TitreJust&gt;</w:t>
      </w:r>
    </w:p>
    <w:p w:rsidR="00845137" w:rsidRPr="00D92A3D" w:rsidRDefault="00A84684">
      <w:pPr>
        <w:pStyle w:val="AmJustText"/>
      </w:pPr>
      <w:r w:rsidRPr="00D92A3D">
        <w:t>Správní rada může zvát hosty kdykoli. Není třeba zakotvit zastoupení Europolu do právních předpisů.</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1772</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56 – odst. 2 – pododstavec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Europol může na žádost předsedy správní rady</w:t>
            </w:r>
            <w:r w:rsidRPr="00D92A3D">
              <w:t xml:space="preserve"> jmenovat </w:t>
            </w:r>
            <w:r w:rsidRPr="00D92A3D">
              <w:rPr>
                <w:b/>
                <w:i/>
              </w:rPr>
              <w:t>svého</w:t>
            </w:r>
            <w:r w:rsidRPr="00D92A3D">
              <w:t xml:space="preserve"> zástupce, který se </w:t>
            </w:r>
            <w:r w:rsidRPr="00D92A3D">
              <w:rPr>
                <w:b/>
                <w:i/>
              </w:rPr>
              <w:t>bude účastnit</w:t>
            </w:r>
            <w:r w:rsidRPr="00D92A3D">
              <w:t xml:space="preserve"> zasedání správní rady jako pozorovatel v záležitostech týkajících se </w:t>
            </w:r>
            <w:r w:rsidRPr="00D92A3D">
              <w:rPr>
                <w:b/>
                <w:i/>
              </w:rPr>
              <w:t>Europolu</w:t>
            </w:r>
            <w:r w:rsidRPr="00D92A3D">
              <w:t>.</w:t>
            </w:r>
          </w:p>
        </w:tc>
        <w:tc>
          <w:tcPr>
            <w:tcW w:w="4876" w:type="dxa"/>
          </w:tcPr>
          <w:p w:rsidR="00845137" w:rsidRPr="00D92A3D" w:rsidRDefault="00A84684">
            <w:pPr>
              <w:pStyle w:val="Normal6a"/>
            </w:pPr>
            <w:r w:rsidRPr="00D92A3D">
              <w:rPr>
                <w:b/>
                <w:i/>
              </w:rPr>
              <w:t>Evropský inspektor ochrany údajů může</w:t>
            </w:r>
            <w:r w:rsidRPr="00D92A3D">
              <w:t xml:space="preserve"> jmenovat zástupce, který se </w:t>
            </w:r>
            <w:r w:rsidRPr="00D92A3D">
              <w:rPr>
                <w:b/>
                <w:i/>
              </w:rPr>
              <w:t>účastní</w:t>
            </w:r>
            <w:r w:rsidRPr="00D92A3D">
              <w:t xml:space="preserve"> zasedání správní rady jako pozorovatel v záležitostech týkajících se </w:t>
            </w:r>
            <w:r w:rsidRPr="00D92A3D">
              <w:rPr>
                <w:b/>
                <w:i/>
              </w:rPr>
              <w:t>ochrany osobních údajů</w:t>
            </w:r>
            <w:r w:rsidRPr="00D92A3D">
              <w: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1773</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56 – odst. 3</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3.</w:t>
            </w:r>
            <w:r w:rsidRPr="00D92A3D">
              <w:tab/>
              <w:t>Každý člen správní rady má náhradníka. Náhradník zastupuje člena v jeho nepřítomnosti.</w:t>
            </w:r>
          </w:p>
        </w:tc>
        <w:tc>
          <w:tcPr>
            <w:tcW w:w="4876" w:type="dxa"/>
          </w:tcPr>
          <w:p w:rsidR="00845137" w:rsidRPr="00D92A3D" w:rsidRDefault="00A84684">
            <w:pPr>
              <w:pStyle w:val="Normal6a"/>
            </w:pPr>
            <w:r w:rsidRPr="00D92A3D">
              <w:t>(Netýká se českého znění.)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1774</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56 – odst. 3</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3.</w:t>
            </w:r>
            <w:r w:rsidRPr="00D92A3D">
              <w:tab/>
              <w:t>Každý člen správní rady má náhradníka. Náhradník zastupuje člena v jeho nepřítomnosti.</w:t>
            </w:r>
          </w:p>
        </w:tc>
        <w:tc>
          <w:tcPr>
            <w:tcW w:w="4876" w:type="dxa"/>
          </w:tcPr>
          <w:p w:rsidR="00845137" w:rsidRPr="00D92A3D" w:rsidRDefault="00A84684">
            <w:pPr>
              <w:pStyle w:val="Normal6a"/>
            </w:pPr>
            <w:r w:rsidRPr="00D92A3D">
              <w:t>(Netýká se českého znění.)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1775</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56 – odst. 4</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4.</w:t>
            </w:r>
            <w:r w:rsidRPr="00D92A3D">
              <w:tab/>
              <w:t xml:space="preserve">Členové správní rady a jejich náhradníci jsou jmenováni na základě svých znalostí v oblasti boje proti pohlavnímu zneužívání dětí a s přihlédnutím k příslušným řídicím, správním a rozpočtovým dovednostem. Členské státy jmenují zástupce svého koordinačního orgánu do čtyř měsíců od [datum vstupu tohoto nařízení v platnost]. Všechny strany zastoupené ve správní radě usilují o omezení obměn svých zástupců, aby byla zajištěna kontinuita její činnosti. Všechny strany </w:t>
            </w:r>
            <w:r w:rsidRPr="00D92A3D">
              <w:rPr>
                <w:b/>
                <w:i/>
              </w:rPr>
              <w:t>usilují o vyvážené zastoupení žen a mužů</w:t>
            </w:r>
            <w:r w:rsidRPr="00D92A3D">
              <w:t xml:space="preserve"> ve správní radě.</w:t>
            </w:r>
          </w:p>
        </w:tc>
        <w:tc>
          <w:tcPr>
            <w:tcW w:w="4876" w:type="dxa"/>
          </w:tcPr>
          <w:p w:rsidR="00845137" w:rsidRPr="00D92A3D" w:rsidRDefault="00A84684">
            <w:pPr>
              <w:pStyle w:val="Normal6a"/>
            </w:pPr>
            <w:r w:rsidRPr="00D92A3D">
              <w:t>4.</w:t>
            </w:r>
            <w:r w:rsidRPr="00D92A3D">
              <w:tab/>
              <w:t xml:space="preserve">Členové správní rady a jejich náhradníci jsou jmenováni na základě svých znalostí v oblasti boje proti pohlavnímu zneužívání dětí a s přihlédnutím k příslušným řídicím, správním a rozpočtovým dovednostem. Členské státy jmenují zástupce svého koordinačního orgánu do čtyř měsíců od [datum vstupu tohoto nařízení v platnost]. Všechny strany zastoupené ve správní radě usilují o omezení obměn svých zástupců, aby byla zajištěna kontinuita její činnosti. Všechny strany </w:t>
            </w:r>
            <w:r w:rsidRPr="00D92A3D">
              <w:rPr>
                <w:b/>
                <w:i/>
              </w:rPr>
              <w:t>zajistí, aby bylo dosaženo genderové vyváženosti mezi muži a ženami</w:t>
            </w:r>
            <w:r w:rsidRPr="00D92A3D">
              <w:t xml:space="preserve"> ve správní radě</w:t>
            </w:r>
            <w:r w:rsidRPr="00D92A3D">
              <w:rPr>
                <w:b/>
                <w:i/>
              </w:rPr>
              <w:t>, a to tak, aby zástupci každého pohlaví tvořili nejméně 40 % kandidátů</w:t>
            </w:r>
            <w:r w:rsidRPr="00D92A3D">
              <w: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1776</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56 – odst. 4</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4.</w:t>
            </w:r>
            <w:r w:rsidRPr="00D92A3D">
              <w:tab/>
              <w:t xml:space="preserve">Členové správní rady a jejich náhradníci jsou jmenováni na základě </w:t>
            </w:r>
            <w:r w:rsidRPr="00D92A3D">
              <w:rPr>
                <w:b/>
                <w:i/>
              </w:rPr>
              <w:t>svých znalostí</w:t>
            </w:r>
            <w:r w:rsidRPr="00D92A3D">
              <w:t xml:space="preserve"> v oblasti boje proti </w:t>
            </w:r>
            <w:r w:rsidRPr="00D92A3D">
              <w:rPr>
                <w:b/>
                <w:i/>
              </w:rPr>
              <w:t>pohlavnímu zneužívání dětí</w:t>
            </w:r>
            <w:r w:rsidRPr="00D92A3D">
              <w:t xml:space="preserve"> a s přihlédnutím k příslušným řídicím, správním a rozpočtovým dovednostem. Členské státy jmenují zástupce svého koordinačního orgánu do čtyř měsíců od [datum vstupu tohoto nařízení v platnost]. Všechny strany zastoupené ve správní radě usilují o omezení obměn svých zástupců, aby byla zajištěna kontinuita její činnosti. </w:t>
            </w:r>
            <w:r w:rsidRPr="00D92A3D">
              <w:rPr>
                <w:b/>
                <w:i/>
              </w:rPr>
              <w:t>Všechny strany usilují o vyvážené zastoupení žen a mužů ve správní radě.</w:t>
            </w:r>
          </w:p>
        </w:tc>
        <w:tc>
          <w:tcPr>
            <w:tcW w:w="4876" w:type="dxa"/>
          </w:tcPr>
          <w:p w:rsidR="00845137" w:rsidRPr="00D92A3D" w:rsidRDefault="00A84684">
            <w:pPr>
              <w:pStyle w:val="Normal6a"/>
            </w:pPr>
            <w:r w:rsidRPr="00D92A3D">
              <w:t>4.</w:t>
            </w:r>
            <w:r w:rsidRPr="00D92A3D">
              <w:tab/>
              <w:t xml:space="preserve">Členové správní rady a jejich náhradníci jsou jmenováni na základě </w:t>
            </w:r>
            <w:r w:rsidRPr="00D92A3D">
              <w:rPr>
                <w:b/>
                <w:i/>
              </w:rPr>
              <w:t>své prokázané odbornosti</w:t>
            </w:r>
            <w:r w:rsidRPr="00D92A3D">
              <w:t xml:space="preserve"> v oblasti </w:t>
            </w:r>
            <w:r w:rsidRPr="00D92A3D">
              <w:rPr>
                <w:b/>
                <w:i/>
              </w:rPr>
              <w:t>předcházení pohlavnímu zneužívání dětí a</w:t>
            </w:r>
            <w:r w:rsidRPr="00D92A3D">
              <w:t xml:space="preserve"> boje proti </w:t>
            </w:r>
            <w:r w:rsidRPr="00D92A3D">
              <w:rPr>
                <w:b/>
                <w:i/>
              </w:rPr>
              <w:t>němu a v oblasti podpory obětí</w:t>
            </w:r>
            <w:r w:rsidRPr="00D92A3D">
              <w:t xml:space="preserve"> a s přihlédnutím k příslušným řídicím, správním a rozpočtovým dovednostem. Členské státy jmenují zástupce svého koordinačního orgánu do čtyř měsíců od [datum vstupu tohoto nařízení v platnost]. Všechny strany zastoupené ve správní radě usilují o omezení obměn svých zástupců, aby byla zajištěna kontinuita její činnosti.</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1777</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 Alexandra Geese</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57 – odst. 1 – písm. c</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c)</w:t>
            </w:r>
            <w:r w:rsidRPr="00D92A3D">
              <w:tab/>
              <w:t xml:space="preserve">přijímá pravidla pro předcházení střetům zájmů a pro řešení těchto střetů u svých členů, jakož i u členů technologického výboru a </w:t>
            </w:r>
            <w:r w:rsidRPr="00D92A3D">
              <w:rPr>
                <w:b/>
                <w:i/>
              </w:rPr>
              <w:t>jakékoli jiné</w:t>
            </w:r>
            <w:r w:rsidRPr="00D92A3D">
              <w:t xml:space="preserve"> poradní skupiny</w:t>
            </w:r>
            <w:r w:rsidRPr="00D92A3D">
              <w:rPr>
                <w:b/>
                <w:i/>
              </w:rPr>
              <w:t>, kterou může zřídit</w:t>
            </w:r>
            <w:r w:rsidRPr="00D92A3D">
              <w:t>, přičemž každoročně zveřejňuje na svých internetových stránkách prohlášení o zájmech členů správní rady;</w:t>
            </w:r>
          </w:p>
        </w:tc>
        <w:tc>
          <w:tcPr>
            <w:tcW w:w="4876" w:type="dxa"/>
          </w:tcPr>
          <w:p w:rsidR="00845137" w:rsidRPr="00D92A3D" w:rsidRDefault="00A84684">
            <w:pPr>
              <w:pStyle w:val="Normal6a"/>
            </w:pPr>
            <w:r w:rsidRPr="00D92A3D">
              <w:t>c)</w:t>
            </w:r>
            <w:r w:rsidRPr="00D92A3D">
              <w:tab/>
              <w:t xml:space="preserve">přijímá pravidla pro předcházení střetům zájmů a pro řešení těchto střetů u svých členů, jakož i u členů technologického výboru a poradní skupiny </w:t>
            </w:r>
            <w:r w:rsidRPr="00D92A3D">
              <w:rPr>
                <w:b/>
                <w:i/>
              </w:rPr>
              <w:t>pro pomoc přeživším</w:t>
            </w:r>
            <w:r w:rsidRPr="00D92A3D">
              <w:t>, přičemž každoročně zveřejňuje na svých internetových stránkách prohlášení o zájmech členů správní rady;</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1778</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Hilde Vautmans, Fabienne Keller, Olivier Chastel, Maite Pagazaurtundúa, Lucia Ďuriš Nicholsonová</w:t>
      </w:r>
      <w:r>
        <w:t xml:space="preserve">, </w:t>
      </w:r>
      <w:r w:rsidRPr="00AE2DEF">
        <w:t>Nathalie Loiseau</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57 – odst. 1 – písm. f</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f)</w:t>
            </w:r>
            <w:r w:rsidRPr="00D92A3D">
              <w:tab/>
              <w:t xml:space="preserve">jmenuje členy Technologického výboru </w:t>
            </w:r>
            <w:r w:rsidRPr="00D92A3D">
              <w:rPr>
                <w:b/>
                <w:i/>
              </w:rPr>
              <w:t>a členy</w:t>
            </w:r>
            <w:r w:rsidRPr="00D92A3D">
              <w:t xml:space="preserve"> jakékoli jiné poradní skupiny, kterou může zřídit;</w:t>
            </w:r>
          </w:p>
        </w:tc>
        <w:tc>
          <w:tcPr>
            <w:tcW w:w="4876" w:type="dxa"/>
          </w:tcPr>
          <w:p w:rsidR="00845137" w:rsidRPr="00D92A3D" w:rsidRDefault="00A84684">
            <w:pPr>
              <w:pStyle w:val="Normal6a"/>
            </w:pPr>
            <w:r w:rsidRPr="00D92A3D">
              <w:t>f)</w:t>
            </w:r>
            <w:r w:rsidRPr="00D92A3D">
              <w:tab/>
              <w:t>jmenuje členy Technologického výboru</w:t>
            </w:r>
            <w:r w:rsidRPr="00D92A3D">
              <w:rPr>
                <w:b/>
                <w:i/>
              </w:rPr>
              <w:t>, poradní skupiny pro práva dětí a pomoc přeživším a</w:t>
            </w:r>
            <w:r w:rsidRPr="00D92A3D">
              <w:t xml:space="preserve"> jakékoli jiné poradní skupiny, kterou může zřídit;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1779</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57 – odst. 1 – písm. f</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f)</w:t>
            </w:r>
            <w:r w:rsidRPr="00D92A3D">
              <w:tab/>
              <w:t xml:space="preserve">jmenuje členy Technologického výboru a </w:t>
            </w:r>
            <w:r w:rsidRPr="00D92A3D">
              <w:rPr>
                <w:b/>
                <w:i/>
              </w:rPr>
              <w:t>členy</w:t>
            </w:r>
            <w:r w:rsidRPr="00D92A3D">
              <w:t xml:space="preserve"> jakékoli jiné poradní skupiny, kterou může zřídit;</w:t>
            </w:r>
          </w:p>
        </w:tc>
        <w:tc>
          <w:tcPr>
            <w:tcW w:w="4876" w:type="dxa"/>
          </w:tcPr>
          <w:p w:rsidR="00845137" w:rsidRPr="00D92A3D" w:rsidRDefault="00A84684">
            <w:pPr>
              <w:pStyle w:val="Normal6a"/>
            </w:pPr>
            <w:r w:rsidRPr="00D92A3D">
              <w:t>f)</w:t>
            </w:r>
            <w:r w:rsidRPr="00D92A3D">
              <w:tab/>
              <w:t>jmenuje členy Technologického výboru</w:t>
            </w:r>
            <w:r w:rsidRPr="00D92A3D">
              <w:rPr>
                <w:b/>
                <w:i/>
              </w:rPr>
              <w:t>, členy poradního fóra odborníků</w:t>
            </w:r>
            <w:r w:rsidRPr="00D92A3D">
              <w:t xml:space="preserve"> a jakékoli jiné poradní skupiny, kterou může zřídit;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1780</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57 – odst. 1 – písm. f a (nové)</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fa)</w:t>
            </w:r>
            <w:r w:rsidRPr="00D92A3D">
              <w:tab/>
            </w:r>
            <w:r w:rsidRPr="00D92A3D">
              <w:rPr>
                <w:b/>
                <w:i/>
              </w:rPr>
              <w:t>jmenuje pověřence pro ochranu osobních údajů;</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1781</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57 – odst. 1 – písm. f b (nové)</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fb)</w:t>
            </w:r>
            <w:r w:rsidRPr="00D92A3D">
              <w:tab/>
            </w:r>
            <w:r w:rsidRPr="00D92A3D">
              <w:rPr>
                <w:b/>
                <w:i/>
              </w:rPr>
              <w:t>jmenuje úředníka pro otázky základních práv;</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1782</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57 – odst. 1 – písm. g</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g)</w:t>
            </w:r>
            <w:r w:rsidRPr="00D92A3D">
              <w:tab/>
            </w:r>
            <w:r w:rsidRPr="00D92A3D">
              <w:rPr>
                <w:b/>
                <w:i/>
              </w:rPr>
              <w:t>přijímá stanoviska k zamýšleným detekčním příkazům podle čl. 7 odst. 4 na základě návrhu stanoviska předloženého výkonným ředitelem;</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1783</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 Alexandra Geese</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57 – odst. 1 – písm. h a (nové)</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ha)</w:t>
            </w:r>
            <w:r w:rsidRPr="00D92A3D">
              <w:tab/>
            </w:r>
            <w:r w:rsidRPr="00D92A3D">
              <w:rPr>
                <w:b/>
                <w:i/>
              </w:rPr>
              <w:t>konzultuje poradní skupinu pro pomoc přeživším, pokud jde o povinnosti uvedené v písmenech a) a h) tohoto článku.</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1784</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58 – odst. 1 – pododstavec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Nemůže-li předseda plnit své povinnosti, jeho místo</w:t>
            </w:r>
            <w:r w:rsidRPr="00D92A3D">
              <w:t xml:space="preserve"> automaticky </w:t>
            </w:r>
            <w:r w:rsidRPr="00D92A3D">
              <w:rPr>
                <w:b/>
                <w:i/>
              </w:rPr>
              <w:t>zaujme</w:t>
            </w:r>
            <w:r w:rsidRPr="00D92A3D">
              <w:t xml:space="preserve"> místopředseda.</w:t>
            </w:r>
          </w:p>
        </w:tc>
        <w:tc>
          <w:tcPr>
            <w:tcW w:w="4876" w:type="dxa"/>
          </w:tcPr>
          <w:p w:rsidR="00845137" w:rsidRPr="00D92A3D" w:rsidRDefault="00A84684">
            <w:pPr>
              <w:pStyle w:val="Normal6a"/>
            </w:pPr>
            <w:r w:rsidRPr="00D92A3D">
              <w:rPr>
                <w:b/>
                <w:i/>
              </w:rPr>
              <w:t>V případě potřeby zaujme místo předsedy</w:t>
            </w:r>
            <w:r w:rsidRPr="00D92A3D">
              <w:t xml:space="preserve"> automaticky místopředseda.</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1785</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60 – odst.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2.</w:t>
            </w:r>
            <w:r w:rsidRPr="00D92A3D">
              <w:tab/>
              <w:t xml:space="preserve">Každý člen má jeden hlas. V nepřítomnosti člena je k výkonu hlasovacího práva oprávněn </w:t>
            </w:r>
            <w:r w:rsidRPr="00D92A3D">
              <w:rPr>
                <w:b/>
                <w:i/>
              </w:rPr>
              <w:t>jeho</w:t>
            </w:r>
            <w:r w:rsidRPr="00D92A3D">
              <w:t xml:space="preserve"> náhradník.</w:t>
            </w:r>
          </w:p>
        </w:tc>
        <w:tc>
          <w:tcPr>
            <w:tcW w:w="4876" w:type="dxa"/>
          </w:tcPr>
          <w:p w:rsidR="00845137" w:rsidRPr="00D92A3D" w:rsidRDefault="00A84684">
            <w:pPr>
              <w:pStyle w:val="Normal6a"/>
            </w:pPr>
            <w:r w:rsidRPr="00D92A3D">
              <w:t>2.</w:t>
            </w:r>
            <w:r w:rsidRPr="00D92A3D">
              <w:tab/>
              <w:t xml:space="preserve">Každý člen má jeden hlas. V nepřítomnosti člena je k výkonu </w:t>
            </w:r>
            <w:r w:rsidRPr="00D92A3D">
              <w:rPr>
                <w:b/>
                <w:i/>
              </w:rPr>
              <w:t>jeho</w:t>
            </w:r>
            <w:r w:rsidRPr="00D92A3D">
              <w:t xml:space="preserve"> hlasovacího práva oprávněn náhradník.</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1786</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Theresa Bielowski</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61 – odst. 1 – pododstavec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 xml:space="preserve">Výkonná rada </w:t>
            </w:r>
            <w:r w:rsidRPr="00D92A3D">
              <w:rPr>
                <w:b/>
                <w:i/>
              </w:rPr>
              <w:t>se</w:t>
            </w:r>
            <w:r w:rsidRPr="00D92A3D">
              <w:t xml:space="preserve"> skládá z předsedy a místopředsedy správní rady, dvou dalších členů jmenovaných správní radou z řad jejích členů s hlasovacím právem a dvou zástupců Komise ve správní radě. Předseda správní rady je zároveň předsedou výkonné rady.</w:t>
            </w:r>
          </w:p>
        </w:tc>
        <w:tc>
          <w:tcPr>
            <w:tcW w:w="4876" w:type="dxa"/>
          </w:tcPr>
          <w:p w:rsidR="00845137" w:rsidRPr="00D92A3D" w:rsidRDefault="00A84684">
            <w:pPr>
              <w:pStyle w:val="Normal6a"/>
            </w:pPr>
            <w:r w:rsidRPr="00D92A3D">
              <w:t xml:space="preserve">Výkonná rada </w:t>
            </w:r>
            <w:r w:rsidRPr="00D92A3D">
              <w:rPr>
                <w:b/>
                <w:i/>
              </w:rPr>
              <w:t>je genderově vyvážená a</w:t>
            </w:r>
            <w:r w:rsidRPr="00D92A3D">
              <w:t xml:space="preserve"> skládá </w:t>
            </w:r>
            <w:r w:rsidRPr="00D92A3D">
              <w:rPr>
                <w:b/>
                <w:i/>
              </w:rPr>
              <w:t>se</w:t>
            </w:r>
            <w:r w:rsidRPr="00D92A3D">
              <w:t xml:space="preserve"> z předsedy a místopředsedy správní rady, dvou dalších členů jmenovaných správní radou z řad jejích členů s hlasovacím právem a dvou zástupců Komise ve správní radě. Předseda správní rady je zároveň předsedou výkonné rady. </w:t>
            </w:r>
            <w:r w:rsidRPr="00D92A3D">
              <w:rPr>
                <w:b/>
                <w:i/>
              </w:rPr>
              <w:t>Ve složení výkonné rady se přihlíží k vyváženému zastoupení žen a mužů, přičemž zástupci každého pohlaví by měli tvořit nejméně 40 % členů.</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1787</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61 – odst. 1 – pododstavec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 xml:space="preserve">Výkonná rada se skládá z předsedy a místopředsedy správní rady, dvou dalších členů jmenovaných správní radou z řad jejích členů s hlasovacím právem a </w:t>
            </w:r>
            <w:r w:rsidRPr="00D92A3D">
              <w:rPr>
                <w:b/>
                <w:i/>
              </w:rPr>
              <w:t>dvou zástupců</w:t>
            </w:r>
            <w:r w:rsidRPr="00D92A3D">
              <w:t xml:space="preserve"> Komise </w:t>
            </w:r>
            <w:r w:rsidRPr="00D92A3D">
              <w:rPr>
                <w:b/>
                <w:i/>
              </w:rPr>
              <w:t>ve správní radě</w:t>
            </w:r>
            <w:r w:rsidRPr="00D92A3D">
              <w:t>. Předseda správní rady je zároveň předsedou výkonné rady.</w:t>
            </w:r>
          </w:p>
        </w:tc>
        <w:tc>
          <w:tcPr>
            <w:tcW w:w="4876" w:type="dxa"/>
          </w:tcPr>
          <w:p w:rsidR="00845137" w:rsidRPr="00D92A3D" w:rsidRDefault="00A84684">
            <w:pPr>
              <w:pStyle w:val="Normal6a"/>
            </w:pPr>
            <w:r w:rsidRPr="00D92A3D">
              <w:t xml:space="preserve">Výkonná rada se skládá z předsedy a místopředsedy správní rady, dvou dalších členů jmenovaných správní radou z řad jejích členů s hlasovacím právem a </w:t>
            </w:r>
            <w:r w:rsidRPr="00D92A3D">
              <w:rPr>
                <w:b/>
                <w:i/>
              </w:rPr>
              <w:t>jednoho zástupce</w:t>
            </w:r>
            <w:r w:rsidRPr="00D92A3D">
              <w:t xml:space="preserve"> Komise </w:t>
            </w:r>
            <w:r w:rsidRPr="00D92A3D">
              <w:rPr>
                <w:b/>
                <w:i/>
              </w:rPr>
              <w:t>a jednoho zástupce Evropského parlamentu</w:t>
            </w:r>
            <w:r w:rsidRPr="00D92A3D">
              <w:t>. Předseda správní rady je zároveň předsedou výkonné rady.</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1788</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61 – odst. 1 – pododstavec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 xml:space="preserve">Výkonná rada se skládá z předsedy a místopředsedy správní rady, dvou dalších členů jmenovaných správní radou z řad jejích členů s hlasovacím právem a </w:t>
            </w:r>
            <w:r w:rsidRPr="00D92A3D">
              <w:rPr>
                <w:b/>
                <w:i/>
              </w:rPr>
              <w:t>dvou zástupců</w:t>
            </w:r>
            <w:r w:rsidRPr="00D92A3D">
              <w:t xml:space="preserve"> Komise ve správní radě. Předseda správní rady je zároveň předsedou výkonné rady.</w:t>
            </w:r>
          </w:p>
        </w:tc>
        <w:tc>
          <w:tcPr>
            <w:tcW w:w="4876" w:type="dxa"/>
          </w:tcPr>
          <w:p w:rsidR="00845137" w:rsidRPr="00D92A3D" w:rsidRDefault="00A84684">
            <w:pPr>
              <w:pStyle w:val="Normal6a"/>
            </w:pPr>
            <w:r w:rsidRPr="00D92A3D">
              <w:t xml:space="preserve">Výkonná rada se skládá z předsedy a místopředsedy správní rady, dvou dalších členů jmenovaných správní radou z řad jejích členů s hlasovacím právem a </w:t>
            </w:r>
            <w:r w:rsidRPr="00D92A3D">
              <w:rPr>
                <w:b/>
                <w:i/>
              </w:rPr>
              <w:t>jednoho zástupce</w:t>
            </w:r>
            <w:r w:rsidRPr="00D92A3D">
              <w:t xml:space="preserve"> Komise ve správní radě. Předseda správní rady je zároveň předsedou výkonné rady.</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1789</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62 – odst. 2 – písm. j</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j)</w:t>
            </w:r>
            <w:r w:rsidRPr="00D92A3D">
              <w:tab/>
              <w:t xml:space="preserve">na základě služebního řádu a pracovního řádu ostatních zaměstnanců jmenuje účetního, kterým může být účetní Komise a který je při plnění </w:t>
            </w:r>
            <w:r w:rsidRPr="00D92A3D">
              <w:rPr>
                <w:b/>
                <w:i/>
              </w:rPr>
              <w:t>svých</w:t>
            </w:r>
            <w:r w:rsidRPr="00D92A3D">
              <w:t xml:space="preserve"> povinností naprosto nezávislý;</w:t>
            </w:r>
          </w:p>
        </w:tc>
        <w:tc>
          <w:tcPr>
            <w:tcW w:w="4876" w:type="dxa"/>
          </w:tcPr>
          <w:p w:rsidR="00845137" w:rsidRPr="00D92A3D" w:rsidRDefault="00A84684">
            <w:pPr>
              <w:pStyle w:val="Normal6a"/>
            </w:pPr>
            <w:r w:rsidRPr="00D92A3D">
              <w:t>j)</w:t>
            </w:r>
            <w:r w:rsidRPr="00D92A3D">
              <w:tab/>
              <w:t xml:space="preserve">na základě služebního řádu a pracovního řádu ostatních zaměstnanců jmenuje účetního, kterým může být účetní Komise a který je při plnění povinností </w:t>
            </w:r>
            <w:r w:rsidRPr="00D92A3D">
              <w:rPr>
                <w:b/>
                <w:i/>
              </w:rPr>
              <w:t>účetního</w:t>
            </w:r>
            <w:r w:rsidRPr="00D92A3D">
              <w:t xml:space="preserve"> naprosto nezávislý;</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1790</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62 – odst. 2 – písm. p</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p)</w:t>
            </w:r>
            <w:r w:rsidRPr="00D92A3D">
              <w:tab/>
              <w:t xml:space="preserve">schvaluje uzavření memorand o porozumění uvedených v čl. </w:t>
            </w:r>
            <w:r w:rsidRPr="00D92A3D">
              <w:rPr>
                <w:b/>
                <w:i/>
              </w:rPr>
              <w:t>53 odst. 3 a čl.</w:t>
            </w:r>
            <w:r w:rsidRPr="00D92A3D">
              <w:t xml:space="preserve"> 54 odst. 2.</w:t>
            </w:r>
          </w:p>
        </w:tc>
        <w:tc>
          <w:tcPr>
            <w:tcW w:w="4876" w:type="dxa"/>
          </w:tcPr>
          <w:p w:rsidR="00845137" w:rsidRPr="00D92A3D" w:rsidRDefault="00A84684">
            <w:pPr>
              <w:pStyle w:val="Normal6a"/>
            </w:pPr>
            <w:r w:rsidRPr="00D92A3D">
              <w:t>p)</w:t>
            </w:r>
            <w:r w:rsidRPr="00D92A3D">
              <w:tab/>
              <w:t>schvaluje uzavření memorand o porozumění uvedených v čl. 54 odst. 2.</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1791</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64 – odst.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2.</w:t>
            </w:r>
            <w:r w:rsidRPr="00D92A3D">
              <w:tab/>
              <w:t xml:space="preserve">Výkonný ředitel předkládá Evropskému parlamentu na jeho žádost zprávy o plnění </w:t>
            </w:r>
            <w:r w:rsidRPr="00D92A3D">
              <w:rPr>
                <w:b/>
                <w:i/>
              </w:rPr>
              <w:t>svých úkolů</w:t>
            </w:r>
            <w:r w:rsidRPr="00D92A3D">
              <w:t xml:space="preserve">. Rada může výkonného ředitele vyzvat, aby o plnění </w:t>
            </w:r>
            <w:r w:rsidRPr="00D92A3D">
              <w:rPr>
                <w:b/>
                <w:i/>
              </w:rPr>
              <w:t>svých povinností</w:t>
            </w:r>
            <w:r w:rsidRPr="00D92A3D">
              <w:t xml:space="preserve"> předložil zprávu.</w:t>
            </w:r>
          </w:p>
        </w:tc>
        <w:tc>
          <w:tcPr>
            <w:tcW w:w="4876" w:type="dxa"/>
          </w:tcPr>
          <w:p w:rsidR="00845137" w:rsidRPr="00D92A3D" w:rsidRDefault="00A84684">
            <w:pPr>
              <w:pStyle w:val="Normal6a"/>
            </w:pPr>
            <w:r w:rsidRPr="00D92A3D">
              <w:t>2.</w:t>
            </w:r>
            <w:r w:rsidRPr="00D92A3D">
              <w:tab/>
              <w:t xml:space="preserve">Výkonný ředitel předkládá Evropskému parlamentu na jeho žádost zprávy o plnění </w:t>
            </w:r>
            <w:r w:rsidRPr="00D92A3D">
              <w:rPr>
                <w:b/>
                <w:i/>
              </w:rPr>
              <w:t>úkolů výkonného ředitele</w:t>
            </w:r>
            <w:r w:rsidRPr="00D92A3D">
              <w:t xml:space="preserve">. Rada může výkonného ředitele vyzvat, aby o plnění </w:t>
            </w:r>
            <w:r w:rsidRPr="00D92A3D">
              <w:rPr>
                <w:b/>
                <w:i/>
              </w:rPr>
              <w:t>povinností výkonného ředitele</w:t>
            </w:r>
            <w:r w:rsidRPr="00D92A3D">
              <w:t xml:space="preserve"> předložil zprávu.</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1792</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64 – odst. 4 – písm. e a (nové)</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ea)</w:t>
            </w:r>
            <w:r w:rsidRPr="00D92A3D">
              <w:tab/>
            </w:r>
            <w:r w:rsidRPr="00D92A3D">
              <w:rPr>
                <w:b/>
                <w:i/>
              </w:rPr>
              <w:t>provádění začleňování hlediska rovnosti žen a mužů a sestavování rozpočtu na základě rovnosti žen a mužů ve všech oblastech včetně vypracování akčního plánu pro rovnost žen a mužů;</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1793</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64 – odst. 4 – písm. f</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f)</w:t>
            </w:r>
            <w:r w:rsidRPr="00D92A3D">
              <w:tab/>
              <w:t>vypracování souhrnné výroční zprávy o činnosti střediska EU a její předložení výkonné radě k posouzení a přijetí;</w:t>
            </w:r>
          </w:p>
        </w:tc>
        <w:tc>
          <w:tcPr>
            <w:tcW w:w="4876" w:type="dxa"/>
          </w:tcPr>
          <w:p w:rsidR="00845137" w:rsidRPr="00D92A3D" w:rsidRDefault="00A84684">
            <w:pPr>
              <w:pStyle w:val="Normal6a"/>
            </w:pPr>
            <w:r w:rsidRPr="00D92A3D">
              <w:t>f)</w:t>
            </w:r>
            <w:r w:rsidRPr="00D92A3D">
              <w:tab/>
              <w:t>vypracování souhrnné výroční zprávy o činnosti střediska EU</w:t>
            </w:r>
            <w:r w:rsidRPr="00D92A3D">
              <w:rPr>
                <w:b/>
                <w:i/>
              </w:rPr>
              <w:t>, včetně činností technologického výboru a poradní skupiny pro pomoc přeživším,</w:t>
            </w:r>
            <w:r w:rsidRPr="00D92A3D">
              <w:t xml:space="preserve"> a její předložení výkonné radě k posouzení a přijetí;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1794</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64 – odst. 4 – písm. g</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g)</w:t>
            </w:r>
            <w:r w:rsidRPr="00D92A3D">
              <w:tab/>
              <w:t>vypracování akčního plánu v návaznosti na závěry interních či externích auditních zpráv a hodnocení a na vyšetřování prováděné Evropským úřadem pro boj proti podvodům (OLAF) a Úřadem evropského veřejného žalobce (EPPO) a za vypracování zpráv o pokroku, které předkládá dvakrát ročně Komisi a pravidelně správní radě a výkonné radě;</w:t>
            </w:r>
          </w:p>
        </w:tc>
        <w:tc>
          <w:tcPr>
            <w:tcW w:w="4876" w:type="dxa"/>
          </w:tcPr>
          <w:p w:rsidR="00845137" w:rsidRPr="00D92A3D" w:rsidRDefault="00A84684">
            <w:pPr>
              <w:pStyle w:val="Normal6a"/>
            </w:pPr>
            <w:r w:rsidRPr="00D92A3D">
              <w:t>g)</w:t>
            </w:r>
            <w:r w:rsidRPr="00D92A3D">
              <w:tab/>
              <w:t xml:space="preserve">vypracování akčního plánu v návaznosti na závěry interních či externích auditních zpráv a hodnocení a na vyšetřování prováděné Evropským úřadem pro boj proti podvodům (OLAF) a Úřadem evropského veřejného žalobce (EPPO) a za vypracování zpráv o pokroku, které předkládá dvakrát ročně Komisi a </w:t>
            </w:r>
            <w:r w:rsidRPr="00D92A3D">
              <w:rPr>
                <w:b/>
                <w:i/>
              </w:rPr>
              <w:t>Evropskému parlamentu a</w:t>
            </w:r>
            <w:r w:rsidRPr="00D92A3D">
              <w:t xml:space="preserve"> pravidelně správní radě a výkonné radě;</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1795</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66 – odst.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1.</w:t>
            </w:r>
            <w:r w:rsidRPr="00D92A3D">
              <w:tab/>
              <w:t>Technologický výbor se skládá z technických odborníků jmenovaných správní radou pro jejich vynikající kvalitu a nezávislost na základě zveřejnění výzvy k projevení zájmu v Úředním věstníku Evropské unie.</w:t>
            </w:r>
          </w:p>
        </w:tc>
        <w:tc>
          <w:tcPr>
            <w:tcW w:w="4876" w:type="dxa"/>
          </w:tcPr>
          <w:p w:rsidR="00845137" w:rsidRPr="00D92A3D" w:rsidRDefault="00A84684">
            <w:pPr>
              <w:pStyle w:val="Normal6a"/>
            </w:pPr>
            <w:r w:rsidRPr="00D92A3D">
              <w:t>1.</w:t>
            </w:r>
            <w:r w:rsidRPr="00D92A3D">
              <w:tab/>
              <w:t xml:space="preserve">Technologický výbor se skládá z technických odborníků </w:t>
            </w:r>
            <w:r w:rsidRPr="00D92A3D">
              <w:rPr>
                <w:b/>
                <w:i/>
              </w:rPr>
              <w:t>a odborníků na ochranu osobních údajů</w:t>
            </w:r>
            <w:r w:rsidRPr="00D92A3D">
              <w:t xml:space="preserve"> jmenovaných správní radou pro jejich vynikající kvalitu a nezávislost na </w:t>
            </w:r>
            <w:r w:rsidRPr="00D92A3D">
              <w:rPr>
                <w:b/>
                <w:i/>
              </w:rPr>
              <w:t>zájmech společností na</w:t>
            </w:r>
            <w:r w:rsidRPr="00D92A3D">
              <w:t xml:space="preserve"> základě zveřejnění výzvy k projevení zájmu v Úředním věstníku Evropské unie. </w:t>
            </w:r>
            <w:r w:rsidRPr="00D92A3D">
              <w:rPr>
                <w:b/>
                <w:i/>
              </w:rPr>
              <w:t>Jeho členové jsou jmenováni na čtyřleté období s možností opakovaného jmenování na další čtyři roky.</w:t>
            </w:r>
            <w:r w:rsidRPr="00D92A3D">
              <w:t xml:space="preserve"> </w:t>
            </w:r>
            <w:r w:rsidRPr="00D92A3D">
              <w:rPr>
                <w:b/>
                <w:i/>
              </w:rPr>
              <w:t>Po uplynutí jejich funkčního období zůstávají členové ve funkci, dokud nejsou nahrazeni nebo dokud nejsou znovu jmenováni.</w:t>
            </w:r>
            <w:r w:rsidRPr="00D92A3D">
              <w:t xml:space="preserve"> </w:t>
            </w:r>
            <w:r w:rsidRPr="00D92A3D">
              <w:rPr>
                <w:b/>
                <w:i/>
              </w:rPr>
              <w:t>Pokud některý z členů odstoupí před uplynutím svého funkčního období, je na zbytek tohoto období nahrazen novým členem jmenovaným správní radou.</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1796</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66 – odst.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1.</w:t>
            </w:r>
            <w:r w:rsidRPr="00D92A3D">
              <w:tab/>
              <w:t xml:space="preserve">Technologický výbor se skládá z technických odborníků jmenovaných správní radou pro jejich vynikající kvalitu </w:t>
            </w:r>
            <w:r w:rsidRPr="00D92A3D">
              <w:rPr>
                <w:b/>
                <w:i/>
              </w:rPr>
              <w:t>a</w:t>
            </w:r>
            <w:r w:rsidRPr="00D92A3D">
              <w:t xml:space="preserve"> nezávislost na základě zveřejnění výzvy k projevení zájmu v Úředním věstníku Evropské unie.</w:t>
            </w:r>
          </w:p>
        </w:tc>
        <w:tc>
          <w:tcPr>
            <w:tcW w:w="4876" w:type="dxa"/>
          </w:tcPr>
          <w:p w:rsidR="00845137" w:rsidRPr="00D92A3D" w:rsidRDefault="00A84684">
            <w:pPr>
              <w:pStyle w:val="Normal6a"/>
            </w:pPr>
            <w:r w:rsidRPr="00D92A3D">
              <w:t>1.</w:t>
            </w:r>
            <w:r w:rsidRPr="00D92A3D">
              <w:tab/>
              <w:t>Technologický výbor se skládá z technických odborníků jmenovaných správní radou pro jejich vynikající kvalitu</w:t>
            </w:r>
            <w:r w:rsidRPr="00D92A3D">
              <w:rPr>
                <w:b/>
                <w:i/>
              </w:rPr>
              <w:t>, zejména odborné znalosti v oblasti dodržování ochrany soukromí a osobních údajů, a jejich</w:t>
            </w:r>
            <w:r w:rsidRPr="00D92A3D">
              <w:t xml:space="preserve"> nezávislost na základě zveřejnění výzvy k projevení zájmu v Úředním věstníku Evropské unie.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1797</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66 – odst.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1.</w:t>
            </w:r>
            <w:r w:rsidRPr="00D92A3D">
              <w:tab/>
              <w:t>Technologický výbor se skládá z technických odborníků jmenovaných správní radou pro jejich vynikající kvalitu a nezávislost na základě zveřejnění výzvy k projevení zájmu v Úředním věstníku Evropské unie.</w:t>
            </w:r>
          </w:p>
        </w:tc>
        <w:tc>
          <w:tcPr>
            <w:tcW w:w="4876" w:type="dxa"/>
          </w:tcPr>
          <w:p w:rsidR="00845137" w:rsidRPr="00D92A3D" w:rsidRDefault="00A84684">
            <w:pPr>
              <w:pStyle w:val="Normal6a"/>
            </w:pPr>
            <w:r w:rsidRPr="00D92A3D">
              <w:t>1.</w:t>
            </w:r>
            <w:r w:rsidRPr="00D92A3D">
              <w:tab/>
              <w:t>Technologický výbor se skládá z technických odborníků</w:t>
            </w:r>
            <w:r w:rsidRPr="00D92A3D">
              <w:rPr>
                <w:b/>
                <w:i/>
              </w:rPr>
              <w:t>, zejména odborníků na ochranu soukromí a osobních údajů,</w:t>
            </w:r>
            <w:r w:rsidRPr="00D92A3D">
              <w:t xml:space="preserve"> jmenovaných správní radou pro jejich vynikající kvalitu a nezávislost na základě zveřejnění výzvy k projevení zájmu v Úředním věstníku Evropské unie.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1798</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Rob Rooken</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66 – odst.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1.</w:t>
            </w:r>
            <w:r w:rsidRPr="00D92A3D">
              <w:tab/>
              <w:t>Technologický výbor se skládá z technických odborníků jmenovaných správní radou pro jejich vynikající kvalitu a nezávislost na základě zveřejnění výzvy k projevení zájmu v Úředním věstníku Evropské unie.</w:t>
            </w:r>
          </w:p>
        </w:tc>
        <w:tc>
          <w:tcPr>
            <w:tcW w:w="4876" w:type="dxa"/>
          </w:tcPr>
          <w:p w:rsidR="00845137" w:rsidRPr="00D92A3D" w:rsidRDefault="00A84684">
            <w:pPr>
              <w:pStyle w:val="Normal6a"/>
            </w:pPr>
            <w:r w:rsidRPr="00D92A3D">
              <w:t>1.</w:t>
            </w:r>
            <w:r w:rsidRPr="00D92A3D">
              <w:tab/>
              <w:t xml:space="preserve">Technologický výbor se skládá z technických odborníků </w:t>
            </w:r>
            <w:r w:rsidRPr="00D92A3D">
              <w:rPr>
                <w:b/>
                <w:i/>
              </w:rPr>
              <w:t>a odborníků na ochranu soukromí a osobních údajů</w:t>
            </w:r>
            <w:r w:rsidRPr="00D92A3D">
              <w:t xml:space="preserve"> jmenovaných správní radou pro jejich vynikající kvalitu a nezávislost na základě zveřejnění výzvy k projevení zájmu v Úředním věstníku Evropské unie.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1799</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66 – odst. 1 a (nový)</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1a.</w:t>
            </w:r>
            <w:r w:rsidRPr="00D92A3D">
              <w:tab/>
            </w:r>
            <w:r w:rsidRPr="00D92A3D">
              <w:rPr>
                <w:b/>
                <w:i/>
              </w:rPr>
              <w:t>Výbor pro technologie má rovné zastoupení, pokud jde o pohlaví.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1800</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66 – odst. 4</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4.</w:t>
            </w:r>
            <w:r w:rsidRPr="00D92A3D">
              <w:tab/>
              <w:t>Pokud člen přestane splňovat kritéria nezávislosti, informuje o tom správní radu. Alternativně může správní rada na návrh nejméně jedné třetiny svých členů nebo na návrh Komise prohlásit, že dotčená osoba není nezávislá</w:t>
            </w:r>
            <w:r w:rsidRPr="00D92A3D">
              <w:rPr>
                <w:b/>
                <w:i/>
              </w:rPr>
              <w:t>,</w:t>
            </w:r>
            <w:r w:rsidRPr="00D92A3D">
              <w:t xml:space="preserve"> a může </w:t>
            </w:r>
            <w:r w:rsidRPr="00D92A3D">
              <w:rPr>
                <w:b/>
                <w:i/>
              </w:rPr>
              <w:t>ji odvolat</w:t>
            </w:r>
            <w:r w:rsidRPr="00D92A3D">
              <w:t>. Správní rada jmenuje nového člena na zbývající část funkčního období v souladu s postupem pro řadové členy.</w:t>
            </w:r>
          </w:p>
        </w:tc>
        <w:tc>
          <w:tcPr>
            <w:tcW w:w="4876" w:type="dxa"/>
          </w:tcPr>
          <w:p w:rsidR="00845137" w:rsidRPr="00D92A3D" w:rsidRDefault="00A84684">
            <w:pPr>
              <w:pStyle w:val="Normal6a"/>
            </w:pPr>
            <w:r w:rsidRPr="00D92A3D">
              <w:t>4.</w:t>
            </w:r>
            <w:r w:rsidRPr="00D92A3D">
              <w:tab/>
              <w:t xml:space="preserve">Pokud člen přestane splňovat kritéria nezávislosti, informuje o tom správní radu. Alternativně může správní rada na návrh nejméně jedné třetiny svých členů nebo na návrh Komise prohlásit, že dotčená osoba není nezávislá a může </w:t>
            </w:r>
            <w:r w:rsidRPr="00D92A3D">
              <w:rPr>
                <w:b/>
                <w:i/>
              </w:rPr>
              <w:t>zrušit její jmenování</w:t>
            </w:r>
            <w:r w:rsidRPr="00D92A3D">
              <w:t>. Správní rada jmenuje nového člena na zbývající část funkčního období v souladu s postupem pro řadové členy.</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1801</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66 – odst. 6 – písm. a</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a)</w:t>
            </w:r>
            <w:r w:rsidRPr="00D92A3D">
              <w:tab/>
            </w:r>
            <w:r w:rsidRPr="00D92A3D">
              <w:rPr>
                <w:b/>
                <w:i/>
              </w:rPr>
              <w:t>přispívá ke stanoviskům střediska EU uvedeným v čl. 7 odst. 3 prvním pododstavci písm. d);</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1802</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66 – odst. 6 – písm. b</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b)</w:t>
            </w:r>
            <w:r w:rsidRPr="00D92A3D">
              <w:tab/>
              <w:t>přispívá k pomoci střediska EU koordinačním orgánům, správní radě, výkonné radě a výkonnému řediteli v záležitostech týkajících se využívání technologií;</w:t>
            </w:r>
          </w:p>
        </w:tc>
        <w:tc>
          <w:tcPr>
            <w:tcW w:w="4876" w:type="dxa"/>
          </w:tcPr>
          <w:p w:rsidR="00845137" w:rsidRPr="00D92A3D" w:rsidRDefault="00A84684">
            <w:pPr>
              <w:pStyle w:val="Normal6a"/>
            </w:pPr>
            <w:r w:rsidRPr="00D92A3D">
              <w:t>b)</w:t>
            </w:r>
            <w:r w:rsidRPr="00D92A3D">
              <w:tab/>
              <w:t xml:space="preserve">přispívá k pomoci střediska EU koordinačním orgánům, správní radě, výkonné radě a výkonnému řediteli v záležitostech týkajících se využívání technologií </w:t>
            </w:r>
            <w:r w:rsidRPr="00D92A3D">
              <w:rPr>
                <w:b/>
                <w:i/>
              </w:rPr>
              <w:t>a ochrany osobních údajů</w:t>
            </w:r>
            <w:r w:rsidRPr="00D92A3D">
              <w: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1803</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66 – odst. 6 – písm. c</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c)</w:t>
            </w:r>
            <w:r w:rsidRPr="00D92A3D">
              <w:tab/>
              <w:t>na požádání interně poskytuje odborné znalosti o záležitostech souvisejících s používáním technologií pro účely prevence a odhalování pohlavního zneužívání dětí on-line.</w:t>
            </w:r>
          </w:p>
        </w:tc>
        <w:tc>
          <w:tcPr>
            <w:tcW w:w="4876" w:type="dxa"/>
          </w:tcPr>
          <w:p w:rsidR="00845137" w:rsidRPr="00D92A3D" w:rsidRDefault="00A84684">
            <w:pPr>
              <w:pStyle w:val="Normal6a"/>
            </w:pPr>
            <w:r w:rsidRPr="00D92A3D">
              <w:t>c)</w:t>
            </w:r>
            <w:r w:rsidRPr="00D92A3D">
              <w:tab/>
              <w:t xml:space="preserve">na požádání interně poskytuje odborné znalosti o záležitostech souvisejících s používáním technologií </w:t>
            </w:r>
            <w:r w:rsidRPr="00D92A3D">
              <w:rPr>
                <w:b/>
                <w:i/>
              </w:rPr>
              <w:t>a ochranou osobních údajů</w:t>
            </w:r>
            <w:r w:rsidRPr="00D92A3D">
              <w:t xml:space="preserve"> pro účely prevence a odhalování pohlavního zneužívání dětí on-line.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1804</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Lucia Ďuriš Nicholsonová, Fabienne Keller</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66 – odst. 6 a (nový)</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6a.</w:t>
            </w:r>
            <w:r w:rsidRPr="00D92A3D">
              <w:tab/>
            </w:r>
            <w:r w:rsidRPr="00D92A3D">
              <w:rPr>
                <w:b/>
                <w:i/>
              </w:rPr>
              <w:t>d) hodnotit účinnost nové a stávající detekční technologie prostřednictvím neznámých souborů údajů o ověřených ukazatelích.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e) zavést osvědčené postupy v oblasti bezpečnosti již od návrhu a dobrovolného používání technologií, včetně preventivních a detekčních technologií, jako součást zmírňujících opatření poskytovatelů.</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f) zavést pravidelný proces přezkumu a podávání zpráv s cílem posoudit a sdílet odborné znalosti o nejnovějších technologických inovacích a vývoji v oblasti detekčních technologií.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1805</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 Alexandra Geese</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Článek 66 a (nový)</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jc w:val="center"/>
            </w:pPr>
            <w:r w:rsidRPr="00D92A3D">
              <w:rPr>
                <w:b/>
                <w:i/>
              </w:rPr>
              <w:t>Článek 66a</w:t>
            </w:r>
            <w:r w:rsidRPr="00D92A3D">
              <w:tab/>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jc w:val="center"/>
            </w:pPr>
            <w:r w:rsidRPr="00D92A3D">
              <w:rPr>
                <w:b/>
                <w:i/>
              </w:rPr>
              <w:t>Zřízení a úkoly poradní skupiny pro pomoc přeživším</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1.</w:t>
            </w:r>
            <w:r w:rsidRPr="00D92A3D">
              <w:t xml:space="preserve"> </w:t>
            </w:r>
            <w:r w:rsidRPr="00D92A3D">
              <w:rPr>
                <w:b/>
                <w:i/>
              </w:rPr>
              <w:t>Poradní skupinu pro pomoc přeživším tvoří sedm členů, kteří jsou buď přeživšími a obětmi pohlavního zneužívání dětí, nebo odborníky na potřeby přeživších a obětí pohlavního zneužívání dětí. Členy poradní skupiny jmenuje správní rada s ohledem, v příslušných případech, na jejich osobní zkušenosti, odbornost a působnost jejich práce, a to po zveřejnění výzvy k vyjádření zájmu v Úředním věstníku Evropské unie.</w:t>
            </w:r>
            <w:r w:rsidRPr="00D92A3D">
              <w:t xml:space="preserve"> </w:t>
            </w:r>
            <w:r w:rsidRPr="00D92A3D">
              <w:rPr>
                <w:b/>
                <w:i/>
              </w:rPr>
              <w:t>Poradní skupina pro pomoc přeživším zajistí zastoupení všech chráněných znaků.</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2.</w:t>
            </w:r>
            <w:r w:rsidRPr="00D92A3D">
              <w:t xml:space="preserve"> </w:t>
            </w:r>
            <w:r w:rsidRPr="00D92A3D">
              <w:rPr>
                <w:b/>
                <w:i/>
              </w:rPr>
              <w:t>Postupy týkající se jmenování členů poradní skupiny pro pomoc přeživším a její fungování jsou dále upřesněny v jednacím řádu správní rady a jsou zveřejněny.</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3.</w:t>
            </w:r>
            <w:r w:rsidRPr="00D92A3D">
              <w:t xml:space="preserve"> </w:t>
            </w:r>
            <w:r w:rsidRPr="00D92A3D">
              <w:rPr>
                <w:b/>
                <w:i/>
              </w:rPr>
              <w:t>Členové poradní skupiny pro pomoc přeživším jednají v zájmu dětských obětí pohlavního zneužívání.</w:t>
            </w:r>
            <w:r w:rsidRPr="00D92A3D">
              <w:t xml:space="preserve"> </w:t>
            </w:r>
            <w:r w:rsidRPr="00D92A3D">
              <w:rPr>
                <w:b/>
                <w:i/>
              </w:rPr>
              <w:t>Agentura EU zveřejní seznam členů poradní skupiny pro pomoc přeživším na svých internetových stránkách a průběžně jej aktualizuje.</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4.</w:t>
            </w:r>
            <w:r w:rsidRPr="00D92A3D">
              <w:t xml:space="preserve"> </w:t>
            </w:r>
            <w:r w:rsidRPr="00D92A3D">
              <w:rPr>
                <w:b/>
                <w:i/>
              </w:rPr>
              <w:t>Pokud člen přestane splňovat kritérium nezávislosti, informuje o tom správní radu.</w:t>
            </w:r>
            <w:r w:rsidRPr="00D92A3D">
              <w:t xml:space="preserve"> </w:t>
            </w:r>
            <w:r w:rsidRPr="00D92A3D">
              <w:rPr>
                <w:b/>
                <w:i/>
              </w:rPr>
              <w:t>Správní rada může na návrh nejméně jedné třetiny svých členů nebo na návrh Komise konstatovat, že dotčená osoba není nezávislá, a může zrušit její jmenování.</w:t>
            </w:r>
            <w:r w:rsidRPr="00D92A3D">
              <w:t xml:space="preserve"> </w:t>
            </w:r>
            <w:r w:rsidRPr="00D92A3D">
              <w:rPr>
                <w:b/>
                <w:i/>
              </w:rPr>
              <w:t>Správní rada jmenuje nového člena na zbývající část funkčního období v souladu s postupem platným pro řádné členy.</w:t>
            </w:r>
            <w:r w:rsidRPr="00D92A3D">
              <w:t xml:space="preserve"> </w:t>
            </w:r>
            <w:r w:rsidRPr="00D92A3D">
              <w:rPr>
                <w:b/>
                <w:i/>
              </w:rPr>
              <w:t>Pokud člen odstoupí před uplynutím svého funkčního období, je nahrazen na zbývající část funkčního období postupem platným pro řádné členy.</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5.</w:t>
            </w:r>
            <w:r w:rsidRPr="00D92A3D">
              <w:t xml:space="preserve"> </w:t>
            </w:r>
            <w:r w:rsidRPr="00D92A3D">
              <w:rPr>
                <w:b/>
                <w:i/>
              </w:rPr>
              <w:t>Funkční období členů poradní skupiny pro pomoc přeživším je čtyři roky.</w:t>
            </w:r>
            <w:r w:rsidRPr="00D92A3D">
              <w:t xml:space="preserve"> </w:t>
            </w:r>
            <w:r w:rsidRPr="00D92A3D">
              <w:rPr>
                <w:b/>
                <w:i/>
              </w:rPr>
              <w:t>Mohou být jednou jmenováni na další čtyři roky.</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6.</w:t>
            </w:r>
            <w:r w:rsidRPr="00D92A3D">
              <w:t xml:space="preserve"> </w:t>
            </w:r>
            <w:r w:rsidRPr="00D92A3D">
              <w:rPr>
                <w:b/>
                <w:i/>
              </w:rPr>
              <w:t>Výkonný ředitel a správní rada konzultují s poradním skupinou pro pomoc přeživším veškeré záležitosti týkající se práv obětí a předcházení pohlavnímu zneužívání dětí a boje proti němu a poskytují strukturální konzultace nejméně dvakrát ročně.</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7.</w:t>
            </w:r>
            <w:r w:rsidRPr="00D92A3D">
              <w:t xml:space="preserve"> </w:t>
            </w:r>
            <w:r w:rsidRPr="00D92A3D">
              <w:rPr>
                <w:b/>
                <w:i/>
              </w:rPr>
              <w:t>Poradní skupina pro pomoc přeživším má dále tyto úkoly:</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a) zajistit zviditelnění zájmů a potřeb přeživších a obětí pohlavního zneužívání dětí;</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b) poskytovat správní radě poradenství v záležitostech uvedených v čl. 57 písm. ha);</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c) poskytovat výkonnému řediteli a správní radě poradenství, jak je uvedeno v odstavci 6 tohoto článku;</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d) přispívat zkušenostmi a odbornými znalostmi v oblasti prevence a boje proti pohlavnímu zneužívání dětí a poskytovat podporu a pomoc obětem;</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e) sloužit jako platforma pro výměnu názorů a propojení osob, které přežily pohlavní zneužívání v dětství;</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f) předkládat výkonnému řediteli výroční zprávu o činnosti jako součást konsolidované výroční zprávy.</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1806</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Birgit Sippel, Theresa Bielowski</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Článek 66 a (nový)</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jc w:val="center"/>
            </w:pPr>
            <w:r w:rsidRPr="00D92A3D">
              <w:rPr>
                <w:b/>
                <w:i/>
              </w:rPr>
              <w:t>Článek 66a</w:t>
            </w:r>
            <w:r w:rsidRPr="00D92A3D">
              <w:tab/>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jc w:val="center"/>
            </w:pPr>
            <w:r w:rsidRPr="00D92A3D">
              <w:rPr>
                <w:b/>
                <w:i/>
              </w:rPr>
              <w:t>Zřízení a úkoly poradního fóra odborníků</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1.</w:t>
            </w:r>
            <w:r w:rsidRPr="00D92A3D">
              <w:t xml:space="preserve"> </w:t>
            </w:r>
            <w:r w:rsidRPr="00D92A3D">
              <w:rPr>
                <w:b/>
                <w:i/>
              </w:rPr>
              <w:t>Středisko EU zřídí poradní fórum, které mu bude nápomocno tím, že mu bude poskytovat nezávislé poradenství v záležitostech týkajících se přeživších.</w:t>
            </w:r>
            <w:r w:rsidRPr="00D92A3D">
              <w:t xml:space="preserve"> </w:t>
            </w:r>
            <w:r w:rsidRPr="00D92A3D">
              <w:rPr>
                <w:b/>
                <w:i/>
              </w:rPr>
              <w:t>Poradní fórum jedná na žádost správní rady nebo výkonného ředitele.</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2.</w:t>
            </w:r>
            <w:r w:rsidRPr="00D92A3D">
              <w:t xml:space="preserve"> </w:t>
            </w:r>
            <w:r w:rsidRPr="00D92A3D">
              <w:rPr>
                <w:b/>
                <w:i/>
              </w:rPr>
              <w:t>Poradní fórum se skládá nejvýše z patnácti členů.</w:t>
            </w:r>
            <w:r w:rsidRPr="00D92A3D">
              <w:t xml:space="preserve"> </w:t>
            </w:r>
            <w:r w:rsidRPr="00D92A3D">
              <w:rPr>
                <w:b/>
                <w:i/>
              </w:rPr>
              <w:t>Členové poradního fóra jsou rovným dílem jmenováni z dětských přeživších a jejich rodičů, jakož i ze zástupců organizací jednajících ve veřejném zájmu, mezi něž patří:</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a) organizace zastupující nebo prosazující práva komunity LGBTQIA+, zejména nezletilých osob;</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b) organizace zastupující nebo prosazující práva dětí;</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b) organizace zastupující nebo prosazující práva dětských přeživších;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c) organizace zastupující nebo prosazující digitální práva;</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Členy fóra jmenuje správní rada na základě zveřejnění výzvy k projevení zájmu v Úředním věstníku Evropské unie.</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3.</w:t>
            </w:r>
            <w:r w:rsidRPr="00D92A3D">
              <w:t xml:space="preserve"> </w:t>
            </w:r>
            <w:r w:rsidRPr="00D92A3D">
              <w:rPr>
                <w:b/>
                <w:i/>
              </w:rPr>
              <w:t>Mandát členů poradního fóra je čtyřletý.</w:t>
            </w:r>
            <w:r w:rsidRPr="00D92A3D">
              <w:t xml:space="preserve"> </w:t>
            </w:r>
            <w:r w:rsidRPr="00D92A3D">
              <w:rPr>
                <w:b/>
                <w:i/>
              </w:rPr>
              <w:t>Lze je jednou prodloužit.</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4.</w:t>
            </w:r>
            <w:r w:rsidRPr="00D92A3D">
              <w:t xml:space="preserve"> </w:t>
            </w:r>
            <w:r w:rsidRPr="00D92A3D">
              <w:rPr>
                <w:b/>
                <w:i/>
              </w:rPr>
              <w:t>Poradní fórum:</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a) poskytuje správní radě a výkonnému řediteli poradenství v záležitostech týkajících se přeživších;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poskytuje správní radě, výkonnému řediteli a Výboru pro technologie poradenství ohledně preventivních opatření pro příslušné služby informační společnosti;</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c) přispívá ke komunikační strategii střediska EU uvedené v čl. 50 odst. 5;</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d) poskytuje své stanovisko k přiměřenosti technologií používaných k odhalování známého pohlavního zneužívání dětí;</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e) vede otevřený dialog se správní radou a výkonným ředitelem o všech záležitostech týkajících se přeživších, zejména o ochraně práv přeživších a digitálních práv.</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1807</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Birgit Sippel, Theresa Bielowski</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Kapitola IV – oddíl 5 – část 3 a (nová)</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3a</w:t>
            </w:r>
            <w:r w:rsidRPr="00D92A3D">
              <w:tab/>
            </w:r>
            <w:r w:rsidRPr="00D92A3D">
              <w:rPr>
                <w:b/>
                <w:i/>
              </w:rPr>
              <w:t>část 3a (nová)Ochrana základních práv</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Článek 66b Úředník pro otázky základních práv</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1.Správní rada jmenuje úředníka pro otázky základních práv ze seznamu tří kandidátů po konzultaci s poradním fórem odborníků.Úředník pro otázky základních práv má nezbytnou kvalifikaci, odborné znalosti a profesní zkušenosti v oblasti základních práv.</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2.Úředník pro otázky základních práv plní tyto úkoly:</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a) přispívá ke strategii střediska v oblasti základních práv a odpovídajícímu akčnímu plánu, a to i vydáváním doporučení k jejich zlepšení;</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b) sleduje, zda středisko dodržuje základní práva, a to i vyšetřováním kterýchkoli jejích činností;</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c) podporuje středisko při dodržování základních práv;</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d) poskytuje středisku poradenství v případech, kdy to považuje za potřebné nebo kdy ho o to středisko v souvislosti s kteroukoli činností požádá, aniž by způsobil zpoždění těchto činností;</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e) poskytuje stanoviska k pracovním ujednáním;</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f) zajišťuje sekretariát poradního fóra;</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g) informuje správní radu a výkonného ředitele o možném porušování základních práv během činnosti střediska;</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h) plní jakékoli další úkoly stanovené tímto nařízením.</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3.Správní rada stanoví zvláštní pravidla pro úředníka pro otázky základních práv s cílem zaručit, aby úředník pro otázky základních práv i jeho podřízení byli při plnění svých funkcí nezávislí.Úředník pro otázky základních práv se zodpovídá přímo správní radě a spolupracuje s Technologickým výborem.</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Správní rada zajistí, aby byla v návaznosti na doporučení úředníka pro otázky základních práv přijata příslušná opatření.Úředník pro otázky základních práv mimoto zveřejňuje výroční zprávy o svých činnostech a o rozsahu, v jakém jsou při činnostech střediska dodržována základní práva.Tyto zprávy obsahují informace o mechanismu pro podávání a vyřizování stížností a o provádění strategie pro základní práva.</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4.Středisko zajistí, aby úředník pro otázky základních práv mohl jednat nezávisle a být při výkonu svých povinností nezávislý.Úředník pro otázky základních práv musí mít k dispozici dostatečné a adekvátní lidské a finanční zdroje, které jsou nezbytné k plnění jeho úkolů.Své podřízené si úředník pro otázky základních práv vybírá sám a tito podřízení se zodpovídají pouze jemu.</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5.Úředníkovi pro otázky základních práv je nápomocen zástupce úředníka pro otázky základních práv.Zástupce úředníka pro otázky základních práv jmenuje správní rada ze seznamu nejméně tří kandidátů předloženého úředníkem pro otázky základních práv.Zástupce úředníka pro otázky základních práv musí mít nezbytnou kvalifikaci a zkušenosti v oblasti základních práv a být při výkonu svých povinností nezávislý.Je-li úředník pro otázky základních práv nepřítomen nebo nezpůsobilý k výkonu funkce, převezme jeho povinnosti a úkoly zástupce úředníka pro otázky základních práv.</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6.Úředník pro otázky základních práv má přístup ke všem informacím týkajícím se dodržování základních práv při všech činnostech střediska.</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Článek 66c Mechanismus pro podávání a vyřizování stížností</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1.Středisko ve spolupráci s úředníkem pro otázky základních práv přijme nezbytná opatření s cílem zřídit a dále rozvíjet nezávislý a účinný mechanismus pro podávání a vyřizování stížností v souladu s tímto článkem, aby bylo možné při všech činnostech střediska sledovat a zajišťovat dodržování základních práv.</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2.Každá osoba, která je přímo dotčena jednáním nebo nečinností zaměstnanců podílejících se na společné operaci, pilotním projektu nebo operativní činnosti střediska a která se domnívá, že byla v důsledku těchto činů nebo nečinnosti porušena jeho základní práva, nebo kterákoli strana zastupující takovou osobu, může podat středisku písemnou stížnost.</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3.Stížnosti obdržené střediskem v souladu s právem na řádnou správu vyřizuje úředník pro otázky základních práv.Za tímto účelem posoudí přípustnost stížnosti, zaeviduje přípustné stížnosti, předá všechny zaevidované stížnosti výkonnému řediteli a stížnosti týkající se příslušníků jednotek příslušnému orgánu nebo subjektu, do jejichž působnosti spadají základní práva, k dalšímu postupu v souladu s jejich mandátem.Úředník pro otázky základních práv také zaeviduje a zajistí navazující opatření střediska nebo uvedeného orgánu nebo subjektu.</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4.Je-li stížnost přípustná, jsou stěžovatelé v souladu s právem na řádnou správu vyrozuměni o tom, že stížnost byla zaevidována, že bylo zahájeno její posuzování a že odpověď lze očekávat, jakmile bude k dispozici.Je-li stížnost postoupena vnitrostátním orgánům či subjektům, jsou stěžovateli poskytnuty jejich kontaktní údaje.Pokud je stížnost prohlášena za nepřípustnou, jsou stěžovatelé informováni o důvodech a jsou jim případně poskytnuty další možnosti, jak záležitost řešit.</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Středisko stanoví vhodný postup pro případy, kdy je stížnost prohlášena za nepřípustnou nebo nedůvodnou.Rozhodnutí je vždy vyhotoveno písemně a obsahuje odůvodnění.Úředník pro otázky základních práv stížnost znovu posoudí, pokud stěžovatel předloží nové důkazy v situacích, kdy byla stížnost prohlášena za nepřípustnou či nedůvodnou.</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5.V případě zaevidované stížnosti týkající se zaměstnance střediska doporučí úředník pro otázky základních práv výkonnému řediteli vhodná následná opatření, včetně disciplinárních opatření, a případně předloží věc k zahájení občanskoprávního nebo trestního řízení v souladu s tímto nařízením a vnitrostátním právem.</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Výkonný ředitel zajistí vhodná následná opatření a podá úředníkovi pro otázky základních práv ve stanovené lhůtě a dále podle potřeby v pravidelných odstupech zprávy o zjištěních, o uplatňování disciplinárních opatření a o opatřeních, které středisko v návaznosti na stížnost přijalo.</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V případě, že se stížnost týká otázek ochrany údajů, konzultuje výkonný ředitel před přijetím rozhodnutí o stížnosti s pověřencem střediska pro ochranu osobních údajů.Úředník pro otázky základních práv a pověřenec pro ochranu osobních údajů vypracují písemné memorandum o porozumění, v němž popíší rozdělení svých úkolů a spolupráci v souvislosti s obdrženými stížnostmi.</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6.Úředník pro otázky základních práv zahrne do své výroční zprávy informace o mechanismu pro podávání a vyřizování stížností uvedené v čl. 66a, včetně konkrétních odkazů na zjištění střediska a na opatření přijatá v návaznosti na stížnosti.</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7.V souladu s odstavci 1 až 9 vypracuje úředník pro otázky základních práv po konzultaci s radou odborníků standardní formulář stížnosti, v němž bude nutné uvést podrobné a konkrétní informace o údajném porušení základních práv.Vypracuje rovněž další nezbytná podrobná pravidla.Úředník pro otázky základních práv předloží uvedený formulář a další podrobná pravidla výkonnému řediteli a správní radě.</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Středisko zajistí, aby byly informace o možnosti podat stížnost a o postupu podávání stížnosti snadno dostupné, a to i osobám ve zranitelném postavení.Standardní formulář stížnosti musí být k dispozici na webových stránkách střediska a v tištěné podobě v průběhu všech činností střediska v jazycích, kterým státní příslušníci třetích zemí rozumí, nebo u nichž je rozumný předpoklad, že jim rozumí.Standardní formulář stížnosti musí být snadno dostupný, a to i na mobilních zařízeních.Středisko zajistí, aby stěžovatelům bylo ohledně postupu pro podávání a vyřizování stížností poskytnuto další vedení a pomoc.Úředník pro otázky základních práv stížnosti zváží i v případě, že nebyly podány prostřednictvím standardního formuláře stížnosti.</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8.S veškerými osobními údaji obsaženými ve stížnosti středisko, včetně úředníka pro otázky základních práv, nakládá a zpracovává je v souladu s nařízením (EU) 2018/1725.</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Má se za to, že stěžovatel podáním stížnosti vyjadřuje souhlas s tím, že středisko a úředník pro otázky základních zpráv zpracují jeho osobní údaje ve smyslu čl. 5 odst. 1 písm. d) nařízení (EU) 2018/1725.</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Aby byly chráněny zájmy stěžovatelů, zachází úředník pro otázky základních práv se stížnostmi v souladu s vnitrostátním právem a právem Unie v režimu důvěrnosti, pokud se stěžovatel výslovně svého práva na důvěrnost nevzdá.</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Má se za to, že stěžovatelé, kteří se vzdají práva na důvěrnost, souhlasí s tím, aby úředník pro otázky základních práv nebo středisko v případě nutnosti sdělili jejich totožnost orgánům či subjektům příslušným ve vztahu k předmětu stížnosti.</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1808</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Rob Rooken</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návětí</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1.</w:t>
            </w:r>
            <w:r w:rsidRPr="00D92A3D">
              <w:tab/>
              <w:t>Poskytovatelé hostingových služeb, poskytovatelé interpersonálních komunikačních služeb a poskytovatelé služeb přístupu k internetu shromažďují údaje o těchto tématech a na požádání tyto informace zpřístupní středisku EU:</w:t>
            </w:r>
          </w:p>
        </w:tc>
        <w:tc>
          <w:tcPr>
            <w:tcW w:w="4876" w:type="dxa"/>
          </w:tcPr>
          <w:p w:rsidR="00845137" w:rsidRPr="00D92A3D" w:rsidRDefault="00A84684">
            <w:pPr>
              <w:pStyle w:val="Normal6a"/>
            </w:pPr>
            <w:r w:rsidRPr="00D92A3D">
              <w:t>1.</w:t>
            </w:r>
            <w:r w:rsidRPr="00D92A3D">
              <w:tab/>
              <w:t xml:space="preserve">Poskytovatelé hostingových služeb, poskytovatelé interpersonálních komunikačních služeb </w:t>
            </w:r>
            <w:r w:rsidRPr="00D92A3D">
              <w:rPr>
                <w:b/>
                <w:i/>
              </w:rPr>
              <w:t>nezávislých na číslech</w:t>
            </w:r>
            <w:r w:rsidRPr="00D92A3D">
              <w:t xml:space="preserve"> a poskytovatelé služeb přístupu k internetu shromažďují údaje o těchto tématech a na požádání tyto informace zpřístupní středisku EU:</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1809</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návětí</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1.</w:t>
            </w:r>
            <w:r w:rsidRPr="00D92A3D">
              <w:tab/>
              <w:t>Poskytovatelé hostingových služeb, poskytovatelé interpersonálních komunikačních služeb a poskytovatelé služeb přístupu k internetu shromažďují údaje o těchto tématech a na požádání tyto informace zpřístupní středisku EU:</w:t>
            </w:r>
          </w:p>
        </w:tc>
        <w:tc>
          <w:tcPr>
            <w:tcW w:w="4876" w:type="dxa"/>
          </w:tcPr>
          <w:p w:rsidR="00845137" w:rsidRPr="00D92A3D" w:rsidRDefault="00A84684">
            <w:pPr>
              <w:pStyle w:val="Normal6a"/>
            </w:pPr>
            <w:r w:rsidRPr="00D92A3D">
              <w:t>1.</w:t>
            </w:r>
            <w:r w:rsidRPr="00D92A3D">
              <w:tab/>
              <w:t xml:space="preserve">Poskytovatelé hostingových služeb, poskytovatelé interpersonálních komunikačních služeb </w:t>
            </w:r>
            <w:r w:rsidRPr="00D92A3D">
              <w:rPr>
                <w:b/>
                <w:i/>
              </w:rPr>
              <w:t>nezávislých na číslech</w:t>
            </w:r>
            <w:r w:rsidRPr="00D92A3D">
              <w:t xml:space="preserve"> a poskytovatelé služeb přístupu k internetu shromažďují údaje o těchto tématech a na požádání tyto informace zpřístupní středisku EU:</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1810</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návětí</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1.</w:t>
            </w:r>
            <w:r w:rsidRPr="00D92A3D">
              <w:tab/>
              <w:t>Poskytovatelé hostingových služeb</w:t>
            </w:r>
            <w:r w:rsidRPr="00D92A3D">
              <w:rPr>
                <w:b/>
                <w:i/>
              </w:rPr>
              <w:t>,</w:t>
            </w:r>
            <w:r w:rsidRPr="00D92A3D">
              <w:t xml:space="preserve"> poskytovatelé interpersonálních komunikačních služeb </w:t>
            </w:r>
            <w:r w:rsidRPr="00D92A3D">
              <w:rPr>
                <w:b/>
                <w:i/>
              </w:rPr>
              <w:t>a poskytovatelé služeb přístupu k internetu</w:t>
            </w:r>
            <w:r w:rsidRPr="00D92A3D">
              <w:t xml:space="preserve"> shromažďují údaje o těchto tématech a </w:t>
            </w:r>
            <w:r w:rsidRPr="00D92A3D">
              <w:rPr>
                <w:b/>
                <w:i/>
              </w:rPr>
              <w:t>na požádání</w:t>
            </w:r>
            <w:r w:rsidRPr="00D92A3D">
              <w:t xml:space="preserve"> tyto informace </w:t>
            </w:r>
            <w:r w:rsidRPr="00D92A3D">
              <w:rPr>
                <w:b/>
                <w:i/>
              </w:rPr>
              <w:t>zpřístupní středisku EU</w:t>
            </w:r>
            <w:r w:rsidRPr="00D92A3D">
              <w:t>:</w:t>
            </w:r>
          </w:p>
        </w:tc>
        <w:tc>
          <w:tcPr>
            <w:tcW w:w="4876" w:type="dxa"/>
          </w:tcPr>
          <w:p w:rsidR="00845137" w:rsidRPr="00D92A3D" w:rsidRDefault="00A84684">
            <w:pPr>
              <w:pStyle w:val="Normal6a"/>
            </w:pPr>
            <w:r w:rsidRPr="00D92A3D">
              <w:t>1.</w:t>
            </w:r>
            <w:r w:rsidRPr="00D92A3D">
              <w:tab/>
              <w:t xml:space="preserve">Poskytovatelé hostingových služeb </w:t>
            </w:r>
            <w:r w:rsidRPr="00D92A3D">
              <w:rPr>
                <w:b/>
                <w:i/>
              </w:rPr>
              <w:t>a</w:t>
            </w:r>
            <w:r w:rsidRPr="00D92A3D">
              <w:t xml:space="preserve"> poskytovatelé interpersonálních komunikačních služeb </w:t>
            </w:r>
            <w:r w:rsidRPr="00D92A3D">
              <w:rPr>
                <w:b/>
                <w:i/>
              </w:rPr>
              <w:t>nezávislých na číslech</w:t>
            </w:r>
            <w:r w:rsidRPr="00D92A3D">
              <w:t xml:space="preserve"> shromažďují údaje o těchto tématech a tyto informace </w:t>
            </w:r>
            <w:r w:rsidRPr="00D92A3D">
              <w:rPr>
                <w:b/>
                <w:i/>
              </w:rPr>
              <w:t>zveřejňují</w:t>
            </w:r>
            <w:r w:rsidRPr="00D92A3D">
              <w: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1811</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návětí</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1.</w:t>
            </w:r>
            <w:r w:rsidRPr="00D92A3D">
              <w:tab/>
              <w:t xml:space="preserve">Poskytovatelé hostingových služeb, poskytovatelé interpersonálních komunikačních služeb </w:t>
            </w:r>
            <w:r w:rsidRPr="00D92A3D">
              <w:rPr>
                <w:b/>
                <w:i/>
              </w:rPr>
              <w:t>a poskytovatelé služeb přístupu k internetu</w:t>
            </w:r>
            <w:r w:rsidRPr="00D92A3D">
              <w:t xml:space="preserve"> shromažďují údaje o těchto tématech a na požádání tyto informace zpřístupní středisku EU:</w:t>
            </w:r>
          </w:p>
        </w:tc>
        <w:tc>
          <w:tcPr>
            <w:tcW w:w="4876" w:type="dxa"/>
          </w:tcPr>
          <w:p w:rsidR="00845137" w:rsidRPr="00D92A3D" w:rsidRDefault="00A84684">
            <w:pPr>
              <w:pStyle w:val="Normal6a"/>
            </w:pPr>
            <w:r w:rsidRPr="00D92A3D">
              <w:t>1.</w:t>
            </w:r>
            <w:r w:rsidRPr="00D92A3D">
              <w:tab/>
              <w:t>Poskytovatelé hostingových služeb, poskytovatelé interpersonálních komunikačních služeb shromažďují údaje o těchto tématech a na požádání tyto informace zpřístupní středisku EU:</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1812</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písm. a</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a)</w:t>
            </w:r>
            <w:r w:rsidRPr="00D92A3D">
              <w:tab/>
            </w:r>
            <w:r w:rsidRPr="00D92A3D">
              <w:rPr>
                <w:b/>
                <w:i/>
              </w:rPr>
              <w:t>pokud se na poskytovatele vztahuje detekční příkaz vydaný v souladu s článkem 7:</w:t>
            </w:r>
          </w:p>
        </w:tc>
        <w:tc>
          <w:tcPr>
            <w:tcW w:w="4876" w:type="dxa"/>
          </w:tcPr>
          <w:p w:rsidR="00845137" w:rsidRPr="00D92A3D" w:rsidRDefault="00A84684">
            <w:pPr>
              <w:pStyle w:val="Normal6a"/>
            </w:pPr>
            <w:r w:rsidRPr="00D92A3D">
              <w:rPr>
                <w:b/>
                <w:i/>
              </w:rPr>
              <w:t>vypouští se</w:t>
            </w:r>
          </w:p>
        </w:tc>
      </w:tr>
      <w:tr w:rsidR="00845137" w:rsidRPr="00D92A3D">
        <w:trPr>
          <w:jc w:val="center"/>
        </w:trPr>
        <w:tc>
          <w:tcPr>
            <w:tcW w:w="4876" w:type="dxa"/>
          </w:tcPr>
          <w:p w:rsidR="00845137" w:rsidRPr="00D92A3D" w:rsidRDefault="00A84684">
            <w:pPr>
              <w:pStyle w:val="Normal6a"/>
            </w:pPr>
            <w:r w:rsidRPr="00D92A3D">
              <w:rPr>
                <w:b/>
                <w:i/>
              </w:rPr>
              <w:t>— opatření přijatá za účelem splnění příkazu, včetně technologií použitých k tomuto účelu a poskytnutých záruk,</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 míry chyb u technologií používaných k odhalování pohlavního zneužívání dětí on-line a opatření přijatých za účelem prevence nebo nápravy jakýchkoli chyb,</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 pokud jde o stížnosti a případy předložené uživateli v souvislosti s opatřeními přijatými za účelem splnění příkazu, počet stížností podaných přímo poskytovateli, počet případů předložených soudnímu orgánu, základ těchto stížností a případů, rozhodnutí přijatá v souvislosti s těmito stížnostmi a v těchto případech, průměrnou dobu potřebnou k přijetí těchto rozhodnutí a počet případů, kdy byla tato rozhodnutí následně zrušena;</w:t>
            </w:r>
          </w:p>
        </w:tc>
        <w:tc>
          <w:tcPr>
            <w:tcW w:w="4876" w:type="dxa"/>
          </w:tcPr>
          <w:p w:rsidR="00845137" w:rsidRPr="00D92A3D" w:rsidRDefault="00845137">
            <w:pPr>
              <w:pStyle w:val="Normal6a"/>
            </w:pP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1813</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písm. a – odrážka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w:t>
            </w:r>
            <w:r w:rsidRPr="00D92A3D">
              <w:tab/>
              <w:t>opatření přijatá za účelem splnění příkazu</w:t>
            </w:r>
            <w:r w:rsidRPr="00D92A3D">
              <w:rPr>
                <w:b/>
                <w:i/>
              </w:rPr>
              <w:t>, včetně technologií použitých k tomuto účelu a poskytnutých záruk,</w:t>
            </w:r>
          </w:p>
        </w:tc>
        <w:tc>
          <w:tcPr>
            <w:tcW w:w="4876" w:type="dxa"/>
          </w:tcPr>
          <w:p w:rsidR="00845137" w:rsidRPr="00D92A3D" w:rsidRDefault="00A84684">
            <w:pPr>
              <w:pStyle w:val="Normal6a"/>
            </w:pPr>
            <w:r w:rsidRPr="00D92A3D">
              <w:rPr>
                <w:b/>
                <w:i/>
              </w:rPr>
              <w:t>–</w:t>
            </w:r>
            <w:r w:rsidRPr="00D92A3D">
              <w:tab/>
              <w:t>opatření přijatá za účelem splnění příkazu</w:t>
            </w:r>
            <w:r w:rsidRPr="00D92A3D">
              <w:rPr>
                <w:b/>
                <w:i/>
              </w:rPr>
              <w: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1814</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písm. a – odrážka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w:t>
            </w:r>
            <w:r w:rsidRPr="00D92A3D">
              <w:tab/>
            </w:r>
            <w:r w:rsidRPr="00D92A3D">
              <w:rPr>
                <w:b/>
                <w:i/>
              </w:rPr>
              <w:t>míry chyb</w:t>
            </w:r>
            <w:r w:rsidRPr="00D92A3D">
              <w:t xml:space="preserve"> u technologií používaných k odhalování pohlavního zneužívání dětí on-line a </w:t>
            </w:r>
            <w:r w:rsidRPr="00D92A3D">
              <w:rPr>
                <w:b/>
                <w:i/>
              </w:rPr>
              <w:t>opatření přijatých za účelem prevence nebo nápravy jakýchkoli chyb,</w:t>
            </w:r>
          </w:p>
        </w:tc>
        <w:tc>
          <w:tcPr>
            <w:tcW w:w="4876" w:type="dxa"/>
          </w:tcPr>
          <w:p w:rsidR="00845137" w:rsidRPr="00D92A3D" w:rsidRDefault="00A84684">
            <w:pPr>
              <w:pStyle w:val="Normal6a"/>
            </w:pPr>
            <w:r w:rsidRPr="00D92A3D">
              <w:rPr>
                <w:b/>
                <w:i/>
              </w:rPr>
              <w:t>–</w:t>
            </w:r>
            <w:r w:rsidRPr="00D92A3D">
              <w:tab/>
            </w:r>
            <w:r w:rsidRPr="00D92A3D">
              <w:rPr>
                <w:b/>
                <w:i/>
              </w:rPr>
              <w:t>falešně pozitivní a falešně negativní míry</w:t>
            </w:r>
            <w:r w:rsidRPr="00D92A3D">
              <w:t xml:space="preserve"> u technologií používaných k odhalování pohlavního zneužívání dětí on-line a </w:t>
            </w:r>
            <w:r w:rsidRPr="00D92A3D">
              <w:rPr>
                <w:b/>
                <w:i/>
              </w:rPr>
              <w:t>kroky přijaté ke zmírnění újmy způsobené jakoukoli nepřesností;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1815</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písm. a – odrážka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w:t>
            </w:r>
            <w:r w:rsidRPr="00D92A3D">
              <w:tab/>
              <w:t xml:space="preserve">míry chyb u technologií používaných k odhalování pohlavního zneužívání dětí </w:t>
            </w:r>
            <w:r w:rsidRPr="00D92A3D">
              <w:rPr>
                <w:b/>
                <w:i/>
              </w:rPr>
              <w:t>on-line</w:t>
            </w:r>
            <w:r w:rsidRPr="00D92A3D">
              <w:t xml:space="preserve"> a opatření přijatých za účelem prevence nebo nápravy jakýchkoli chyb,</w:t>
            </w:r>
          </w:p>
        </w:tc>
        <w:tc>
          <w:tcPr>
            <w:tcW w:w="4876" w:type="dxa"/>
          </w:tcPr>
          <w:p w:rsidR="00845137" w:rsidRPr="00D92A3D" w:rsidRDefault="00A84684">
            <w:pPr>
              <w:pStyle w:val="Normal6a"/>
            </w:pPr>
            <w:r w:rsidRPr="00D92A3D">
              <w:rPr>
                <w:b/>
                <w:i/>
              </w:rPr>
              <w:t>–</w:t>
            </w:r>
            <w:r w:rsidRPr="00D92A3D">
              <w:tab/>
              <w:t>míry chyb u technologií používaných k odhalování pohlavního zneužívání dětí a opatření přijatých za účelem prevence nebo nápravy jakýchkoli chyb,</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1816</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písm. a – odrážka 2 a (nová)</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w:t>
            </w:r>
            <w:r w:rsidRPr="00D92A3D">
              <w:tab/>
            </w:r>
            <w:r w:rsidRPr="00D92A3D">
              <w:rPr>
                <w:b/>
                <w:i/>
              </w:rPr>
              <w:t>včetně míry falešně pozitivních a negativních a potvrzených pozitivních a negativních</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1817</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písm. b</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b)</w:t>
            </w:r>
            <w:r w:rsidRPr="00D92A3D">
              <w:tab/>
              <w:t>počet příkazů k odstranění vydaných poskytovateli v souladu s článkem 14 a průměrná doba potřebná k odstranění dotyčné položky nebo položek příslušného materiálu pohlavního zneužívání dětí;</w:t>
            </w:r>
          </w:p>
        </w:tc>
        <w:tc>
          <w:tcPr>
            <w:tcW w:w="4876" w:type="dxa"/>
          </w:tcPr>
          <w:p w:rsidR="00845137" w:rsidRPr="00D92A3D" w:rsidRDefault="00A84684">
            <w:pPr>
              <w:pStyle w:val="Normal6a"/>
            </w:pPr>
            <w:r w:rsidRPr="00D92A3D">
              <w:t>b)</w:t>
            </w:r>
            <w:r w:rsidRPr="00D92A3D">
              <w:tab/>
              <w:t>počet příkazů k odstranění vydaných poskytovateli v souladu s článkem 14 a průměrná doba potřebná k odstranění dotyčné položky nebo položek příslušného materiálu pohlavního zneužívání dětí</w:t>
            </w:r>
            <w:r w:rsidRPr="00D92A3D">
              <w:rPr>
                <w:b/>
                <w:i/>
              </w:rPr>
              <w:t>, počítáno od okamžiku, kdy příkaz vstoupil do systému poskytovatele</w:t>
            </w:r>
            <w:r w:rsidRPr="00D92A3D">
              <w: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1818</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písm. b</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b)</w:t>
            </w:r>
            <w:r w:rsidRPr="00D92A3D">
              <w:tab/>
              <w:t>počet příkazů k odstranění vydaných poskytovateli v souladu s článkem 14 a průměrná doba potřebná k odstranění dotyčné položky nebo položek příslušného materiálu pohlavního zneužívání dětí;</w:t>
            </w:r>
          </w:p>
        </w:tc>
        <w:tc>
          <w:tcPr>
            <w:tcW w:w="4876" w:type="dxa"/>
          </w:tcPr>
          <w:p w:rsidR="00845137" w:rsidRPr="00D92A3D" w:rsidRDefault="00A84684">
            <w:pPr>
              <w:pStyle w:val="Normal6a"/>
            </w:pPr>
            <w:r w:rsidRPr="00D92A3D">
              <w:t>(Netýká se českého znění.)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1819</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písm. b a (nové)</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ba)</w:t>
            </w:r>
            <w:r w:rsidRPr="00D92A3D">
              <w:tab/>
            </w:r>
            <w:r w:rsidRPr="00D92A3D">
              <w:rPr>
                <w:b/>
                <w:i/>
              </w:rPr>
              <w:t>počet a délka odkladů odstranění v důsledku žádostí příslušných orgánů nebo donucovacích orgánů;</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1820</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písm. c</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c)</w:t>
            </w:r>
            <w:r w:rsidRPr="00D92A3D">
              <w:tab/>
              <w:t xml:space="preserve">celkový počet položek obsahujících materiál pohlavního zneužívání dětí, které poskytovatel odstranil nebo k nimž znemožnil přístup, v členění podle toho, zda byly tyto položky odstraněny nebo k nim byl znemožněn přístup na základě příkazu k odstranění nebo na základě oznámení podaného příslušným orgánem, střediskem EU </w:t>
            </w:r>
            <w:r w:rsidRPr="00D92A3D">
              <w:rPr>
                <w:b/>
                <w:i/>
              </w:rPr>
              <w:t>či třetí stranou</w:t>
            </w:r>
            <w:r w:rsidRPr="00D92A3D">
              <w:t xml:space="preserve"> anebo z vlastního podnětu poskytovatele;</w:t>
            </w:r>
          </w:p>
        </w:tc>
        <w:tc>
          <w:tcPr>
            <w:tcW w:w="4876" w:type="dxa"/>
          </w:tcPr>
          <w:p w:rsidR="00845137" w:rsidRPr="00D92A3D" w:rsidRDefault="00A84684">
            <w:pPr>
              <w:pStyle w:val="Normal6a"/>
            </w:pPr>
            <w:r w:rsidRPr="00D92A3D">
              <w:t>c)</w:t>
            </w:r>
            <w:r w:rsidRPr="00D92A3D">
              <w:tab/>
              <w:t xml:space="preserve">celkový počet položek obsahujících materiál pohlavního zneužívání dětí, které poskytovatel odstranil nebo k nimž znemožnil přístup, v členění podle toho, zda byly tyto položky odstraněny nebo k nim byl znemožněn přístup na základě příkazu k odstranění nebo na základě oznámení podaného </w:t>
            </w:r>
            <w:r w:rsidRPr="00D92A3D">
              <w:rPr>
                <w:b/>
                <w:i/>
              </w:rPr>
              <w:t>soudním orgánem,</w:t>
            </w:r>
            <w:r w:rsidRPr="00D92A3D">
              <w:t xml:space="preserve"> příslušným orgánem, střediskem EU</w:t>
            </w:r>
            <w:r w:rsidRPr="00D92A3D">
              <w:rPr>
                <w:b/>
                <w:i/>
              </w:rPr>
              <w:t>, vnitrostátní horkou linkou, důvěryhodným oznamovatelem či soukromou osobou</w:t>
            </w:r>
            <w:r w:rsidRPr="00D92A3D">
              <w:t xml:space="preserve"> anebo z vlastního podnětu poskytovatele;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1821</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písm. c</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c)</w:t>
            </w:r>
            <w:r w:rsidRPr="00D92A3D">
              <w:tab/>
              <w:t xml:space="preserve">celkový počet položek obsahujících materiál pohlavního zneužívání dětí, které poskytovatel odstranil </w:t>
            </w:r>
            <w:r w:rsidRPr="00D92A3D">
              <w:rPr>
                <w:b/>
                <w:i/>
              </w:rPr>
              <w:t>nebo k nimž znemožnil přístup</w:t>
            </w:r>
            <w:r w:rsidRPr="00D92A3D">
              <w:t xml:space="preserve">, v členění podle toho, zda byly tyto položky odstraněny </w:t>
            </w:r>
            <w:r w:rsidRPr="00D92A3D">
              <w:rPr>
                <w:b/>
                <w:i/>
              </w:rPr>
              <w:t>nebo k nim byl znemožněn přístup</w:t>
            </w:r>
            <w:r w:rsidRPr="00D92A3D">
              <w:t xml:space="preserve"> na základě příkazu k odstranění nebo na základě oznámení podaného příslušným orgánem, střediskem EU či třetí stranou anebo z vlastního podnětu poskytovatele;</w:t>
            </w:r>
          </w:p>
        </w:tc>
        <w:tc>
          <w:tcPr>
            <w:tcW w:w="4876" w:type="dxa"/>
          </w:tcPr>
          <w:p w:rsidR="00845137" w:rsidRPr="00D92A3D" w:rsidRDefault="00A84684">
            <w:pPr>
              <w:pStyle w:val="Normal6a"/>
            </w:pPr>
            <w:r w:rsidRPr="00D92A3D">
              <w:t>c)</w:t>
            </w:r>
            <w:r w:rsidRPr="00D92A3D">
              <w:tab/>
              <w:t>celkový počet položek obsahujících materiál pohlavního zneužívání dětí, které poskytovatel odstranil, v členění podle toho, zda byly tyto položky odstraněny na základě příkazu k odstranění nebo na základě oznámení podaného příslušným orgánem, střediskem EU či třetí stranou anebo z vlastního podnětu poskytovatele;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1822</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písm. c a (nové)</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ca)</w:t>
            </w:r>
            <w:r w:rsidRPr="00D92A3D">
              <w:tab/>
            </w:r>
            <w:r w:rsidRPr="00D92A3D">
              <w:rPr>
                <w:b/>
                <w:i/>
              </w:rPr>
              <w:t>počet případů, kdy byl poskytovatel požádán o poskytnutí další podpory donucovacím orgánům v souvislosti s odstraněným obsahem;</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1823</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písm. d</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d)</w:t>
            </w:r>
            <w:r w:rsidRPr="00D92A3D">
              <w:tab/>
            </w:r>
            <w:r w:rsidRPr="00D92A3D">
              <w:rPr>
                <w:b/>
                <w:i/>
              </w:rPr>
              <w:t>počet blokovacích příkazů vydaných poskytovateli v souladu s článkem 16;</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1824</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písm. d</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d)</w:t>
            </w:r>
            <w:r w:rsidRPr="00D92A3D">
              <w:tab/>
            </w:r>
            <w:r w:rsidRPr="00D92A3D">
              <w:rPr>
                <w:b/>
                <w:i/>
              </w:rPr>
              <w:t>počet blokovacích příkazů vydaných poskytovateli v souladu s článkem 16;</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1825</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písm. d</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d)</w:t>
            </w:r>
            <w:r w:rsidRPr="00D92A3D">
              <w:tab/>
            </w:r>
            <w:r w:rsidRPr="00D92A3D">
              <w:rPr>
                <w:b/>
                <w:i/>
              </w:rPr>
              <w:t>počet blokovacích příkazů vydaných poskytovateli v souladu s článkem 16;</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1826</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písm. e</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e)</w:t>
            </w:r>
            <w:r w:rsidRPr="00D92A3D">
              <w:tab/>
              <w:t xml:space="preserve">počet případů, kdy poskytovatel uplatnil čl. </w:t>
            </w:r>
            <w:r w:rsidRPr="00D92A3D">
              <w:rPr>
                <w:b/>
                <w:i/>
              </w:rPr>
              <w:t>8 odst. 3, čl.</w:t>
            </w:r>
            <w:r w:rsidRPr="00D92A3D">
              <w:t xml:space="preserve"> 14 odst. 5 nebo 6 </w:t>
            </w:r>
            <w:r w:rsidRPr="00D92A3D">
              <w:rPr>
                <w:b/>
                <w:i/>
              </w:rPr>
              <w:t>nebo čl. 17 odst. 5</w:t>
            </w:r>
            <w:r w:rsidRPr="00D92A3D">
              <w:t>, spolu s odůvodněním</w:t>
            </w:r>
            <w:r w:rsidRPr="00D92A3D">
              <w:rPr>
                <w:b/>
                <w:i/>
              </w:rPr>
              <w:t>.</w:t>
            </w:r>
          </w:p>
        </w:tc>
        <w:tc>
          <w:tcPr>
            <w:tcW w:w="4876" w:type="dxa"/>
          </w:tcPr>
          <w:p w:rsidR="00845137" w:rsidRPr="00D92A3D" w:rsidRDefault="00A84684">
            <w:pPr>
              <w:pStyle w:val="Normal6a"/>
            </w:pPr>
            <w:r w:rsidRPr="00D92A3D">
              <w:t>e)</w:t>
            </w:r>
            <w:r w:rsidRPr="00D92A3D">
              <w:tab/>
              <w:t>počet případů, kdy poskytovatel uplatnil čl. 14 odst. 5 nebo 6, spolu s odůvodněním</w:t>
            </w:r>
            <w:r w:rsidRPr="00D92A3D">
              <w:rPr>
                <w:b/>
                <w:i/>
              </w:rPr>
              <w: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1827</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písm. e</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e)</w:t>
            </w:r>
            <w:r w:rsidRPr="00D92A3D">
              <w:tab/>
              <w:t xml:space="preserve">počet případů, kdy poskytovatel uplatnil čl. 8 odst. 3, čl. 14 odst. 5 nebo 6 </w:t>
            </w:r>
            <w:r w:rsidRPr="00D92A3D">
              <w:rPr>
                <w:b/>
                <w:i/>
              </w:rPr>
              <w:t>nebo čl. 17 odst. 5</w:t>
            </w:r>
            <w:r w:rsidRPr="00D92A3D">
              <w:t>, spolu s odůvodněním</w:t>
            </w:r>
            <w:r w:rsidRPr="00D92A3D">
              <w:rPr>
                <w:b/>
                <w:i/>
              </w:rPr>
              <w:t>.</w:t>
            </w:r>
          </w:p>
        </w:tc>
        <w:tc>
          <w:tcPr>
            <w:tcW w:w="4876" w:type="dxa"/>
          </w:tcPr>
          <w:p w:rsidR="00845137" w:rsidRPr="00D92A3D" w:rsidRDefault="00A84684">
            <w:pPr>
              <w:pStyle w:val="Normal6a"/>
            </w:pPr>
            <w:r w:rsidRPr="00D92A3D">
              <w:t>e)</w:t>
            </w:r>
            <w:r w:rsidRPr="00D92A3D">
              <w:tab/>
              <w:t>počet případů, kdy poskytovatel uplatnil čl. 8 odst. 3, čl. 14 odst. 5 nebo 6, spolu s odůvodněním</w:t>
            </w:r>
            <w:r w:rsidRPr="00D92A3D">
              <w:rPr>
                <w:b/>
                <w:i/>
              </w:rPr>
              <w: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1828</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písm. e</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e)</w:t>
            </w:r>
            <w:r w:rsidRPr="00D92A3D">
              <w:tab/>
              <w:t xml:space="preserve">počet případů, kdy poskytovatel uplatnil čl. 8 odst. 3, čl. 14 odst. 5 nebo 6 </w:t>
            </w:r>
            <w:r w:rsidRPr="00D92A3D">
              <w:rPr>
                <w:b/>
                <w:i/>
              </w:rPr>
              <w:t>nebo čl. 17 odst. 5</w:t>
            </w:r>
            <w:r w:rsidRPr="00D92A3D">
              <w:t>, spolu s odůvodněním</w:t>
            </w:r>
            <w:r w:rsidRPr="00D92A3D">
              <w:rPr>
                <w:b/>
                <w:i/>
              </w:rPr>
              <w:t>.</w:t>
            </w:r>
          </w:p>
        </w:tc>
        <w:tc>
          <w:tcPr>
            <w:tcW w:w="4876" w:type="dxa"/>
          </w:tcPr>
          <w:p w:rsidR="00845137" w:rsidRPr="00D92A3D" w:rsidRDefault="00A84684">
            <w:pPr>
              <w:pStyle w:val="Normal6a"/>
            </w:pPr>
            <w:r w:rsidRPr="00D92A3D">
              <w:t>e)</w:t>
            </w:r>
            <w:r w:rsidRPr="00D92A3D">
              <w:tab/>
              <w:t>počet případů, kdy poskytovatel uplatnil čl. 8 odst. 3, čl. 14 odst. 5 nebo 6, spolu s odůvodněním</w:t>
            </w:r>
            <w:r w:rsidRPr="00D92A3D">
              <w:rPr>
                <w:b/>
                <w:i/>
              </w:rPr>
              <w: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1829</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Lucia Ďuriš Nicholsonová, Fabienne Keller, Yana Toom</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písm. e a (nové)</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ea)</w:t>
            </w:r>
            <w:r w:rsidRPr="00D92A3D">
              <w:tab/>
            </w:r>
            <w:r w:rsidRPr="00D92A3D">
              <w:rPr>
                <w:b/>
                <w:i/>
              </w:rPr>
              <w:t>vzdělávací a osvětové kampaně zaměřené na informování a upozorňování uživatelů na rizika pohlavního zneužívání dětí na internetu, je-li to možné, včetně dopadu, dosahu a účinnosti činností prováděných na cílovém publiku, rozdělené do různých kategorií podle demografického vývoje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1830</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Lucia Ďuriš Nicholsonová, Fabienne Keller</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písm. e b (nové)</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eb)</w:t>
            </w:r>
            <w:r w:rsidRPr="00D92A3D">
              <w:tab/>
            </w:r>
            <w:r w:rsidRPr="00D92A3D">
              <w:rPr>
                <w:b/>
                <w:i/>
              </w:rPr>
              <w:t>opatření zavedená poskytovateli s cílem předcházet pohlavnímu zneužívání dětí na internetu, jako jsou technologické systémy a procesy, pokud možno, včetně dopadu, dosahu a účinnosti prováděných činností na cílové publikum.</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1831</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2 – návětí</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2.</w:t>
            </w:r>
            <w:r w:rsidRPr="00D92A3D">
              <w:tab/>
              <w:t xml:space="preserve">Koordinační orgány shromažďují údaje o následujících tématech a </w:t>
            </w:r>
            <w:r w:rsidRPr="00D92A3D">
              <w:rPr>
                <w:b/>
                <w:i/>
              </w:rPr>
              <w:t>na požádání je zpřístupní</w:t>
            </w:r>
            <w:r w:rsidRPr="00D92A3D">
              <w:t xml:space="preserve"> středisku EU:</w:t>
            </w:r>
          </w:p>
        </w:tc>
        <w:tc>
          <w:tcPr>
            <w:tcW w:w="4876" w:type="dxa"/>
          </w:tcPr>
          <w:p w:rsidR="00845137" w:rsidRPr="00D92A3D" w:rsidRDefault="00A84684">
            <w:pPr>
              <w:pStyle w:val="Normal6a"/>
            </w:pPr>
            <w:r w:rsidRPr="00D92A3D">
              <w:t>2.</w:t>
            </w:r>
            <w:r w:rsidRPr="00D92A3D">
              <w:tab/>
              <w:t>Koordinační orgány shromažďují údaje o následujících tématech a </w:t>
            </w:r>
            <w:r w:rsidRPr="00D92A3D">
              <w:rPr>
                <w:b/>
                <w:i/>
              </w:rPr>
              <w:t>zveřejňují je, přičemž podle potřeby redigují provozně citlivé údaje a poskytují</w:t>
            </w:r>
            <w:r w:rsidRPr="00D92A3D">
              <w:t xml:space="preserve"> středisku EU </w:t>
            </w:r>
            <w:r w:rsidRPr="00D92A3D">
              <w:rPr>
                <w:b/>
                <w:i/>
              </w:rPr>
              <w:t>jejich neredigovanou verzi</w:t>
            </w:r>
            <w:r w:rsidRPr="00D92A3D">
              <w: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1832</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2 – písm. a – odrážka -1 (nová)</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-1.</w:t>
            </w:r>
            <w:r w:rsidRPr="00D92A3D">
              <w:tab/>
            </w:r>
            <w:r w:rsidRPr="00D92A3D">
              <w:rPr>
                <w:b/>
                <w:i/>
              </w:rPr>
              <w:t>povaha zprávy a její klíčové charakteristiky, například zda bylo údajně porušeno zabezpečení hostingové služby;</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1833</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2 – písm. a – odrážka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w:t>
            </w:r>
            <w:r w:rsidRPr="00D92A3D">
              <w:tab/>
              <w:t>pokud oznámení vedlo k zahájení trestního vyšetřování nebo přispělo k probíhajícímu vyšetřování, aktuální stav nebo výsledek vyšetřování, včetně toho, zda byl případ uzavřen ve fázi přípravného řízení, zda daný případ vedl k uložení sankcí, zda byly oběti identifikovány a zachráněny, a pokud ano, jejich počty rozlišené podle pohlaví a věku, a zda byli podezřelí zatčeni a pachatelé odsouzeni, a pokud ano, jejich počet,</w:t>
            </w:r>
          </w:p>
        </w:tc>
        <w:tc>
          <w:tcPr>
            <w:tcW w:w="4876" w:type="dxa"/>
          </w:tcPr>
          <w:p w:rsidR="00845137" w:rsidRPr="00D92A3D" w:rsidRDefault="00A84684">
            <w:pPr>
              <w:pStyle w:val="Normal6a"/>
            </w:pPr>
            <w:r w:rsidRPr="00D92A3D">
              <w:t>(Netýká se českého znění.)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1834</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2 – písm. b</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b)</w:t>
            </w:r>
            <w:r w:rsidRPr="00D92A3D">
              <w:tab/>
            </w:r>
            <w:r w:rsidRPr="00D92A3D">
              <w:rPr>
                <w:b/>
                <w:i/>
              </w:rPr>
              <w:t>nejvýznamnější a opakující se rizika pohlavního zneužívání dětí on-line, která oznámili poskytovatelé hostingových služeb a poskytovatelé interpersonálních komunikačních služeb v souladu s článkem 3 nebo která byla zjištěna prostřednictvím jiných informací, jež má koordinační orgán k dispozici;</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1835</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2 – písm. b</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b)</w:t>
            </w:r>
            <w:r w:rsidRPr="00D92A3D">
              <w:tab/>
              <w:t xml:space="preserve">nejvýznamnější a opakující se </w:t>
            </w:r>
            <w:r w:rsidRPr="00D92A3D">
              <w:rPr>
                <w:b/>
                <w:i/>
              </w:rPr>
              <w:t>rizika</w:t>
            </w:r>
            <w:r w:rsidRPr="00D92A3D">
              <w:t xml:space="preserve"> pohlavního zneužívání dětí on-line, která oznámili poskytovatelé hostingových služeb a poskytovatelé interpersonálních komunikačních služeb v souladu s článkem 3 nebo která byla zjištěna prostřednictvím jiných informací, jež má koordinační orgán k dispozici;</w:t>
            </w:r>
          </w:p>
        </w:tc>
        <w:tc>
          <w:tcPr>
            <w:tcW w:w="4876" w:type="dxa"/>
          </w:tcPr>
          <w:p w:rsidR="00845137" w:rsidRPr="00D92A3D" w:rsidRDefault="00A84684">
            <w:pPr>
              <w:pStyle w:val="Normal6a"/>
            </w:pPr>
            <w:r w:rsidRPr="00D92A3D">
              <w:t>b)</w:t>
            </w:r>
            <w:r w:rsidRPr="00D92A3D">
              <w:tab/>
              <w:t xml:space="preserve">nejvýznamnější a opakující se </w:t>
            </w:r>
            <w:r w:rsidRPr="00D92A3D">
              <w:rPr>
                <w:b/>
                <w:i/>
              </w:rPr>
              <w:t>druhy a charakteristiky</w:t>
            </w:r>
            <w:r w:rsidRPr="00D92A3D">
              <w:t xml:space="preserve"> pohlavního zneužívání dětí on-line, která oznámili poskytovatelé hostingových služeb a poskytovatelé interpersonálních komunikačních služeb </w:t>
            </w:r>
            <w:r w:rsidRPr="00D92A3D">
              <w:rPr>
                <w:b/>
                <w:i/>
              </w:rPr>
              <w:t>nezávislých na číslech</w:t>
            </w:r>
            <w:r w:rsidRPr="00D92A3D">
              <w:t xml:space="preserve"> v souladu s článkem 3 nebo která byla zjištěna prostřednictvím jiných informací, jež má koordinační orgán k dispozici;</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1836</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Rob Rooken</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2 – písm. b</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b)</w:t>
            </w:r>
            <w:r w:rsidRPr="00D92A3D">
              <w:tab/>
              <w:t>nejvýznamnější a opakující se rizika pohlavního zneužívání dětí on-line, která oznámili poskytovatelé hostingových služeb a poskytovatelé interpersonálních komunikačních služeb v souladu s článkem 3 nebo která byla zjištěna prostřednictvím jiných informací, jež má koordinační orgán k dispozici;</w:t>
            </w:r>
          </w:p>
        </w:tc>
        <w:tc>
          <w:tcPr>
            <w:tcW w:w="4876" w:type="dxa"/>
          </w:tcPr>
          <w:p w:rsidR="00845137" w:rsidRPr="00D92A3D" w:rsidRDefault="00A84684">
            <w:pPr>
              <w:pStyle w:val="Normal6a"/>
            </w:pPr>
            <w:r w:rsidRPr="00D92A3D">
              <w:t>b)</w:t>
            </w:r>
            <w:r w:rsidRPr="00D92A3D">
              <w:tab/>
              <w:t xml:space="preserve">nejvýznamnější a opakující se rizika pohlavního zneužívání dětí on-line, která oznámili poskytovatelé hostingových služeb a poskytovatelé interpersonálních komunikačních služeb </w:t>
            </w:r>
            <w:r w:rsidRPr="00D92A3D">
              <w:rPr>
                <w:b/>
                <w:i/>
              </w:rPr>
              <w:t>nezávislých na číslech</w:t>
            </w:r>
            <w:r w:rsidRPr="00D92A3D">
              <w:t xml:space="preserve"> v souladu s článkem 3 nebo která byla zjištěna prostřednictvím jiných informací, jež má koordinační orgán k dispozici;</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1837</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2 – písm. b</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b)</w:t>
            </w:r>
            <w:r w:rsidRPr="00D92A3D">
              <w:tab/>
              <w:t>nejvýznamnější a opakující se rizika pohlavního zneužívání dětí on-line, která oznámili poskytovatelé hostingových služeb a poskytovatelé interpersonálních komunikačních služeb v souladu s článkem 3 nebo která byla zjištěna prostřednictvím jiných informací, jež má koordinační orgán k dispozici;</w:t>
            </w:r>
          </w:p>
        </w:tc>
        <w:tc>
          <w:tcPr>
            <w:tcW w:w="4876" w:type="dxa"/>
          </w:tcPr>
          <w:p w:rsidR="00845137" w:rsidRPr="00D92A3D" w:rsidRDefault="00A84684">
            <w:pPr>
              <w:pStyle w:val="Normal6a"/>
            </w:pPr>
            <w:r w:rsidRPr="00D92A3D">
              <w:t>b)</w:t>
            </w:r>
            <w:r w:rsidRPr="00D92A3D">
              <w:tab/>
              <w:t xml:space="preserve">nejvýznamnější a opakující se rizika pohlavního zneužívání dětí on-line, která oznámili poskytovatelé hostingových služeb a poskytovatelé interpersonálních komunikačních služeb </w:t>
            </w:r>
            <w:r w:rsidRPr="00D92A3D">
              <w:rPr>
                <w:b/>
                <w:i/>
              </w:rPr>
              <w:t>nezávislých na číslech</w:t>
            </w:r>
            <w:r w:rsidRPr="00D92A3D">
              <w:t xml:space="preserve"> v souladu s článkem 3 nebo která byla zjištěna prostřednictvím jiných informací, jež má koordinační orgán k dispozici;</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1838</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2 – písm. c</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c)</w:t>
            </w:r>
            <w:r w:rsidRPr="00D92A3D">
              <w:tab/>
            </w:r>
            <w:r w:rsidRPr="00D92A3D">
              <w:rPr>
                <w:b/>
                <w:i/>
              </w:rPr>
              <w:t>seznam poskytovatelů hostingových služeb a poskytovatelů interpersonálních komunikačních služeb, jimž koordinační orgán zaslal detekční příkaz v souladu s článkem 7;</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1839</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2 – písm. c</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c)</w:t>
            </w:r>
            <w:r w:rsidRPr="00D92A3D">
              <w:tab/>
              <w:t xml:space="preserve">seznam poskytovatelů hostingových služeb a poskytovatelů interpersonálních komunikačních služeb, jimž koordinační orgán zaslal </w:t>
            </w:r>
            <w:r w:rsidRPr="00D92A3D">
              <w:rPr>
                <w:b/>
                <w:i/>
              </w:rPr>
              <w:t>detekční</w:t>
            </w:r>
            <w:r w:rsidRPr="00D92A3D">
              <w:t xml:space="preserve"> příkaz v souladu s článkem 7;</w:t>
            </w:r>
          </w:p>
        </w:tc>
        <w:tc>
          <w:tcPr>
            <w:tcW w:w="4876" w:type="dxa"/>
          </w:tcPr>
          <w:p w:rsidR="00845137" w:rsidRPr="00D92A3D" w:rsidRDefault="00A84684">
            <w:pPr>
              <w:pStyle w:val="Normal6a"/>
            </w:pPr>
            <w:r w:rsidRPr="00D92A3D">
              <w:t>c)</w:t>
            </w:r>
            <w:r w:rsidRPr="00D92A3D">
              <w:tab/>
              <w:t xml:space="preserve">seznam poskytovatelů hostingových služeb a poskytovatelů interpersonálních komunikačních služeb </w:t>
            </w:r>
            <w:r w:rsidRPr="00D92A3D">
              <w:rPr>
                <w:b/>
                <w:i/>
              </w:rPr>
              <w:t>nezávislých na číslech</w:t>
            </w:r>
            <w:r w:rsidRPr="00D92A3D">
              <w:t xml:space="preserve">, jimž koordinační orgán zaslal </w:t>
            </w:r>
            <w:r w:rsidRPr="00D92A3D">
              <w:rPr>
                <w:b/>
                <w:i/>
              </w:rPr>
              <w:t>vyšetřovací</w:t>
            </w:r>
            <w:r w:rsidRPr="00D92A3D">
              <w:t xml:space="preserve"> příkaz v souladu s článkem 7;</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1840</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2 – písm. c</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c)</w:t>
            </w:r>
            <w:r w:rsidRPr="00D92A3D">
              <w:tab/>
              <w:t>seznam poskytovatelů hostingových služeb a poskytovatelů interpersonálních komunikačních služeb, jimž koordinační orgán zaslal detekční příkaz v souladu s článkem 7;</w:t>
            </w:r>
          </w:p>
        </w:tc>
        <w:tc>
          <w:tcPr>
            <w:tcW w:w="4876" w:type="dxa"/>
          </w:tcPr>
          <w:p w:rsidR="00845137" w:rsidRPr="00D92A3D" w:rsidRDefault="00A84684">
            <w:pPr>
              <w:pStyle w:val="Normal6a"/>
            </w:pPr>
            <w:r w:rsidRPr="00D92A3D">
              <w:t>c)</w:t>
            </w:r>
            <w:r w:rsidRPr="00D92A3D">
              <w:tab/>
              <w:t xml:space="preserve">seznam poskytovatelů hostingových služeb a poskytovatelů interpersonálních komunikačních služeb </w:t>
            </w:r>
            <w:r w:rsidRPr="00D92A3D">
              <w:rPr>
                <w:b/>
                <w:i/>
              </w:rPr>
              <w:t>nezávislých na číslech</w:t>
            </w:r>
            <w:r w:rsidRPr="00D92A3D">
              <w:t>, jimž koordinační orgán zaslal detekční příkaz v souladu s článkem 7;</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1841</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Rob Rooken</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2 – písm. c</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c)</w:t>
            </w:r>
            <w:r w:rsidRPr="00D92A3D">
              <w:tab/>
              <w:t>seznam poskytovatelů hostingových služeb a poskytovatelů interpersonálních komunikačních služeb, jimž koordinační orgán zaslal detekční příkaz v souladu s článkem 7;</w:t>
            </w:r>
          </w:p>
        </w:tc>
        <w:tc>
          <w:tcPr>
            <w:tcW w:w="4876" w:type="dxa"/>
          </w:tcPr>
          <w:p w:rsidR="00845137" w:rsidRPr="00D92A3D" w:rsidRDefault="00A84684">
            <w:pPr>
              <w:pStyle w:val="Normal6a"/>
            </w:pPr>
            <w:r w:rsidRPr="00D92A3D">
              <w:t>c)</w:t>
            </w:r>
            <w:r w:rsidRPr="00D92A3D">
              <w:tab/>
              <w:t xml:space="preserve">seznam poskytovatelů hostingových služeb a poskytovatelů interpersonálních komunikačních služeb </w:t>
            </w:r>
            <w:r w:rsidRPr="00D92A3D">
              <w:rPr>
                <w:b/>
                <w:i/>
              </w:rPr>
              <w:t>nezávislých na číslech</w:t>
            </w:r>
            <w:r w:rsidRPr="00D92A3D">
              <w:t>, jimž koordinační orgán zaslal detekční příkaz v souladu s článkem 7;</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1842</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2 – písm. d</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d)</w:t>
            </w:r>
            <w:r w:rsidRPr="00D92A3D">
              <w:tab/>
            </w:r>
            <w:r w:rsidRPr="00D92A3D">
              <w:rPr>
                <w:b/>
                <w:i/>
              </w:rPr>
              <w:t>počet detekčních příkazů vydaných v souladu s článkem 7 v členění podle poskytovatele a podle druhu pohlavního zneužívání dětí on-line a počet případů, kdy poskytovatel uplatnil čl. 8 odst. 3;</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1843</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2 – písm. f</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f)</w:t>
            </w:r>
            <w:r w:rsidRPr="00D92A3D">
              <w:tab/>
              <w:t>počet příkazů k odstranění vydaných v souladu s článkem 14 v členění podle poskytovatele, doby potřebné k odstranění dotyčné položky nebo položek materiálu pohlavního zneužívání dětí nebo znemožnění přístupu k němu a počet případů, kdy poskytovatel uplatnil čl. 14 odst. 5 a 6;</w:t>
            </w:r>
          </w:p>
        </w:tc>
        <w:tc>
          <w:tcPr>
            <w:tcW w:w="4876" w:type="dxa"/>
          </w:tcPr>
          <w:p w:rsidR="00845137" w:rsidRPr="00D92A3D" w:rsidRDefault="00A84684">
            <w:pPr>
              <w:pStyle w:val="Normal6a"/>
            </w:pPr>
            <w:r w:rsidRPr="00D92A3D">
              <w:t>f)</w:t>
            </w:r>
            <w:r w:rsidRPr="00D92A3D">
              <w:tab/>
              <w:t>počet příkazů k odstranění vydaných v souladu s článkem 14 v členění podle poskytovatele, doby potřebné k odstranění dotyčné položky nebo položek materiálu pohlavního zneužívání dětí nebo znemožnění přístupu k němu</w:t>
            </w:r>
            <w:r w:rsidRPr="00D92A3D">
              <w:rPr>
                <w:b/>
                <w:i/>
              </w:rPr>
              <w:t>, včetně doby, kterou koordinační orgán potřeboval ke zpracování příkazu,</w:t>
            </w:r>
            <w:r w:rsidRPr="00D92A3D">
              <w:t xml:space="preserve"> a počet případů, kdy poskytovatel uplatnil čl. 14 odst. 5 a 6;</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1844</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2 – písm. f</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f)</w:t>
            </w:r>
            <w:r w:rsidRPr="00D92A3D">
              <w:tab/>
              <w:t xml:space="preserve">počet příkazů k odstranění vydaných v souladu s článkem 14 v členění podle poskytovatele, doby potřebné k odstranění dotyčné položky nebo položek materiálu pohlavního zneužívání dětí </w:t>
            </w:r>
            <w:r w:rsidRPr="00D92A3D">
              <w:rPr>
                <w:b/>
                <w:i/>
              </w:rPr>
              <w:t>nebo znemožnění přístupu k němu</w:t>
            </w:r>
            <w:r w:rsidRPr="00D92A3D">
              <w:t xml:space="preserve"> a počet případů, kdy poskytovatel uplatnil čl. 14 odst. 5 a 6;</w:t>
            </w:r>
          </w:p>
        </w:tc>
        <w:tc>
          <w:tcPr>
            <w:tcW w:w="4876" w:type="dxa"/>
          </w:tcPr>
          <w:p w:rsidR="00845137" w:rsidRPr="00D92A3D" w:rsidRDefault="00A84684">
            <w:pPr>
              <w:pStyle w:val="Normal6a"/>
            </w:pPr>
            <w:r w:rsidRPr="00D92A3D">
              <w:t>f)</w:t>
            </w:r>
            <w:r w:rsidRPr="00D92A3D">
              <w:tab/>
              <w:t>počet příkazů k odstranění vydaných v souladu s článkem 14 v členění podle poskytovatele, doby potřebné k odstranění dotyčné položky nebo položek materiálu pohlavního zneužívání dětí a počet případů, kdy poskytovatel uplatnil čl. 14 odst. 5 a 6;</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1845</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2 – písm. f</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f)</w:t>
            </w:r>
            <w:r w:rsidRPr="00D92A3D">
              <w:tab/>
              <w:t xml:space="preserve">počet příkazů k odstranění vydaných v souladu s článkem 14 v členění podle poskytovatele, doby potřebné k odstranění dotyčné položky nebo položek materiálu pohlavního zneužívání dětí </w:t>
            </w:r>
            <w:r w:rsidRPr="00D92A3D">
              <w:rPr>
                <w:b/>
                <w:i/>
              </w:rPr>
              <w:t>nebo znemožnění přístupu k němu</w:t>
            </w:r>
            <w:r w:rsidRPr="00D92A3D">
              <w:t xml:space="preserve"> a počet případů, kdy poskytovatel uplatnil čl. 14 odst. 5 a 6;</w:t>
            </w:r>
          </w:p>
        </w:tc>
        <w:tc>
          <w:tcPr>
            <w:tcW w:w="4876" w:type="dxa"/>
          </w:tcPr>
          <w:p w:rsidR="00845137" w:rsidRPr="00D92A3D" w:rsidRDefault="00A84684">
            <w:pPr>
              <w:pStyle w:val="Normal6a"/>
            </w:pPr>
            <w:r w:rsidRPr="00D92A3D">
              <w:t>f)</w:t>
            </w:r>
            <w:r w:rsidRPr="00D92A3D">
              <w:tab/>
              <w:t>počet příkazů k odstranění vydaných v souladu s článkem 14 v členění podle poskytovatele, doby potřebné k odstranění dotyčné položky nebo položek materiálu pohlavního zneužívání dětí a počet případů, kdy poskytovatel uplatnil čl. 14 odst. 5 a 6;</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1846</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2 – písm. g</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g)</w:t>
            </w:r>
            <w:r w:rsidRPr="00D92A3D">
              <w:tab/>
            </w:r>
            <w:r w:rsidRPr="00D92A3D">
              <w:rPr>
                <w:b/>
                <w:i/>
              </w:rPr>
              <w:t>počet blokovacích příkazů vydaných v souladu s článkem 16 v členění podle poskytovatele a počet případů, kdy poskytovatel uplatnil čl. 17 odst. 5;</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1847</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2 – písm. g</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g)</w:t>
            </w:r>
            <w:r w:rsidRPr="00D92A3D">
              <w:tab/>
            </w:r>
            <w:r w:rsidRPr="00D92A3D">
              <w:rPr>
                <w:b/>
                <w:i/>
              </w:rPr>
              <w:t>počet blokovacích příkazů vydaných v souladu s článkem 16 v členění podle poskytovatele a počet případů, kdy poskytovatel uplatnil čl. 17 odst. 5;</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1848</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2 – písm. g</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g)</w:t>
            </w:r>
            <w:r w:rsidRPr="00D92A3D">
              <w:tab/>
            </w:r>
            <w:r w:rsidRPr="00D92A3D">
              <w:rPr>
                <w:b/>
                <w:i/>
              </w:rPr>
              <w:t>počet blokovacích příkazů vydaných v souladu s článkem 16 v členění podle poskytovatele a počet případů, kdy poskytovatel uplatnil čl. 17 odst. 5;</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1849</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2 – písm. i</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i)</w:t>
            </w:r>
            <w:r w:rsidRPr="00D92A3D">
              <w:tab/>
            </w:r>
            <w:r w:rsidRPr="00D92A3D">
              <w:rPr>
                <w:b/>
                <w:i/>
              </w:rPr>
              <w:t>případy, kdy se stanovisko střediska EU podle čl. 7 odst. 4 písm. d) podstatně odchýlilo od stanoviska koordinačního orgánu, s upřesněním bodů, v nichž se odchýlilo, a hlavních důvodů odchýlení.</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1850</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Lucia Ďuriš Nicholsonová, Fabienne Keller</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1 – písm. i a (nové)</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ia)</w:t>
            </w:r>
            <w:r w:rsidRPr="00D92A3D">
              <w:tab/>
            </w:r>
            <w:r w:rsidRPr="00D92A3D">
              <w:rPr>
                <w:b/>
                <w:i/>
              </w:rPr>
              <w:t>přijatá opatření, pokud jde o programy prevence a pomoci obětem, včetně počtu dětí v základním vzdělávání, které se účastní osvětových kampaní a vzdělávacích programů zaměřených na rizika všech forem pohlavního vykořisťování dětí, a to i v on-line prostředí.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1851</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3 – návětí</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3.</w:t>
            </w:r>
            <w:r w:rsidRPr="00D92A3D">
              <w:tab/>
              <w:t xml:space="preserve">Středisko EU shromažďuje údaje a vytváří statistiky o </w:t>
            </w:r>
            <w:r w:rsidRPr="00D92A3D">
              <w:rPr>
                <w:b/>
                <w:i/>
              </w:rPr>
              <w:t>odhalování,</w:t>
            </w:r>
            <w:r w:rsidRPr="00D92A3D">
              <w:t xml:space="preserve"> oznamování</w:t>
            </w:r>
            <w:r w:rsidRPr="00D92A3D">
              <w:rPr>
                <w:b/>
                <w:i/>
              </w:rPr>
              <w:t>, odstraňování nebo znemožnění přístupu k pohlavnímu</w:t>
            </w:r>
            <w:r w:rsidRPr="00D92A3D">
              <w:t xml:space="preserve"> zneužívání dětí on-line podle tohoto nařízení. Údaje se týkají zejména těchto témat:</w:t>
            </w:r>
          </w:p>
        </w:tc>
        <w:tc>
          <w:tcPr>
            <w:tcW w:w="4876" w:type="dxa"/>
          </w:tcPr>
          <w:p w:rsidR="00845137" w:rsidRPr="00D92A3D" w:rsidRDefault="00A84684">
            <w:pPr>
              <w:pStyle w:val="Normal6a"/>
            </w:pPr>
            <w:r w:rsidRPr="00D92A3D">
              <w:t>3.</w:t>
            </w:r>
            <w:r w:rsidRPr="00D92A3D">
              <w:tab/>
              <w:t xml:space="preserve">Středisko EU shromažďuje údaje a vytváří statistiky o oznamování </w:t>
            </w:r>
            <w:r w:rsidRPr="00D92A3D">
              <w:rPr>
                <w:b/>
                <w:i/>
              </w:rPr>
              <w:t>a odstraňování pohlavního</w:t>
            </w:r>
            <w:r w:rsidRPr="00D92A3D">
              <w:t xml:space="preserve"> zneužívání dětí on-line podle tohoto nařízení. Údaje se týkají zejména těchto témat: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1852</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3 – návětí</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3.</w:t>
            </w:r>
            <w:r w:rsidRPr="00D92A3D">
              <w:tab/>
              <w:t xml:space="preserve">Středisko EU shromažďuje údaje a vytváří statistiky o odhalování, oznamování, odstraňování nebo znemožnění přístupu k pohlavnímu zneužívání dětí on-line podle tohoto nařízení. Údaje </w:t>
            </w:r>
            <w:r w:rsidRPr="00D92A3D">
              <w:rPr>
                <w:b/>
                <w:i/>
              </w:rPr>
              <w:t>se týkají zejména těchto témat</w:t>
            </w:r>
            <w:r w:rsidRPr="00D92A3D">
              <w:t>:</w:t>
            </w:r>
          </w:p>
        </w:tc>
        <w:tc>
          <w:tcPr>
            <w:tcW w:w="4876" w:type="dxa"/>
          </w:tcPr>
          <w:p w:rsidR="00845137" w:rsidRPr="00D92A3D" w:rsidRDefault="00A84684">
            <w:pPr>
              <w:pStyle w:val="Normal6a"/>
            </w:pPr>
            <w:r w:rsidRPr="00D92A3D">
              <w:t>3.</w:t>
            </w:r>
            <w:r w:rsidRPr="00D92A3D">
              <w:tab/>
              <w:t xml:space="preserve">Středisko EU shromažďuje údaje a vytváří statistiky o odhalování, oznamování, odstraňování nebo znemožnění přístupu k pohlavnímu zneužívání dětí on-line podle tohoto nařízení. Údaje </w:t>
            </w:r>
            <w:r w:rsidRPr="00D92A3D">
              <w:rPr>
                <w:b/>
                <w:i/>
              </w:rPr>
              <w:t>zahrnují</w:t>
            </w:r>
            <w:r w:rsidRPr="00D92A3D">
              <w: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1853</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3 – návětí</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3.</w:t>
            </w:r>
            <w:r w:rsidRPr="00D92A3D">
              <w:tab/>
              <w:t xml:space="preserve">Středisko EU shromažďuje údaje a vytváří statistiky o odhalování, oznamování, odstraňování </w:t>
            </w:r>
            <w:r w:rsidRPr="00D92A3D">
              <w:rPr>
                <w:b/>
                <w:i/>
              </w:rPr>
              <w:t>nebo znemožnění přístupu k pohlavnímu</w:t>
            </w:r>
            <w:r w:rsidRPr="00D92A3D">
              <w:t xml:space="preserve"> zneužívání dětí on-line podle tohoto nařízení. Údaje se týkají zejména těchto témat:</w:t>
            </w:r>
          </w:p>
        </w:tc>
        <w:tc>
          <w:tcPr>
            <w:tcW w:w="4876" w:type="dxa"/>
          </w:tcPr>
          <w:p w:rsidR="00845137" w:rsidRPr="00D92A3D" w:rsidRDefault="00A84684">
            <w:pPr>
              <w:pStyle w:val="Normal6a"/>
            </w:pPr>
            <w:r w:rsidRPr="00D92A3D">
              <w:t>3.</w:t>
            </w:r>
            <w:r w:rsidRPr="00D92A3D">
              <w:tab/>
              <w:t xml:space="preserve">Středisko EU shromažďuje údaje a vytváří statistiky o odhalování, oznamování, odstraňování </w:t>
            </w:r>
            <w:r w:rsidRPr="00D92A3D">
              <w:rPr>
                <w:b/>
                <w:i/>
              </w:rPr>
              <w:t>pohlavního</w:t>
            </w:r>
            <w:r w:rsidRPr="00D92A3D">
              <w:t xml:space="preserve"> zneužívání dětí on-line podle tohoto nařízení. Údaje se týkají zejména těchto témat: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1854</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3 – písm. a</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a)</w:t>
            </w:r>
            <w:r w:rsidRPr="00D92A3D">
              <w:tab/>
            </w:r>
            <w:r w:rsidRPr="00D92A3D">
              <w:rPr>
                <w:b/>
                <w:i/>
              </w:rPr>
              <w:t>počet ukazatelů v databázích ukazatelů uvedených v článku 44 a vývoj tohoto počtu ve srovnání s předchozími roky;</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1855</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3 – písm. a</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a)</w:t>
            </w:r>
            <w:r w:rsidRPr="00D92A3D">
              <w:tab/>
              <w:t>počet ukazatelů v databázích ukazatelů uvedených v článku 44 a vývoj tohoto počtu ve srovnání s předchozími roky;</w:t>
            </w:r>
          </w:p>
        </w:tc>
        <w:tc>
          <w:tcPr>
            <w:tcW w:w="4876" w:type="dxa"/>
          </w:tcPr>
          <w:p w:rsidR="00845137" w:rsidRPr="00D92A3D" w:rsidRDefault="00A84684">
            <w:pPr>
              <w:pStyle w:val="Normal6a"/>
            </w:pPr>
            <w:r w:rsidRPr="00D92A3D">
              <w:t>(Netýká se českého znění.)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1856</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3 – písm. b</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b)</w:t>
            </w:r>
            <w:r w:rsidRPr="00D92A3D">
              <w:tab/>
              <w:t>počet podaných oznámení o materiálu pohlavního zneužívání dětí a o navazování kontaktu s dětmi podle čl. 36 odst. 1 v členění podle členských států, které určily předkládající koordinační orgány</w:t>
            </w:r>
            <w:r w:rsidRPr="00D92A3D">
              <w:rPr>
                <w:b/>
                <w:i/>
              </w:rPr>
              <w:t>, a v případě materiálu pohlavního zneužívání dětí počet ukazatelů vytvořených na jejich základě a počet jednotných lokátorů zdroje uvedených na seznamu jednotných lokátorů zdroje v souladu s čl. 44 odst. 3</w:t>
            </w:r>
            <w:r w:rsidRPr="00D92A3D">
              <w:t>;</w:t>
            </w:r>
          </w:p>
        </w:tc>
        <w:tc>
          <w:tcPr>
            <w:tcW w:w="4876" w:type="dxa"/>
          </w:tcPr>
          <w:p w:rsidR="00845137" w:rsidRPr="00D92A3D" w:rsidRDefault="00A84684">
            <w:pPr>
              <w:pStyle w:val="Normal6a"/>
            </w:pPr>
            <w:r w:rsidRPr="00D92A3D">
              <w:t>b)</w:t>
            </w:r>
            <w:r w:rsidRPr="00D92A3D">
              <w:tab/>
              <w:t>počet podaných oznámení o materiálu pohlavního zneužívání dětí a o navazování kontaktu s dětmi podle čl. 36 odst. 1 v členění podle členských států, které určily předkládající koordinační orgány;</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1857</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3 – písm. b</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b)</w:t>
            </w:r>
            <w:r w:rsidRPr="00D92A3D">
              <w:tab/>
              <w:t xml:space="preserve">počet podaných oznámení o materiálu pohlavního zneužívání dětí </w:t>
            </w:r>
            <w:r w:rsidRPr="00D92A3D">
              <w:rPr>
                <w:b/>
                <w:i/>
              </w:rPr>
              <w:t>a o navazování kontaktu s dětmi</w:t>
            </w:r>
            <w:r w:rsidRPr="00D92A3D">
              <w:t xml:space="preserve"> podle čl. 36 odst. 1 v členění podle členských států, které určily předkládající koordinační orgány, a v případě materiálu pohlavního zneužívání dětí počet ukazatelů vytvořených na jejich základě </w:t>
            </w:r>
            <w:r w:rsidRPr="00D92A3D">
              <w:rPr>
                <w:b/>
                <w:i/>
              </w:rPr>
              <w:t>a počet jednotných lokátorů zdroje uvedených na seznamu jednotných lokátorů zdroje v souladu s čl. 44 odst. 3</w:t>
            </w:r>
            <w:r w:rsidRPr="00D92A3D">
              <w:t>;</w:t>
            </w:r>
          </w:p>
        </w:tc>
        <w:tc>
          <w:tcPr>
            <w:tcW w:w="4876" w:type="dxa"/>
          </w:tcPr>
          <w:p w:rsidR="00845137" w:rsidRPr="00D92A3D" w:rsidRDefault="00A84684">
            <w:pPr>
              <w:pStyle w:val="Normal6a"/>
            </w:pPr>
            <w:r w:rsidRPr="00D92A3D">
              <w:t>b)</w:t>
            </w:r>
            <w:r w:rsidRPr="00D92A3D">
              <w:tab/>
              <w:t>počet podaných oznámení o materiálu pohlavního zneužívání dětí podle čl. 36 odst. 1 v členění podle členských států, které určily předkládající koordinační orgány, a v případě materiálu pohlavního zneužívání dětí počet ukazatelů vytvořených na jejich základě;</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1858</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3 – písm. c</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c)</w:t>
            </w:r>
            <w:r w:rsidRPr="00D92A3D">
              <w:tab/>
              <w:t>celkový počet oznámení podaných středisku EU v souladu s článkem 12, rozdělených podle poskytovatelů hostingových služeb a poskytovatelů interpersonálních komunikačních služeb, kteří oznámení předložili, a podle členského státu, kterému středisko EU oznámení předalo v souladu s čl. 48 odst. 3;</w:t>
            </w:r>
          </w:p>
        </w:tc>
        <w:tc>
          <w:tcPr>
            <w:tcW w:w="4876" w:type="dxa"/>
          </w:tcPr>
          <w:p w:rsidR="00845137" w:rsidRPr="00D92A3D" w:rsidRDefault="00A84684">
            <w:pPr>
              <w:pStyle w:val="Normal6a"/>
            </w:pPr>
            <w:r w:rsidRPr="00D92A3D">
              <w:t>c)</w:t>
            </w:r>
            <w:r w:rsidRPr="00D92A3D">
              <w:tab/>
              <w:t xml:space="preserve">celkový počet oznámení podaných středisku EU v souladu s článkem 12, rozdělených podle poskytovatelů hostingových služeb a poskytovatelů interpersonálních komunikačních služeb </w:t>
            </w:r>
            <w:r w:rsidRPr="00D92A3D">
              <w:rPr>
                <w:b/>
                <w:i/>
              </w:rPr>
              <w:t>nezávislých na číslech</w:t>
            </w:r>
            <w:r w:rsidRPr="00D92A3D">
              <w:t>, kteří oznámení předložili, a podle členského státu, kterému středisko EU oznámení předalo v souladu s čl. 48 odst. 3;</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1859</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3 – písm. c</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c)</w:t>
            </w:r>
            <w:r w:rsidRPr="00D92A3D">
              <w:tab/>
              <w:t>celkový počet oznámení podaných středisku EU v souladu s článkem 12, rozdělených podle poskytovatelů hostingových služeb a poskytovatelů interpersonálních komunikačních služeb, kteří oznámení předložili, a podle členského státu, kterému středisko EU oznámení předalo v souladu s čl. 48 odst. 3;</w:t>
            </w:r>
          </w:p>
        </w:tc>
        <w:tc>
          <w:tcPr>
            <w:tcW w:w="4876" w:type="dxa"/>
          </w:tcPr>
          <w:p w:rsidR="00845137" w:rsidRPr="00D92A3D" w:rsidRDefault="00A84684">
            <w:pPr>
              <w:pStyle w:val="Normal6a"/>
            </w:pPr>
            <w:r w:rsidRPr="00D92A3D">
              <w:t>c)</w:t>
            </w:r>
            <w:r w:rsidRPr="00D92A3D">
              <w:tab/>
              <w:t xml:space="preserve">celkový počet oznámení podaných středisku EU v souladu s článkem 12, rozdělených podle poskytovatelů hostingových služeb a poskytovatelů interpersonálních komunikačních služeb </w:t>
            </w:r>
            <w:r w:rsidRPr="00D92A3D">
              <w:rPr>
                <w:b/>
                <w:i/>
              </w:rPr>
              <w:t>nezávislých na číslech</w:t>
            </w:r>
            <w:r w:rsidRPr="00D92A3D">
              <w:t>, kteří oznámení předložili, a podle členského státu, kterému středisko EU oznámení předalo v souladu s čl. 48 odst. 3;</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1860</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Rob Rooken</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3 – písm. c</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c)</w:t>
            </w:r>
            <w:r w:rsidRPr="00D92A3D">
              <w:tab/>
              <w:t>celkový počet oznámení podaných středisku EU v souladu s článkem 12, rozdělených podle poskytovatelů hostingových služeb a poskytovatelů interpersonálních komunikačních služeb, kteří oznámení předložili, a podle členského státu, kterému středisko EU oznámení předalo v souladu s čl. 48 odst. 3;</w:t>
            </w:r>
          </w:p>
        </w:tc>
        <w:tc>
          <w:tcPr>
            <w:tcW w:w="4876" w:type="dxa"/>
          </w:tcPr>
          <w:p w:rsidR="00845137" w:rsidRPr="00D92A3D" w:rsidRDefault="00A84684">
            <w:pPr>
              <w:pStyle w:val="Normal6a"/>
            </w:pPr>
            <w:r w:rsidRPr="00D92A3D">
              <w:t>c)</w:t>
            </w:r>
            <w:r w:rsidRPr="00D92A3D">
              <w:tab/>
              <w:t xml:space="preserve">celkový počet oznámení podaných středisku EU v souladu s článkem 12, rozdělených podle poskytovatelů hostingových služeb a poskytovatelů interpersonálních komunikačních služeb </w:t>
            </w:r>
            <w:r w:rsidRPr="00D92A3D">
              <w:rPr>
                <w:b/>
                <w:i/>
              </w:rPr>
              <w:t>nezávislých na číslech</w:t>
            </w:r>
            <w:r w:rsidRPr="00D92A3D">
              <w:t>, kteří oznámení předložili, a podle členského státu, kterému středisko EU oznámení předalo v souladu s čl. 48 odst. 3;</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1861</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3 – písm. c a (nové)</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ca)</w:t>
            </w:r>
            <w:r w:rsidRPr="00D92A3D">
              <w:tab/>
            </w:r>
            <w:r w:rsidRPr="00D92A3D">
              <w:rPr>
                <w:b/>
                <w:i/>
              </w:rPr>
              <w:t>celkový počet zpráv předaných Europolu v souladu s článkem 48, jakož i počet žádostí o přístup obdržených od Europolu podle čl. 46 odst. 4 a 5, včetně počtu žádostí, které středisko EU schválilo a zamítlo.</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1862</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3 – písm. d</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d)</w:t>
            </w:r>
            <w:r w:rsidRPr="00D92A3D">
              <w:tab/>
              <w:t xml:space="preserve">pohlavní zneužívání dětí on-line, k němuž se oznámení vztahují, včetně počtu možných položek </w:t>
            </w:r>
            <w:r w:rsidRPr="00D92A3D">
              <w:rPr>
                <w:b/>
                <w:i/>
              </w:rPr>
              <w:t>známého a nového</w:t>
            </w:r>
            <w:r w:rsidRPr="00D92A3D">
              <w:t xml:space="preserve"> materiálu pohlavního zneužívání </w:t>
            </w:r>
            <w:r w:rsidRPr="00D92A3D">
              <w:rPr>
                <w:b/>
                <w:i/>
              </w:rPr>
              <w:t>dětí a případů možného navazování kontaktu s dětmi</w:t>
            </w:r>
            <w:r w:rsidRPr="00D92A3D">
              <w:t>, členský stát, kterému středisko EU předalo oznámení v souladu s čl. 48 odst. 3, a druh příslušné služby informační společnosti, kterou oznamující poskytovatel nabízí;</w:t>
            </w:r>
          </w:p>
        </w:tc>
        <w:tc>
          <w:tcPr>
            <w:tcW w:w="4876" w:type="dxa"/>
          </w:tcPr>
          <w:p w:rsidR="00845137" w:rsidRPr="00D92A3D" w:rsidRDefault="00A84684">
            <w:pPr>
              <w:pStyle w:val="Normal6a"/>
            </w:pPr>
            <w:r w:rsidRPr="00D92A3D">
              <w:t>d)</w:t>
            </w:r>
            <w:r w:rsidRPr="00D92A3D">
              <w:tab/>
              <w:t>pohlavní zneužívání dětí on-line, k němuž se oznámení vztahují, včetně počtu možných položek materiálu pohlavního zneužívání, členský stát, kterému středisko EU předalo oznámení v souladu s čl. 48 odst. 3, a druh příslušné služby informační společnosti, kterou oznamující poskytovatel nabízí;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1863</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3 – písm. d</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d)</w:t>
            </w:r>
            <w:r w:rsidRPr="00D92A3D">
              <w:tab/>
              <w:t xml:space="preserve">pohlavní zneužívání dětí on-line, k němuž se oznámení vztahují, včetně počtu možných položek známého </w:t>
            </w:r>
            <w:r w:rsidRPr="00D92A3D">
              <w:rPr>
                <w:b/>
                <w:i/>
              </w:rPr>
              <w:t>a nového</w:t>
            </w:r>
            <w:r w:rsidRPr="00D92A3D">
              <w:t xml:space="preserve"> materiálu pohlavního zneužívání dětí </w:t>
            </w:r>
            <w:r w:rsidRPr="00D92A3D">
              <w:rPr>
                <w:b/>
                <w:i/>
              </w:rPr>
              <w:t>a případů možného navazování kontaktu s dětmi</w:t>
            </w:r>
            <w:r w:rsidRPr="00D92A3D">
              <w:t>, členský stát, kterému středisko EU předalo oznámení v souladu s čl. 48 odst. 3, a druh příslušné služby informační společnosti, kterou oznamující poskytovatel nabízí;</w:t>
            </w:r>
          </w:p>
        </w:tc>
        <w:tc>
          <w:tcPr>
            <w:tcW w:w="4876" w:type="dxa"/>
          </w:tcPr>
          <w:p w:rsidR="00845137" w:rsidRPr="00D92A3D" w:rsidRDefault="00A84684">
            <w:pPr>
              <w:pStyle w:val="Normal6a"/>
            </w:pPr>
            <w:r w:rsidRPr="00D92A3D">
              <w:t>d)</w:t>
            </w:r>
            <w:r w:rsidRPr="00D92A3D">
              <w:tab/>
              <w:t>pohlavní zneužívání dětí on-line, k němuž se oznámení vztahují, včetně počtu možných položek známého materiálu pohlavního zneužívání dětí, členský stát, kterému středisko EU předalo oznámení v souladu s čl. 48 odst. 3, a druh příslušné služby informační společnosti, kterou oznamující poskytovatel nabízí;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1864</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3 – písm. e</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e)</w:t>
            </w:r>
            <w:r w:rsidRPr="00D92A3D">
              <w:tab/>
              <w:t>počet oznámení, které středisko EU považovalo za zjevně neopodstatněná, jak je uvedeno v čl. 48 odst. 2;</w:t>
            </w:r>
          </w:p>
        </w:tc>
        <w:tc>
          <w:tcPr>
            <w:tcW w:w="4876" w:type="dxa"/>
          </w:tcPr>
          <w:p w:rsidR="00845137" w:rsidRPr="00D92A3D" w:rsidRDefault="00A84684">
            <w:pPr>
              <w:pStyle w:val="Normal6a"/>
            </w:pPr>
            <w:r w:rsidRPr="00D92A3D">
              <w:t>e)</w:t>
            </w:r>
            <w:r w:rsidRPr="00D92A3D">
              <w:tab/>
              <w:t xml:space="preserve">počet oznámení, které středisko EU považovalo za </w:t>
            </w:r>
            <w:r w:rsidRPr="00D92A3D">
              <w:rPr>
                <w:b/>
                <w:i/>
              </w:rPr>
              <w:t>neopodstatněná nebo</w:t>
            </w:r>
            <w:r w:rsidRPr="00D92A3D">
              <w:t xml:space="preserve"> zjevně neopodstatněná, jak je uvedeno v čl. 48 odst. 2;</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1865</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3 – písm. f</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f)</w:t>
            </w:r>
            <w:r w:rsidRPr="00D92A3D">
              <w:tab/>
            </w:r>
            <w:r w:rsidRPr="00D92A3D">
              <w:rPr>
                <w:b/>
                <w:i/>
              </w:rPr>
              <w:t>počet oznámení týkajících se možného nového materiálu pohlavního zneužívání dětí a navazování kontaktu s dětmi, které byly vyhodnoceny jako materiály pohlavního zneužívání dětí, o nichž bylo středisko EU informováno podle čl. 36 odst. 3, rozdělené podle členských států;</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1866</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3 – písm. f</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f)</w:t>
            </w:r>
            <w:r w:rsidRPr="00D92A3D">
              <w:tab/>
              <w:t xml:space="preserve">počet oznámení týkajících se možného </w:t>
            </w:r>
            <w:r w:rsidRPr="00D92A3D">
              <w:rPr>
                <w:b/>
                <w:i/>
              </w:rPr>
              <w:t>nového</w:t>
            </w:r>
            <w:r w:rsidRPr="00D92A3D">
              <w:t xml:space="preserve"> materiálu pohlavního zneužívání dětí a navazování kontaktu s dětmi, které byly vyhodnoceny jako materiály pohlavního zneužívání dětí, o nichž bylo středisko EU informováno podle čl. 36 odst. 3, rozdělené podle členských států;</w:t>
            </w:r>
          </w:p>
        </w:tc>
        <w:tc>
          <w:tcPr>
            <w:tcW w:w="4876" w:type="dxa"/>
          </w:tcPr>
          <w:p w:rsidR="00845137" w:rsidRPr="00D92A3D" w:rsidRDefault="00A84684">
            <w:pPr>
              <w:pStyle w:val="Normal6a"/>
            </w:pPr>
            <w:r w:rsidRPr="00D92A3D">
              <w:t>f)</w:t>
            </w:r>
            <w:r w:rsidRPr="00D92A3D">
              <w:tab/>
              <w:t xml:space="preserve">počet oznámení týkajících se možného </w:t>
            </w:r>
            <w:r w:rsidRPr="00D92A3D">
              <w:rPr>
                <w:b/>
                <w:i/>
              </w:rPr>
              <w:t>neznámého</w:t>
            </w:r>
            <w:r w:rsidRPr="00D92A3D">
              <w:t xml:space="preserve"> materiálu pohlavního zneužívání dětí a navazování kontaktu s dětmi, které byly vyhodnoceny jako materiály pohlavního zneužívání dětí, o nichž bylo středisko EU informováno podle čl. 36 odst. 3, rozdělené podle členských států;</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1867</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3 – písm. g</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g)</w:t>
            </w:r>
            <w:r w:rsidRPr="00D92A3D">
              <w:tab/>
            </w:r>
            <w:r w:rsidRPr="00D92A3D">
              <w:rPr>
                <w:b/>
                <w:i/>
              </w:rPr>
              <w:t>výsledky vyhledávání v souladu s čl. 49 odst. 1, včetně počtu fotografií, videí a URL podle členského státu, kde je materiál spravován;</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1868</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3 – písm. h</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h)</w:t>
            </w:r>
            <w:r w:rsidRPr="00D92A3D">
              <w:tab/>
              <w:t>pokud byla tatáž položka možného materiálu pohlavního zneužívání dětí oznámena středisku EU v souladu s článkem 12 více než jednou nebo byla zjištěna více než jednou prostřednictvím vyhledávání v souladu s čl. 49 odst. 1, počet případů, kdy byla tato položka tímto způsobem oznámena nebo zjištěna;</w:t>
            </w:r>
          </w:p>
        </w:tc>
        <w:tc>
          <w:tcPr>
            <w:tcW w:w="4876" w:type="dxa"/>
          </w:tcPr>
          <w:p w:rsidR="00845137" w:rsidRPr="00D92A3D" w:rsidRDefault="00A84684">
            <w:pPr>
              <w:pStyle w:val="Normal6a"/>
            </w:pPr>
            <w:r w:rsidRPr="00D92A3D">
              <w:t>h)</w:t>
            </w:r>
            <w:r w:rsidRPr="00D92A3D">
              <w:tab/>
              <w:t xml:space="preserve">pokud byla </w:t>
            </w:r>
            <w:r w:rsidRPr="00D92A3D">
              <w:rPr>
                <w:b/>
                <w:i/>
              </w:rPr>
              <w:t>v podstatě</w:t>
            </w:r>
            <w:r w:rsidRPr="00D92A3D">
              <w:t xml:space="preserve"> tatáž položka možného materiálu pohlavního zneužívání dětí oznámena středisku EU v souladu s článkem 12 více než jednou nebo byla zjištěna více než jednou prostřednictvím vyhledávání v souladu s čl. 49 odst. 1, počet případů, kdy byla tato položka tímto způsobem oznámena nebo zjištěna;</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1869</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3 – písm. j</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j)</w:t>
            </w:r>
            <w:r w:rsidRPr="00D92A3D">
              <w:tab/>
              <w:t>počet obětí pohlavního zneužívání dětí on-line, kterým středisko EU pomohlo podle čl. 21 odst. 2, a počet těchto obětí, které požádaly o poskytnutí této pomoci způsobem, který je pro ně z důvodu zdravotního postižení dostupný.</w:t>
            </w:r>
          </w:p>
        </w:tc>
        <w:tc>
          <w:tcPr>
            <w:tcW w:w="4876" w:type="dxa"/>
          </w:tcPr>
          <w:p w:rsidR="00845137" w:rsidRPr="00D92A3D" w:rsidRDefault="00A84684">
            <w:pPr>
              <w:pStyle w:val="Normal6a"/>
            </w:pPr>
            <w:r w:rsidRPr="00D92A3D">
              <w:t>(Netýká se českého znění.)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1870</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3 – písm. j</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j)</w:t>
            </w:r>
            <w:r w:rsidRPr="00D92A3D">
              <w:tab/>
              <w:t>počet obětí pohlavního zneužívání dětí on-line, kterým středisko EU pomohlo podle čl. 21 odst. 2, a počet těchto obětí, které požádaly o poskytnutí této pomoci způsobem, který je pro ně z důvodu zdravotního postižení dostupný.</w:t>
            </w:r>
          </w:p>
        </w:tc>
        <w:tc>
          <w:tcPr>
            <w:tcW w:w="4876" w:type="dxa"/>
          </w:tcPr>
          <w:p w:rsidR="00845137" w:rsidRPr="00D92A3D" w:rsidRDefault="00A84684">
            <w:pPr>
              <w:pStyle w:val="Normal6a"/>
            </w:pPr>
            <w:r w:rsidRPr="00D92A3D">
              <w:t>(Netýká se českého znění.)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1871</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Lucia Ďuriš Nicholsonová, Fabienne Keller</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3 – písm. j a (nové)</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ja)</w:t>
            </w:r>
            <w:r w:rsidRPr="00D92A3D">
              <w:tab/>
            </w:r>
            <w:r w:rsidRPr="00D92A3D">
              <w:rPr>
                <w:b/>
                <w:i/>
              </w:rPr>
              <w:t>opatření přijatá členskými státy, pokud jde o prevenci, osvětové kampaně a programy pomoci obětem, včetně dopadu, dosahu a účinnosti těchto opatření na cílovou skupinu, pokud možno rozdělených do jednotlivých kategorií na základě demografických ukazatelů a se zahrnutím osvědčených postupů a poznatků z prevenčních programů.</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1872</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4</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4.</w:t>
            </w:r>
            <w:r w:rsidRPr="00D92A3D">
              <w:tab/>
              <w:t>Poskytovatelé hostingových služeb</w:t>
            </w:r>
            <w:r w:rsidRPr="00D92A3D">
              <w:rPr>
                <w:b/>
                <w:i/>
              </w:rPr>
              <w:t>,</w:t>
            </w:r>
            <w:r w:rsidRPr="00D92A3D">
              <w:t xml:space="preserve"> poskytovatelé interpersonálních komunikačních služeb </w:t>
            </w:r>
            <w:r w:rsidRPr="00D92A3D">
              <w:rPr>
                <w:b/>
                <w:i/>
              </w:rPr>
              <w:t>a poskytovatelé služeb přístupu k internetu</w:t>
            </w:r>
            <w:r w:rsidRPr="00D92A3D">
              <w:t xml:space="preserve">, koordinační orgány a středisko EU zajistí, aby údaje </w:t>
            </w:r>
            <w:r w:rsidRPr="00D92A3D">
              <w:rPr>
                <w:b/>
                <w:i/>
              </w:rPr>
              <w:t>uvedené v odstavcích</w:t>
            </w:r>
            <w:r w:rsidRPr="00D92A3D">
              <w:t xml:space="preserve"> 1, 2 a 3 </w:t>
            </w:r>
            <w:r w:rsidRPr="00D92A3D">
              <w:rPr>
                <w:b/>
                <w:i/>
              </w:rPr>
              <w:t>nebyly uchovávány déle, než je nezbytné pro podávání zpráv o transparentnosti podle článku 84.</w:t>
            </w:r>
            <w:r w:rsidRPr="00D92A3D">
              <w:t xml:space="preserve"> </w:t>
            </w:r>
            <w:r w:rsidRPr="00D92A3D">
              <w:rPr>
                <w:b/>
                <w:i/>
              </w:rPr>
              <w:t>Uchovávané údaje neobsahují</w:t>
            </w:r>
            <w:r w:rsidRPr="00D92A3D">
              <w:t xml:space="preserve"> žádné osobní údaje.</w:t>
            </w:r>
          </w:p>
        </w:tc>
        <w:tc>
          <w:tcPr>
            <w:tcW w:w="4876" w:type="dxa"/>
          </w:tcPr>
          <w:p w:rsidR="00845137" w:rsidRPr="00D92A3D" w:rsidRDefault="00A84684">
            <w:pPr>
              <w:pStyle w:val="Normal6a"/>
            </w:pPr>
            <w:r w:rsidRPr="00D92A3D">
              <w:t>4.</w:t>
            </w:r>
            <w:r w:rsidRPr="00D92A3D">
              <w:tab/>
              <w:t xml:space="preserve">Poskytovatelé hostingových služeb </w:t>
            </w:r>
            <w:r w:rsidRPr="00D92A3D">
              <w:rPr>
                <w:b/>
                <w:i/>
              </w:rPr>
              <w:t>a</w:t>
            </w:r>
            <w:r w:rsidRPr="00D92A3D">
              <w:t xml:space="preserve"> poskytovatelé interpersonálních komunikačních služeb </w:t>
            </w:r>
            <w:r w:rsidRPr="00D92A3D">
              <w:rPr>
                <w:b/>
                <w:i/>
              </w:rPr>
              <w:t>nezávislých na číslech</w:t>
            </w:r>
            <w:r w:rsidRPr="00D92A3D">
              <w:t xml:space="preserve">, koordinační orgány a středisko EU zajistí, aby údaje </w:t>
            </w:r>
            <w:r w:rsidRPr="00D92A3D">
              <w:rPr>
                <w:b/>
                <w:i/>
              </w:rPr>
              <w:t>uložené v souladu s odstavci</w:t>
            </w:r>
            <w:r w:rsidRPr="00D92A3D">
              <w:t xml:space="preserve"> 1, 2 a 3 </w:t>
            </w:r>
            <w:r w:rsidRPr="00D92A3D">
              <w:rPr>
                <w:b/>
                <w:i/>
              </w:rPr>
              <w:t>neobsahovaly</w:t>
            </w:r>
            <w:r w:rsidRPr="00D92A3D">
              <w:t xml:space="preserve"> žádné osobní údaje.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1873</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4</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4.</w:t>
            </w:r>
            <w:r w:rsidRPr="00D92A3D">
              <w:tab/>
              <w:t>Poskytovatelé hostingových služeb, poskytovatelé interpersonálních komunikačních služeb a poskytovatelé služeb přístupu k internetu, koordinační orgány a středisko EU zajistí, aby údaje uvedené v odstavcích 1, 2 a 3 nebyly uchovávány déle, než je nezbytné pro podávání zpráv o transparentnosti podle článku 84. Uchovávané údaje neobsahují žádné osobní údaje.</w:t>
            </w:r>
          </w:p>
        </w:tc>
        <w:tc>
          <w:tcPr>
            <w:tcW w:w="4876" w:type="dxa"/>
          </w:tcPr>
          <w:p w:rsidR="00845137" w:rsidRPr="00D92A3D" w:rsidRDefault="00A84684">
            <w:pPr>
              <w:pStyle w:val="Normal6a"/>
            </w:pPr>
            <w:r w:rsidRPr="00D92A3D">
              <w:t>4.</w:t>
            </w:r>
            <w:r w:rsidRPr="00D92A3D">
              <w:tab/>
              <w:t xml:space="preserve">Poskytovatelé hostingových služeb, poskytovatelé interpersonálních komunikačních služeb </w:t>
            </w:r>
            <w:r w:rsidRPr="00D92A3D">
              <w:rPr>
                <w:b/>
                <w:i/>
              </w:rPr>
              <w:t>nezávislých na číslech</w:t>
            </w:r>
            <w:r w:rsidRPr="00D92A3D">
              <w:t xml:space="preserve"> a poskytovatelé služeb přístupu k internetu, koordinační orgány a středisko EU zajistí, aby údaje uvedené v odstavcích 1, 2 a 3 nebyly uchovávány déle, než je nezbytné pro podávání zpráv o transparentnosti podle článku 84. Uchovávané údaje neobsahují žádné osobní údaje.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1874</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Rob Rooken</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4</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4.</w:t>
            </w:r>
            <w:r w:rsidRPr="00D92A3D">
              <w:tab/>
              <w:t>Poskytovatelé hostingových služeb, poskytovatelé interpersonálních komunikačních služeb a poskytovatelé služeb přístupu k internetu, koordinační orgány a středisko EU zajistí, aby údaje uvedené v odstavcích 1, 2 a 3 nebyly uchovávány déle, než je nezbytné pro podávání zpráv o transparentnosti podle článku 84. Uchovávané údaje neobsahují žádné osobní údaje.</w:t>
            </w:r>
          </w:p>
        </w:tc>
        <w:tc>
          <w:tcPr>
            <w:tcW w:w="4876" w:type="dxa"/>
          </w:tcPr>
          <w:p w:rsidR="00845137" w:rsidRPr="00D92A3D" w:rsidRDefault="00A84684">
            <w:pPr>
              <w:pStyle w:val="Normal6a"/>
            </w:pPr>
            <w:r w:rsidRPr="00D92A3D">
              <w:t>4.</w:t>
            </w:r>
            <w:r w:rsidRPr="00D92A3D">
              <w:tab/>
              <w:t xml:space="preserve">Poskytovatelé hostingových služeb, poskytovatelé interpersonálních komunikačních služeb </w:t>
            </w:r>
            <w:r w:rsidRPr="00D92A3D">
              <w:rPr>
                <w:b/>
                <w:i/>
              </w:rPr>
              <w:t>nezávislých na číslech</w:t>
            </w:r>
            <w:r w:rsidRPr="00D92A3D">
              <w:t xml:space="preserve"> a poskytovatelé služeb přístupu k internetu, koordinační orgány a středisko EU zajistí, aby údaje uvedené v odstavcích 1, 2 a 3 nebyly uchovávány déle, než je nezbytné pro podávání zpráv o transparentnosti podle článku 84. Uchovávané údaje neobsahují žádné osobní údaje.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1875</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4</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4.</w:t>
            </w:r>
            <w:r w:rsidRPr="00D92A3D">
              <w:tab/>
              <w:t>Poskytovatelé hostingových služeb</w:t>
            </w:r>
            <w:r w:rsidRPr="00D92A3D">
              <w:rPr>
                <w:b/>
                <w:i/>
              </w:rPr>
              <w:t>,</w:t>
            </w:r>
            <w:r w:rsidRPr="00D92A3D">
              <w:t xml:space="preserve"> poskytovatelé interpersonálních komunikačních služeb </w:t>
            </w:r>
            <w:r w:rsidRPr="00D92A3D">
              <w:rPr>
                <w:b/>
                <w:i/>
              </w:rPr>
              <w:t>a poskytovatelé služeb přístupu k internetu</w:t>
            </w:r>
            <w:r w:rsidRPr="00D92A3D">
              <w:t>, koordinační orgány a středisko EU zajistí, aby údaje uvedené v odstavcích 1, 2 a 3 nebyly uchovávány déle, než je nezbytné pro podávání zpráv o transparentnosti podle článku 84. Uchovávané údaje neobsahují žádné osobní údaje.</w:t>
            </w:r>
          </w:p>
        </w:tc>
        <w:tc>
          <w:tcPr>
            <w:tcW w:w="4876" w:type="dxa"/>
          </w:tcPr>
          <w:p w:rsidR="00845137" w:rsidRPr="00D92A3D" w:rsidRDefault="00A84684">
            <w:pPr>
              <w:pStyle w:val="Normal6a"/>
            </w:pPr>
            <w:r w:rsidRPr="00D92A3D">
              <w:t>4.</w:t>
            </w:r>
            <w:r w:rsidRPr="00D92A3D">
              <w:tab/>
              <w:t xml:space="preserve">Poskytovatelé hostingových služeb </w:t>
            </w:r>
            <w:r w:rsidRPr="00D92A3D">
              <w:rPr>
                <w:b/>
                <w:i/>
              </w:rPr>
              <w:t>a</w:t>
            </w:r>
            <w:r w:rsidRPr="00D92A3D">
              <w:t xml:space="preserve"> poskytovatelé interpersonálních komunikačních služeb, koordinační orgány a středisko EU zajistí, aby údaje uvedené v odstavcích 1, 2 a 3 nebyly uchovávány déle, než je nezbytné pro podávání zpráv o transparentnosti podle článku 84. Uchovávané údaje neobsahují žádné osobní údaje.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1876</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83 – odst. 5</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5.</w:t>
            </w:r>
            <w:r w:rsidRPr="00D92A3D">
              <w:tab/>
              <w:t>Zajistí, aby údaje byly uchovávány bezpečným způsobem a aby bylo uchovávání předmětem vhodných technických a organizačních záruk. Tyto záruky zejména zajistí, aby přístup k údajům a jejich zpracování bylo možné pouze za účelem, pro který jsou uchovávány, aby bylo dosaženo vysoké úrovně bezpečnosti a aby informace byly vymazány, pokud již nejsou pro tento účel nezbytné. Tyto záruky pravidelně přezkoumávají a v případě potřeby je upravují.</w:t>
            </w:r>
          </w:p>
        </w:tc>
        <w:tc>
          <w:tcPr>
            <w:tcW w:w="4876" w:type="dxa"/>
          </w:tcPr>
          <w:p w:rsidR="00845137" w:rsidRPr="00D92A3D" w:rsidRDefault="00A84684">
            <w:pPr>
              <w:pStyle w:val="Normal6a"/>
            </w:pPr>
            <w:r w:rsidRPr="00D92A3D">
              <w:t>5.</w:t>
            </w:r>
            <w:r w:rsidRPr="00D92A3D">
              <w:tab/>
              <w:t xml:space="preserve">Zajistí, aby údaje byly uchovávány bezpečným způsobem a aby bylo uchovávání předmětem vhodných technických a organizačních záruk. Tyto záruky zejména zajistí, aby přístup k údajům a jejich zpracování bylo možné pouze za účelem, pro který jsou uchovávány, aby bylo dosaženo vysoké úrovně bezpečnosti a aby informace byly vymazány, pokud již nejsou pro tento účel nezbytné. </w:t>
            </w:r>
            <w:r w:rsidRPr="00D92A3D">
              <w:rPr>
                <w:b/>
                <w:i/>
              </w:rPr>
              <w:t>Veškerý přístup k těmto údajům se zaznamenává a záznamy se bezpečně uchovávají po dobu pěti let.</w:t>
            </w:r>
            <w:r w:rsidRPr="00D92A3D">
              <w:t xml:space="preserve"> Tyto záruky pravidelně přezkoumávají a v případě potřeby je upravují.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1877</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84 – odst.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1.</w:t>
            </w:r>
            <w:r w:rsidRPr="00D92A3D">
              <w:tab/>
              <w:t>Každý poskytovatel příslušných služeb informační společnosti vypracuje výroční zprávu o své činnosti podle tohoto nařízení. Tato zpráva obsahuje informace podle čl. 83 odst. 1. Do 31. ledna každého roku následujícího po roce, k němuž se zpráva vztahuje, zpřístupní poskytovatelé zprávu veřejnosti a předají ji koordinačnímu orgánu v zemi usazení, Komisi a středisku EU.</w:t>
            </w:r>
          </w:p>
        </w:tc>
        <w:tc>
          <w:tcPr>
            <w:tcW w:w="4876" w:type="dxa"/>
          </w:tcPr>
          <w:p w:rsidR="00845137" w:rsidRPr="00D92A3D" w:rsidRDefault="00A84684">
            <w:pPr>
              <w:pStyle w:val="Normal6a"/>
            </w:pPr>
            <w:r w:rsidRPr="00D92A3D">
              <w:t>1.</w:t>
            </w:r>
            <w:r w:rsidRPr="00D92A3D">
              <w:tab/>
              <w:t xml:space="preserve">Každý poskytovatel příslušných služeb informační společnosti vypracuje výroční zprávu o své činnosti podle tohoto nařízení. Tato zpráva obsahuje informace podle čl. 83 odst. 1. Do 31. ledna každého roku následujícího po roce, k němuž se zpráva vztahuje, zpřístupní poskytovatelé zprávu veřejnosti </w:t>
            </w:r>
            <w:r w:rsidRPr="00D92A3D">
              <w:rPr>
                <w:b/>
                <w:i/>
              </w:rPr>
              <w:t>ve strojově čitelném formátu</w:t>
            </w:r>
            <w:r w:rsidRPr="00D92A3D">
              <w:t xml:space="preserve"> a předají ji koordinačnímu orgánu v zemi usazení, Komisi a středisku EU.</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1878</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Patrick Breyer</w:t>
      </w:r>
      <w:r w:rsidRPr="00D92A3D">
        <w:rPr>
          <w:rStyle w:val="HideTWBExt"/>
        </w:rPr>
        <w:t>&lt;/Members&gt;</w:t>
      </w:r>
    </w:p>
    <w:p w:rsidR="00845137" w:rsidRPr="00D92A3D" w:rsidRDefault="00A84684">
      <w:r w:rsidRPr="00D92A3D">
        <w:rPr>
          <w:rStyle w:val="HideTWBExt"/>
        </w:rPr>
        <w:t>&lt;AuNomDe&gt;</w:t>
      </w:r>
      <w:r w:rsidRPr="00D92A3D">
        <w:rPr>
          <w:rStyle w:val="HideTWBInt"/>
        </w:rPr>
        <w:t>{Verts/ALE}</w:t>
      </w:r>
      <w:r w:rsidRPr="00D92A3D">
        <w:t>za skupinu Verts/ALE</w:t>
      </w:r>
      <w:r w:rsidRPr="00D92A3D">
        <w:rPr>
          <w:rStyle w:val="HideTWBExt"/>
        </w:rPr>
        <w:t>&lt;/AuNomDe&gt;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84 – odst.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1.</w:t>
            </w:r>
            <w:r w:rsidRPr="00D92A3D">
              <w:tab/>
              <w:t xml:space="preserve">Každý poskytovatel příslušných služeb informační společnosti vypracuje výroční zprávu o své činnosti podle tohoto nařízení. Tato zpráva obsahuje informace podle čl. 83 odst. 1. Do 31. </w:t>
            </w:r>
            <w:r w:rsidRPr="00D92A3D">
              <w:rPr>
                <w:b/>
                <w:i/>
              </w:rPr>
              <w:t>ledna</w:t>
            </w:r>
            <w:r w:rsidRPr="00D92A3D">
              <w:t xml:space="preserve"> každého roku následujícího po roce, k němuž se zpráva vztahuje, zpřístupní poskytovatelé zprávu veřejnosti a předají ji koordinačnímu orgánu v zemi usazení, Komisi a středisku EU.</w:t>
            </w:r>
          </w:p>
        </w:tc>
        <w:tc>
          <w:tcPr>
            <w:tcW w:w="4876" w:type="dxa"/>
          </w:tcPr>
          <w:p w:rsidR="00845137" w:rsidRPr="00D92A3D" w:rsidRDefault="00A84684">
            <w:pPr>
              <w:pStyle w:val="Normal6a"/>
            </w:pPr>
            <w:r w:rsidRPr="00D92A3D">
              <w:t>1.</w:t>
            </w:r>
            <w:r w:rsidRPr="00D92A3D">
              <w:tab/>
              <w:t xml:space="preserve">Každý poskytovatel příslušných služeb informační společnosti vypracuje výroční zprávu o své činnosti podle tohoto nařízení. Tato zpráva obsahuje informace podle čl. 83 odst. 1. Do 31. </w:t>
            </w:r>
            <w:r w:rsidRPr="00D92A3D">
              <w:rPr>
                <w:b/>
                <w:i/>
              </w:rPr>
              <w:t>března</w:t>
            </w:r>
            <w:r w:rsidRPr="00D92A3D">
              <w:t xml:space="preserve"> každého roku následujícího po roce, k němuž se zpráva vztahuje, zpřístupní poskytovatelé zprávu veřejnosti a předají ji koordinačnímu orgánu v zemi usazení, Komisi a středisku EU.</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pPr>
        <w:pStyle w:val="AmJustTitle"/>
      </w:pPr>
      <w:r w:rsidRPr="00D92A3D">
        <w:rPr>
          <w:rStyle w:val="HideTWBExt"/>
        </w:rPr>
        <w:t>&lt;TitreJust&gt;</w:t>
      </w:r>
      <w:r w:rsidRPr="00D92A3D">
        <w:t>Odůvodnění</w:t>
      </w:r>
      <w:r w:rsidRPr="00D92A3D">
        <w:rPr>
          <w:rStyle w:val="HideTWBExt"/>
        </w:rPr>
        <w:t>&lt;/TitreJust&gt;</w:t>
      </w:r>
    </w:p>
    <w:p w:rsidR="00845137" w:rsidRPr="00D92A3D" w:rsidRDefault="00A84684">
      <w:pPr>
        <w:pStyle w:val="AmJustText"/>
      </w:pPr>
      <w:r w:rsidRPr="00D92A3D">
        <w:t>Leden je příliš brzy na to, aby bylo možné připravit všechna čísla.</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1879</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84 – odst. 1 a (nový)</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1a.</w:t>
            </w:r>
            <w:r w:rsidRPr="00D92A3D">
              <w:tab/>
            </w:r>
            <w:r w:rsidRPr="00D92A3D">
              <w:rPr>
                <w:b/>
                <w:i/>
              </w:rPr>
              <w:t>Výroční zpráva obsahuje mimo jiné tyto informace:</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a) počet a předmět detekčních příkazů a příkazů k odstranění za účelem zásahu proti údajnému pohlavnímu zneužívání dětí on-line a počet oznámení přijatých v souladu s článkem 32 a účinky těchto příkazů;</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b) počet oznámení a žádostí přijatých podle článků 8a a 35a a přehled následných opatření;</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c) informace o účinnosti různých používaných technologií a o míře falešně pozitivních a falešně negativních výsledků těchto technologií, jakož i statistické údaje o odvoláních a jejich dopadu na uživatele jejích služeb a informace o účinnosti opatření a povinností podle článků 3, 4, 5 a 7. d) informace o nástrojích, které poskytovatel používá k tomu, aby se dozvěděl o nahlášeném pohlavním zneužívání dětí on-line, včetně údajů a souhrnných statistik o tom, jak technologie používané poskytovatelem fungují.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1880</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84 – odst. 5</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5.</w:t>
            </w:r>
            <w:r w:rsidRPr="00D92A3D">
              <w:tab/>
              <w:t>Výroční zprávy o transparentnosti podle odstavců 1, 2 a 3 neobsahují žádné informace, které by mohly ohrozit probíhající činnosti zaměřené na pomoc obětem nebo prevenci, odhalování, vyšetřování či stíhání trestných činů pohlavního zneužívání dětí. Neobsahují ani žádné osobní údaje.</w:t>
            </w:r>
          </w:p>
        </w:tc>
        <w:tc>
          <w:tcPr>
            <w:tcW w:w="4876" w:type="dxa"/>
          </w:tcPr>
          <w:p w:rsidR="00845137" w:rsidRPr="00D92A3D" w:rsidRDefault="00A84684">
            <w:pPr>
              <w:pStyle w:val="Normal6a"/>
            </w:pPr>
            <w:r w:rsidRPr="00D92A3D">
              <w:t>(Netýká se českého znění.)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1881</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85 – odst. 1</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1.</w:t>
            </w:r>
            <w:r w:rsidRPr="00D92A3D">
              <w:tab/>
              <w:t>Do [</w:t>
            </w:r>
            <w:r w:rsidRPr="00D92A3D">
              <w:rPr>
                <w:b/>
                <w:i/>
              </w:rPr>
              <w:t>pět</w:t>
            </w:r>
            <w:r w:rsidRPr="00D92A3D">
              <w:t xml:space="preserve"> let po vstupu tohoto nařízení v platnost] a poté </w:t>
            </w:r>
            <w:r w:rsidRPr="00D92A3D">
              <w:rPr>
                <w:b/>
                <w:i/>
              </w:rPr>
              <w:t>každých pět let</w:t>
            </w:r>
            <w:r w:rsidRPr="00D92A3D">
              <w:t xml:space="preserve"> Komise toto nařízení vyhodnotí a předloží zprávu o jeho uplatňování Evropskému parlamentu a Radě.</w:t>
            </w:r>
          </w:p>
        </w:tc>
        <w:tc>
          <w:tcPr>
            <w:tcW w:w="4876" w:type="dxa"/>
          </w:tcPr>
          <w:p w:rsidR="00845137" w:rsidRPr="00D92A3D" w:rsidRDefault="00A84684">
            <w:pPr>
              <w:pStyle w:val="Normal6a"/>
            </w:pPr>
            <w:r w:rsidRPr="00D92A3D">
              <w:t>1.</w:t>
            </w:r>
            <w:r w:rsidRPr="00D92A3D">
              <w:tab/>
              <w:t>Do [</w:t>
            </w:r>
            <w:r w:rsidRPr="00D92A3D">
              <w:rPr>
                <w:b/>
                <w:i/>
              </w:rPr>
              <w:t>dvou</w:t>
            </w:r>
            <w:r w:rsidRPr="00D92A3D">
              <w:t xml:space="preserve"> let po vstupu tohoto nařízení v platnost] a poté </w:t>
            </w:r>
            <w:r w:rsidRPr="00D92A3D">
              <w:rPr>
                <w:b/>
                <w:i/>
              </w:rPr>
              <w:t>každé dva roky</w:t>
            </w:r>
            <w:r w:rsidRPr="00D92A3D">
              <w:t xml:space="preserve"> Komise toto nařízení vyhodnotí a předloží zprávu o jeho uplatňování Evropskému parlamentu a Radě.</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1882</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85 – odst.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2.</w:t>
            </w:r>
            <w:r w:rsidRPr="00D92A3D">
              <w:tab/>
              <w:t>Do [</w:t>
            </w:r>
            <w:r w:rsidRPr="00D92A3D">
              <w:rPr>
                <w:b/>
                <w:i/>
              </w:rPr>
              <w:t>pět</w:t>
            </w:r>
            <w:r w:rsidRPr="00D92A3D">
              <w:t xml:space="preserve"> let po vstupu tohoto nařízení v platnost] a poté </w:t>
            </w:r>
            <w:r w:rsidRPr="00D92A3D">
              <w:rPr>
                <w:b/>
                <w:i/>
              </w:rPr>
              <w:t>každých pět let</w:t>
            </w:r>
            <w:r w:rsidRPr="00D92A3D">
              <w:t xml:space="preserve"> Komise zajistí, aby bylo v souladu s pokyny Komise provedeno hodnocení výkonnosti střediska EU ve vztahu k jeho cílům, pověření, úkolům, správě a řízení a umístění. Hodnocení se zaměří zejména na </w:t>
            </w:r>
            <w:r w:rsidRPr="00D92A3D">
              <w:rPr>
                <w:b/>
                <w:i/>
              </w:rPr>
              <w:t>případnou potřebu změnit úkoly střediska EU a na finanční dopady každé takové změny</w:t>
            </w:r>
            <w:r w:rsidRPr="00D92A3D">
              <w:t>.</w:t>
            </w:r>
          </w:p>
        </w:tc>
        <w:tc>
          <w:tcPr>
            <w:tcW w:w="4876" w:type="dxa"/>
          </w:tcPr>
          <w:p w:rsidR="00845137" w:rsidRPr="00D92A3D" w:rsidRDefault="00A84684">
            <w:pPr>
              <w:pStyle w:val="Normal6a"/>
            </w:pPr>
            <w:r w:rsidRPr="00D92A3D">
              <w:t>2.</w:t>
            </w:r>
            <w:r w:rsidRPr="00D92A3D">
              <w:tab/>
              <w:t>Do [</w:t>
            </w:r>
            <w:r w:rsidRPr="00D92A3D">
              <w:rPr>
                <w:b/>
                <w:i/>
              </w:rPr>
              <w:t>dvou</w:t>
            </w:r>
            <w:r w:rsidRPr="00D92A3D">
              <w:t xml:space="preserve"> let po vstupu tohoto nařízení v platnost] a poté </w:t>
            </w:r>
            <w:r w:rsidRPr="00D92A3D">
              <w:rPr>
                <w:b/>
                <w:i/>
              </w:rPr>
              <w:t>každé dva roky</w:t>
            </w:r>
            <w:r w:rsidRPr="00D92A3D">
              <w:t xml:space="preserve"> Komise zajistí, aby bylo v souladu s pokyny Komise provedeno hodnocení výkonnosti střediska EU ve vztahu k jeho cílům, pověření, úkolům, správě a řízení a umístění. Hodnocení se zaměří zejména na </w:t>
            </w:r>
            <w:r w:rsidRPr="00D92A3D">
              <w:rPr>
                <w:b/>
                <w:i/>
              </w:rPr>
              <w:t>dopad na základní práva, zejména na články 7 a 8 Listiny</w:t>
            </w:r>
            <w:r w:rsidRPr="00D92A3D">
              <w: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1883</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86 – odst.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2.</w:t>
            </w:r>
            <w:r w:rsidRPr="00D92A3D">
              <w:tab/>
              <w:t xml:space="preserve">Pravomoc přijímat akty v přenesené pravomoci podle článků 3, 8, 13, 14, 17, 47 a 84 je Komisi svěřena na dobu </w:t>
            </w:r>
            <w:r w:rsidRPr="00D92A3D">
              <w:rPr>
                <w:b/>
                <w:i/>
              </w:rPr>
              <w:t>neurčitou</w:t>
            </w:r>
            <w:r w:rsidRPr="00D92A3D">
              <w:t xml:space="preserve"> ode dne [datum přijetí tohoto nařízení].</w:t>
            </w:r>
          </w:p>
        </w:tc>
        <w:tc>
          <w:tcPr>
            <w:tcW w:w="4876" w:type="dxa"/>
          </w:tcPr>
          <w:p w:rsidR="00845137" w:rsidRPr="00D92A3D" w:rsidRDefault="00A84684">
            <w:pPr>
              <w:pStyle w:val="Normal6a"/>
            </w:pPr>
            <w:r w:rsidRPr="00D92A3D">
              <w:t>2.</w:t>
            </w:r>
            <w:r w:rsidRPr="00D92A3D">
              <w:tab/>
              <w:t xml:space="preserve">Pravomoc přijímat akty v přenesené pravomoci podle článků 3, 8, 13, 14, 17, 47 a 84 je Komisi svěřena na dobu </w:t>
            </w:r>
            <w:r w:rsidRPr="00D92A3D">
              <w:rPr>
                <w:b/>
                <w:i/>
              </w:rPr>
              <w:t>pěti let</w:t>
            </w:r>
            <w:r w:rsidRPr="00D92A3D">
              <w:t xml:space="preserve"> ode dne [datum přijetí tohoto nařízení]. </w:t>
            </w:r>
            <w:r w:rsidRPr="00D92A3D">
              <w:rPr>
                <w:b/>
                <w:i/>
              </w:rPr>
              <w:t>Komise vypracuje zprávu o výkonu přenesení pravomoci nejpozději devět měsíců před koncem tohoto pětiletého období.</w:t>
            </w:r>
            <w:r w:rsidRPr="00D92A3D">
              <w:t xml:space="preserve"> </w:t>
            </w:r>
            <w:r w:rsidRPr="00D92A3D">
              <w:rPr>
                <w:b/>
                <w:i/>
              </w:rPr>
              <w:t>Přenesení pravomoci se automaticky prodlužuje o stejně dlouhá období, pokud Evropský parlament nebo Rada nevysloví proti tomuto prodloužení námitku nejpozději tři měsíce před koncem každého z těchto období.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1884</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Cornelia Ernst, Clare Daly</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89 – odst.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 xml:space="preserve">Použije se po uplynutí </w:t>
            </w:r>
            <w:r w:rsidRPr="00D92A3D">
              <w:rPr>
                <w:b/>
                <w:i/>
              </w:rPr>
              <w:t>6</w:t>
            </w:r>
            <w:r w:rsidRPr="00D92A3D">
              <w:t xml:space="preserve"> měsíců od vstupu v platnost.</w:t>
            </w:r>
          </w:p>
        </w:tc>
        <w:tc>
          <w:tcPr>
            <w:tcW w:w="4876" w:type="dxa"/>
          </w:tcPr>
          <w:p w:rsidR="00845137" w:rsidRPr="00D92A3D" w:rsidRDefault="00A84684">
            <w:pPr>
              <w:pStyle w:val="Normal6a"/>
            </w:pPr>
            <w:r w:rsidRPr="00D92A3D">
              <w:t xml:space="preserve">Použije se po uplynutí </w:t>
            </w:r>
            <w:r w:rsidRPr="00D92A3D">
              <w:rPr>
                <w:b/>
                <w:i/>
              </w:rPr>
              <w:t>18</w:t>
            </w:r>
            <w:r w:rsidRPr="00D92A3D">
              <w:t xml:space="preserve"> měsíců od vstupu v platnost.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1885</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Čl. 89 – odst. 3</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Toto nařízení je závazné v celém rozsahu a přímo použitelné ve všech členských státech.</w:t>
            </w:r>
          </w:p>
        </w:tc>
        <w:tc>
          <w:tcPr>
            <w:tcW w:w="4876" w:type="dxa"/>
          </w:tcPr>
          <w:p w:rsidR="00845137" w:rsidRPr="00D92A3D" w:rsidRDefault="00A84684">
            <w:pPr>
              <w:pStyle w:val="Normal6a"/>
            </w:pPr>
            <w:r w:rsidRPr="00D92A3D">
              <w:t>Toto nařízení je závazné v celém rozsahu a přímo použitelné ve všech členských státech.</w:t>
            </w: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A84684">
            <w:pPr>
              <w:pStyle w:val="Normal6a"/>
            </w:pPr>
            <w:r w:rsidRPr="00D92A3D">
              <w:rPr>
                <w:b/>
                <w:i/>
              </w:rPr>
              <w:t>Od srpna 2024 bude v případě, že navrhované nařízení nevstoupí v platnost, zaveden režim prozatímní odchylky, a to až do předpokládaného přijetí tohoto nařízení, ale nejpozději v lednu 2025.</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1886</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Sven Simon, Christian Doleschal, Niclas Herbst</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I</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1887</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I – název</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DETEKČNÍ PŘÍKAZ VYDANÝ V SOULADU S NAŘÍZENÍM (EU) .../..., KTERÝM SE STANOVÍ PRAVIDLA PRO PŘEDCHÁZENÍ POHLAVNÍMU ZNEUŽÍVÁNÍ DĚTÍ A BOJ PROTI NĚMU (DÁLE JEN „NAŘÍZENÍ“)</w:t>
            </w:r>
          </w:p>
        </w:tc>
        <w:tc>
          <w:tcPr>
            <w:tcW w:w="4876" w:type="dxa"/>
          </w:tcPr>
          <w:p w:rsidR="00845137" w:rsidRPr="00D92A3D" w:rsidRDefault="00A84684">
            <w:pPr>
              <w:pStyle w:val="Normal6a"/>
            </w:pPr>
            <w:r w:rsidRPr="00D92A3D">
              <w:t>(Netýká se českého znění.)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1888</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I – název</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DETEKČNÍ PŘÍKAZ VYDANÝ V SOULADU S NAŘÍZENÍM (EU) .../..., KTERÝM SE STANOVÍ PRAVIDLA PRO PŘEDCHÁZENÍ POHLAVNÍMU ZNEUŽÍVÁNÍ DĚTÍ A BOJ PROTI NĚMU (DÁLE JEN „NAŘÍZENÍ“)</w:t>
            </w:r>
          </w:p>
        </w:tc>
        <w:tc>
          <w:tcPr>
            <w:tcW w:w="4876" w:type="dxa"/>
          </w:tcPr>
          <w:p w:rsidR="00845137" w:rsidRPr="00D92A3D" w:rsidRDefault="00A84684">
            <w:pPr>
              <w:pStyle w:val="Normal6a"/>
            </w:pPr>
            <w:r w:rsidRPr="00D92A3D">
              <w:t>(Netýká se českého znění.)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1889</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I – oddíl 1 – odst. 2 – návětí</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Název příslušného soudního orgánu nebo nezávislého správního orgánu, který vydal detekční příkaz:</w:t>
            </w:r>
          </w:p>
        </w:tc>
        <w:tc>
          <w:tcPr>
            <w:tcW w:w="4876" w:type="dxa"/>
          </w:tcPr>
          <w:p w:rsidR="00845137" w:rsidRPr="00D92A3D" w:rsidRDefault="00A84684">
            <w:pPr>
              <w:pStyle w:val="Normal6a"/>
            </w:pPr>
            <w:r w:rsidRPr="00D92A3D">
              <w:t>(Netýká se českého znění.)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pPr>
        <w:pStyle w:val="AmJustTitle"/>
      </w:pPr>
      <w:r w:rsidRPr="00D92A3D">
        <w:rPr>
          <w:rStyle w:val="HideTWBExt"/>
        </w:rPr>
        <w:t>&lt;TitreJust&gt;</w:t>
      </w:r>
      <w:r w:rsidRPr="00D92A3D">
        <w:t>Odůvodnění</w:t>
      </w:r>
      <w:r w:rsidRPr="00D92A3D">
        <w:rPr>
          <w:rStyle w:val="HideTWBExt"/>
        </w:rPr>
        <w:t>&lt;/TitreJust&gt;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1890</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I – oddíl 4 – odst. 2 – bod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2.</w:t>
            </w:r>
            <w:r w:rsidRPr="00D92A3D">
              <w:tab/>
            </w:r>
            <w:r w:rsidRPr="00D92A3D">
              <w:rPr>
                <w:b/>
                <w:i/>
              </w:rPr>
              <w:t>Šíření nového materiálu pohlavního zneužívání dětí definovaného v čl. 2 písm. n) nařízení</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pPr>
        <w:pStyle w:val="AmJustTitle"/>
      </w:pPr>
      <w:r w:rsidRPr="00D92A3D">
        <w:rPr>
          <w:rStyle w:val="HideTWBExt"/>
        </w:rPr>
        <w:t>&lt;TitreJust&gt;</w:t>
      </w:r>
      <w:r w:rsidRPr="00D92A3D">
        <w:t>Odůvodnění</w:t>
      </w:r>
      <w:r w:rsidRPr="00D92A3D">
        <w:rPr>
          <w:rStyle w:val="HideTWBExt"/>
        </w:rPr>
        <w:t>&lt;/TitreJust&gt;</w:t>
      </w:r>
    </w:p>
    <w:p w:rsidR="00845137" w:rsidRPr="00D92A3D" w:rsidRDefault="00A84684">
      <w:pPr>
        <w:pStyle w:val="AmJustText"/>
      </w:pPr>
      <w:r w:rsidRPr="00D92A3D">
        <w:t>Tato část odůvodnění se netýká českého znění. Detekční příkazy se zaměřují na konkrétní zařízení nebo konkrétní uživatelské účty fyzické podezřelé osoby, proti níž existuje důvodné podezření, že má „známý materiál pohlavního zneužívání dětí“. Tyto příkazy mohou vydávat pouze příslušné justiční orgány.</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1891</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I – oddíl 4 – odst. 2 – bod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2.</w:t>
            </w:r>
            <w:r w:rsidRPr="00D92A3D">
              <w:tab/>
            </w:r>
            <w:r w:rsidRPr="00D92A3D">
              <w:rPr>
                <w:b/>
                <w:i/>
              </w:rPr>
              <w:t>Šíření nového materiálu pohlavního zneužívání dětí definovaného v čl. 2 písm. n) nařízení</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1892</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I – oddíl 4 – odst. 2 – bod 3</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3.</w:t>
            </w:r>
            <w:r w:rsidRPr="00D92A3D">
              <w:tab/>
            </w:r>
            <w:r w:rsidRPr="00D92A3D">
              <w:rPr>
                <w:b/>
                <w:i/>
              </w:rPr>
              <w:t>Navazování kontaktu s dětmi definovaného v čl. 2 písm. o) nařízení</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1893</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I – oddíl 4 – odst. 2 – bod 3</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3.</w:t>
            </w:r>
            <w:r w:rsidRPr="00D92A3D">
              <w:tab/>
            </w:r>
            <w:r w:rsidRPr="00D92A3D">
              <w:rPr>
                <w:b/>
                <w:i/>
              </w:rPr>
              <w:t>Navazování kontaktu s dětmi definovaného v čl. 2 písm. o) nařízení</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pPr>
        <w:pStyle w:val="AmJustTitle"/>
      </w:pPr>
      <w:r w:rsidRPr="00D92A3D">
        <w:rPr>
          <w:rStyle w:val="HideTWBExt"/>
        </w:rPr>
        <w:t>&lt;TitreJust&gt;</w:t>
      </w:r>
      <w:r w:rsidRPr="00D92A3D">
        <w:t>Odůvodnění</w:t>
      </w:r>
      <w:r w:rsidRPr="00D92A3D">
        <w:rPr>
          <w:rStyle w:val="HideTWBExt"/>
        </w:rPr>
        <w:t>&lt;/TitreJust&gt;</w:t>
      </w:r>
    </w:p>
    <w:p w:rsidR="00845137" w:rsidRPr="00D92A3D" w:rsidRDefault="00A84684">
      <w:pPr>
        <w:pStyle w:val="AmJustText"/>
      </w:pPr>
      <w:r w:rsidRPr="00D92A3D">
        <w:t>Tato část odůvodnění se netýká českého znění. Detekční příkazy se zaměřují na konkrétní zařízení nebo konkrétní uživatelské účty fyzické podezřelé osoby, proti níž existuje důvodné podezření, že má „známý materiál pohlavního zneužívání dětí“. Tyto příkazy mohou vydávat pouze příslušné justiční orgány.</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1894</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Rob Rooken</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I – oddíl 4 – odst. 3 </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Pokud se detekční příkaz týká navazování kontaktu s dětmi v souladu s čl. 7 odst. 7 posledním pododstavcem nařízení, vztahuje se detekční příkaz pouze na veřejně dostupné interpersonální komunikační služby, je-li jedním z uživatelů dětský uživatel ve smyslu čl. 2 písm.</w:t>
            </w:r>
            <w:r w:rsidRPr="00D92A3D">
              <w:rPr>
                <w:b/>
                <w:i/>
              </w:rPr>
              <w:t xml:space="preserve"> i)</w:t>
            </w:r>
            <w:r w:rsidRPr="00D92A3D">
              <w:t xml:space="preserve"> nařízení.</w:t>
            </w:r>
          </w:p>
        </w:tc>
        <w:tc>
          <w:tcPr>
            <w:tcW w:w="4876" w:type="dxa"/>
          </w:tcPr>
          <w:p w:rsidR="00845137" w:rsidRPr="00D92A3D" w:rsidRDefault="00A84684">
            <w:pPr>
              <w:pStyle w:val="Normal6a"/>
            </w:pPr>
            <w:r w:rsidRPr="00D92A3D">
              <w:t xml:space="preserve">Pokud se detekční příkaz týká navazování kontaktu s dětmi v souladu s čl. 7 odst. 7 posledním pododstavcem nařízení, vztahuje se detekční příkaz pouze na veřejně dostupné interpersonální komunikační služby </w:t>
            </w:r>
            <w:r w:rsidRPr="00D92A3D">
              <w:rPr>
                <w:b/>
                <w:i/>
              </w:rPr>
              <w:t>nezávislé na číslech</w:t>
            </w:r>
            <w:r w:rsidRPr="00D92A3D">
              <w:t>, je-li jedním z uživatelů dětský uživatel ve smyslu čl. 2 písm.</w:t>
            </w:r>
            <w:r w:rsidRPr="00D92A3D">
              <w:rPr>
                <w:b/>
                <w:i/>
              </w:rPr>
              <w:t> i)</w:t>
            </w:r>
            <w:r w:rsidRPr="00D92A3D">
              <w:t xml:space="preserve"> nařízení.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1895</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II – název</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VZOR PRO INFORMACE O NEMOŽNOSTI PROVÉST DETEKČNÍ PŘÍKAZ podle čl. 8 odst. 3 nařízení (EU) .../…, [kterým se stanoví pravidla pro předcházení pohlavnímu zneužívání dětí a boj proti němu]</w:t>
            </w:r>
            <w:r w:rsidRPr="00D92A3D">
              <w:br/>
              <w:t>Název/jméno poskytovatele a případně jeho právního zástupce:</w:t>
            </w:r>
          </w:p>
        </w:tc>
        <w:tc>
          <w:tcPr>
            <w:tcW w:w="4876" w:type="dxa"/>
          </w:tcPr>
          <w:p w:rsidR="00845137" w:rsidRPr="00D92A3D" w:rsidRDefault="00A84684">
            <w:pPr>
              <w:pStyle w:val="Normal6a"/>
            </w:pPr>
            <w:r w:rsidRPr="00D92A3D">
              <w:t>(Netýká se českého znění.)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pPr>
        <w:pStyle w:val="AmJustTitle"/>
      </w:pPr>
      <w:r w:rsidRPr="00D92A3D">
        <w:rPr>
          <w:rStyle w:val="HideTWBExt"/>
        </w:rPr>
        <w:t>&lt;TitreJust&gt;</w:t>
      </w:r>
      <w:r w:rsidRPr="00D92A3D">
        <w:t>Odůvodnění</w:t>
      </w:r>
      <w:r w:rsidRPr="00D92A3D">
        <w:rPr>
          <w:rStyle w:val="HideTWBExt"/>
        </w:rPr>
        <w:t>&lt;/TitreJust&gt;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1896</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II – název</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VZOR PRO INFORMACE O NEMOŽNOSTI PROVÉST DETEKČNÍ PŘÍKAZ podle čl. 8 odst. 3 nařízení (EU) .../…, [kterým se stanoví pravidla pro předcházení pohlavnímu zneužívání dětí a boj proti němu]</w:t>
            </w:r>
            <w:r w:rsidRPr="00D92A3D">
              <w:br/>
              <w:t>Název/jméno poskytovatele a případně jeho právního zástupce:</w:t>
            </w:r>
          </w:p>
        </w:tc>
        <w:tc>
          <w:tcPr>
            <w:tcW w:w="4876" w:type="dxa"/>
          </w:tcPr>
          <w:p w:rsidR="00845137" w:rsidRPr="00D92A3D" w:rsidRDefault="00A84684">
            <w:pPr>
              <w:pStyle w:val="Normal6a"/>
            </w:pPr>
            <w:r w:rsidRPr="00D92A3D">
              <w:t>(Netýká se českého znění.)</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1897</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III – oddíl 2 – bod 2 – bod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2.</w:t>
            </w:r>
            <w:r w:rsidRPr="00D92A3D">
              <w:tab/>
            </w:r>
            <w:r w:rsidRPr="00D92A3D">
              <w:rPr>
                <w:b/>
                <w:i/>
              </w:rPr>
              <w:t>Nový materiál pohlavního zneužívání dětí definovaný v čl. 2 písm. n) nařízení</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1898</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III – oddíl 2 – bod 2 – bod 2</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2.</w:t>
            </w:r>
            <w:r w:rsidRPr="00D92A3D">
              <w:tab/>
            </w:r>
            <w:r w:rsidRPr="00D92A3D">
              <w:rPr>
                <w:b/>
                <w:i/>
              </w:rPr>
              <w:t>Nový materiál pohlavního zneužívání dětí definovaný v čl. 2 písm. n) nařízení</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pPr>
        <w:pStyle w:val="AmJustTitle"/>
      </w:pPr>
      <w:r w:rsidRPr="00D92A3D">
        <w:rPr>
          <w:rStyle w:val="HideTWBExt"/>
        </w:rPr>
        <w:t>&lt;TitreJust&gt;</w:t>
      </w:r>
      <w:r w:rsidRPr="00D92A3D">
        <w:t>Odůvodnění</w:t>
      </w:r>
      <w:r w:rsidRPr="00D92A3D">
        <w:rPr>
          <w:rStyle w:val="HideTWBExt"/>
        </w:rPr>
        <w:t>&lt;/TitreJust&gt;</w:t>
      </w:r>
    </w:p>
    <w:p w:rsidR="00845137" w:rsidRPr="00D92A3D" w:rsidRDefault="00A84684">
      <w:pPr>
        <w:pStyle w:val="AmJustText"/>
      </w:pPr>
      <w:r w:rsidRPr="00D92A3D">
        <w:t>Tato část odůvodnění se netýká českého znění. Detekční příkazy se zaměřují na konkrétní zařízení nebo konkrétní uživatelské účty fyzické podezřelé osoby, proti níž existuje důvodné podezření, že má „známý materiál pohlavního zneužívání dětí“. Tyto příkazy mohou vydávat pouze příslušné justiční orgány.</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1899</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III – oddíl 2 – bod 2 – bod 3</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3.</w:t>
            </w:r>
            <w:r w:rsidRPr="00D92A3D">
              <w:tab/>
            </w:r>
            <w:r w:rsidRPr="00D92A3D">
              <w:rPr>
                <w:b/>
                <w:i/>
              </w:rPr>
              <w:t>Navazování kontaktu s dětmi definované v čl. 2 písm. o) nařízení</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1900</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III – oddíl 2 – bod 2 – bod 3</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3.</w:t>
            </w:r>
            <w:r w:rsidRPr="00D92A3D">
              <w:tab/>
            </w:r>
            <w:r w:rsidRPr="00D92A3D">
              <w:rPr>
                <w:b/>
                <w:i/>
              </w:rPr>
              <w:t>Navazování kontaktu s dětmi definované v čl. 2 písm. o) nařízení</w:t>
            </w:r>
          </w:p>
        </w:tc>
        <w:tc>
          <w:tcPr>
            <w:tcW w:w="4876" w:type="dxa"/>
          </w:tcPr>
          <w:p w:rsidR="00845137" w:rsidRPr="00D92A3D" w:rsidRDefault="00A84684">
            <w:pPr>
              <w:pStyle w:val="Normal6a"/>
            </w:pPr>
            <w:r w:rsidRPr="00D92A3D">
              <w:rPr>
                <w:b/>
                <w:i/>
              </w:rPr>
              <w:t>vypouští se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pPr>
        <w:pStyle w:val="AmJustTitle"/>
      </w:pPr>
      <w:r w:rsidRPr="00D92A3D">
        <w:rPr>
          <w:rStyle w:val="HideTWBExt"/>
        </w:rPr>
        <w:t>&lt;TitreJust&gt;</w:t>
      </w:r>
      <w:r w:rsidRPr="00D92A3D">
        <w:t>Odůvodnění</w:t>
      </w:r>
      <w:r w:rsidRPr="00D92A3D">
        <w:rPr>
          <w:rStyle w:val="HideTWBExt"/>
        </w:rPr>
        <w:t>&lt;/TitreJust&gt;</w:t>
      </w:r>
    </w:p>
    <w:p w:rsidR="00845137" w:rsidRPr="00D92A3D" w:rsidRDefault="00A84684">
      <w:pPr>
        <w:pStyle w:val="AmJustText"/>
      </w:pPr>
      <w:r w:rsidRPr="00D92A3D">
        <w:t>Tato část odůvodnění se netýká českého znění. Detekční příkazy se zaměřují na konkrétní zařízení nebo konkrétní uživatelské účty fyzické podezřelé osoby, proti níž existuje důvodné podezření, že má „známý materiál pohlavního zneužívání dětí“. Tyto příkazy mohou vydávat pouze příslušné justiční orgány.</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1901</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III – oddíl 2 – bod 3 – návětí</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3)</w:t>
            </w:r>
            <w:r w:rsidRPr="00D92A3D">
              <w:tab/>
              <w:t>Údaje o obsahu týkající se oznámeného možného pohlavního zneužívání dětí on-line</w:t>
            </w:r>
            <w:r w:rsidRPr="00D92A3D">
              <w:rPr>
                <w:b/>
                <w:i/>
              </w:rPr>
              <w:t>, v příslušných případech včetně fotografií, videí a textů:</w:t>
            </w:r>
          </w:p>
        </w:tc>
        <w:tc>
          <w:tcPr>
            <w:tcW w:w="4876" w:type="dxa"/>
          </w:tcPr>
          <w:p w:rsidR="00845137" w:rsidRPr="00D92A3D" w:rsidRDefault="00A84684">
            <w:pPr>
              <w:pStyle w:val="Normal6a"/>
            </w:pPr>
            <w:r w:rsidRPr="00D92A3D">
              <w:t>3)</w:t>
            </w:r>
            <w:r w:rsidRPr="00D92A3D">
              <w:tab/>
            </w:r>
            <w:r w:rsidRPr="00D92A3D">
              <w:rPr>
                <w:b/>
                <w:i/>
              </w:rPr>
              <w:t>Relevantní</w:t>
            </w:r>
            <w:r w:rsidRPr="00D92A3D">
              <w:t xml:space="preserve"> údaje o obsahu týkající se oznámeného možného pohlavního zneužívání dětí on-line</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1902</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III– oddíl 2 – bod 3 – návětí</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t>3)</w:t>
            </w:r>
            <w:r w:rsidRPr="00D92A3D">
              <w:tab/>
              <w:t>Údaje o obsahu týkající se oznámeného možného pohlavního zneužívání dětí on-line, v příslušných případech včetně fotografií</w:t>
            </w:r>
            <w:r w:rsidRPr="00D92A3D">
              <w:rPr>
                <w:b/>
                <w:i/>
              </w:rPr>
              <w:t>, videí a textů</w:t>
            </w:r>
            <w:r w:rsidRPr="00D92A3D">
              <w:t>:</w:t>
            </w:r>
          </w:p>
        </w:tc>
        <w:tc>
          <w:tcPr>
            <w:tcW w:w="4876" w:type="dxa"/>
          </w:tcPr>
          <w:p w:rsidR="00845137" w:rsidRPr="00D92A3D" w:rsidRDefault="00A84684">
            <w:pPr>
              <w:pStyle w:val="Normal6a"/>
            </w:pPr>
            <w:r w:rsidRPr="00D92A3D">
              <w:t>3)</w:t>
            </w:r>
            <w:r w:rsidRPr="00D92A3D">
              <w:tab/>
              <w:t xml:space="preserve">Údaje o obsahu týkající se oznámeného možného pohlavního zneužívání dětí on-line, v příslušných případech včetně fotografií </w:t>
            </w:r>
            <w:r w:rsidRPr="00D92A3D">
              <w:rPr>
                <w:b/>
                <w:i/>
              </w:rPr>
              <w:t>a videí</w:t>
            </w:r>
            <w:r w:rsidRPr="00D92A3D">
              <w:t>:</w:t>
            </w: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1903</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III – oddíl 2 – bod 4</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4)</w:t>
            </w:r>
            <w:r w:rsidRPr="00D92A3D">
              <w:tab/>
            </w:r>
            <w:r w:rsidRPr="00D92A3D">
              <w:rPr>
                <w:b/>
                <w:i/>
              </w:rPr>
              <w:t>Další dostupné údaje týkající se oznámeného možného pohlavního zneužívání dětí on-line, včetně metadat týkajících se mediálních souborů (datum, čas, časové pásmo):</w:t>
            </w:r>
          </w:p>
        </w:tc>
        <w:tc>
          <w:tcPr>
            <w:tcW w:w="4876" w:type="dxa"/>
          </w:tcPr>
          <w:p w:rsidR="00845137" w:rsidRPr="00D92A3D" w:rsidRDefault="00A84684">
            <w:pPr>
              <w:pStyle w:val="Normal6a"/>
            </w:pPr>
            <w:r w:rsidRPr="00D92A3D">
              <w:rPr>
                <w:b/>
                <w:i/>
              </w:rPr>
              <w:t>vypouští se</w:t>
            </w:r>
          </w:p>
        </w:tc>
      </w:tr>
      <w:tr w:rsidR="00845137" w:rsidRPr="00D92A3D">
        <w:trPr>
          <w:jc w:val="center"/>
        </w:trPr>
        <w:tc>
          <w:tcPr>
            <w:tcW w:w="4876" w:type="dxa"/>
          </w:tcPr>
          <w:p w:rsidR="00845137" w:rsidRPr="00D92A3D" w:rsidRDefault="00A84684">
            <w:pPr>
              <w:pStyle w:val="Normal6a"/>
            </w:pPr>
            <w:r w:rsidRPr="00D92A3D">
              <w:rPr>
                <w:b/>
                <w:i/>
              </w:rPr>
              <w:t>(Text – podle potřeby připojte údaje)</w:t>
            </w:r>
          </w:p>
        </w:tc>
        <w:tc>
          <w:tcPr>
            <w:tcW w:w="4876" w:type="dxa"/>
          </w:tcPr>
          <w:p w:rsidR="00845137" w:rsidRPr="00D92A3D" w:rsidRDefault="00845137">
            <w:pPr>
              <w:pStyle w:val="Normal6a"/>
            </w:pP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1904</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III – oddíl 2 – bod 4</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4)</w:t>
            </w:r>
            <w:r w:rsidRPr="00D92A3D">
              <w:tab/>
            </w:r>
            <w:r w:rsidRPr="00D92A3D">
              <w:rPr>
                <w:b/>
                <w:i/>
              </w:rPr>
              <w:t>Další dostupné údaje týkající se oznámeného možného pohlavního zneužívání dětí on-line, včetně metadat týkajících se mediálních souborů (datum, čas, časové pásmo):</w:t>
            </w:r>
          </w:p>
        </w:tc>
        <w:tc>
          <w:tcPr>
            <w:tcW w:w="4876" w:type="dxa"/>
          </w:tcPr>
          <w:p w:rsidR="00845137" w:rsidRPr="00D92A3D" w:rsidRDefault="00A84684">
            <w:pPr>
              <w:pStyle w:val="Normal6a"/>
            </w:pPr>
            <w:r w:rsidRPr="00D92A3D">
              <w:rPr>
                <w:b/>
                <w:i/>
              </w:rPr>
              <w:t>vypouští se</w:t>
            </w:r>
          </w:p>
        </w:tc>
      </w:tr>
      <w:tr w:rsidR="00845137" w:rsidRPr="00D92A3D">
        <w:trPr>
          <w:jc w:val="center"/>
        </w:trPr>
        <w:tc>
          <w:tcPr>
            <w:tcW w:w="4876" w:type="dxa"/>
          </w:tcPr>
          <w:p w:rsidR="00845137" w:rsidRPr="00D92A3D" w:rsidRDefault="00A84684">
            <w:pPr>
              <w:pStyle w:val="Normal6a"/>
            </w:pPr>
            <w:r w:rsidRPr="00D92A3D">
              <w:rPr>
                <w:b/>
                <w:i/>
              </w:rPr>
              <w:t>(Text – podle potřeby připojte údaje)</w:t>
            </w:r>
          </w:p>
        </w:tc>
        <w:tc>
          <w:tcPr>
            <w:tcW w:w="4876" w:type="dxa"/>
          </w:tcPr>
          <w:p w:rsidR="00845137" w:rsidRPr="00D92A3D" w:rsidRDefault="00845137">
            <w:pPr>
              <w:pStyle w:val="Normal6a"/>
            </w:pP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1905</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Rob Rooken</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III – oddíl 2 – bod 4</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4)</w:t>
            </w:r>
            <w:r w:rsidRPr="00D92A3D">
              <w:tab/>
            </w:r>
            <w:r w:rsidRPr="00D92A3D">
              <w:rPr>
                <w:b/>
                <w:i/>
              </w:rPr>
              <w:t>Další dostupné údaje týkající se oznámeného možného pohlavního zneužívání dětí on-line, včetně metadat týkajících se mediálních souborů (datum, čas, časové pásmo):</w:t>
            </w:r>
          </w:p>
        </w:tc>
        <w:tc>
          <w:tcPr>
            <w:tcW w:w="4876" w:type="dxa"/>
          </w:tcPr>
          <w:p w:rsidR="00845137" w:rsidRPr="00D92A3D" w:rsidRDefault="00A84684">
            <w:pPr>
              <w:pStyle w:val="Normal6a"/>
            </w:pPr>
            <w:r w:rsidRPr="00D92A3D">
              <w:rPr>
                <w:b/>
                <w:i/>
              </w:rPr>
              <w:t>vypouští se</w:t>
            </w:r>
          </w:p>
        </w:tc>
      </w:tr>
      <w:tr w:rsidR="00845137" w:rsidRPr="00D92A3D">
        <w:trPr>
          <w:jc w:val="center"/>
        </w:trPr>
        <w:tc>
          <w:tcPr>
            <w:tcW w:w="4876" w:type="dxa"/>
          </w:tcPr>
          <w:p w:rsidR="00845137" w:rsidRPr="00D92A3D" w:rsidRDefault="00A84684">
            <w:pPr>
              <w:pStyle w:val="Normal6a"/>
            </w:pPr>
            <w:r w:rsidRPr="00D92A3D">
              <w:rPr>
                <w:b/>
                <w:i/>
              </w:rPr>
              <w:t>(Text – podle potřeby připojte údaje)</w:t>
            </w:r>
          </w:p>
        </w:tc>
        <w:tc>
          <w:tcPr>
            <w:tcW w:w="4876" w:type="dxa"/>
          </w:tcPr>
          <w:p w:rsidR="00845137" w:rsidRPr="00D92A3D" w:rsidRDefault="00845137">
            <w:pPr>
              <w:pStyle w:val="Normal6a"/>
            </w:pP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1906</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VII</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BLOKOVACÍ PŘÍKAZ VYDANÝ V SOULADU S NAŘÍZENÍM (EU) .../..., KTERÝM SE STANOVÍ PRAVIDLA PRO PŘEDCHÁZENÍ POHLAVNÍMU ZNEUŽÍVÁNÍ DĚTÍ A BOJ PROTI NĚMU (DÁLE JEN „NAŘÍZENÍ“)</w:t>
            </w:r>
          </w:p>
        </w:tc>
        <w:tc>
          <w:tcPr>
            <w:tcW w:w="4876" w:type="dxa"/>
          </w:tcPr>
          <w:p w:rsidR="00845137" w:rsidRPr="00D92A3D" w:rsidRDefault="00A84684">
            <w:pPr>
              <w:pStyle w:val="Normal6a"/>
            </w:pPr>
            <w:r w:rsidRPr="00D92A3D">
              <w:rPr>
                <w:b/>
                <w:i/>
              </w:rPr>
              <w:t>vypouští se</w:t>
            </w:r>
          </w:p>
        </w:tc>
      </w:tr>
      <w:tr w:rsidR="00845137" w:rsidRPr="00D92A3D">
        <w:trPr>
          <w:jc w:val="center"/>
        </w:trPr>
        <w:tc>
          <w:tcPr>
            <w:tcW w:w="4876" w:type="dxa"/>
          </w:tcPr>
          <w:p w:rsidR="00845137" w:rsidRPr="00D92A3D" w:rsidRDefault="00A84684">
            <w:pPr>
              <w:pStyle w:val="Normal6a"/>
            </w:pPr>
            <w:r w:rsidRPr="00D92A3D">
              <w:rPr>
                <w:b/>
                <w:i/>
              </w:rPr>
              <w:t>1 Název koordinačního orgánu, který požádal o vydání blokovacího příkazu:</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2 Název/jméno poskytovatele a případně jeho právního zástupce:</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3 Poskytovatel přijme nezbytná opatření, aby zabránil uživatelům v Unii v přístupu ke známému materiálu pohlavního zneužívání dětí označenému těmito URL:</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4 Důvody pro vydání blokovacího příkazu jsou tyto:</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(Dostatečně podrobné odůvodnění vydání blokovacího příkazu)</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Blokovací příkaz se použije od ... (datum) do ……. (datum)</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5 Kontaktní údaje koordinačního orgánu, který požádal o vydání blokovacího příkazu, pro zpětnou vazbu ohledně provedení blokovacího příkazu nebo další vysvětlení, včetně komunikace, jak je uvedeno v čl. 17 odst. 5 nařízení:</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6 Příslušný soud, u kterého může být blokovací příkaz napaden v souladu s čl. 18 odst. 1 nařízení:</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Nesplnění tohoto blokovacího příkazu může mít za následek sankce podle článku 35 nařízení.</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7 Datum vydání blokovacího příkazu:</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1907</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VII</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BLOKOVACÍ PŘÍKAZ VYDANÝ V SOULADU S NAŘÍZENÍM (EU) .../..., KTERÝM SE STANOVÍ PRAVIDLA PRO PŘEDCHÁZENÍ POHLAVNÍMU ZNEUŽÍVÁNÍ DĚTÍ A BOJ PROTI NĚMU (DÁLE JEN „NAŘÍZENÍ“)</w:t>
            </w:r>
          </w:p>
        </w:tc>
        <w:tc>
          <w:tcPr>
            <w:tcW w:w="4876" w:type="dxa"/>
          </w:tcPr>
          <w:p w:rsidR="00845137" w:rsidRPr="00D92A3D" w:rsidRDefault="00A84684">
            <w:pPr>
              <w:pStyle w:val="Normal6a"/>
            </w:pPr>
            <w:r w:rsidRPr="00D92A3D">
              <w:rPr>
                <w:b/>
                <w:i/>
              </w:rPr>
              <w:t>vypouští se</w:t>
            </w:r>
          </w:p>
        </w:tc>
      </w:tr>
      <w:tr w:rsidR="00845137" w:rsidRPr="00D92A3D">
        <w:trPr>
          <w:jc w:val="center"/>
        </w:trPr>
        <w:tc>
          <w:tcPr>
            <w:tcW w:w="4876" w:type="dxa"/>
          </w:tcPr>
          <w:p w:rsidR="00845137" w:rsidRPr="00D92A3D" w:rsidRDefault="00A84684">
            <w:pPr>
              <w:pStyle w:val="Normal6a"/>
            </w:pPr>
            <w:r w:rsidRPr="00D92A3D">
              <w:rPr>
                <w:b/>
                <w:i/>
              </w:rPr>
              <w:t>1 Název koordinačního orgánu, který požádal o vydání blokovacího příkazu:</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2 Název/jméno poskytovatele a případně jeho právního zástupce:</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3 Poskytovatel přijme nezbytná opatření, aby zabránil uživatelům v Unii v přístupu ke známému materiálu pohlavního zneužívání dětí označenému těmito URL:</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4 Důvody pro vydání blokovacího příkazu jsou tyto:</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(Dostatečně podrobné odůvodnění vydání blokovacího příkazu)</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Blokovací příkaz se použije od ... (datum) do ……. (datum)</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5 Kontaktní údaje koordinačního orgánu, který požádal o vydání blokovacího příkazu, pro zpětnou vazbu ohledně provedení blokovacího příkazu nebo další vysvětlení, včetně komunikace, jak je uvedeno v čl. 17 odst. 5 nařízení:</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6 Příslušný soud, u kterého může být blokovací příkaz napaden v souladu s čl. 18 odst. 1 nařízení:</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Nesplnění tohoto blokovacího příkazu může mít za následek sankce podle článku 35 nařízení.</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7 Datum vydání blokovacího příkazu:</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1908</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René Repasi, Tiemo Wölken</w:t>
      </w:r>
      <w:r w:rsidRPr="00D92A3D">
        <w:rPr>
          <w:rStyle w:val="HideTWBExt"/>
        </w:rPr>
        <w:t>&lt;/Members&gt;</w:t>
      </w:r>
    </w:p>
    <w:p w:rsidR="00845137" w:rsidRPr="00D92A3D" w:rsidRDefault="00A84684">
      <w:r w:rsidRPr="00D92A3D">
        <w:rPr>
          <w:rStyle w:val="HideTWBExt"/>
        </w:rPr>
        <w:t>&lt;AuNomDe&gt;</w:t>
      </w:r>
      <w:r w:rsidRPr="00D92A3D">
        <w:rPr>
          <w:rStyle w:val="HideTWBInt"/>
        </w:rPr>
        <w:t>{S&amp;D}</w:t>
      </w:r>
      <w:r w:rsidRPr="00D92A3D">
        <w:t>za skupinu S&amp;D</w:t>
      </w:r>
      <w:r w:rsidRPr="00D92A3D">
        <w:rPr>
          <w:rStyle w:val="HideTWBExt"/>
        </w:rPr>
        <w:t>&lt;/AuNomDe&gt;</w:t>
      </w:r>
    </w:p>
    <w:p w:rsidR="00845137" w:rsidRPr="00D92A3D" w:rsidRDefault="00A84684">
      <w:pPr>
        <w:pStyle w:val="NormalBold"/>
      </w:pPr>
      <w:r w:rsidRPr="00D92A3D">
        <w:rPr>
          <w:rStyle w:val="HideTWBExt"/>
        </w:rPr>
        <w:t>&lt;Members&gt;</w:t>
      </w:r>
      <w:r w:rsidRPr="00D92A3D">
        <w:t>Petar Vitanov</w:t>
      </w:r>
      <w:r w:rsidRPr="00D92A3D">
        <w:rPr>
          <w:rStyle w:val="HideTWBExt"/>
        </w:rPr>
        <w:t>&lt;/Members&gt;</w:t>
      </w:r>
    </w:p>
    <w:p w:rsidR="00845137" w:rsidRPr="00D92A3D" w:rsidRDefault="00A84684">
      <w:r w:rsidRPr="00D92A3D">
        <w:rPr>
          <w:rStyle w:val="HideTWBExt"/>
        </w:rPr>
        <w:t>&lt;AuNomDe&gt;</w:t>
      </w:r>
      <w:r w:rsidRPr="00D92A3D">
        <w:rPr>
          <w:rStyle w:val="HideTWBInt"/>
        </w:rPr>
        <w:t>{LIBE}</w:t>
      </w:r>
      <w:r w:rsidRPr="00D92A3D">
        <w:t>za Výbor pro občanské svobody, spravedlnost a vnitřní věci</w:t>
      </w:r>
      <w:r w:rsidRPr="00D92A3D">
        <w:rPr>
          <w:rStyle w:val="HideTWBExt"/>
        </w:rPr>
        <w:t>&lt;/AuNomDe&gt;</w:t>
      </w:r>
    </w:p>
    <w:p w:rsidR="00845137" w:rsidRPr="00D92A3D" w:rsidRDefault="00A84684">
      <w:pPr>
        <w:pStyle w:val="NormalBold"/>
      </w:pPr>
      <w:r w:rsidRPr="00D92A3D">
        <w:rPr>
          <w:rStyle w:val="HideTWBExt"/>
        </w:rPr>
        <w:t>&lt;Members&gt;</w:t>
      </w:r>
      <w:r w:rsidRPr="00D92A3D">
        <w:t>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VIII</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podle čl. 17 odst. 5 nařízení (EU) .../…, [kterým se stanoví pravidla pro předcházení pohlavnímu zneužívání dětí a boj proti němu]</w:t>
            </w:r>
          </w:p>
        </w:tc>
        <w:tc>
          <w:tcPr>
            <w:tcW w:w="4876" w:type="dxa"/>
          </w:tcPr>
          <w:p w:rsidR="00845137" w:rsidRPr="00D92A3D" w:rsidRDefault="00A84684">
            <w:pPr>
              <w:pStyle w:val="Normal6a"/>
            </w:pPr>
            <w:r w:rsidRPr="00D92A3D">
              <w:rPr>
                <w:b/>
                <w:i/>
              </w:rPr>
              <w:t>vypouští se</w:t>
            </w:r>
          </w:p>
        </w:tc>
      </w:tr>
      <w:tr w:rsidR="00845137" w:rsidRPr="00D92A3D">
        <w:trPr>
          <w:jc w:val="center"/>
        </w:trPr>
        <w:tc>
          <w:tcPr>
            <w:tcW w:w="4876" w:type="dxa"/>
          </w:tcPr>
          <w:p w:rsidR="00845137" w:rsidRPr="00D92A3D" w:rsidRDefault="00A84684">
            <w:pPr>
              <w:pStyle w:val="Normal6a"/>
            </w:pPr>
            <w:r w:rsidRPr="00D92A3D">
              <w:rPr>
                <w:b/>
                <w:i/>
              </w:rPr>
              <w:t>1 Název/jméno poskytovatele a případně jeho právního zástupce:</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2 Název koordinačního orgánu, který požádal o vydání blokovacího příkazu:</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3 Poskytovatel nemůže blokovací příkaz provést v povinné lhůtě z těchto důvodů (zaškrtněte příslušné políčko nebo políčka):</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Poskytovatel nemůže blokovací příkaz provést v povinné lhůtě z těchto důvodů (zaškrtněte příslušné políčko nebo políčka):</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1. Blokovací příkaz obsahuje jednu nebo více zjevných chyb</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2. Blokovací příkaz neobsahuje dostatečné informace</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4 Datum a čas, včetně časového pásma:</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pPr>
        <w:pStyle w:val="AmNumberTabs"/>
      </w:pPr>
      <w:r w:rsidRPr="00D92A3D">
        <w:rPr>
          <w:rStyle w:val="HideTWBExt"/>
        </w:rPr>
        <w:t>&lt;Amend&gt;</w:t>
      </w:r>
      <w:r w:rsidRPr="00D92A3D">
        <w:t>Pozměňovací návrh</w:t>
      </w:r>
      <w:r w:rsidRPr="00D92A3D">
        <w:tab/>
      </w:r>
      <w:r w:rsidRPr="00D92A3D">
        <w:tab/>
      </w:r>
      <w:r w:rsidRPr="00D92A3D">
        <w:rPr>
          <w:rStyle w:val="HideTWBExt"/>
        </w:rPr>
        <w:t>&lt;NumAm&gt;</w:t>
      </w:r>
      <w:r w:rsidRPr="00D92A3D">
        <w:t>1909</w:t>
      </w:r>
      <w:r w:rsidRPr="00D92A3D">
        <w:rPr>
          <w:rStyle w:val="HideTWBExt"/>
        </w:rPr>
        <w:t>&lt;/NumAm&gt;</w:t>
      </w:r>
    </w:p>
    <w:p w:rsidR="00845137" w:rsidRPr="00D92A3D" w:rsidRDefault="00A84684">
      <w:pPr>
        <w:pStyle w:val="NormalBold"/>
      </w:pPr>
      <w:r w:rsidRPr="00D92A3D">
        <w:rPr>
          <w:rStyle w:val="HideTWBExt"/>
        </w:rPr>
        <w:t>&lt;RepeatBlock-By&gt;&lt;Members&gt;</w:t>
      </w:r>
      <w:r w:rsidRPr="00D92A3D">
        <w:t>Paul Tang, Alex Agius Saliba, Birgit Sippel</w:t>
      </w:r>
      <w:r w:rsidRPr="00D92A3D">
        <w:rPr>
          <w:rStyle w:val="HideTWBExt"/>
        </w:rPr>
        <w:t>&lt;/Members&gt;</w:t>
      </w:r>
    </w:p>
    <w:p w:rsidR="00845137" w:rsidRPr="00D92A3D" w:rsidRDefault="00A84684">
      <w:pPr>
        <w:pStyle w:val="NormalBold"/>
      </w:pPr>
      <w:r w:rsidRPr="00D92A3D">
        <w:rPr>
          <w:rStyle w:val="HideTWBExt"/>
        </w:rPr>
        <w:t>&lt;/RepeatBlock-By&gt;</w:t>
      </w:r>
    </w:p>
    <w:p w:rsidR="00845137" w:rsidRPr="00D92A3D" w:rsidRDefault="00A84684">
      <w:pPr>
        <w:pStyle w:val="NormalBold"/>
      </w:pPr>
      <w:r w:rsidRPr="00D92A3D">
        <w:rPr>
          <w:rStyle w:val="HideTWBExt"/>
        </w:rPr>
        <w:t>&lt;DocAmend&gt;</w:t>
      </w:r>
      <w:r w:rsidRPr="00D92A3D">
        <w:t>Návrh nařízení</w:t>
      </w:r>
      <w:r w:rsidRPr="00D92A3D">
        <w:rPr>
          <w:rStyle w:val="HideTWBExt"/>
        </w:rPr>
        <w:t>&lt;/DocAmend&gt;</w:t>
      </w:r>
    </w:p>
    <w:p w:rsidR="00845137" w:rsidRPr="00D92A3D" w:rsidRDefault="00A84684">
      <w:pPr>
        <w:pStyle w:val="NormalBold"/>
      </w:pPr>
      <w:r w:rsidRPr="00D92A3D">
        <w:rPr>
          <w:rStyle w:val="HideTWBExt"/>
        </w:rPr>
        <w:t>&lt;Article&gt;</w:t>
      </w:r>
      <w:r w:rsidRPr="00D92A3D">
        <w:t>Příloha VIII</w:t>
      </w:r>
      <w:r w:rsidRPr="00D92A3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5137" w:rsidRPr="00D92A3D">
        <w:trPr>
          <w:trHeight w:hRule="exact" w:val="240"/>
          <w:jc w:val="center"/>
        </w:trPr>
        <w:tc>
          <w:tcPr>
            <w:tcW w:w="9752" w:type="dxa"/>
            <w:gridSpan w:val="2"/>
          </w:tcPr>
          <w:p w:rsidR="00845137" w:rsidRPr="00D92A3D" w:rsidRDefault="00845137"/>
        </w:tc>
      </w:tr>
      <w:tr w:rsidR="00845137" w:rsidRPr="00D92A3D">
        <w:trPr>
          <w:trHeight w:val="240"/>
          <w:jc w:val="center"/>
        </w:trPr>
        <w:tc>
          <w:tcPr>
            <w:tcW w:w="4876" w:type="dxa"/>
          </w:tcPr>
          <w:p w:rsidR="00845137" w:rsidRPr="00D92A3D" w:rsidRDefault="00A84684">
            <w:pPr>
              <w:pStyle w:val="AmColumnHeading"/>
            </w:pPr>
            <w:r w:rsidRPr="00D92A3D">
              <w:t>Znění navržené Komisí</w:t>
            </w:r>
          </w:p>
        </w:tc>
        <w:tc>
          <w:tcPr>
            <w:tcW w:w="4876" w:type="dxa"/>
          </w:tcPr>
          <w:p w:rsidR="00845137" w:rsidRPr="00D92A3D" w:rsidRDefault="00A84684">
            <w:pPr>
              <w:pStyle w:val="AmColumnHeading"/>
            </w:pPr>
            <w:r w:rsidRPr="00D92A3D">
              <w:t>Pozměňovací návrh</w:t>
            </w:r>
          </w:p>
        </w:tc>
      </w:tr>
      <w:tr w:rsidR="00845137" w:rsidRPr="00D92A3D">
        <w:trPr>
          <w:jc w:val="center"/>
        </w:trPr>
        <w:tc>
          <w:tcPr>
            <w:tcW w:w="4876" w:type="dxa"/>
          </w:tcPr>
          <w:p w:rsidR="00845137" w:rsidRPr="00D92A3D" w:rsidRDefault="00A84684">
            <w:pPr>
              <w:pStyle w:val="Normal6a"/>
            </w:pPr>
            <w:r w:rsidRPr="00D92A3D">
              <w:rPr>
                <w:b/>
                <w:i/>
              </w:rPr>
              <w:t>podle čl. 17 odst. 5 nařízení (EU) .../…, [kterým se stanoví pravidla pro předcházení pohlavnímu zneužívání dětí a boj proti němu]</w:t>
            </w:r>
          </w:p>
        </w:tc>
        <w:tc>
          <w:tcPr>
            <w:tcW w:w="4876" w:type="dxa"/>
          </w:tcPr>
          <w:p w:rsidR="00845137" w:rsidRPr="00D92A3D" w:rsidRDefault="00A84684">
            <w:pPr>
              <w:pStyle w:val="Normal6a"/>
            </w:pPr>
            <w:r w:rsidRPr="00D92A3D">
              <w:rPr>
                <w:b/>
                <w:i/>
              </w:rPr>
              <w:t>vypouští se</w:t>
            </w:r>
          </w:p>
        </w:tc>
      </w:tr>
      <w:tr w:rsidR="00845137" w:rsidRPr="00D92A3D">
        <w:trPr>
          <w:jc w:val="center"/>
        </w:trPr>
        <w:tc>
          <w:tcPr>
            <w:tcW w:w="4876" w:type="dxa"/>
          </w:tcPr>
          <w:p w:rsidR="00845137" w:rsidRPr="00D92A3D" w:rsidRDefault="00A84684">
            <w:pPr>
              <w:pStyle w:val="Normal6a"/>
            </w:pPr>
            <w:r w:rsidRPr="00D92A3D">
              <w:rPr>
                <w:b/>
                <w:i/>
              </w:rPr>
              <w:t>1 Název/jméno poskytovatele a případně jeho právního zástupce:</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2 Název koordinačního orgánu, který požádal o vydání blokovacího příkazu:</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3 Poskytovatel nemůže blokovací příkaz provést v povinné lhůtě z těchto důvodů (zaškrtněte příslušné políčko nebo políčka):</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Poskytovatel nemůže blokovací příkaz provést v povinné lhůtě z těchto důvodů (zaškrtněte příslušné políčko nebo políčka):</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1. Blokovací příkaz obsahuje jednu nebo více zjevných chyb</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2. Blokovací příkaz neobsahuje dostatečné informace</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4 Datum a čas, včetně časového pásma:</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845137">
            <w:pPr>
              <w:pStyle w:val="Normal6a"/>
            </w:pPr>
          </w:p>
        </w:tc>
        <w:tc>
          <w:tcPr>
            <w:tcW w:w="4876" w:type="dxa"/>
          </w:tcPr>
          <w:p w:rsidR="00845137" w:rsidRPr="00D92A3D" w:rsidRDefault="00845137">
            <w:pPr>
              <w:pStyle w:val="Normal6a"/>
            </w:pPr>
          </w:p>
        </w:tc>
      </w:tr>
      <w:tr w:rsidR="00845137" w:rsidRPr="00D92A3D">
        <w:trPr>
          <w:jc w:val="center"/>
        </w:trPr>
        <w:tc>
          <w:tcPr>
            <w:tcW w:w="4876" w:type="dxa"/>
          </w:tcPr>
          <w:p w:rsidR="00845137" w:rsidRPr="00D92A3D" w:rsidRDefault="00A84684">
            <w:pPr>
              <w:pStyle w:val="Normal6a"/>
            </w:pPr>
            <w:r w:rsidRPr="00D92A3D">
              <w:rPr>
                <w:b/>
                <w:i/>
              </w:rPr>
              <w:t>(Text)</w:t>
            </w:r>
          </w:p>
        </w:tc>
        <w:tc>
          <w:tcPr>
            <w:tcW w:w="4876" w:type="dxa"/>
          </w:tcPr>
          <w:p w:rsidR="00845137" w:rsidRPr="00D92A3D" w:rsidRDefault="00845137">
            <w:pPr>
              <w:pStyle w:val="Normal6a"/>
            </w:pPr>
          </w:p>
        </w:tc>
      </w:tr>
    </w:tbl>
    <w:p w:rsidR="00845137" w:rsidRPr="00D92A3D" w:rsidRDefault="00A84684">
      <w:pPr>
        <w:pStyle w:val="AmOrLang"/>
      </w:pPr>
      <w:r w:rsidRPr="00D92A3D">
        <w:t xml:space="preserve">Or. </w:t>
      </w:r>
      <w:r w:rsidRPr="00D92A3D">
        <w:rPr>
          <w:rStyle w:val="HideTWBExt"/>
        </w:rPr>
        <w:t>&lt;Original&gt;</w:t>
      </w:r>
      <w:r w:rsidRPr="00D92A3D">
        <w:rPr>
          <w:rStyle w:val="HideTWBInt"/>
        </w:rPr>
        <w:t>{EN}</w:t>
      </w:r>
      <w:r w:rsidRPr="00D92A3D">
        <w:t>en</w:t>
      </w:r>
      <w:r w:rsidRPr="00D92A3D">
        <w:rPr>
          <w:rStyle w:val="HideTWBExt"/>
        </w:rPr>
        <w:t>&lt;/Original&gt;</w:t>
      </w:r>
    </w:p>
    <w:p w:rsidR="00845137" w:rsidRPr="00D92A3D" w:rsidRDefault="00A84684">
      <w:r w:rsidRPr="00D92A3D">
        <w:rPr>
          <w:rStyle w:val="HideTWBExt"/>
        </w:rPr>
        <w:t>&lt;/Amend&gt;</w:t>
      </w:r>
    </w:p>
    <w:p w:rsidR="00845137" w:rsidRPr="00D92A3D" w:rsidRDefault="00A84684">
      <w:r w:rsidRPr="00D92A3D">
        <w:rPr>
          <w:rStyle w:val="HideTWBExt"/>
        </w:rPr>
        <w:t>&lt;/RepeatBlock-Amend&gt;</w:t>
      </w:r>
    </w:p>
    <w:sectPr w:rsidR="00845137" w:rsidRPr="00D92A3D" w:rsidSect="004377E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863" w:rsidRPr="00D92A3D" w:rsidRDefault="00A84684">
      <w:r w:rsidRPr="00D92A3D">
        <w:separator/>
      </w:r>
    </w:p>
  </w:endnote>
  <w:endnote w:type="continuationSeparator" w:id="0">
    <w:p w:rsidR="00377863" w:rsidRPr="00D92A3D" w:rsidRDefault="00A84684">
      <w:r w:rsidRPr="00D92A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EB" w:rsidRPr="00D92A3D" w:rsidRDefault="004377EB" w:rsidP="004377EB">
    <w:pPr>
      <w:pStyle w:val="EPFooter"/>
    </w:pPr>
    <w:r w:rsidRPr="00D92A3D">
      <w:t>PE</w:t>
    </w:r>
    <w:r w:rsidRPr="00D92A3D">
      <w:rPr>
        <w:rStyle w:val="HideTWBExt"/>
      </w:rPr>
      <w:t>&lt;NoPE&gt;</w:t>
    </w:r>
    <w:r w:rsidRPr="00D92A3D">
      <w:t>749.192</w:t>
    </w:r>
    <w:r w:rsidRPr="00D92A3D">
      <w:rPr>
        <w:rStyle w:val="HideTWBExt"/>
      </w:rPr>
      <w:t>&lt;/NoPE&gt;&lt;Version&gt;</w:t>
    </w:r>
    <w:r w:rsidRPr="00D92A3D">
      <w:t>v02-00</w:t>
    </w:r>
    <w:r w:rsidRPr="00D92A3D">
      <w:rPr>
        <w:rStyle w:val="HideTWBExt"/>
      </w:rPr>
      <w:t>&lt;/Version&gt;</w:t>
    </w:r>
    <w:r w:rsidRPr="00D92A3D">
      <w:tab/>
    </w:r>
    <w:r w:rsidRPr="00D92A3D">
      <w:fldChar w:fldCharType="begin"/>
    </w:r>
    <w:r w:rsidRPr="00D92A3D">
      <w:instrText xml:space="preserve"> PAGE  \* MERGEFORMAT </w:instrText>
    </w:r>
    <w:r w:rsidRPr="00D92A3D">
      <w:fldChar w:fldCharType="separate"/>
    </w:r>
    <w:r w:rsidR="00154EB9">
      <w:rPr>
        <w:noProof/>
      </w:rPr>
      <w:t>2</w:t>
    </w:r>
    <w:r w:rsidRPr="00D92A3D">
      <w:fldChar w:fldCharType="end"/>
    </w:r>
    <w:r w:rsidRPr="00D92A3D">
      <w:t>/</w:t>
    </w:r>
    <w:r w:rsidR="00154EB9">
      <w:fldChar w:fldCharType="begin"/>
    </w:r>
    <w:r w:rsidR="00154EB9">
      <w:instrText xml:space="preserve"> NUMPAGES  \* MERGEFORMAT </w:instrText>
    </w:r>
    <w:r w:rsidR="00154EB9">
      <w:fldChar w:fldCharType="separate"/>
    </w:r>
    <w:r w:rsidR="00154EB9">
      <w:rPr>
        <w:noProof/>
      </w:rPr>
      <w:t>99</w:t>
    </w:r>
    <w:r w:rsidR="00154EB9">
      <w:rPr>
        <w:noProof/>
      </w:rPr>
      <w:fldChar w:fldCharType="end"/>
    </w:r>
    <w:r w:rsidRPr="00D92A3D">
      <w:tab/>
    </w:r>
    <w:r w:rsidRPr="00D92A3D">
      <w:rPr>
        <w:rStyle w:val="HideTWBExt"/>
      </w:rPr>
      <w:t>&lt;PathFdR&gt;</w:t>
    </w:r>
    <w:r w:rsidRPr="00D92A3D">
      <w:t>AM\1284111CS.docx</w:t>
    </w:r>
    <w:r w:rsidRPr="00D92A3D">
      <w:rPr>
        <w:rStyle w:val="HideTWBExt"/>
      </w:rPr>
      <w:t>&lt;/PathFdR&gt;</w:t>
    </w:r>
  </w:p>
  <w:p w:rsidR="00845137" w:rsidRPr="00D92A3D" w:rsidRDefault="004377EB" w:rsidP="004377EB">
    <w:pPr>
      <w:pStyle w:val="EPFooter2"/>
    </w:pPr>
    <w:r w:rsidRPr="00D92A3D">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EB" w:rsidRPr="00D92A3D" w:rsidRDefault="004377EB" w:rsidP="004377EB">
    <w:pPr>
      <w:pStyle w:val="EPFooter"/>
    </w:pPr>
    <w:r w:rsidRPr="00D92A3D">
      <w:rPr>
        <w:rStyle w:val="HideTWBExt"/>
      </w:rPr>
      <w:t>&lt;PathFdR&gt;</w:t>
    </w:r>
    <w:r w:rsidRPr="00D92A3D">
      <w:t>AM\1284111CS.docx</w:t>
    </w:r>
    <w:r w:rsidRPr="00D92A3D">
      <w:rPr>
        <w:rStyle w:val="HideTWBExt"/>
      </w:rPr>
      <w:t>&lt;/PathFdR&gt;</w:t>
    </w:r>
    <w:r w:rsidRPr="00D92A3D">
      <w:tab/>
    </w:r>
    <w:r w:rsidRPr="00D92A3D">
      <w:fldChar w:fldCharType="begin"/>
    </w:r>
    <w:r w:rsidRPr="00D92A3D">
      <w:instrText xml:space="preserve"> PAGE  \* MERGEFORMAT </w:instrText>
    </w:r>
    <w:r w:rsidRPr="00D92A3D">
      <w:fldChar w:fldCharType="separate"/>
    </w:r>
    <w:r w:rsidR="00154EB9">
      <w:rPr>
        <w:noProof/>
      </w:rPr>
      <w:t>97</w:t>
    </w:r>
    <w:r w:rsidRPr="00D92A3D">
      <w:fldChar w:fldCharType="end"/>
    </w:r>
    <w:r w:rsidRPr="00D92A3D">
      <w:t>/</w:t>
    </w:r>
    <w:r w:rsidR="00154EB9">
      <w:fldChar w:fldCharType="begin"/>
    </w:r>
    <w:r w:rsidR="00154EB9">
      <w:instrText xml:space="preserve"> NUMPAGES  \* MERGEFORMAT </w:instrText>
    </w:r>
    <w:r w:rsidR="00154EB9">
      <w:fldChar w:fldCharType="separate"/>
    </w:r>
    <w:r w:rsidR="00154EB9">
      <w:rPr>
        <w:noProof/>
      </w:rPr>
      <w:t>99</w:t>
    </w:r>
    <w:r w:rsidR="00154EB9">
      <w:rPr>
        <w:noProof/>
      </w:rPr>
      <w:fldChar w:fldCharType="end"/>
    </w:r>
    <w:r w:rsidRPr="00D92A3D">
      <w:tab/>
      <w:t>PE</w:t>
    </w:r>
    <w:r w:rsidRPr="00D92A3D">
      <w:rPr>
        <w:rStyle w:val="HideTWBExt"/>
      </w:rPr>
      <w:t>&lt;NoPE&gt;</w:t>
    </w:r>
    <w:r w:rsidRPr="00D92A3D">
      <w:t>749.192</w:t>
    </w:r>
    <w:r w:rsidRPr="00D92A3D">
      <w:rPr>
        <w:rStyle w:val="HideTWBExt"/>
      </w:rPr>
      <w:t>&lt;/NoPE&gt;&lt;Version&gt;</w:t>
    </w:r>
    <w:r w:rsidRPr="00D92A3D">
      <w:t>v02-00</w:t>
    </w:r>
    <w:r w:rsidRPr="00D92A3D">
      <w:rPr>
        <w:rStyle w:val="HideTWBExt"/>
      </w:rPr>
      <w:t>&lt;/Version&gt;</w:t>
    </w:r>
  </w:p>
  <w:p w:rsidR="00845137" w:rsidRPr="00D92A3D" w:rsidRDefault="004377EB" w:rsidP="004377EB">
    <w:pPr>
      <w:pStyle w:val="EPFooter2"/>
    </w:pPr>
    <w:r w:rsidRPr="00D92A3D">
      <w:tab/>
    </w:r>
    <w:r w:rsidRPr="00D92A3D">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EB" w:rsidRPr="00D92A3D" w:rsidRDefault="004377EB" w:rsidP="004377EB">
    <w:pPr>
      <w:pStyle w:val="EPFooter"/>
    </w:pPr>
    <w:r w:rsidRPr="00D92A3D">
      <w:rPr>
        <w:rStyle w:val="HideTWBExt"/>
      </w:rPr>
      <w:t>&lt;PathFdR&gt;</w:t>
    </w:r>
    <w:r w:rsidRPr="00D92A3D">
      <w:t>AM\1284111CS.docx</w:t>
    </w:r>
    <w:r w:rsidRPr="00D92A3D">
      <w:rPr>
        <w:rStyle w:val="HideTWBExt"/>
      </w:rPr>
      <w:t>&lt;/PathFdR&gt;</w:t>
    </w:r>
    <w:r w:rsidRPr="00D92A3D">
      <w:tab/>
    </w:r>
    <w:r w:rsidRPr="00D92A3D">
      <w:tab/>
      <w:t>PE</w:t>
    </w:r>
    <w:r w:rsidRPr="00D92A3D">
      <w:rPr>
        <w:rStyle w:val="HideTWBExt"/>
      </w:rPr>
      <w:t>&lt;NoPE&gt;</w:t>
    </w:r>
    <w:r w:rsidRPr="00D92A3D">
      <w:t>749.192</w:t>
    </w:r>
    <w:r w:rsidRPr="00D92A3D">
      <w:rPr>
        <w:rStyle w:val="HideTWBExt"/>
      </w:rPr>
      <w:t>&lt;/NoPE&gt;&lt;Version&gt;</w:t>
    </w:r>
    <w:r w:rsidRPr="00D92A3D">
      <w:t>v02-00</w:t>
    </w:r>
    <w:r w:rsidRPr="00D92A3D">
      <w:rPr>
        <w:rStyle w:val="HideTWBExt"/>
      </w:rPr>
      <w:t>&lt;/Version&gt;</w:t>
    </w:r>
  </w:p>
  <w:p w:rsidR="00845137" w:rsidRPr="00D92A3D" w:rsidRDefault="004377EB" w:rsidP="004377EB">
    <w:pPr>
      <w:pStyle w:val="EPFooter2"/>
    </w:pPr>
    <w:r w:rsidRPr="00D92A3D">
      <w:t>CS</w:t>
    </w:r>
    <w:r w:rsidRPr="00D92A3D">
      <w:tab/>
    </w:r>
    <w:r w:rsidRPr="00D92A3D">
      <w:rPr>
        <w:b w:val="0"/>
        <w:i/>
        <w:color w:val="C0C0C0"/>
        <w:sz w:val="22"/>
      </w:rPr>
      <w:t>Jednotná v rozmanitosti</w:t>
    </w:r>
    <w:r w:rsidRPr="00D92A3D">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863" w:rsidRPr="00D92A3D" w:rsidRDefault="00A84684">
      <w:r w:rsidRPr="00D92A3D">
        <w:separator/>
      </w:r>
    </w:p>
  </w:footnote>
  <w:footnote w:type="continuationSeparator" w:id="0">
    <w:p w:rsidR="00377863" w:rsidRPr="00D92A3D" w:rsidRDefault="00A84684">
      <w:r w:rsidRPr="00D92A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250" w:rsidRDefault="006B62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250" w:rsidRDefault="006B62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250" w:rsidRDefault="006B62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CS"/>
    <w:docVar w:name="TXTLANGUEMIN" w:val="cs"/>
    <w:docVar w:name="TXTNRPE" w:val="749.192"/>
    <w:docVar w:name="TXTPEorAP" w:val="PE"/>
    <w:docVar w:name="TXTROUTE" w:val="AM\1284111CS.docx"/>
    <w:docVar w:name="TXTVERSION" w:val="02-00"/>
  </w:docVars>
  <w:rsids>
    <w:rsidRoot w:val="00A77B3E"/>
    <w:rsid w:val="00154EB9"/>
    <w:rsid w:val="00377863"/>
    <w:rsid w:val="004377EB"/>
    <w:rsid w:val="006B6250"/>
    <w:rsid w:val="00845137"/>
    <w:rsid w:val="00A77B3E"/>
    <w:rsid w:val="00A84684"/>
    <w:rsid w:val="00C72279"/>
    <w:rsid w:val="00CA2A55"/>
    <w:rsid w:val="00D92A3D"/>
    <w:rsid w:val="00E231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863CB83F-239B-4B54-88D6-D32C88169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4377EB"/>
    <w:pPr>
      <w:tabs>
        <w:tab w:val="center" w:pos="4513"/>
        <w:tab w:val="right" w:pos="9026"/>
      </w:tabs>
    </w:pPr>
  </w:style>
  <w:style w:type="character" w:customStyle="1" w:styleId="HeaderChar">
    <w:name w:val="Header Char"/>
    <w:basedOn w:val="DefaultParagraphFont"/>
    <w:link w:val="Header"/>
    <w:rsid w:val="004377EB"/>
    <w:rPr>
      <w:sz w:val="24"/>
      <w:szCs w:val="24"/>
    </w:rPr>
  </w:style>
  <w:style w:type="paragraph" w:styleId="Footer">
    <w:name w:val="footer"/>
    <w:basedOn w:val="Normal"/>
    <w:link w:val="FooterChar"/>
    <w:semiHidden/>
    <w:unhideWhenUsed/>
    <w:rsid w:val="00A84684"/>
    <w:pPr>
      <w:tabs>
        <w:tab w:val="center" w:pos="4513"/>
        <w:tab w:val="right" w:pos="9026"/>
      </w:tabs>
    </w:pPr>
  </w:style>
  <w:style w:type="character" w:customStyle="1" w:styleId="FooterChar">
    <w:name w:val="Footer Char"/>
    <w:basedOn w:val="DefaultParagraphFont"/>
    <w:link w:val="Footer"/>
    <w:semiHidden/>
    <w:rsid w:val="00A84684"/>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16914</Words>
  <Characters>98360</Characters>
  <Application>Microsoft Office Word</Application>
  <DocSecurity>0</DocSecurity>
  <Lines>4927</Lines>
  <Paragraphs>2087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2023-08-29T09:52:00Z</dcterms:created>
  <dcterms:modified xsi:type="dcterms:W3CDTF">2023-08-29T09:52:00Z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1284111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16418</vt:lpwstr>
  </property>
  <property fmtid="{D5CDD505-2E9C-101B-9397-08002B2CF9AE}" pid="7" name="dmxml.render.traceId">
    <vt:lpwstr>649a922366b1bbd966ddd2d4ea4a8d79</vt:lpwstr>
  </property>
  <property fmtid="{D5CDD505-2E9C-101B-9397-08002B2CF9AE}" pid="8" name="FooterPath">
    <vt:lpwstr>AM\1284111CS.docx</vt:lpwstr>
  </property>
  <property fmtid="{D5CDD505-2E9C-101B-9397-08002B2CF9AE}" pid="9" name="PE Number">
    <vt:lpwstr>749.192</vt:lpwstr>
  </property>
  <property fmtid="{D5CDD505-2E9C-101B-9397-08002B2CF9AE}" pid="10" name="UID">
    <vt:lpwstr>eu.europa.europarl-DIN1-2023-0000076128_02.00-cs-01.00_text-xml</vt:lpwstr>
  </property>
  <property fmtid="{D5CDD505-2E9C-101B-9397-08002B2CF9AE}" pid="11" name="LastEdited with">
    <vt:lpwstr>9.14.1 Build [20230315]</vt:lpwstr>
  </property>
  <property fmtid="{D5CDD505-2E9C-101B-9397-08002B2CF9AE}" pid="12" name="Bookout">
    <vt:lpwstr>OK - 2023/08/29 11:52</vt:lpwstr>
  </property>
</Properties>
</file>