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7369AA" w:rsidRPr="00B47023">
        <w:trPr>
          <w:trHeight w:hRule="exact" w:val="1417"/>
          <w:jc w:val="center"/>
        </w:trPr>
        <w:tc>
          <w:tcPr>
            <w:tcW w:w="6804" w:type="dxa"/>
            <w:vAlign w:val="center"/>
          </w:tcPr>
          <w:p w:rsidR="007369AA" w:rsidRPr="00B47023" w:rsidRDefault="0020586F">
            <w:pPr>
              <w:pStyle w:val="EPName"/>
            </w:pPr>
            <w:bookmarkStart w:id="0" w:name="_GoBack"/>
            <w:bookmarkEnd w:id="0"/>
            <w:r w:rsidRPr="00B47023">
              <w:t>Euroopa Parlament</w:t>
            </w:r>
          </w:p>
          <w:p w:rsidR="007369AA" w:rsidRPr="00B47023" w:rsidRDefault="0020586F">
            <w:pPr>
              <w:pStyle w:val="EPTerm"/>
            </w:pPr>
            <w:r w:rsidRPr="00B47023">
              <w:t>2019-2024</w:t>
            </w:r>
          </w:p>
        </w:tc>
        <w:tc>
          <w:tcPr>
            <w:tcW w:w="2268" w:type="dxa"/>
          </w:tcPr>
          <w:p w:rsidR="007369AA" w:rsidRPr="00B47023" w:rsidRDefault="00F64B94">
            <w:pPr>
              <w:pStyle w:val="EPLogo"/>
            </w:pPr>
            <w:r w:rsidRPr="00B47023">
              <w:rPr>
                <w:noProof/>
                <w:lang w:val="en-GB" w:eastAsia="en-GB"/>
              </w:rPr>
              <w:drawing>
                <wp:inline distT="0" distB="0" distL="0" distR="0">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rsidR="007369AA" w:rsidRPr="00B47023" w:rsidRDefault="0020586F">
      <w:pPr>
        <w:pStyle w:val="LineTop"/>
      </w:pPr>
      <w:r w:rsidRPr="00B47023">
        <w:t xml:space="preserve"> </w:t>
      </w:r>
    </w:p>
    <w:p w:rsidR="007369AA" w:rsidRPr="00B47023" w:rsidRDefault="0020586F">
      <w:pPr>
        <w:pStyle w:val="EPBody"/>
      </w:pPr>
      <w:r w:rsidRPr="00B47023">
        <w:rPr>
          <w:rStyle w:val="HideTWBExt"/>
        </w:rPr>
        <w:t>&lt;Commission&gt;</w:t>
      </w:r>
      <w:r w:rsidRPr="00B47023">
        <w:rPr>
          <w:rStyle w:val="HideTWBInt"/>
        </w:rPr>
        <w:t>{LIBE}</w:t>
      </w:r>
      <w:r w:rsidRPr="00B47023">
        <w:t>Kodanikuvabaduste, justiits- ja siseasjade komisjon</w:t>
      </w:r>
      <w:r w:rsidRPr="00B47023">
        <w:rPr>
          <w:rStyle w:val="HideTWBExt"/>
        </w:rPr>
        <w:t>&lt;/Commission&gt;</w:t>
      </w:r>
    </w:p>
    <w:p w:rsidR="007369AA" w:rsidRPr="00B47023" w:rsidRDefault="0020586F">
      <w:pPr>
        <w:pStyle w:val="LineBottom"/>
      </w:pPr>
      <w:r w:rsidRPr="00B47023">
        <w:t xml:space="preserve"> </w:t>
      </w:r>
    </w:p>
    <w:p w:rsidR="007369AA" w:rsidRPr="00B47023" w:rsidRDefault="0020586F">
      <w:pPr>
        <w:pStyle w:val="CoverReference"/>
      </w:pPr>
      <w:r w:rsidRPr="00B47023">
        <w:rPr>
          <w:rStyle w:val="HideTWBExt"/>
        </w:rPr>
        <w:t>&lt;RefProc&gt;</w:t>
      </w:r>
      <w:r w:rsidRPr="00B47023">
        <w:t>2022/0155</w:t>
      </w:r>
      <w:r w:rsidRPr="00B47023">
        <w:rPr>
          <w:rStyle w:val="HideTWBExt"/>
        </w:rPr>
        <w:t>&lt;/RefProc&gt;&lt;RefTypeProc&gt;</w:t>
      </w:r>
      <w:r w:rsidRPr="00B47023">
        <w:t>(COD)</w:t>
      </w:r>
      <w:r w:rsidRPr="00B47023">
        <w:rPr>
          <w:rStyle w:val="HideTWBExt"/>
        </w:rPr>
        <w:t>&lt;/RefTypeProc&gt;</w:t>
      </w:r>
    </w:p>
    <w:p w:rsidR="007369AA" w:rsidRPr="00B47023" w:rsidRDefault="0020586F">
      <w:pPr>
        <w:pStyle w:val="CoverDate"/>
      </w:pPr>
      <w:r w:rsidRPr="00B47023">
        <w:rPr>
          <w:rStyle w:val="HideTWBExt"/>
        </w:rPr>
        <w:t>&lt;Date&gt;</w:t>
      </w:r>
      <w:r w:rsidR="00776EDB">
        <w:rPr>
          <w:rStyle w:val="HideTWBInt"/>
        </w:rPr>
        <w:t>{28</w:t>
      </w:r>
      <w:r w:rsidRPr="00B47023">
        <w:rPr>
          <w:rStyle w:val="HideTWBInt"/>
        </w:rPr>
        <w:t>/0</w:t>
      </w:r>
      <w:r w:rsidR="00776EDB">
        <w:rPr>
          <w:rStyle w:val="HideTWBInt"/>
        </w:rPr>
        <w:t>7</w:t>
      </w:r>
      <w:r w:rsidRPr="00B47023">
        <w:rPr>
          <w:rStyle w:val="HideTWBInt"/>
        </w:rPr>
        <w:t>/2023}</w:t>
      </w:r>
      <w:r w:rsidR="00776EDB">
        <w:t>28.7</w:t>
      </w:r>
      <w:r w:rsidRPr="00B47023">
        <w:t>.2023</w:t>
      </w:r>
      <w:r w:rsidRPr="00B47023">
        <w:rPr>
          <w:rStyle w:val="HideTWBExt"/>
        </w:rPr>
        <w:t>&lt;/Date&gt;</w:t>
      </w:r>
    </w:p>
    <w:p w:rsidR="007369AA" w:rsidRPr="00B47023" w:rsidRDefault="0020586F">
      <w:pPr>
        <w:pStyle w:val="CoverDocType"/>
      </w:pPr>
      <w:r w:rsidRPr="00B47023">
        <w:rPr>
          <w:rStyle w:val="HideTWBExt"/>
        </w:rPr>
        <w:t>&lt;TypeAM&gt;</w:t>
      </w:r>
      <w:r w:rsidRPr="00B47023">
        <w:t>MUUDATUSETTEPANEKUD</w:t>
      </w:r>
      <w:r w:rsidRPr="00B47023">
        <w:rPr>
          <w:rStyle w:val="HideTWBExt"/>
        </w:rPr>
        <w:t>&lt;/TypeAM&gt;</w:t>
      </w:r>
    </w:p>
    <w:p w:rsidR="007369AA" w:rsidRPr="00B47023" w:rsidRDefault="0020586F">
      <w:pPr>
        <w:pStyle w:val="CoverDocType24a"/>
      </w:pPr>
      <w:r w:rsidRPr="00B47023">
        <w:rPr>
          <w:rStyle w:val="HideTWBExt"/>
        </w:rPr>
        <w:t>&lt;RangeAM&gt;</w:t>
      </w:r>
      <w:r w:rsidR="00173802" w:rsidRPr="00B47023">
        <w:t>1719</w:t>
      </w:r>
      <w:r w:rsidR="00A55D29" w:rsidRPr="00B47023">
        <w:t>–</w:t>
      </w:r>
      <w:r w:rsidRPr="00B47023">
        <w:t>1909</w:t>
      </w:r>
      <w:r w:rsidRPr="00B47023">
        <w:rPr>
          <w:rStyle w:val="HideTWBExt"/>
        </w:rPr>
        <w:t>&lt;/RangeAM&gt;</w:t>
      </w:r>
    </w:p>
    <w:p w:rsidR="007369AA" w:rsidRPr="00B47023" w:rsidRDefault="0020586F">
      <w:pPr>
        <w:pStyle w:val="CoverBold"/>
      </w:pPr>
      <w:r w:rsidRPr="00B47023">
        <w:rPr>
          <w:rStyle w:val="HideTWBExt"/>
        </w:rPr>
        <w:t>&lt;TitreType&gt;</w:t>
      </w:r>
      <w:r w:rsidRPr="00B47023">
        <w:t>Raporti projekt</w:t>
      </w:r>
      <w:r w:rsidRPr="00B47023">
        <w:rPr>
          <w:rStyle w:val="HideTWBExt"/>
        </w:rPr>
        <w:t>&lt;/TitreType&gt;</w:t>
      </w:r>
    </w:p>
    <w:p w:rsidR="007369AA" w:rsidRPr="00B47023" w:rsidRDefault="0020586F">
      <w:pPr>
        <w:pStyle w:val="CoverBold"/>
      </w:pPr>
      <w:r w:rsidRPr="00B47023">
        <w:rPr>
          <w:rStyle w:val="HideTWBExt"/>
        </w:rPr>
        <w:t>&lt;Rapporteur&gt;</w:t>
      </w:r>
      <w:r w:rsidRPr="00B47023">
        <w:t>Javier Zarzalejos</w:t>
      </w:r>
      <w:r w:rsidRPr="00B47023">
        <w:rPr>
          <w:rStyle w:val="HideTWBExt"/>
        </w:rPr>
        <w:t>&lt;/Rapporteur&gt;</w:t>
      </w:r>
    </w:p>
    <w:p w:rsidR="007369AA" w:rsidRPr="00B47023" w:rsidRDefault="0020586F">
      <w:pPr>
        <w:pStyle w:val="CoverNormal24a"/>
      </w:pPr>
      <w:r w:rsidRPr="00B47023">
        <w:rPr>
          <w:rStyle w:val="HideTWBExt"/>
        </w:rPr>
        <w:t>&lt;DocRefPE&gt;</w:t>
      </w:r>
      <w:r w:rsidRPr="00B47023">
        <w:t>(PE746.811v01-00)</w:t>
      </w:r>
      <w:r w:rsidRPr="00B47023">
        <w:rPr>
          <w:rStyle w:val="HideTWBExt"/>
        </w:rPr>
        <w:t>&lt;/DocRefPE&gt;</w:t>
      </w:r>
    </w:p>
    <w:p w:rsidR="007369AA" w:rsidRPr="00B47023" w:rsidRDefault="0020586F">
      <w:pPr>
        <w:pStyle w:val="CoverNormal24a"/>
      </w:pPr>
      <w:r w:rsidRPr="00B47023">
        <w:rPr>
          <w:rStyle w:val="HideTWBExt"/>
        </w:rPr>
        <w:t>&lt;Titre&gt;</w:t>
      </w:r>
      <w:r w:rsidRPr="00B47023">
        <w:t>Eeskirjade kehtestamine laste seksuaalse väärkohtlemise ennetamiseks ja tõkestamiseks</w:t>
      </w:r>
      <w:r w:rsidRPr="00B47023">
        <w:rPr>
          <w:rStyle w:val="HideTWBExt"/>
        </w:rPr>
        <w:t>&lt;/Titre&gt;</w:t>
      </w:r>
    </w:p>
    <w:p w:rsidR="007369AA" w:rsidRPr="00B47023" w:rsidRDefault="0020586F">
      <w:pPr>
        <w:pStyle w:val="CoverNormal"/>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CoverNormal24a"/>
      </w:pPr>
      <w:r w:rsidRPr="00B47023">
        <w:rPr>
          <w:rStyle w:val="HideTWBExt"/>
        </w:rPr>
        <w:t>&lt;DocRef&gt;</w:t>
      </w:r>
      <w:r w:rsidRPr="00B47023">
        <w:t>(COM(2022)0209 – C9-0174/2022 – 2022/0155(COD))</w:t>
      </w:r>
      <w:r w:rsidRPr="00B47023">
        <w:rPr>
          <w:rStyle w:val="HideTWBExt"/>
        </w:rPr>
        <w:t>&lt;/DocRef&gt;</w:t>
      </w:r>
    </w:p>
    <w:p w:rsidR="007369AA" w:rsidRPr="00B47023" w:rsidRDefault="0020586F">
      <w:r w:rsidRPr="00B47023">
        <w:br w:type="page"/>
      </w:r>
      <w:r w:rsidRPr="00B47023">
        <w:lastRenderedPageBreak/>
        <w:t>AM_Com_LegReport</w:t>
      </w:r>
    </w:p>
    <w:p w:rsidR="007369AA" w:rsidRPr="00B47023" w:rsidRDefault="0020586F">
      <w:pPr>
        <w:pStyle w:val="AmNumberTabs"/>
      </w:pPr>
      <w:r w:rsidRPr="00B47023">
        <w:br w:type="page"/>
      </w:r>
      <w:r w:rsidRPr="00B47023">
        <w:rPr>
          <w:rStyle w:val="HideTWBExt"/>
        </w:rPr>
        <w:t>&lt;RepeatBlock-Amend&gt;&lt;Amend&gt;</w:t>
      </w:r>
      <w:r w:rsidRPr="00B47023">
        <w:t>Muudatusettepanek</w:t>
      </w:r>
      <w:r w:rsidRPr="00B47023">
        <w:tab/>
      </w:r>
      <w:r w:rsidRPr="00B47023">
        <w:tab/>
      </w:r>
      <w:r w:rsidRPr="00B47023">
        <w:rPr>
          <w:rStyle w:val="HideTWBExt"/>
        </w:rPr>
        <w:t>&lt;NumAm&gt;</w:t>
      </w:r>
      <w:r w:rsidRPr="00B47023">
        <w:t>1719</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51 – pealkiri</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 xml:space="preserve">Töötlemistoimingud ja </w:t>
            </w:r>
            <w:r w:rsidRPr="00B47023">
              <w:rPr>
                <w:b/>
                <w:i/>
              </w:rPr>
              <w:t>andmekaitse</w:t>
            </w:r>
          </w:p>
        </w:tc>
        <w:tc>
          <w:tcPr>
            <w:tcW w:w="4876" w:type="dxa"/>
          </w:tcPr>
          <w:p w:rsidR="007369AA" w:rsidRPr="00B47023" w:rsidRDefault="0020586F">
            <w:pPr>
              <w:pStyle w:val="Normal6a"/>
            </w:pPr>
            <w:r w:rsidRPr="00B47023">
              <w:t xml:space="preserve">Töötlemistoimingud ja </w:t>
            </w:r>
            <w:r w:rsidRPr="00B47023">
              <w:rPr>
                <w:b/>
                <w:i/>
              </w:rPr>
              <w:t>-põhimõtted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1720</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51 – lõige 2 – punkt a</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a)</w:t>
            </w:r>
            <w:r w:rsidRPr="00B47023">
              <w:tab/>
            </w:r>
            <w:r w:rsidRPr="00B47023">
              <w:rPr>
                <w:b/>
                <w:i/>
              </w:rPr>
              <w:t>et esitada arvamusi artikli 7 lõikes 3 osutatud kavandatavate tuvastamiskorralduste kohta;</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1721</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51 – lõige 2 – punkt b</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b)</w:t>
            </w:r>
            <w:r w:rsidRPr="00B47023">
              <w:tab/>
            </w:r>
            <w:r w:rsidRPr="00B47023">
              <w:rPr>
                <w:b/>
                <w:i/>
              </w:rPr>
              <w:t>et teha koostööd koordineerivate asutustega ja vastata nende taotlustele seoses kavandatud blokeerimiskorraldustega, nagu on osutatud artikli 16 lõikes 2;</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1722</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51 – lõige 2 – punkt b</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b)</w:t>
            </w:r>
            <w:r w:rsidRPr="00B47023">
              <w:tab/>
            </w:r>
            <w:r w:rsidRPr="00B47023">
              <w:rPr>
                <w:b/>
                <w:i/>
              </w:rPr>
              <w:t>et teha koostööd koordineerivate asutustega ja vastata nende taotlustele seoses kavandatud blokeerimiskorraldustega, nagu on osutatud artikli 16 lõikes 2;</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1723</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51 – lõige 2 – punkt c</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c)</w:t>
            </w:r>
            <w:r w:rsidRPr="00B47023">
              <w:tab/>
            </w:r>
            <w:r w:rsidRPr="00B47023">
              <w:rPr>
                <w:b/>
                <w:i/>
              </w:rPr>
              <w:t>et võtta vastu ja menetleda talle artikli 17 lõike 3 kohaselt edastatud blokeerimiskorraldusi;</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1724</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51 – lõige 2 – punkt c</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c)</w:t>
            </w:r>
            <w:r w:rsidRPr="00B47023">
              <w:tab/>
            </w:r>
            <w:r w:rsidRPr="00B47023">
              <w:rPr>
                <w:b/>
                <w:i/>
              </w:rPr>
              <w:t>et võtta vastu ja menetleda talle artikli 17 lõike 3 kohaselt edastatud blokeerimiskorraldusi;</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1725</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51 – lõige 2 – punkt d</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d)</w:t>
            </w:r>
            <w:r w:rsidRPr="00B47023">
              <w:tab/>
              <w:t xml:space="preserve">et teha vastavalt artiklitele 20 ja 21 koordineerivate asutustega koostööd selliste ülesannete täitmiseks, mis on seotud </w:t>
            </w:r>
            <w:r w:rsidRPr="00B47023">
              <w:rPr>
                <w:b/>
                <w:i/>
              </w:rPr>
              <w:t>ohvrite</w:t>
            </w:r>
            <w:r w:rsidRPr="00B47023">
              <w:t xml:space="preserve"> õigusega teabele ja abile;</w:t>
            </w:r>
          </w:p>
        </w:tc>
        <w:tc>
          <w:tcPr>
            <w:tcW w:w="4876" w:type="dxa"/>
          </w:tcPr>
          <w:p w:rsidR="007369AA" w:rsidRPr="00B47023" w:rsidRDefault="0020586F">
            <w:pPr>
              <w:pStyle w:val="Normal6a"/>
            </w:pPr>
            <w:r w:rsidRPr="00B47023">
              <w:t>d)</w:t>
            </w:r>
            <w:r w:rsidRPr="00B47023">
              <w:tab/>
              <w:t xml:space="preserve">et teha vastavalt artiklitele 20 ja 21 koordineerivate asutustega koostööd selliste ülesannete täitmiseks, mis on seotud </w:t>
            </w:r>
            <w:r w:rsidRPr="00B47023">
              <w:rPr>
                <w:b/>
                <w:i/>
              </w:rPr>
              <w:t>üleelanute</w:t>
            </w:r>
            <w:r w:rsidRPr="00B47023">
              <w:t xml:space="preserve"> õigusega teabele ja abile;</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1726</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51 – lõige 2 – punkt h</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h)</w:t>
            </w:r>
            <w:r w:rsidRPr="00B47023">
              <w:tab/>
            </w:r>
            <w:r w:rsidRPr="00B47023">
              <w:rPr>
                <w:b/>
                <w:i/>
              </w:rPr>
              <w:t>et abistada komisjoni, kes on esitanud taotluse seoses oma ülesannetega artiklis 37 osutatud koostöömehhanismi raames;</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1727</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51 – lõige 2 – punkt i</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i)</w:t>
            </w:r>
            <w:r w:rsidRPr="00B47023">
              <w:tab/>
            </w:r>
            <w:r w:rsidRPr="00B47023">
              <w:rPr>
                <w:b/>
                <w:i/>
              </w:rPr>
              <w:t>et luua, ajakohastada ja hallata artiklis 44 osutatud näitajate andmebaase;</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1728</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51 – lõige 2 – punkt k</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k)</w:t>
            </w:r>
            <w:r w:rsidRPr="00B47023">
              <w:tab/>
              <w:t xml:space="preserve">et võimaldada </w:t>
            </w:r>
            <w:r w:rsidRPr="00B47023">
              <w:rPr>
                <w:b/>
                <w:i/>
              </w:rPr>
              <w:t>näitajate ja</w:t>
            </w:r>
            <w:r w:rsidRPr="00B47023">
              <w:t xml:space="preserve"> teadete </w:t>
            </w:r>
            <w:r w:rsidRPr="00B47023">
              <w:rPr>
                <w:b/>
                <w:i/>
              </w:rPr>
              <w:t>andmebaasidele</w:t>
            </w:r>
            <w:r w:rsidRPr="00B47023">
              <w:t xml:space="preserve"> juurdepääs ja teha selle juurdepääsu üle järelevalvet vastavalt artiklile 46;</w:t>
            </w:r>
          </w:p>
        </w:tc>
        <w:tc>
          <w:tcPr>
            <w:tcW w:w="4876" w:type="dxa"/>
          </w:tcPr>
          <w:p w:rsidR="007369AA" w:rsidRPr="00B47023" w:rsidRDefault="0020586F">
            <w:pPr>
              <w:pStyle w:val="Normal6a"/>
            </w:pPr>
            <w:r w:rsidRPr="00B47023">
              <w:t>k)</w:t>
            </w:r>
            <w:r w:rsidRPr="00B47023">
              <w:tab/>
              <w:t xml:space="preserve">et võimaldada teadete </w:t>
            </w:r>
            <w:r w:rsidRPr="00B47023">
              <w:rPr>
                <w:b/>
                <w:i/>
              </w:rPr>
              <w:t>andmebaasile</w:t>
            </w:r>
            <w:r w:rsidRPr="00B47023">
              <w:t xml:space="preserve"> juurdepääs ja teha selle juurdepääsu üle järelevalvet vastavalt artiklile 46;</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1729</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51 – lõige 2 – punkt m</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m)</w:t>
            </w:r>
            <w:r w:rsidRPr="00B47023">
              <w:tab/>
              <w:t xml:space="preserve">et hinnata ja menetleda võimaliku </w:t>
            </w:r>
            <w:r w:rsidRPr="00B47023">
              <w:rPr>
                <w:b/>
                <w:i/>
              </w:rPr>
              <w:t>internetis toimuva</w:t>
            </w:r>
            <w:r w:rsidRPr="00B47023">
              <w:t xml:space="preserve"> laste seksuaalse väärkohtlemise teateid kooskõlas artikliga 48;</w:t>
            </w:r>
          </w:p>
        </w:tc>
        <w:tc>
          <w:tcPr>
            <w:tcW w:w="4876" w:type="dxa"/>
          </w:tcPr>
          <w:p w:rsidR="007369AA" w:rsidRPr="00B47023" w:rsidRDefault="0020586F">
            <w:pPr>
              <w:pStyle w:val="Normal6a"/>
            </w:pPr>
            <w:r w:rsidRPr="00B47023">
              <w:t>m)</w:t>
            </w:r>
            <w:r w:rsidRPr="00B47023">
              <w:tab/>
              <w:t>et hinnata ja menetleda võimaliku laste seksuaalse väärkohtlemise teateid kooskõlas artikliga 48;</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1730</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51 – lõige 2 – punkt n</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n)</w:t>
            </w:r>
            <w:r w:rsidRPr="00B47023">
              <w:tab/>
            </w:r>
            <w:r w:rsidRPr="00B47023">
              <w:rPr>
                <w:b/>
                <w:i/>
              </w:rPr>
              <w:t>et teha koostööd Europoli ja partnerorganisatsioonidega vastavalt artiklitele 53 ja 54, sealhulgas ohvrite tuvastamisega seotud ülesannete täitmisel;</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1731</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51 – lõige 2 – punkt n</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n)</w:t>
            </w:r>
            <w:r w:rsidRPr="00B47023">
              <w:tab/>
              <w:t xml:space="preserve">et teha koostööd Europoli ja partnerorganisatsioonidega vastavalt artiklitele 53 ja 54, sealhulgas </w:t>
            </w:r>
            <w:r w:rsidRPr="00B47023">
              <w:rPr>
                <w:b/>
                <w:i/>
              </w:rPr>
              <w:t>ohvrite</w:t>
            </w:r>
            <w:r w:rsidRPr="00B47023">
              <w:t xml:space="preserve"> tuvastamisega seotud ülesannete täitmisel;</w:t>
            </w:r>
          </w:p>
        </w:tc>
        <w:tc>
          <w:tcPr>
            <w:tcW w:w="4876" w:type="dxa"/>
          </w:tcPr>
          <w:p w:rsidR="007369AA" w:rsidRPr="00B47023" w:rsidRDefault="0020586F">
            <w:pPr>
              <w:pStyle w:val="Normal6a"/>
            </w:pPr>
            <w:r w:rsidRPr="00B47023">
              <w:t>n)</w:t>
            </w:r>
            <w:r w:rsidRPr="00B47023">
              <w:tab/>
              <w:t xml:space="preserve">et teha koostööd Europoli ja partnerorganisatsioonidega vastavalt artiklitele 53 ja 54, sealhulgas </w:t>
            </w:r>
            <w:r w:rsidRPr="00B47023">
              <w:rPr>
                <w:b/>
                <w:i/>
              </w:rPr>
              <w:t>üleelanute</w:t>
            </w:r>
            <w:r w:rsidRPr="00B47023">
              <w:t xml:space="preserve"> tuvastamisega seotud ülesannete täitmisel;</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1732</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51 – lõige 3</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3.</w:t>
            </w:r>
            <w:r w:rsidRPr="00B47023">
              <w:tab/>
            </w:r>
            <w:r w:rsidRPr="00B47023">
              <w:rPr>
                <w:b/>
                <w:i/>
              </w:rPr>
              <w:t>ELi keskus säilitab lõikes 2 osutatud isikuandmeid ainult siis ja senikaua, kui see on rangelt vajalik lõikes 2 loetletud kohaldatavate eesmärkide saavutamiseks.</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1733</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51 – lõige 3 a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3a.</w:t>
            </w:r>
            <w:r w:rsidRPr="00B47023">
              <w:tab/>
            </w:r>
            <w:r w:rsidRPr="00B47023">
              <w:rPr>
                <w:b/>
                <w:i/>
              </w:rPr>
              <w:t>Lõikes 2 osutatud isikuandmete töötlemisel järgitakse järgmisi põhimõtteid:</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a) neid töödeldakse seaduslikult ja õiglaselt („seaduslikkus ja õiglus“);</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b) neid kogutakse täpselt ja selgelt väljendatud ning õiguspärastel eesmärkidel ning neid ei töödelda viisil, mis on nende eesmärkidega vastuolus („eesmärgipärasus“);</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c) need on töötlemise otstarbe seisukohalt piisavad ja asjakohased ega ole ülemäärased („võimalikult väheste andmete kogumine“);</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d) need on täpsed ja vajaduse korral ajakohastatud;</w:t>
            </w:r>
            <w:r w:rsidR="001E5119" w:rsidRPr="00B47023">
              <w:rPr>
                <w:b/>
                <w:i/>
              </w:rPr>
              <w:t xml:space="preserve"> </w:t>
            </w:r>
            <w:r w:rsidRPr="00B47023">
              <w:rPr>
                <w:b/>
                <w:i/>
              </w:rPr>
              <w:t>võetakse kõik mõistlikud meetmed, et töötlemise eesmärgi seisukohast ebaõiged isikuandmed kustutataks või parandataks viivitamata („õigsus“);</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e) neid säilitatakse kujul, mis võimaldab andmesubjekte tuvastada ainult seni, kuni see on rangelt vajalik selle eesmärgi täitmiseks, milleks isikuandmeid töödeldakse („säilitamise piirang“).</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1734</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51 – lõige 4</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4.</w:t>
            </w:r>
            <w:r w:rsidRPr="00B47023">
              <w:tab/>
            </w:r>
            <w:r w:rsidRPr="00B47023">
              <w:rPr>
                <w:b/>
                <w:i/>
              </w:rPr>
              <w:t>ELi keskus tagab, et isikuandmeid säilitatakse turvalisel viisil ning et säilitamisel kohaldatakse asjakohaseid tehnilisi ja organisatsioonilisi kaitsemeetmeid.</w:t>
            </w:r>
            <w:r w:rsidRPr="00B47023">
              <w:t xml:space="preserve"> </w:t>
            </w:r>
            <w:r w:rsidRPr="00B47023">
              <w:rPr>
                <w:b/>
                <w:i/>
              </w:rPr>
              <w:t>Nende kaitsemeetmetega tagatakse eelkõige, et isikuandmetele on juurdepääs ja neid saab töödelda ainult sel eesmärgil, milleks neid säilitatakse, ning et saavutatakse kõrge turvalisuse tase ja et isikuandmed kustutatakse, kui need ei ole kohaldatavate eesmärkide saavutamiseks enam rangelt vajalikud.</w:t>
            </w:r>
            <w:r w:rsidRPr="00B47023">
              <w:t xml:space="preserve"> </w:t>
            </w:r>
            <w:r w:rsidRPr="00B47023">
              <w:rPr>
                <w:b/>
                <w:i/>
              </w:rPr>
              <w:t>ELi keskus vaatab kaitsemeetmed korrapäraselt läbi ja kohandab neid vajaduse korral.</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1735</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Paul Tang, 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51 – lõige 4</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4.</w:t>
            </w:r>
            <w:r w:rsidRPr="00B47023">
              <w:tab/>
              <w:t xml:space="preserve">ELi keskus tagab, et isikuandmeid säilitatakse turvalisel viisil ning et säilitamisel kohaldatakse </w:t>
            </w:r>
            <w:r w:rsidRPr="00B47023">
              <w:rPr>
                <w:b/>
                <w:i/>
              </w:rPr>
              <w:t>asjakohaseid</w:t>
            </w:r>
            <w:r w:rsidRPr="00B47023">
              <w:t xml:space="preserve"> tehnilisi ja organisatsioonilisi kaitsemeetmeid. Nende kaitsemeetmetega tagatakse eelkõige, et isikuandmetele on juurdepääs ja neid saab töödelda ainult sel eesmärgil, milleks neid säilitatakse, ning et saavutatakse kõrge turvalisuse tase ja et isikuandmed kustutatakse, kui need ei ole kohaldatavate eesmärkide saavutamiseks enam rangelt vajalikud. ELi keskus vaatab kaitsemeetmed korrapäraselt läbi ja kohandab neid vajaduse korral.</w:t>
            </w:r>
          </w:p>
        </w:tc>
        <w:tc>
          <w:tcPr>
            <w:tcW w:w="4876" w:type="dxa"/>
          </w:tcPr>
          <w:p w:rsidR="007369AA" w:rsidRPr="00B47023" w:rsidRDefault="0020586F">
            <w:pPr>
              <w:pStyle w:val="Normal6a"/>
            </w:pPr>
            <w:r w:rsidRPr="00B47023">
              <w:t>4.</w:t>
            </w:r>
            <w:r w:rsidRPr="00B47023">
              <w:tab/>
              <w:t xml:space="preserve">ELi keskus tagab, et isikuandmeid säilitatakse </w:t>
            </w:r>
            <w:r w:rsidRPr="00B47023">
              <w:rPr>
                <w:b/>
                <w:i/>
              </w:rPr>
              <w:t>krüpteeritult või kaitstakse selle sarnasel</w:t>
            </w:r>
            <w:r w:rsidRPr="00B47023">
              <w:t xml:space="preserve"> turvalisel viisil ning et säilitamisel kohaldatakse </w:t>
            </w:r>
            <w:r w:rsidRPr="00B47023">
              <w:rPr>
                <w:b/>
                <w:i/>
              </w:rPr>
              <w:t>kõrgeimale tehnika tasemele vastavaid,</w:t>
            </w:r>
            <w:r w:rsidRPr="00B47023">
              <w:t xml:space="preserve"> tehnilisi ja organisatsioonilisi kaitsemeetmeid</w:t>
            </w:r>
            <w:r w:rsidRPr="00B47023">
              <w:rPr>
                <w:b/>
                <w:i/>
              </w:rPr>
              <w:t>.</w:t>
            </w:r>
            <w:r w:rsidRPr="00B47023">
              <w:t xml:space="preserve"> </w:t>
            </w:r>
            <w:r w:rsidRPr="00B47023">
              <w:rPr>
                <w:b/>
                <w:i/>
              </w:rPr>
              <w:t>Sellele vastavalt kohaldatakse määruse (EL) 2018/1725 artikli 88, määruse (EL) nr 767/2008 artikli 32, määruse (EL) nr 1987/2006 artikli 16, määruse (EL) 2018/1862 artikli 16 ja määruse (EL) nr 603/2013 artikli 34 kohase andmeturbe turvanõudeid</w:t>
            </w:r>
            <w:r w:rsidRPr="00B47023">
              <w:t>. Nende kaitsemeetmetega tagatakse eelkõige, et isikuandmetele on juurdepääs ja neid saab töödelda ainult sel eesmärgil, milleks neid säilitatakse, ning et saavutatakse kõrge turvalisuse tase ja et isikuandmed kustutatakse, kui need ei ole kohaldatavate eesmärkide saavutamiseks enam rangelt vajalikud. ELi keskus vaatab kaitsemeetmed korrapäraselt läbi ja kohandab neid vajaduse korral.</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pPr>
        <w:pStyle w:val="AmJustTitle"/>
      </w:pPr>
      <w:r w:rsidRPr="00B47023">
        <w:rPr>
          <w:rStyle w:val="HideTWBExt"/>
        </w:rPr>
        <w:t>&lt;TitreJust&gt;</w:t>
      </w:r>
      <w:r w:rsidRPr="00B47023">
        <w:t>Selgitus</w:t>
      </w:r>
      <w:r w:rsidRPr="00B47023">
        <w:rPr>
          <w:rStyle w:val="HideTWBExt"/>
        </w:rPr>
        <w:t>&lt;/TitreJust&gt;</w:t>
      </w:r>
    </w:p>
    <w:p w:rsidR="007369AA" w:rsidRPr="00B47023" w:rsidRDefault="0020586F">
      <w:pPr>
        <w:pStyle w:val="AmJustText"/>
      </w:pPr>
      <w:r w:rsidRPr="00B47023">
        <w:t>Lisamuudatusettepanek, et lisada rohkem kaitsemeetmeid ja kõrgeimale tasemele vastavaid küberturbemeetmeid.</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1736</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51 a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jc w:val="center"/>
            </w:pPr>
            <w:r w:rsidRPr="00B47023">
              <w:rPr>
                <w:b/>
                <w:i/>
              </w:rPr>
              <w:t>Artikkel 51a</w:t>
            </w:r>
            <w:r w:rsidRPr="00B47023">
              <w:tab/>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jc w:val="center"/>
            </w:pPr>
            <w:r w:rsidRPr="00B47023">
              <w:rPr>
                <w:b/>
                <w:i/>
              </w:rPr>
              <w:t>Andmekaitse ja -turve</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1.</w:t>
            </w:r>
            <w:r w:rsidRPr="00B47023">
              <w:t xml:space="preserve"> </w:t>
            </w:r>
            <w:r w:rsidRPr="00B47023">
              <w:rPr>
                <w:b/>
                <w:i/>
              </w:rPr>
              <w:t>ELi keskus võtab seoses oma IT-süsteemide, andmebaaside ja sidetaristuga vastu vajalikud meetmed, sealhulgas turvakava ja suurõnnetusest taastumise kava, et:</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a) füüsiliselt kaitsta andmeid, sealhulgas koostades hädaolukorra lahendamise kavad elutähtsa taristu kaitseks;</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b) keelata loata isikutele juurdepääs isikuandmete töötlemiseks kasutatavatele andmetöötlusrajatistele (rajatistele juurdepääsu kontroll);</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c) hoida ära andmekandjate loata lugemine, kopeerimine, muutmine või kõrvaldamine (andmekandjate kontroll);</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d) hoida ära andmete loata sisestamine ja säilitatavate isikuandmetega tutvumine, nende muutmine või kustutamine (säilitamise kontroll);</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e) hoida ära automatiseeritud andmetöötlussüsteemide kasutamine andmesidevahendite abil vastava loata isikute poolt (kasutajate kontroll);</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f) hoida ära andmete loata töötlemine andmebaasides ja andmebaasides töödeldavate andmete mis tahes loata muutmine või kustutamine (andmesisestuse kontroll);</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g) tagada, et automatiseeritud andmetöötlussüsteemi kasutamisluba omavatel isikutel oleks juurdepääs ainult nendele andmetele, mida hõlmab nende juurdepääsuluba, ja et nad kasutaksid juurdepääsuks üksnes individuaalseid ja kordumatuid kasutajatunnuseid ja konfidentsiaalseid juurdepääsuviise (andmetele juurdepääsu kontroll);</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h) koostada profiilid, milles kirjeldatakse kõikide niisuguste isikute ülesandeid ja kohustusi, kellel on luba pääseda juurde andmetele või andmetöötlusrajatistele, ning teha need profiilid ja mis tahes muu asjakohane teave järelevalve eesmärgil viivitamata kättesaadavaks Euroopa Andmekaitseinspektorile, kui ta on esitanud sellekohase taotluse (töötajate profiilid);</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i) tagada võimalus kontrollida ja kindlaks määrata, millistele asutustele võib isikuandmeid edastada andmesidevahendite abil (andmeside kontroll);</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j) tagada võimalus hiljem kontrollida ja kindlaks teha, milliseid isikuandmeid on automatiseeritud andmetöötlussüsteemidesse sisestatud ning millal ja kelle poolt (sisestamise kontroll);</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k) hoida ära isikuandmete loata lugemine, kopeerimine, muutmine või kustutamine isikuandmete edastamise või andmekandjate transpordi ajal, eelkõige asjakohaste krüpteerimistehnikate abil (transpordikontroll);</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l) teha järelevalvet käesolevas lõikes osutatud turvameetmete tõhususe üle ja võtta asutusesisese järelevalvega seoses vajalikke korralduslikke meetmeid kooskõla tagamiseks käesoleva määrusega (sisemine audit) ning selleks, et 24 tunni jooksul automaatselt tuvastada kõik punktides b–k loetletud meetmete kohaldamisest tulenevad asjakohased sündmused, mis võivad viidata turvaintsidendile;</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m) tagada, et paigaldatud süsteemide tavapärast toimimist on võimalik katkestuse korral taastada (taastamine);</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n) tagada, et andmebaasid töötavad korrektselt, et riketest teatatakse (usaldusväärsus) ja et süsteemi talitlushäired ei riku andmebaasides talletatud isikuandmeid (terviklus);</w:t>
            </w:r>
            <w:r w:rsidRPr="00B47023">
              <w:t xml:space="preserve"> </w:t>
            </w:r>
            <w:r w:rsidRPr="00B47023">
              <w:rPr>
                <w:b/>
                <w:i/>
              </w:rPr>
              <w:t>ning</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o) tagada oma tehniliste keskuste turvalisus.</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2.</w:t>
            </w:r>
            <w:r w:rsidRPr="00B47023">
              <w:t xml:space="preserve"> </w:t>
            </w:r>
            <w:r w:rsidRPr="00B47023">
              <w:rPr>
                <w:b/>
                <w:i/>
              </w:rPr>
              <w:t>ELi keskus võtab sidetaristu kaudu täiendava teabe töötlemise ja vahetamise turvalisuse tagamiseks lõikes 1 osutatud meetmetega samaväärseid meetmeid.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1737</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52 – lõige 2</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2.</w:t>
            </w:r>
            <w:r w:rsidRPr="00B47023">
              <w:tab/>
              <w:t xml:space="preserve">Kontaktametnikud aitavad vahetada teavet ELi keskuse ja nad kontaktametniku funktsiooni täitma määranud koordineerivate asutuste vahel. </w:t>
            </w:r>
            <w:r w:rsidRPr="00B47023">
              <w:rPr>
                <w:b/>
                <w:i/>
              </w:rPr>
              <w:t>Kui ELi keskus saab artikli 12 kohaselt esitatud teateid uue laste seksuaalset väärkohtlemist kujutava materjali võimaliku levitamise või laste võimaliku ahvatlemise kohta seksuaalsuhte eesmärgil, toetavad pädeva liikmesriigi määratud kontaktametnikud materjali või vestluse ebaseaduslikkuse kindlakstegemise protsessi kooskõlas artikli 36 lõikega 1.</w:t>
            </w:r>
          </w:p>
        </w:tc>
        <w:tc>
          <w:tcPr>
            <w:tcW w:w="4876" w:type="dxa"/>
          </w:tcPr>
          <w:p w:rsidR="007369AA" w:rsidRPr="00B47023" w:rsidRDefault="0020586F">
            <w:pPr>
              <w:pStyle w:val="Normal6a"/>
            </w:pPr>
            <w:r w:rsidRPr="00B47023">
              <w:t>2.</w:t>
            </w:r>
            <w:r w:rsidRPr="00B47023">
              <w:tab/>
              <w:t>Kontaktametnikud aitavad vahetada teavet ELi keskuse ja nad kontaktametniku funktsiooni täitma määranud koordineerivate asutuste vahel.</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1738</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53 – lõige 1</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1.</w:t>
            </w:r>
            <w:r w:rsidRPr="00B47023">
              <w:tab/>
              <w:t xml:space="preserve">Kui see on vajalik tema käesolevast määrusest tulenevate ülesannete täitmiseks, </w:t>
            </w:r>
            <w:r w:rsidRPr="00B47023">
              <w:rPr>
                <w:b/>
                <w:i/>
              </w:rPr>
              <w:t>teeb</w:t>
            </w:r>
            <w:r w:rsidRPr="00B47023">
              <w:t xml:space="preserve"> ELi keskus vastavate volituste piires </w:t>
            </w:r>
            <w:r w:rsidRPr="00B47023">
              <w:rPr>
                <w:b/>
                <w:i/>
              </w:rPr>
              <w:t>koostööd Europoliga</w:t>
            </w:r>
            <w:r w:rsidRPr="00B47023">
              <w:t>.</w:t>
            </w:r>
          </w:p>
        </w:tc>
        <w:tc>
          <w:tcPr>
            <w:tcW w:w="4876" w:type="dxa"/>
          </w:tcPr>
          <w:p w:rsidR="007369AA" w:rsidRPr="00B47023" w:rsidRDefault="0020586F">
            <w:pPr>
              <w:pStyle w:val="Normal6a"/>
            </w:pPr>
            <w:r w:rsidRPr="00B47023">
              <w:t>1.</w:t>
            </w:r>
            <w:r w:rsidRPr="00B47023">
              <w:tab/>
              <w:t xml:space="preserve">Kui see on vajalik tema käesolevast määrusest tulenevate ülesannete täitmiseks, </w:t>
            </w:r>
            <w:r w:rsidRPr="00B47023">
              <w:rPr>
                <w:b/>
                <w:i/>
              </w:rPr>
              <w:t>küsib</w:t>
            </w:r>
            <w:r w:rsidRPr="00B47023">
              <w:t xml:space="preserve"> ELi keskus vastavate volituste piires </w:t>
            </w:r>
            <w:r w:rsidRPr="00B47023">
              <w:rPr>
                <w:b/>
                <w:i/>
              </w:rPr>
              <w:t>Europolilt nõu</w:t>
            </w:r>
            <w:r w:rsidRPr="00B47023">
              <w:t>.</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1739</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Fabienne Keller</w:t>
      </w:r>
      <w:r w:rsidR="0031247E">
        <w:t>, Nathalie Loiseau</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53 – lõige 1 a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1a.</w:t>
            </w:r>
            <w:r w:rsidRPr="00B47023">
              <w:tab/>
            </w:r>
            <w:r w:rsidRPr="00B47023">
              <w:rPr>
                <w:b/>
                <w:i/>
              </w:rPr>
              <w:t>Europol ja ELi keskus teevad koostööd kadunud ja väärkoheldud laste riikliku keskusega võitluses laste seksuaalset väärkohtlemist kujutava materjali vastu.</w:t>
            </w:r>
            <w:r w:rsidRPr="00B47023">
              <w:t xml:space="preserve"> </w:t>
            </w:r>
            <w:r w:rsidRPr="00B47023">
              <w:rPr>
                <w:b/>
                <w:i/>
              </w:rPr>
              <w:t>Koostöö võib seisneda laste seksuaalset väärkohtlemist kujutavate teadaolevate materjalide andmebaaside jagamises. </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1740</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53 – lõige 2</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2.</w:t>
            </w:r>
            <w:r w:rsidRPr="00B47023">
              <w:tab/>
            </w:r>
            <w:r w:rsidRPr="00B47023">
              <w:rPr>
                <w:b/>
                <w:i/>
              </w:rPr>
              <w:t>Europol ja ELi keskus tagavad üksteisele võimalikult täieliku juurdepääsu asjakohasele teabele ja teabesüsteemidele, kui see on vajalik nende ülesannete täitmiseks ja kooskõlas sellist juurdepääsu reguleerivate liidu õigusaktidega.</w:t>
            </w:r>
          </w:p>
        </w:tc>
        <w:tc>
          <w:tcPr>
            <w:tcW w:w="4876" w:type="dxa"/>
          </w:tcPr>
          <w:p w:rsidR="007369AA" w:rsidRPr="00B47023" w:rsidRDefault="0020586F">
            <w:pPr>
              <w:pStyle w:val="Normal6a"/>
            </w:pPr>
            <w:r w:rsidRPr="00B47023">
              <w:rPr>
                <w:b/>
                <w:i/>
              </w:rPr>
              <w:t>välja jäetud</w:t>
            </w:r>
          </w:p>
        </w:tc>
      </w:tr>
      <w:tr w:rsidR="007369AA" w:rsidRPr="00B47023">
        <w:trPr>
          <w:jc w:val="center"/>
        </w:trPr>
        <w:tc>
          <w:tcPr>
            <w:tcW w:w="4876" w:type="dxa"/>
          </w:tcPr>
          <w:p w:rsidR="007369AA" w:rsidRPr="00B47023" w:rsidRDefault="0020586F">
            <w:pPr>
              <w:pStyle w:val="Normal6a"/>
            </w:pPr>
            <w:r w:rsidRPr="00B47023">
              <w:rPr>
                <w:b/>
                <w:i/>
              </w:rPr>
              <w:t>Ilma et see piiraks tegevdirektori kohustusi, maksimeerib ELi keskus tegevuse tõhusust, jagades Europoliga haldusülesandeid, sealhulgas personalijuhtimise, infotehnoloogia ja eelarve täitmisega seotud ülesandeid.</w:t>
            </w:r>
          </w:p>
        </w:tc>
        <w:tc>
          <w:tcPr>
            <w:tcW w:w="4876" w:type="dxa"/>
          </w:tcPr>
          <w:p w:rsidR="007369AA" w:rsidRPr="00B47023" w:rsidRDefault="007369AA">
            <w:pPr>
              <w:pStyle w:val="Normal6a"/>
            </w:pP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pPr>
        <w:pStyle w:val="AmJustTitle"/>
      </w:pPr>
      <w:r w:rsidRPr="00B47023">
        <w:rPr>
          <w:rStyle w:val="HideTWBExt"/>
        </w:rPr>
        <w:t>&lt;TitreJust&gt;</w:t>
      </w:r>
      <w:r w:rsidRPr="00B47023">
        <w:t>Selgitus</w:t>
      </w:r>
      <w:r w:rsidRPr="00B47023">
        <w:rPr>
          <w:rStyle w:val="HideTWBExt"/>
        </w:rPr>
        <w:t>&lt;/TitreJust&gt;</w:t>
      </w:r>
    </w:p>
    <w:p w:rsidR="007369AA" w:rsidRPr="00B47023" w:rsidRDefault="0020586F">
      <w:pPr>
        <w:pStyle w:val="AmJustText"/>
      </w:pPr>
      <w:r w:rsidRPr="00B47023">
        <w:t>Selle õigusakti õiguslik alus ei võimalda Europolile ülesandeid lisada.</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1741</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53 – lõige 2</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2.</w:t>
            </w:r>
            <w:r w:rsidRPr="00B47023">
              <w:tab/>
            </w:r>
            <w:r w:rsidRPr="00B47023">
              <w:rPr>
                <w:b/>
                <w:i/>
              </w:rPr>
              <w:t>Europol ja ELi keskus tagavad üksteisele võimalikult täieliku juurdepääsu asjakohasele teabele ja teabesüsteemidele, kui see on vajalik nende ülesannete täitmiseks ja kooskõlas sellist juurdepääsu reguleerivate liidu õigusaktidega.</w:t>
            </w:r>
          </w:p>
        </w:tc>
        <w:tc>
          <w:tcPr>
            <w:tcW w:w="4876" w:type="dxa"/>
          </w:tcPr>
          <w:p w:rsidR="007369AA" w:rsidRPr="00B47023" w:rsidRDefault="0020586F">
            <w:pPr>
              <w:pStyle w:val="Normal6a"/>
            </w:pPr>
            <w:r w:rsidRPr="00B47023">
              <w:rPr>
                <w:b/>
                <w:i/>
              </w:rPr>
              <w:t>välja jäetud</w:t>
            </w:r>
          </w:p>
        </w:tc>
      </w:tr>
      <w:tr w:rsidR="007369AA" w:rsidRPr="00B47023">
        <w:trPr>
          <w:jc w:val="center"/>
        </w:trPr>
        <w:tc>
          <w:tcPr>
            <w:tcW w:w="4876" w:type="dxa"/>
          </w:tcPr>
          <w:p w:rsidR="007369AA" w:rsidRPr="00B47023" w:rsidRDefault="0020586F">
            <w:pPr>
              <w:pStyle w:val="Normal6a"/>
            </w:pPr>
            <w:r w:rsidRPr="00B47023">
              <w:rPr>
                <w:b/>
                <w:i/>
              </w:rPr>
              <w:t>Ilma et see piiraks tegevdirektori kohustusi, maksimeerib ELi keskus tegevuse tõhusust, jagades Europoliga haldusülesandeid, sealhulgas personalijuhtimise, infotehnoloogia ja eelarve täitmisega seotud ülesandeid.</w:t>
            </w:r>
          </w:p>
        </w:tc>
        <w:tc>
          <w:tcPr>
            <w:tcW w:w="4876" w:type="dxa"/>
          </w:tcPr>
          <w:p w:rsidR="007369AA" w:rsidRPr="00B47023" w:rsidRDefault="007369AA">
            <w:pPr>
              <w:pStyle w:val="Normal6a"/>
            </w:pP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pPr>
        <w:pStyle w:val="AmJustTitle"/>
      </w:pPr>
      <w:r w:rsidRPr="00B47023">
        <w:rPr>
          <w:rStyle w:val="HideTWBExt"/>
        </w:rPr>
        <w:t>&lt;TitreJust&gt;</w:t>
      </w:r>
      <w:r w:rsidRPr="00B47023">
        <w:t>Selgitus</w:t>
      </w:r>
      <w:r w:rsidRPr="00B47023">
        <w:rPr>
          <w:rStyle w:val="HideTWBExt"/>
        </w:rPr>
        <w:t>&lt;/TitreJust&gt;</w:t>
      </w:r>
    </w:p>
    <w:p w:rsidR="007369AA" w:rsidRPr="00B47023" w:rsidRDefault="0020586F">
      <w:pPr>
        <w:pStyle w:val="AmJustText"/>
      </w:pPr>
      <w:r w:rsidRPr="00B47023">
        <w:t>Artikli 53 lõige 2 on ainuke koht ettepanekus, kus viidatakse ELi keskuse juurdepääsule Europoli teabesüsteemidele. Seetõttu ei ole selge, millistel eesmärkidel ja milliste spetsiifiliste kaitsemeetmete alusel niisugune juurdepääs toimuks. Kavandatud ELi keskus ei ole õiguskaitseasutus ning mingil juhul ei tohiks anda sellele otsest juurdepääsu Europoli teabesüsteemidele!</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1742</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 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53 – lõige 2 – lõik 1</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Europol ja ELi keskus tagavad üksteisele võimalikult täieliku juurdepääsu asjakohasele teabele ja teabesüsteemidele, kui see on vajalik nende ülesannete täitmiseks ja kooskõlas sellist juurdepääsu reguleerivate liidu õigusaktidega.</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1743</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Vincenzo Sofo, Jadwiga Wiśniewska</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53 – lõige 2 – lõik 1</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Europol ja ELi keskus tagavad üksteisele võimalikult täieliku juurdepääsu asjakohasele teabele ja teabesüsteemidele, kui see on vajalik nende ülesannete täitmiseks ja kooskõlas sellist juurdepääsu reguleerivate liidu õigusaktidega.</w:t>
            </w:r>
          </w:p>
        </w:tc>
        <w:tc>
          <w:tcPr>
            <w:tcW w:w="4876" w:type="dxa"/>
          </w:tcPr>
          <w:p w:rsidR="007369AA" w:rsidRPr="00B47023" w:rsidRDefault="0020586F">
            <w:pPr>
              <w:pStyle w:val="Normal6a"/>
            </w:pPr>
            <w:r w:rsidRPr="00B47023">
              <w:t xml:space="preserve">Europol ja ELi keskus tagavad üksteisele võimalikult täieliku juurdepääsu asjakohasele teabele ja teabesüsteemidele, kui see on vajalik nende ülesannete täitmiseks ja kooskõlas sellist juurdepääsu reguleerivate liidu õigusaktidega. </w:t>
            </w:r>
            <w:r w:rsidRPr="00B47023">
              <w:rPr>
                <w:b/>
                <w:i/>
              </w:rPr>
              <w:t>Juurdepääs Europoli teabesüsteemides töödeldavatele isikuandmetele võimaldatakse juhul, kui seda peetakse tingimata vajalikuks ELi keskuse ülesannete täitmiseks, ainult juhtumipõhiselt ja niisuguse sõnaselge taotluse alusel, milles on esitatud selle spetsiifiline eesmärk ja põhjendus.</w:t>
            </w:r>
            <w:r w:rsidRPr="00B47023">
              <w:t xml:space="preserve"> </w:t>
            </w:r>
            <w:r w:rsidRPr="00B47023">
              <w:rPr>
                <w:b/>
                <w:i/>
              </w:rPr>
              <w:t>Europol peab neid taotlusi hoolikalt hindama ja edastama isikuandmed ELi keskusele ainult juhul, kui see on nõutava eesmärgi seisukohast tingimata vajalik ja sellega proportsionaalne.</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1744</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53 – lõige 2 – lõik 1</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 xml:space="preserve">Europol ja ELi keskus tagavad üksteisele </w:t>
            </w:r>
            <w:r w:rsidRPr="00B47023">
              <w:rPr>
                <w:b/>
                <w:i/>
              </w:rPr>
              <w:t>võimalikult täieliku</w:t>
            </w:r>
            <w:r w:rsidRPr="00B47023">
              <w:t xml:space="preserve"> juurdepääsu asjakohasele teabele </w:t>
            </w:r>
            <w:r w:rsidRPr="00B47023">
              <w:rPr>
                <w:b/>
                <w:i/>
              </w:rPr>
              <w:t>ja teabesüsteemidele</w:t>
            </w:r>
            <w:r w:rsidRPr="00B47023">
              <w:t>, kui see on vajalik nende ülesannete täitmiseks ja kooskõlas sellist juurdepääsu reguleerivate liidu õigusaktidega.</w:t>
            </w:r>
          </w:p>
        </w:tc>
        <w:tc>
          <w:tcPr>
            <w:tcW w:w="4876" w:type="dxa"/>
          </w:tcPr>
          <w:p w:rsidR="007369AA" w:rsidRPr="00B47023" w:rsidRDefault="0020586F">
            <w:pPr>
              <w:pStyle w:val="Normal6a"/>
            </w:pPr>
            <w:r w:rsidRPr="00B47023">
              <w:t>Europol ja ELi keskus tagavad üksteisele juurdepääsu asjakohasele teabele, kui see on vajalik nende ülesannete täitmiseks ja kooskõlas sellist juurdepääsu reguleerivate liidu õigusaktidega.</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1745</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 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53 – lõige 2 – lõik 2</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Ilma et see piiraks tegevdirektori kohustusi, maksimeerib ELi keskus tegevuse tõhusust, jagades Europoliga haldusülesandeid, sealhulgas personalijuhtimise, infotehnoloogia ja eelarve täitmisega seotud ülesandeid.</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1746</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53 – lõige 2 – lõik 2</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Ilma et see piiraks tegevdirektori kohustusi, maksimeerib ELi keskus tegevuse tõhusust, jagades Europoliga haldusülesandeid, sealhulgas personalijuhtimise, infotehnoloogia ja eelarve täitmisega seotud ülesandeid.</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1747</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Hilde Vautmans, Olivier Chastel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53 – lõige 2 – lõik 2</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Ilma et see piiraks tegevdirektori kohustusi, maksimeerib ELi keskus tegevuse tõhusust, jagades Europoliga haldusülesandeid, sealhulgas personalijuhtimise, infotehnoloogia ja eelarve täitmisega seotud ülesandeid.</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1748</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Hilde Vautmans, Olivier Chastel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53 – lõige 2 – lõik 2 a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ELi keskus tegutseb Europolist ja muudest õiguskaitseasutustest sõltumatult.</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1749</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53 – lõige 2 a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2a.</w:t>
            </w:r>
            <w:r w:rsidRPr="00B47023">
              <w:tab/>
            </w:r>
            <w:r w:rsidRPr="00B47023">
              <w:rPr>
                <w:b/>
                <w:i/>
              </w:rPr>
              <w:t>Isikuandmete edastamine Europolile on reguleeritud määrusega (EL) 2018/1725.</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1750</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53 – lõige 3</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3.</w:t>
            </w:r>
            <w:r w:rsidRPr="00B47023">
              <w:tab/>
            </w:r>
            <w:r w:rsidRPr="00B47023">
              <w:rPr>
                <w:b/>
                <w:i/>
              </w:rPr>
              <w:t>Koostöö tingimused ja töökord sätestatakse vastastikuse mõistmise memorandumis.</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1751</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53 – lõige 3</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3.</w:t>
            </w:r>
            <w:r w:rsidRPr="00B47023">
              <w:tab/>
              <w:t xml:space="preserve">Koostöö tingimused </w:t>
            </w:r>
            <w:r w:rsidRPr="00B47023">
              <w:rPr>
                <w:b/>
                <w:i/>
              </w:rPr>
              <w:t>ja töökord sätestatakse vastastikuse mõistmise memorandumis</w:t>
            </w:r>
            <w:r w:rsidRPr="00B47023">
              <w:t>.</w:t>
            </w:r>
          </w:p>
        </w:tc>
        <w:tc>
          <w:tcPr>
            <w:tcW w:w="4876" w:type="dxa"/>
          </w:tcPr>
          <w:p w:rsidR="007369AA" w:rsidRPr="00B47023" w:rsidRDefault="0020586F">
            <w:pPr>
              <w:pStyle w:val="Normal6a"/>
            </w:pPr>
            <w:r w:rsidRPr="00B47023">
              <w:t>3.</w:t>
            </w:r>
            <w:r w:rsidRPr="00B47023">
              <w:tab/>
              <w:t xml:space="preserve">Koostöö tingimused </w:t>
            </w:r>
            <w:r w:rsidRPr="00B47023">
              <w:rPr>
                <w:b/>
                <w:i/>
              </w:rPr>
              <w:t>sätestatakse määruse (EL) 2016/794 artikli 23 lõike 4 kohaselt töökorraldustes</w:t>
            </w:r>
            <w:r w:rsidRPr="00B47023">
              <w:t>.</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1752</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53 – lõige 3</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3.</w:t>
            </w:r>
            <w:r w:rsidRPr="00B47023">
              <w:tab/>
              <w:t>Koostöö tingimused ja töökord sätestatakse vastastikuse mõistmise memorandumis.</w:t>
            </w:r>
          </w:p>
        </w:tc>
        <w:tc>
          <w:tcPr>
            <w:tcW w:w="4876" w:type="dxa"/>
          </w:tcPr>
          <w:p w:rsidR="007369AA" w:rsidRPr="00B47023" w:rsidRDefault="0020586F">
            <w:pPr>
              <w:pStyle w:val="Normal6a"/>
            </w:pPr>
            <w:r w:rsidRPr="00B47023">
              <w:t>3.</w:t>
            </w:r>
            <w:r w:rsidRPr="00B47023">
              <w:tab/>
              <w:t xml:space="preserve">Koostöö tingimused ja töökord sätestatakse </w:t>
            </w:r>
            <w:r w:rsidRPr="00B47023">
              <w:rPr>
                <w:b/>
                <w:i/>
              </w:rPr>
              <w:t>avalikult juurdepääsetavas</w:t>
            </w:r>
            <w:r w:rsidRPr="00B47023">
              <w:t xml:space="preserve"> vastastikuse mõistmise memorandumis.</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1753</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 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53 – lõige 3</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3.</w:t>
            </w:r>
            <w:r w:rsidRPr="00B47023">
              <w:tab/>
              <w:t>Koostöö tingimused ja töökord sätestatakse vastastikuse mõistmise memorandumis.</w:t>
            </w:r>
          </w:p>
        </w:tc>
        <w:tc>
          <w:tcPr>
            <w:tcW w:w="4876" w:type="dxa"/>
          </w:tcPr>
          <w:p w:rsidR="007369AA" w:rsidRPr="00B47023" w:rsidRDefault="0020586F">
            <w:pPr>
              <w:pStyle w:val="Normal6a"/>
            </w:pPr>
            <w:r w:rsidRPr="00B47023">
              <w:t>3.</w:t>
            </w:r>
            <w:r w:rsidRPr="00B47023">
              <w:tab/>
              <w:t xml:space="preserve">Koostöö tingimused ja töökord sätestatakse </w:t>
            </w:r>
            <w:r w:rsidRPr="00B47023">
              <w:rPr>
                <w:b/>
                <w:i/>
              </w:rPr>
              <w:t>avalikult juurdepääsetavas</w:t>
            </w:r>
            <w:r w:rsidRPr="00B47023">
              <w:t xml:space="preserve"> vastastikuse mõistmise memorandumis.</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1754</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54 – pealkiri</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 xml:space="preserve">Koostöö </w:t>
            </w:r>
            <w:r w:rsidRPr="00B47023">
              <w:rPr>
                <w:b/>
                <w:i/>
              </w:rPr>
              <w:t>partnerorganisatsioonidega</w:t>
            </w:r>
          </w:p>
        </w:tc>
        <w:tc>
          <w:tcPr>
            <w:tcW w:w="4876" w:type="dxa"/>
          </w:tcPr>
          <w:p w:rsidR="007369AA" w:rsidRPr="00B47023" w:rsidRDefault="0020586F">
            <w:pPr>
              <w:pStyle w:val="Normal6a"/>
            </w:pPr>
            <w:r w:rsidRPr="00B47023">
              <w:t xml:space="preserve">Koostöö </w:t>
            </w:r>
            <w:r w:rsidRPr="00B47023">
              <w:rPr>
                <w:b/>
                <w:i/>
              </w:rPr>
              <w:t>välisorganisatsioonidega</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1755</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Hilde Vautmans, Maite Pagazaurtundúa, Olivier Chastel, Fabienne Keller, Lucia Ďuriš Nicholsonová</w:t>
      </w:r>
      <w:r w:rsidR="0031247E">
        <w:t>, Nathalie Loiseau</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54 – lõige 1</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1.</w:t>
            </w:r>
            <w:r w:rsidRPr="00B47023">
              <w:tab/>
              <w:t xml:space="preserve">Kui see on käesolevast määrusest tulenevate ülesannete täitmiseks vajalik, võib ELi keskus teha koostööd organisatsioonide ja võrgustikega, kellel on teavet ja eksperditeadmisi internetis toimuva laste seksuaalse väärkohtlemise ennetamise ja tõkestamisega seotud küsimustes, sealhulgas kodanikuühiskonna </w:t>
            </w:r>
            <w:r w:rsidRPr="00B47023">
              <w:rPr>
                <w:b/>
                <w:i/>
              </w:rPr>
              <w:t>organisatsioonide</w:t>
            </w:r>
            <w:r w:rsidRPr="00B47023">
              <w:t xml:space="preserve"> ja avaliku sektori osalusega organisatsioonidega.</w:t>
            </w:r>
          </w:p>
        </w:tc>
        <w:tc>
          <w:tcPr>
            <w:tcW w:w="4876" w:type="dxa"/>
          </w:tcPr>
          <w:p w:rsidR="007369AA" w:rsidRPr="00B47023" w:rsidRDefault="0020586F">
            <w:pPr>
              <w:pStyle w:val="Normal6a"/>
            </w:pPr>
            <w:r w:rsidRPr="00B47023">
              <w:t>1.</w:t>
            </w:r>
            <w:r w:rsidRPr="00B47023">
              <w:tab/>
              <w:t xml:space="preserve">Kui see on käesolevast määrusest tulenevate ülesannete täitmiseks vajalik, võib ELi keskus teha koostööd organisatsioonide ja võrgustikega, kellel on teavet ja eksperditeadmisi internetis toimuva laste seksuaalse väärkohtlemise ennetamise ja tõkestamisega seotud küsimustes, sealhulgas kodanikuühiskonna </w:t>
            </w:r>
            <w:r w:rsidRPr="00B47023">
              <w:rPr>
                <w:b/>
                <w:i/>
              </w:rPr>
              <w:t>organisatsioonidega, kes tegutsevad avalikes huvides, vihjeliinide</w:t>
            </w:r>
            <w:r w:rsidRPr="00B47023">
              <w:t xml:space="preserve"> ja avaliku sektori osalusega organisatsioonidega.</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1756</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Loránt Vincze, Miriam Lexmann, François-Xavier Bellamy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54 – lõige 1</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1.</w:t>
            </w:r>
            <w:r w:rsidRPr="00B47023">
              <w:tab/>
              <w:t xml:space="preserve">Kui see on käesolevast määrusest tulenevate ülesannete täitmiseks vajalik, </w:t>
            </w:r>
            <w:r w:rsidRPr="00B47023">
              <w:rPr>
                <w:b/>
                <w:i/>
              </w:rPr>
              <w:t>võib</w:t>
            </w:r>
            <w:r w:rsidRPr="00B47023">
              <w:t xml:space="preserve"> ELi keskus </w:t>
            </w:r>
            <w:r w:rsidRPr="00B47023">
              <w:rPr>
                <w:b/>
                <w:i/>
              </w:rPr>
              <w:t>teha</w:t>
            </w:r>
            <w:r w:rsidRPr="00B47023">
              <w:t xml:space="preserve"> koostööd organisatsioonide ja võrgustikega, kellel on teavet ja eksperditeadmisi internetis toimuva laste seksuaalse väärkohtlemise ennetamise ja tõkestamisega seotud küsimustes, sealhulgas kodanikuühiskonna organisatsioonide ja avaliku sektori osalusega </w:t>
            </w:r>
            <w:r w:rsidRPr="00B47023">
              <w:rPr>
                <w:b/>
                <w:i/>
              </w:rPr>
              <w:t>organisatsioonidega</w:t>
            </w:r>
            <w:r w:rsidRPr="00B47023">
              <w:t>.</w:t>
            </w:r>
          </w:p>
        </w:tc>
        <w:tc>
          <w:tcPr>
            <w:tcW w:w="4876" w:type="dxa"/>
          </w:tcPr>
          <w:p w:rsidR="007369AA" w:rsidRPr="00B47023" w:rsidRDefault="0020586F">
            <w:pPr>
              <w:pStyle w:val="Normal6a"/>
            </w:pPr>
            <w:r w:rsidRPr="00B47023">
              <w:t>1.</w:t>
            </w:r>
            <w:r w:rsidRPr="00B47023">
              <w:tab/>
              <w:t xml:space="preserve">Kui see on käesolevast määrusest tulenevate ülesannete täitmiseks vajalik, </w:t>
            </w:r>
            <w:r w:rsidRPr="00B47023">
              <w:rPr>
                <w:b/>
                <w:i/>
              </w:rPr>
              <w:t>teeb</w:t>
            </w:r>
            <w:r w:rsidRPr="00B47023">
              <w:t xml:space="preserve"> ELi keskus koostööd organisatsioonide ja võrgustikega, kellel on teavet ja eksperditeadmisi internetis toimuva laste seksuaalse väärkohtlemise ennetamise ja tõkestamisega seotud küsimustes, sealhulgas kodanikuühiskonna organisatsioonide ja avaliku sektori osalusega </w:t>
            </w:r>
            <w:r w:rsidRPr="00B47023">
              <w:rPr>
                <w:b/>
                <w:i/>
              </w:rPr>
              <w:t>organisatsioonide ning võrgustikuga INHOPE</w:t>
            </w:r>
            <w:r w:rsidRPr="00B47023">
              <w:t>.</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1757</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54 – lõige 1</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1.</w:t>
            </w:r>
            <w:r w:rsidRPr="00B47023">
              <w:tab/>
            </w:r>
            <w:r w:rsidRPr="00B47023">
              <w:rPr>
                <w:b/>
                <w:i/>
              </w:rPr>
              <w:t>Kui see on</w:t>
            </w:r>
            <w:r w:rsidRPr="00B47023">
              <w:t xml:space="preserve"> käesolevast määrusest tulenevate ülesannete täitmiseks </w:t>
            </w:r>
            <w:r w:rsidRPr="00B47023">
              <w:rPr>
                <w:b/>
                <w:i/>
              </w:rPr>
              <w:t>vajalik, võib</w:t>
            </w:r>
            <w:r w:rsidRPr="00B47023">
              <w:t xml:space="preserve"> ELi keskus </w:t>
            </w:r>
            <w:r w:rsidRPr="00B47023">
              <w:rPr>
                <w:b/>
                <w:i/>
              </w:rPr>
              <w:t>teha</w:t>
            </w:r>
            <w:r w:rsidRPr="00B47023">
              <w:t xml:space="preserve"> koostööd organisatsioonide ja võrgustikega, kellel on teavet ja eksperditeadmisi internetis toimuva laste seksuaalse väärkohtlemise ennetamise ja tõkestamisega seotud küsimustes, sealhulgas kodanikuühiskonna organisatsioonide ja avaliku sektori osalusega organisatsioonidega.</w:t>
            </w:r>
          </w:p>
        </w:tc>
        <w:tc>
          <w:tcPr>
            <w:tcW w:w="4876" w:type="dxa"/>
          </w:tcPr>
          <w:p w:rsidR="007369AA" w:rsidRPr="00B47023" w:rsidRDefault="0020586F">
            <w:pPr>
              <w:pStyle w:val="Normal6a"/>
            </w:pPr>
            <w:r w:rsidRPr="00B47023">
              <w:t>1.</w:t>
            </w:r>
            <w:r w:rsidRPr="00B47023">
              <w:tab/>
              <w:t xml:space="preserve">Käesolevast määrusest tulenevate ülesannete täitmiseks </w:t>
            </w:r>
            <w:r w:rsidRPr="00B47023">
              <w:rPr>
                <w:b/>
                <w:i/>
              </w:rPr>
              <w:t>teeb</w:t>
            </w:r>
            <w:r w:rsidRPr="00B47023">
              <w:t xml:space="preserve"> ELi keskus koostööd organisatsioonide ja võrgustikega, kellel on teavet ja eksperditeadmisi internetis toimuva laste seksuaalse väärkohtlemise ennetamise ja tõkestamisega seotud küsimustes, sealhulgas kodanikuühiskonna organisatsioonide ja avaliku sektori osalusega organisatsioonidega.</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1758</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Lucia Ďuriš Nicholsonová, Fabienne Keller</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54 – lõige 1 a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1a.</w:t>
            </w:r>
            <w:r w:rsidRPr="00B47023">
              <w:tab/>
            </w:r>
            <w:r w:rsidRPr="00B47023">
              <w:rPr>
                <w:b/>
                <w:i/>
              </w:rPr>
              <w:t>Eelkõige lõikes 1 osutatud koostöö ELi keskusega võib hõlmata järgmist: a) komisjoni toetamine artikli 3 lõikes 8, artikli 4 lõikes 5, artikli 6 lõikes 4 ja artiklis 11 osutatud suuniste koostamisel; b) artiklis 44 osutatud näitajate andmebaaside ajakohastamine; c) uute ja olemasolevate tuvastamistehnoloogiate alase innovatsiooniga tegelemine; d) kooskõlas artikli 50 lõikega 1 tehnoloogia kättesaadavaks tegemine teenuseosutajatele, et nad saaksid täita neile esitatud tuvastamiskorraldusi;</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1759</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54 – lõige 2</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2.</w:t>
            </w:r>
            <w:r w:rsidRPr="00B47023">
              <w:tab/>
            </w:r>
            <w:r w:rsidRPr="00B47023">
              <w:rPr>
                <w:b/>
                <w:i/>
              </w:rPr>
              <w:t>ELi keskus võib sõlmida lõikes 1 osutatud organisatsioonidega vastastikuse mõistmise memorandumeid, milles sätestatakse koostöö tingimused.</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1760</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Loránt Vincze, Miriam Lexmann, François-Xavier Bellamy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54 – lõige 2</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2.</w:t>
            </w:r>
            <w:r w:rsidRPr="00B47023">
              <w:tab/>
              <w:t xml:space="preserve">ELi keskus </w:t>
            </w:r>
            <w:r w:rsidRPr="00B47023">
              <w:rPr>
                <w:b/>
                <w:i/>
              </w:rPr>
              <w:t>võib sõlmida</w:t>
            </w:r>
            <w:r w:rsidRPr="00B47023">
              <w:t xml:space="preserve"> lõikes 1 osutatud organisatsioonidega </w:t>
            </w:r>
            <w:r w:rsidRPr="00B47023">
              <w:rPr>
                <w:b/>
                <w:i/>
              </w:rPr>
              <w:t>vastastikuse mõistmise memorandumeid</w:t>
            </w:r>
            <w:r w:rsidRPr="00B47023">
              <w:t>, milles sätestatakse koostöö tingimused.</w:t>
            </w:r>
          </w:p>
        </w:tc>
        <w:tc>
          <w:tcPr>
            <w:tcW w:w="4876" w:type="dxa"/>
          </w:tcPr>
          <w:p w:rsidR="007369AA" w:rsidRPr="00B47023" w:rsidRDefault="0020586F">
            <w:pPr>
              <w:pStyle w:val="Normal6a"/>
            </w:pPr>
            <w:r w:rsidRPr="00B47023">
              <w:t>2.</w:t>
            </w:r>
            <w:r w:rsidRPr="00B47023">
              <w:tab/>
              <w:t xml:space="preserve">ELi keskus </w:t>
            </w:r>
            <w:r w:rsidRPr="00B47023">
              <w:rPr>
                <w:b/>
                <w:i/>
              </w:rPr>
              <w:t>sõlmib</w:t>
            </w:r>
            <w:r w:rsidRPr="00B47023">
              <w:t xml:space="preserve"> lõikes 1 osutatud organisatsioonidega </w:t>
            </w:r>
            <w:r w:rsidRPr="00B47023">
              <w:rPr>
                <w:b/>
                <w:i/>
              </w:rPr>
              <w:t>strateegilise ja/või operatiivkoostöö lepinguid</w:t>
            </w:r>
            <w:r w:rsidRPr="00B47023">
              <w:t>, milles sätestatakse koostöö tingimused.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1761</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Hilde Vautmans, Fabienne Keller, Olivier Chastel, Maite Pagazaurtundúa, Abir Al-Sahlani, Lucia Ďuriš Nicholsonová</w:t>
      </w:r>
      <w:r w:rsidR="0031247E">
        <w:t>, Nathalie Loiseau</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54 – lõige 2 a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2a.</w:t>
            </w:r>
            <w:r w:rsidRPr="00B47023">
              <w:tab/>
            </w:r>
            <w:r w:rsidRPr="00B47023">
              <w:rPr>
                <w:b/>
                <w:i/>
              </w:rPr>
              <w:t>ELi keskus teeb koostööd teiste organisatsioonide ja organitega, kes täidavad sarnaseid ülesandeid teistes jurisdiktsioonides, näiteks muu hulgas kadunud ja väärkoheldud laste riiklik keskus (NCMEC) ja Kanada lastekaitsekeskus, ja kellel on sama eesmärk kui käesoleval määrusel, ühtlasi selleks, et vältida teenuseosutajate aruandekohustuste võimalikku dubleerimist.</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1762</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 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55 – lõik 1 – sissejuhatav osa</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 xml:space="preserve">ELi keskuse haldus- ja </w:t>
            </w:r>
            <w:r w:rsidRPr="00B47023">
              <w:rPr>
                <w:b/>
                <w:i/>
              </w:rPr>
              <w:t>juhtimisstruktuuri</w:t>
            </w:r>
            <w:r w:rsidRPr="00B47023">
              <w:t xml:space="preserve"> kuuluvad</w:t>
            </w:r>
          </w:p>
        </w:tc>
        <w:tc>
          <w:tcPr>
            <w:tcW w:w="4876" w:type="dxa"/>
          </w:tcPr>
          <w:p w:rsidR="007369AA" w:rsidRPr="00B47023" w:rsidRDefault="0020586F">
            <w:pPr>
              <w:pStyle w:val="Normal6a"/>
            </w:pPr>
            <w:r w:rsidRPr="00B47023">
              <w:t xml:space="preserve">ELi keskuse haldus- ja </w:t>
            </w:r>
            <w:r w:rsidRPr="00B47023">
              <w:rPr>
                <w:b/>
                <w:i/>
              </w:rPr>
              <w:t>juhtimisstruktuur peab olema sooliselt tasakaalus ja sinna</w:t>
            </w:r>
            <w:r w:rsidRPr="00B47023">
              <w:t xml:space="preserve"> kuuluvad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1763</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 Alexandra Geese</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55 – lõik 1 – punkt d a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da)</w:t>
            </w:r>
            <w:r w:rsidRPr="00B47023">
              <w:tab/>
            </w:r>
            <w:r w:rsidRPr="00B47023">
              <w:rPr>
                <w:b/>
                <w:i/>
              </w:rPr>
              <w:t>üleelanute nõuandekogu, kes täidab artiklis 66a sätestatud ülesandeid.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1764</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 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55 – lõik 1 – punkt d a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da)</w:t>
            </w:r>
            <w:r w:rsidRPr="00B47023">
              <w:tab/>
            </w:r>
            <w:r w:rsidRPr="00B47023">
              <w:rPr>
                <w:b/>
                <w:i/>
              </w:rPr>
              <w:t>põhiõiguste ametnik, kes täidab artiklis 66b sätestatud ülesandeid;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1765</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 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55 – lõige 1 – punkt d b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db)</w:t>
            </w:r>
            <w:r w:rsidRPr="00B47023">
              <w:tab/>
            </w:r>
            <w:r w:rsidRPr="00B47023">
              <w:rPr>
                <w:b/>
                <w:i/>
              </w:rPr>
              <w:t>ekspertide nõuandefoorum, mis täidab artiklis 66a sätestatud ülesandeid.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1766</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56 – lõige 1</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1.</w:t>
            </w:r>
            <w:r w:rsidRPr="00B47023">
              <w:tab/>
              <w:t xml:space="preserve">Haldusnõukogusse kuulub hääleõiguslike liikmetena üks esindaja igast liikmesriigist </w:t>
            </w:r>
            <w:r w:rsidRPr="00B47023">
              <w:rPr>
                <w:b/>
                <w:i/>
              </w:rPr>
              <w:t>ja kaks</w:t>
            </w:r>
            <w:r w:rsidRPr="00B47023">
              <w:t xml:space="preserve"> komisjoni </w:t>
            </w:r>
            <w:r w:rsidRPr="00B47023">
              <w:rPr>
                <w:b/>
                <w:i/>
              </w:rPr>
              <w:t>esindajat</w:t>
            </w:r>
            <w:r w:rsidRPr="00B47023">
              <w:t>.</w:t>
            </w:r>
          </w:p>
        </w:tc>
        <w:tc>
          <w:tcPr>
            <w:tcW w:w="4876" w:type="dxa"/>
          </w:tcPr>
          <w:p w:rsidR="007369AA" w:rsidRPr="00B47023" w:rsidRDefault="0020586F">
            <w:pPr>
              <w:pStyle w:val="Normal6a"/>
            </w:pPr>
            <w:r w:rsidRPr="00B47023">
              <w:t>1.</w:t>
            </w:r>
            <w:r w:rsidRPr="00B47023">
              <w:tab/>
              <w:t xml:space="preserve">Haldusnõukogusse kuulub hääleõiguslike liikmetena üks esindaja igast liikmesriigist </w:t>
            </w:r>
            <w:r w:rsidRPr="00B47023">
              <w:rPr>
                <w:b/>
                <w:i/>
              </w:rPr>
              <w:t>ning üks</w:t>
            </w:r>
            <w:r w:rsidRPr="00B47023">
              <w:t xml:space="preserve"> komisjoni </w:t>
            </w:r>
            <w:r w:rsidRPr="00B47023">
              <w:rPr>
                <w:b/>
                <w:i/>
              </w:rPr>
              <w:t>esindaja ja üks Euroopa Parlamendi esindaja</w:t>
            </w:r>
            <w:r w:rsidRPr="00B47023">
              <w:t>.</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1767</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 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56 – lõige 1</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1.</w:t>
            </w:r>
            <w:r w:rsidRPr="00B47023">
              <w:tab/>
            </w:r>
            <w:r w:rsidRPr="00B47023">
              <w:rPr>
                <w:b/>
                <w:i/>
              </w:rPr>
              <w:t>Haldusnõukogusse</w:t>
            </w:r>
            <w:r w:rsidRPr="00B47023">
              <w:t xml:space="preserve"> kuulub hääleõiguslike liikmetena üks esindaja igast liikmesriigist ja kaks komisjoni esindajat.</w:t>
            </w:r>
          </w:p>
        </w:tc>
        <w:tc>
          <w:tcPr>
            <w:tcW w:w="4876" w:type="dxa"/>
          </w:tcPr>
          <w:p w:rsidR="007369AA" w:rsidRPr="00B47023" w:rsidRDefault="0020586F">
            <w:pPr>
              <w:pStyle w:val="Normal6a"/>
            </w:pPr>
            <w:r w:rsidRPr="00B47023">
              <w:t>1.</w:t>
            </w:r>
            <w:r w:rsidRPr="00B47023">
              <w:tab/>
            </w:r>
            <w:r w:rsidRPr="00B47023">
              <w:rPr>
                <w:b/>
                <w:i/>
              </w:rPr>
              <w:t>Haldusnõukogu peab olema sooliselt tasakaalus ning sellesse</w:t>
            </w:r>
            <w:r w:rsidRPr="00B47023">
              <w:t xml:space="preserve"> kuulub hääleõiguslike liikmetena üks esindaja igast liikmesriigist ja kaks komisjoni esindajat.</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1768</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56 – lõige 1</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1.</w:t>
            </w:r>
            <w:r w:rsidRPr="00B47023">
              <w:tab/>
              <w:t xml:space="preserve">Haldusnõukogusse kuulub hääleõiguslike liikmetena üks esindaja igast liikmesriigist ja </w:t>
            </w:r>
            <w:r w:rsidRPr="00B47023">
              <w:rPr>
                <w:b/>
                <w:i/>
              </w:rPr>
              <w:t>kaks</w:t>
            </w:r>
            <w:r w:rsidRPr="00B47023">
              <w:t xml:space="preserve"> komisjoni </w:t>
            </w:r>
            <w:r w:rsidRPr="00B47023">
              <w:rPr>
                <w:b/>
                <w:i/>
              </w:rPr>
              <w:t>esindajat</w:t>
            </w:r>
            <w:r w:rsidRPr="00B47023">
              <w:t>.</w:t>
            </w:r>
          </w:p>
        </w:tc>
        <w:tc>
          <w:tcPr>
            <w:tcW w:w="4876" w:type="dxa"/>
          </w:tcPr>
          <w:p w:rsidR="007369AA" w:rsidRPr="00B47023" w:rsidRDefault="0020586F">
            <w:pPr>
              <w:pStyle w:val="Normal6a"/>
            </w:pPr>
            <w:r w:rsidRPr="00B47023">
              <w:t>1.</w:t>
            </w:r>
            <w:r w:rsidRPr="00B47023">
              <w:tab/>
              <w:t xml:space="preserve">Haldusnõukogusse kuulub hääleõiguslike liikmetena üks esindaja igast liikmesriigist ja </w:t>
            </w:r>
            <w:r w:rsidRPr="00B47023">
              <w:rPr>
                <w:b/>
                <w:i/>
              </w:rPr>
              <w:t>üks</w:t>
            </w:r>
            <w:r w:rsidRPr="00B47023">
              <w:t xml:space="preserve"> komisjoni </w:t>
            </w:r>
            <w:r w:rsidRPr="00B47023">
              <w:rPr>
                <w:b/>
                <w:i/>
              </w:rPr>
              <w:t>esindaja</w:t>
            </w:r>
            <w:r w:rsidRPr="00B47023">
              <w:t>.</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1769</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 Alexandra Geese</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56 – lõige 1 – lõik 1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Haldusnõukogu koosolekutel võib vaatlejana osaleda üks artikli 66 kohaselt moodustatud tehnoloogiakomitee liige ja üks artikli 66a kohaselt moodustatud üleelanute nõuandekogu liige.</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1770</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56 – lõige 2 – lõik 1</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Haldusnõukogusse kuulub ka üks Euroopa Parlamendi määratud sõltumatu ekspertvaatleja, kellel ei ole hääleõigust.</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pPr>
        <w:pStyle w:val="AmJustTitle"/>
      </w:pPr>
      <w:r w:rsidRPr="00B47023">
        <w:rPr>
          <w:rStyle w:val="HideTWBExt"/>
        </w:rPr>
        <w:t>&lt;TitreJust&gt;</w:t>
      </w:r>
      <w:r w:rsidRPr="00B47023">
        <w:t>Selgitus</w:t>
      </w:r>
      <w:r w:rsidRPr="00B47023">
        <w:rPr>
          <w:rStyle w:val="HideTWBExt"/>
        </w:rPr>
        <w:t>&lt;/TitreJust&gt;</w:t>
      </w:r>
    </w:p>
    <w:p w:rsidR="007369AA" w:rsidRPr="00B47023" w:rsidRDefault="0020586F">
      <w:pPr>
        <w:pStyle w:val="AmJustText"/>
      </w:pPr>
      <w:r w:rsidRPr="00B47023">
        <w:t>Hõlmatud lõikega 1.</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1771</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56 – lõige 2 – lõik 2</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Europol võib haldusnõukogu eesistuja taotlusel määrata Europoliga seotud küsimustes vaatlejaks haldusnõukogu koosolekutel osaleva esindaja.</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pPr>
        <w:pStyle w:val="AmJustTitle"/>
      </w:pPr>
      <w:r w:rsidRPr="00B47023">
        <w:rPr>
          <w:rStyle w:val="HideTWBExt"/>
        </w:rPr>
        <w:t>&lt;TitreJust&gt;</w:t>
      </w:r>
      <w:r w:rsidRPr="00B47023">
        <w:t>Selgitus</w:t>
      </w:r>
      <w:r w:rsidRPr="00B47023">
        <w:rPr>
          <w:rStyle w:val="HideTWBExt"/>
        </w:rPr>
        <w:t>&lt;/TitreJust&gt;</w:t>
      </w:r>
    </w:p>
    <w:p w:rsidR="007369AA" w:rsidRPr="00B47023" w:rsidRDefault="0020586F">
      <w:pPr>
        <w:pStyle w:val="AmJustText"/>
      </w:pPr>
      <w:r w:rsidRPr="00B47023">
        <w:t>Haldusnõukogul on õigus kutsuda külalisi igal ajal. Europolile ei ole vaja kohta õigusaktiga ette näha.</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1772</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56 – lõige 2 – lõik 2</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Europol võib haldusnõukogu eesistuja taotlusel</w:t>
            </w:r>
            <w:r w:rsidRPr="00B47023">
              <w:t xml:space="preserve"> määrata </w:t>
            </w:r>
            <w:r w:rsidRPr="00B47023">
              <w:rPr>
                <w:b/>
                <w:i/>
              </w:rPr>
              <w:t>Europoliga</w:t>
            </w:r>
            <w:r w:rsidRPr="00B47023">
              <w:t xml:space="preserve"> seotud küsimustes vaatlejaks haldusnõukogu koosolekutel osaleva esindaja.</w:t>
            </w:r>
          </w:p>
        </w:tc>
        <w:tc>
          <w:tcPr>
            <w:tcW w:w="4876" w:type="dxa"/>
          </w:tcPr>
          <w:p w:rsidR="007369AA" w:rsidRPr="00B47023" w:rsidRDefault="0020586F">
            <w:pPr>
              <w:pStyle w:val="Normal6a"/>
            </w:pPr>
            <w:r w:rsidRPr="00B47023">
              <w:rPr>
                <w:b/>
                <w:i/>
              </w:rPr>
              <w:t>Euroopa Andmekaitseinspektor võib</w:t>
            </w:r>
            <w:r w:rsidRPr="00B47023">
              <w:t xml:space="preserve"> määrata </w:t>
            </w:r>
            <w:r w:rsidRPr="00B47023">
              <w:rPr>
                <w:b/>
                <w:i/>
              </w:rPr>
              <w:t>isikuandmete kaitsega</w:t>
            </w:r>
            <w:r w:rsidRPr="00B47023">
              <w:t xml:space="preserve"> seotud küsimustes vaatlejaks haldusnõukogu koosolekutel osaleva esindaja.</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1773</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56 – lõige 3</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3.</w:t>
            </w:r>
            <w:r w:rsidRPr="00B47023">
              <w:tab/>
              <w:t xml:space="preserve">Igal haldusnõukogu liikmel on asendusliige. Asendusliige esindab </w:t>
            </w:r>
            <w:r w:rsidRPr="00B47023">
              <w:rPr>
                <w:b/>
                <w:i/>
              </w:rPr>
              <w:t>täisliiget tema</w:t>
            </w:r>
            <w:r w:rsidRPr="00B47023">
              <w:t xml:space="preserve"> puudumise korral.</w:t>
            </w:r>
          </w:p>
        </w:tc>
        <w:tc>
          <w:tcPr>
            <w:tcW w:w="4876" w:type="dxa"/>
          </w:tcPr>
          <w:p w:rsidR="007369AA" w:rsidRPr="00B47023" w:rsidRDefault="0020586F">
            <w:pPr>
              <w:pStyle w:val="Normal6a"/>
            </w:pPr>
            <w:r w:rsidRPr="00B47023">
              <w:t>3.</w:t>
            </w:r>
            <w:r w:rsidRPr="00B47023">
              <w:tab/>
              <w:t xml:space="preserve">Igal haldusnõukogu liikmel on asendusliige. Asendusliige esindab </w:t>
            </w:r>
            <w:r w:rsidRPr="00B47023">
              <w:rPr>
                <w:b/>
                <w:i/>
              </w:rPr>
              <w:t>liiget liikme</w:t>
            </w:r>
            <w:r w:rsidRPr="00B47023">
              <w:t xml:space="preserve"> puudumise korral.</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1774</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56 – lõige 3</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3.</w:t>
            </w:r>
            <w:r w:rsidRPr="00B47023">
              <w:tab/>
              <w:t xml:space="preserve">Igal haldusnõukogu liikmel on asendusliige. Asendusliige esindab </w:t>
            </w:r>
            <w:r w:rsidRPr="00B47023">
              <w:rPr>
                <w:b/>
                <w:i/>
              </w:rPr>
              <w:t>täisliiget</w:t>
            </w:r>
            <w:r w:rsidRPr="00B47023">
              <w:t xml:space="preserve"> tema puudumise korral.</w:t>
            </w:r>
          </w:p>
        </w:tc>
        <w:tc>
          <w:tcPr>
            <w:tcW w:w="4876" w:type="dxa"/>
          </w:tcPr>
          <w:p w:rsidR="007369AA" w:rsidRPr="00B47023" w:rsidRDefault="0020586F">
            <w:pPr>
              <w:pStyle w:val="Normal6a"/>
            </w:pPr>
            <w:r w:rsidRPr="00B47023">
              <w:t>3.</w:t>
            </w:r>
            <w:r w:rsidRPr="00B47023">
              <w:tab/>
              <w:t xml:space="preserve">Igal haldusnõukogu liikmel on asendusliige. Asendusliige esindab </w:t>
            </w:r>
            <w:r w:rsidRPr="00B47023">
              <w:rPr>
                <w:b/>
                <w:i/>
              </w:rPr>
              <w:t>liiget</w:t>
            </w:r>
            <w:r w:rsidRPr="00B47023">
              <w:t xml:space="preserve"> tema puudumise korral.</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1775</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56 – lõige 4</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4.</w:t>
            </w:r>
            <w:r w:rsidRPr="00B47023">
              <w:tab/>
              <w:t xml:space="preserve">Haldusnõukogu liikmed ja nende asendusliikmed nimetatakse ametisse vastavalt nende teadmistele laste seksuaalse väärkohtlemisega võitlemise valdkonnas, võttes arvesse asjakohaseid juhtimis-, haldus- ja eelarvealaseid oskusi. Liikmesriigid nimetavad oma koordineeriva asutuse esindaja nelja kuu jooksul alates [käesoleva määruse jõustumise kuupäevast]. Kõik haldusnõukogus esindatud pooled püüavad piirata oma esindajate vahetumist, et tagada nõukogu töö järjepidevus. </w:t>
            </w:r>
            <w:r w:rsidRPr="00B47023">
              <w:rPr>
                <w:b/>
                <w:i/>
              </w:rPr>
              <w:t>Kõikide poolte eesmärk peab olema saavutada</w:t>
            </w:r>
            <w:r w:rsidRPr="00B47023">
              <w:t xml:space="preserve"> meeste ja naiste </w:t>
            </w:r>
            <w:r w:rsidRPr="00B47023">
              <w:rPr>
                <w:b/>
                <w:i/>
              </w:rPr>
              <w:t>võrdne esindatus haldusnõukogus</w:t>
            </w:r>
            <w:r w:rsidRPr="00B47023">
              <w:t>.</w:t>
            </w:r>
          </w:p>
        </w:tc>
        <w:tc>
          <w:tcPr>
            <w:tcW w:w="4876" w:type="dxa"/>
          </w:tcPr>
          <w:p w:rsidR="007369AA" w:rsidRPr="00B47023" w:rsidRDefault="0020586F">
            <w:pPr>
              <w:pStyle w:val="Normal6a"/>
            </w:pPr>
            <w:r w:rsidRPr="00B47023">
              <w:t>4.</w:t>
            </w:r>
            <w:r w:rsidRPr="00B47023">
              <w:tab/>
              <w:t xml:space="preserve">Haldusnõukogu liikmed ja nende asendusliikmed nimetatakse ametisse vastavalt nende teadmistele laste seksuaalse väärkohtlemisega võitlemise valdkonnas, võttes arvesse asjakohaseid juhtimis-, haldus- ja eelarvealaseid oskusi. Liikmesriigid nimetavad oma koordineeriva asutuse esindaja nelja kuu jooksul alates [käesoleva määruse jõustumise kuupäevast]. Kõik haldusnõukogus esindatud pooled püüavad piirata oma esindajate vahetumist, et tagada nõukogu töö järjepidevus. </w:t>
            </w:r>
            <w:r w:rsidRPr="00B47023">
              <w:rPr>
                <w:b/>
                <w:i/>
              </w:rPr>
              <w:t>Kõik osalised tagavad, et haldusnõukogus saavutatakse sooline tasakaal</w:t>
            </w:r>
            <w:r w:rsidRPr="00B47023">
              <w:t xml:space="preserve"> meeste ja naiste </w:t>
            </w:r>
            <w:r w:rsidRPr="00B47023">
              <w:rPr>
                <w:b/>
                <w:i/>
              </w:rPr>
              <w:t>vahel, kusjuures kummastki soost kandidaatide osakaal peab olema vähemalt 40 %</w:t>
            </w:r>
            <w:r w:rsidRPr="00B47023">
              <w:t>.</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1776</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56 – lõige 4</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4.</w:t>
            </w:r>
            <w:r w:rsidRPr="00B47023">
              <w:tab/>
              <w:t xml:space="preserve">Haldusnõukogu liikmed ja nende asendusliikmed nimetatakse ametisse vastavalt nende </w:t>
            </w:r>
            <w:r w:rsidRPr="00B47023">
              <w:rPr>
                <w:b/>
                <w:i/>
              </w:rPr>
              <w:t>teadmistele</w:t>
            </w:r>
            <w:r w:rsidRPr="00B47023">
              <w:t xml:space="preserve"> laste seksuaalse </w:t>
            </w:r>
            <w:r w:rsidRPr="00B47023">
              <w:rPr>
                <w:b/>
                <w:i/>
              </w:rPr>
              <w:t>väärkohtlemisega võitlemise</w:t>
            </w:r>
            <w:r w:rsidRPr="00B47023">
              <w:t xml:space="preserve"> valdkonnas, võttes arvesse asjakohaseid juhtimis-, haldus- ja eelarvealaseid oskusi</w:t>
            </w:r>
            <w:r w:rsidRPr="00B47023">
              <w:rPr>
                <w:b/>
                <w:i/>
              </w:rPr>
              <w:t>.</w:t>
            </w:r>
            <w:r w:rsidRPr="00B47023">
              <w:t xml:space="preserve"> Liikmesriigid nimetavad oma koordineeriva asutuse esindaja nelja kuu jooksul alates [käesoleva määruse jõustumise kuupäevast]. Kõik haldusnõukogus esindatud pooled püüavad piirata oma esindajate vahetumist, et tagada nõukogu töö järjepidevus. </w:t>
            </w:r>
            <w:r w:rsidRPr="00B47023">
              <w:rPr>
                <w:b/>
                <w:i/>
              </w:rPr>
              <w:t>Kõikide poolte eesmärk peab olema saavutada meeste ja naiste võrdne esindatus haldusnõukogus.</w:t>
            </w:r>
          </w:p>
        </w:tc>
        <w:tc>
          <w:tcPr>
            <w:tcW w:w="4876" w:type="dxa"/>
          </w:tcPr>
          <w:p w:rsidR="007369AA" w:rsidRPr="00B47023" w:rsidRDefault="0020586F">
            <w:pPr>
              <w:pStyle w:val="Normal6a"/>
            </w:pPr>
            <w:r w:rsidRPr="00B47023">
              <w:t>4.</w:t>
            </w:r>
            <w:r w:rsidRPr="00B47023">
              <w:tab/>
              <w:t xml:space="preserve">Haldusnõukogu liikmed ja nende asendusliikmed nimetatakse ametisse vastavalt nende </w:t>
            </w:r>
            <w:r w:rsidRPr="00B47023">
              <w:rPr>
                <w:b/>
                <w:i/>
              </w:rPr>
              <w:t>tõendatud eksperditeadmistele</w:t>
            </w:r>
            <w:r w:rsidRPr="00B47023">
              <w:t xml:space="preserve"> laste seksuaalse </w:t>
            </w:r>
            <w:r w:rsidRPr="00B47023">
              <w:rPr>
                <w:b/>
                <w:i/>
              </w:rPr>
              <w:t>väärkohtlemise ennetamise ja tõkestamise ning ohvrite toetamise</w:t>
            </w:r>
            <w:r w:rsidRPr="00B47023">
              <w:t xml:space="preserve"> valdkonnas, võttes arvesse asjakohaseid juhtimis-, haldus- ja eelarvealaseid oskusi Liikmesriigid nimetavad oma koordineeriva asutuse esindaja nelja kuu jooksul alates [käesoleva määruse jõustumise kuupäevast]. Kõik haldusnõukogus esindatud pooled püüavad piirata oma esindajate vahetumist, et tagada nõukogu töö järjepidevus.</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1777</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 Alexandra Geese</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57 – lõige 1 – punkt c</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c)</w:t>
            </w:r>
            <w:r w:rsidRPr="00B47023">
              <w:tab/>
              <w:t xml:space="preserve">võtab vastu eeskirjad oma liikmete, samuti tehnoloogiakomitee ja </w:t>
            </w:r>
            <w:r w:rsidRPr="00B47023">
              <w:rPr>
                <w:b/>
                <w:i/>
              </w:rPr>
              <w:t>mis tahes muu enda asutatud nõuanderühma</w:t>
            </w:r>
            <w:r w:rsidRPr="00B47023">
              <w:t xml:space="preserve"> liikmete huvide konfliktide vältimiseks ja haldamiseks ning avaldab igal aastal oma veebisaidil haldusnõukogu liikmete huvide deklaratsiooni;</w:t>
            </w:r>
          </w:p>
        </w:tc>
        <w:tc>
          <w:tcPr>
            <w:tcW w:w="4876" w:type="dxa"/>
          </w:tcPr>
          <w:p w:rsidR="007369AA" w:rsidRPr="00B47023" w:rsidRDefault="0020586F">
            <w:pPr>
              <w:pStyle w:val="Normal6a"/>
            </w:pPr>
            <w:r w:rsidRPr="00B47023">
              <w:t>c)</w:t>
            </w:r>
            <w:r w:rsidRPr="00B47023">
              <w:tab/>
              <w:t xml:space="preserve">võtab vastu eeskirjad oma liikmete, samuti tehnoloogiakomitee ja </w:t>
            </w:r>
            <w:r w:rsidRPr="00B47023">
              <w:rPr>
                <w:b/>
                <w:i/>
              </w:rPr>
              <w:t>üleelanute nõuandekogu</w:t>
            </w:r>
            <w:r w:rsidRPr="00B47023">
              <w:t xml:space="preserve"> liikmete huvide konfliktide vältimiseks ja haldamiseks ning avaldab igal aastal oma veebisaidil haldusnõukogu liikmete huvide deklaratsiooni;</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1778</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Hilde Vautmans, Fabienne Keller, Olivier Chastel, Maite Pagazaurtundúa, Lucia Ďuriš Nicholsonová</w:t>
      </w:r>
      <w:r w:rsidR="0031247E">
        <w:t>, Nathalie Loiseau</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57 – lõige 1 – punkt f</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f)</w:t>
            </w:r>
            <w:r w:rsidRPr="00B47023">
              <w:tab/>
              <w:t xml:space="preserve">nimetab tehnoloogiakomitee </w:t>
            </w:r>
            <w:r w:rsidRPr="00B47023">
              <w:rPr>
                <w:b/>
                <w:i/>
              </w:rPr>
              <w:t>ja</w:t>
            </w:r>
            <w:r w:rsidRPr="00B47023">
              <w:t xml:space="preserve"> mis tahes muu nõuanderühma liikmed;</w:t>
            </w:r>
          </w:p>
        </w:tc>
        <w:tc>
          <w:tcPr>
            <w:tcW w:w="4876" w:type="dxa"/>
          </w:tcPr>
          <w:p w:rsidR="007369AA" w:rsidRPr="00B47023" w:rsidRDefault="0020586F">
            <w:pPr>
              <w:pStyle w:val="Normal6a"/>
            </w:pPr>
            <w:r w:rsidRPr="00B47023">
              <w:t>f)</w:t>
            </w:r>
            <w:r w:rsidRPr="00B47023">
              <w:tab/>
              <w:t>nimetab tehnoloogiakomitee</w:t>
            </w:r>
            <w:r w:rsidRPr="00B47023">
              <w:rPr>
                <w:b/>
                <w:i/>
              </w:rPr>
              <w:t>, laste õiguste ja üleelanute nõuandekogu ning</w:t>
            </w:r>
            <w:r w:rsidRPr="00B47023">
              <w:t xml:space="preserve"> mis tahes muu nõuanderühma liikmed;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1779</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57 – lõige 1 – punkt f</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f)</w:t>
            </w:r>
            <w:r w:rsidRPr="00B47023">
              <w:tab/>
              <w:t>nimetab tehnoloogiakomitee ja mis tahes muu nõuanderühma liikmed;</w:t>
            </w:r>
          </w:p>
        </w:tc>
        <w:tc>
          <w:tcPr>
            <w:tcW w:w="4876" w:type="dxa"/>
          </w:tcPr>
          <w:p w:rsidR="007369AA" w:rsidRPr="00B47023" w:rsidRDefault="0020586F">
            <w:pPr>
              <w:pStyle w:val="Normal6a"/>
            </w:pPr>
            <w:r w:rsidRPr="00B47023">
              <w:t>f)</w:t>
            </w:r>
            <w:r w:rsidRPr="00B47023">
              <w:tab/>
              <w:t>nimetab tehnoloogiakomitee</w:t>
            </w:r>
            <w:r w:rsidRPr="00B47023">
              <w:rPr>
                <w:b/>
                <w:i/>
              </w:rPr>
              <w:t>, ekspertide nõuandefoorumi</w:t>
            </w:r>
            <w:r w:rsidRPr="00B47023">
              <w:t xml:space="preserve"> ja mis tahes muu nõuanderühma liikmed;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1780</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 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57 – lõige 1 – punkt f a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fa)</w:t>
            </w:r>
            <w:r w:rsidRPr="00B47023">
              <w:tab/>
            </w:r>
            <w:r w:rsidRPr="00B47023">
              <w:rPr>
                <w:b/>
                <w:i/>
              </w:rPr>
              <w:t>nimetab ametisse andmekaitseametniku;</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1781</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 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57 – lõige 1 – punkt f b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fb)</w:t>
            </w:r>
            <w:r w:rsidRPr="00B47023">
              <w:tab/>
            </w:r>
            <w:r w:rsidRPr="00B47023">
              <w:rPr>
                <w:b/>
                <w:i/>
              </w:rPr>
              <w:t>nimetab ametisse põhiõiguste ametniku;</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1782</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57 – lõige 1 – punkt g</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g)</w:t>
            </w:r>
            <w:r w:rsidRPr="00B47023">
              <w:tab/>
            </w:r>
            <w:r w:rsidRPr="00B47023">
              <w:rPr>
                <w:b/>
                <w:i/>
              </w:rPr>
              <w:t>võtab tegevdirektori esitatud arvamuse projekti alusel vastu arvamused artikli 7 lõikes 4 osutatud kavandatavate tuvastamiskorralduste kohta;</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1783</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 Alexandra Geese</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57 – lõige 1 – punkt h a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ha)</w:t>
            </w:r>
            <w:r w:rsidRPr="00B47023">
              <w:tab/>
            </w:r>
            <w:r w:rsidRPr="00B47023">
              <w:rPr>
                <w:b/>
                <w:i/>
              </w:rPr>
              <w:t>konsulteerib käesoleva artikli punktides a ja h osutatud kohustuste osas üleelanute nõuandekoguga.</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1784</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58 – lõige 1 – lõik 2</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 xml:space="preserve">Aseesimees asendab esimeest automaatselt juhul, kui </w:t>
            </w:r>
            <w:r w:rsidRPr="00B47023">
              <w:rPr>
                <w:b/>
                <w:i/>
              </w:rPr>
              <w:t>esimehel ei ole võimalik oma kohustusi täita</w:t>
            </w:r>
            <w:r w:rsidRPr="00B47023">
              <w:t>.</w:t>
            </w:r>
          </w:p>
        </w:tc>
        <w:tc>
          <w:tcPr>
            <w:tcW w:w="4876" w:type="dxa"/>
          </w:tcPr>
          <w:p w:rsidR="007369AA" w:rsidRPr="00B47023" w:rsidRDefault="0020586F">
            <w:pPr>
              <w:pStyle w:val="Normal6a"/>
            </w:pPr>
            <w:r w:rsidRPr="00B47023">
              <w:t xml:space="preserve">Aseesimees asendab esimeest automaatselt juhul, kui </w:t>
            </w:r>
            <w:r w:rsidRPr="00B47023">
              <w:rPr>
                <w:b/>
                <w:i/>
              </w:rPr>
              <w:t>see on vajalik</w:t>
            </w:r>
            <w:r w:rsidRPr="00B47023">
              <w:t>.</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1785</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60 – lõige 2</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2.</w:t>
            </w:r>
            <w:r w:rsidRPr="00B47023">
              <w:tab/>
              <w:t xml:space="preserve">Igal liikmel on üks hääl. Liikme puudumise korral võib </w:t>
            </w:r>
            <w:r w:rsidRPr="00B47023">
              <w:rPr>
                <w:b/>
                <w:i/>
              </w:rPr>
              <w:t>tema</w:t>
            </w:r>
            <w:r w:rsidRPr="00B47023">
              <w:t xml:space="preserve"> hääleõigust kasutada </w:t>
            </w:r>
            <w:r w:rsidRPr="00B47023">
              <w:rPr>
                <w:b/>
                <w:i/>
              </w:rPr>
              <w:t>tema asendaja</w:t>
            </w:r>
            <w:r w:rsidRPr="00B47023">
              <w:t>.</w:t>
            </w:r>
          </w:p>
        </w:tc>
        <w:tc>
          <w:tcPr>
            <w:tcW w:w="4876" w:type="dxa"/>
          </w:tcPr>
          <w:p w:rsidR="007369AA" w:rsidRPr="00B47023" w:rsidRDefault="0020586F">
            <w:pPr>
              <w:pStyle w:val="Normal6a"/>
            </w:pPr>
            <w:r w:rsidRPr="00B47023">
              <w:t>2.</w:t>
            </w:r>
            <w:r w:rsidRPr="00B47023">
              <w:tab/>
              <w:t xml:space="preserve">Igal liikmel on üks hääl. Liikme puudumise korral võib hääleõigust kasutada </w:t>
            </w:r>
            <w:r w:rsidRPr="00B47023">
              <w:rPr>
                <w:b/>
                <w:i/>
              </w:rPr>
              <w:t>asendusliige</w:t>
            </w:r>
            <w:r w:rsidRPr="00B47023">
              <w:t>.</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1786</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 Theresa Bielowski</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61 – lõige 1 – lõik 1</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Juhatus koosneb haldusnõukogu esimehest ja aseesimehest, kahest muust haldusnõukogu liikmest, kelle haldusnõukogu valib oma hääleõiguslike liikmete seast, ja kahest komisjoni esindajast haldusnõukogus. Haldusnõukogu esimees on ühtlasi juhatuse esimees.</w:t>
            </w:r>
          </w:p>
        </w:tc>
        <w:tc>
          <w:tcPr>
            <w:tcW w:w="4876" w:type="dxa"/>
          </w:tcPr>
          <w:p w:rsidR="007369AA" w:rsidRPr="00B47023" w:rsidRDefault="0020586F">
            <w:pPr>
              <w:pStyle w:val="Normal6a"/>
            </w:pPr>
            <w:r w:rsidRPr="00B47023">
              <w:t xml:space="preserve">Juhatus </w:t>
            </w:r>
            <w:r w:rsidRPr="00B47023">
              <w:rPr>
                <w:b/>
                <w:i/>
              </w:rPr>
              <w:t>peab olema sooliselt tasakaalus ning</w:t>
            </w:r>
            <w:r w:rsidRPr="00B47023">
              <w:t xml:space="preserve"> koosneb haldusnõukogu esimehest ja aseesimehest, kahest muust haldusnõukogu liikmest, kelle haldusnõukogu valib oma hääleõiguslike liikmete seast, ja kahest komisjoni esindajast haldusnõukogus. Haldusnõukogu esimees on ühtlasi juhatuse esimees. </w:t>
            </w:r>
            <w:r w:rsidRPr="00B47023">
              <w:rPr>
                <w:b/>
                <w:i/>
              </w:rPr>
              <w:t>Juhatuse koosseisu puhul võetakse arvesse soolist tasakaalu, mille puhul on kummagi sugupoole osakaal vähemalt 40 %.</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1787</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61 – lõige 1 – lõik 1</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 xml:space="preserve">Juhatus koosneb haldusnõukogu esimehest ja aseesimehest, kahest muust haldusnõukogu liikmest, kelle haldusnõukogu valib oma hääleõiguslike liikmete seast, </w:t>
            </w:r>
            <w:r w:rsidRPr="00B47023">
              <w:rPr>
                <w:b/>
                <w:i/>
              </w:rPr>
              <w:t>ja kahest</w:t>
            </w:r>
            <w:r w:rsidRPr="00B47023">
              <w:t xml:space="preserve"> komisjoni </w:t>
            </w:r>
            <w:r w:rsidRPr="00B47023">
              <w:rPr>
                <w:b/>
                <w:i/>
              </w:rPr>
              <w:t>esindajast haldusnõukogus</w:t>
            </w:r>
            <w:r w:rsidRPr="00B47023">
              <w:t>. Haldusnõukogu esimees on ühtlasi juhatuse esimees.</w:t>
            </w:r>
          </w:p>
        </w:tc>
        <w:tc>
          <w:tcPr>
            <w:tcW w:w="4876" w:type="dxa"/>
          </w:tcPr>
          <w:p w:rsidR="007369AA" w:rsidRPr="00B47023" w:rsidRDefault="0020586F">
            <w:pPr>
              <w:pStyle w:val="Normal6a"/>
            </w:pPr>
            <w:r w:rsidRPr="00B47023">
              <w:t xml:space="preserve">Juhatus koosneb haldusnõukogu esimehest ja aseesimehest, kahest muust haldusnõukogu liikmest, kelle haldusnõukogu valib oma hääleõiguslike liikmete seast, </w:t>
            </w:r>
            <w:r w:rsidRPr="00B47023">
              <w:rPr>
                <w:b/>
                <w:i/>
              </w:rPr>
              <w:t>ning ühest</w:t>
            </w:r>
            <w:r w:rsidRPr="00B47023">
              <w:t xml:space="preserve"> komisjoni </w:t>
            </w:r>
            <w:r w:rsidRPr="00B47023">
              <w:rPr>
                <w:b/>
                <w:i/>
              </w:rPr>
              <w:t>ja ühest Euroopa Parlamendi esindajast</w:t>
            </w:r>
            <w:r w:rsidRPr="00B47023">
              <w:t>. Haldusnõukogu esimees on ühtlasi juhatuse esimees.</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1788</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61 – lõige 1 – lõik 1</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 xml:space="preserve">Juhatus koosneb haldusnõukogu esimehest ja aseesimehest, kahest muust haldusnõukogu liikmest, kelle haldusnõukogu valib oma hääleõiguslike liikmete seast, ja </w:t>
            </w:r>
            <w:r w:rsidRPr="00B47023">
              <w:rPr>
                <w:b/>
                <w:i/>
              </w:rPr>
              <w:t>kahest</w:t>
            </w:r>
            <w:r w:rsidRPr="00B47023">
              <w:t xml:space="preserve"> komisjoni esindajast haldusnõukogus. Haldusnõukogu esimees on ühtlasi juhatuse esimees.</w:t>
            </w:r>
          </w:p>
        </w:tc>
        <w:tc>
          <w:tcPr>
            <w:tcW w:w="4876" w:type="dxa"/>
          </w:tcPr>
          <w:p w:rsidR="007369AA" w:rsidRPr="00B47023" w:rsidRDefault="0020586F">
            <w:pPr>
              <w:pStyle w:val="Normal6a"/>
            </w:pPr>
            <w:r w:rsidRPr="00B47023">
              <w:t xml:space="preserve">Juhatus koosneb haldusnõukogu esimehest ja aseesimehest, kahest muust haldusnõukogu liikmest, kelle haldusnõukogu valib oma hääleõiguslike liikmete seast, ja </w:t>
            </w:r>
            <w:r w:rsidRPr="00B47023">
              <w:rPr>
                <w:b/>
                <w:i/>
              </w:rPr>
              <w:t>ühest</w:t>
            </w:r>
            <w:r w:rsidRPr="00B47023">
              <w:t xml:space="preserve"> komisjoni esindajast haldusnõukogus. Haldusnõukogu esimees on ühtlasi juhatuse esimees.</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1789</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62 – lõige 2 – punkt j</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j)</w:t>
            </w:r>
            <w:r w:rsidRPr="00B47023">
              <w:tab/>
              <w:t xml:space="preserve">nimetada vastavalt personalieeskirjadele ning muude teenistujate teenistustingimustele ametisse peaarvepidaja, kes võib olla komisjoni peaarvepidaja ning kes on </w:t>
            </w:r>
            <w:r w:rsidRPr="00B47023">
              <w:rPr>
                <w:b/>
                <w:i/>
              </w:rPr>
              <w:t>oma</w:t>
            </w:r>
            <w:r w:rsidRPr="00B47023">
              <w:t xml:space="preserve"> ülesannete täitmisel täiesti sõltumatu;</w:t>
            </w:r>
          </w:p>
        </w:tc>
        <w:tc>
          <w:tcPr>
            <w:tcW w:w="4876" w:type="dxa"/>
          </w:tcPr>
          <w:p w:rsidR="007369AA" w:rsidRPr="00B47023" w:rsidRDefault="0020586F">
            <w:pPr>
              <w:pStyle w:val="Normal6a"/>
            </w:pPr>
            <w:r w:rsidRPr="00B47023">
              <w:t>j)</w:t>
            </w:r>
            <w:r w:rsidRPr="00B47023">
              <w:tab/>
              <w:t xml:space="preserve">nimetada vastavalt personalieeskirjadele ning muude teenistujate teenistustingimustele ametisse peaarvepidaja, kes võib olla komisjoni peaarvepidaja ning kes on </w:t>
            </w:r>
            <w:r w:rsidRPr="00B47023">
              <w:rPr>
                <w:b/>
                <w:i/>
              </w:rPr>
              <w:t>arvepidaja</w:t>
            </w:r>
            <w:r w:rsidRPr="00B47023">
              <w:t> ülesannete täitmisel täiesti sõltumatu;</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1790</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62 – lõige 2 – punkt p</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p)</w:t>
            </w:r>
            <w:r w:rsidRPr="00B47023">
              <w:tab/>
              <w:t xml:space="preserve">anda luba artikli </w:t>
            </w:r>
            <w:r w:rsidRPr="00B47023">
              <w:rPr>
                <w:b/>
                <w:i/>
              </w:rPr>
              <w:t>53 lõikes 3 ja artikli</w:t>
            </w:r>
            <w:r w:rsidRPr="00B47023">
              <w:t xml:space="preserve"> 54 lõikes 2 osutatud vastastikuse mõistmise memorandumite sõlmimiseks.</w:t>
            </w:r>
          </w:p>
        </w:tc>
        <w:tc>
          <w:tcPr>
            <w:tcW w:w="4876" w:type="dxa"/>
          </w:tcPr>
          <w:p w:rsidR="007369AA" w:rsidRPr="00B47023" w:rsidRDefault="0020586F">
            <w:pPr>
              <w:pStyle w:val="Normal6a"/>
            </w:pPr>
            <w:r w:rsidRPr="00B47023">
              <w:t>p)</w:t>
            </w:r>
            <w:r w:rsidRPr="00B47023">
              <w:tab/>
              <w:t>anda luba artikli 54 lõikes 2 osutatud vastastikuse mõistmise memorandumite sõlmimiseks.</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1791</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64 – lõige 2</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2.</w:t>
            </w:r>
            <w:r w:rsidRPr="00B47023">
              <w:tab/>
              <w:t xml:space="preserve">Tegevdirektor annab </w:t>
            </w:r>
            <w:r w:rsidRPr="00B47023">
              <w:rPr>
                <w:b/>
                <w:i/>
              </w:rPr>
              <w:t>oma</w:t>
            </w:r>
            <w:r w:rsidRPr="00B47023">
              <w:t xml:space="preserve"> ülesannete täitmisest aru Euroopa Parlamendile selle taotluse korral. Tegevdirektori võib kutsuda </w:t>
            </w:r>
            <w:r w:rsidRPr="00B47023">
              <w:rPr>
                <w:b/>
                <w:i/>
              </w:rPr>
              <w:t>oma</w:t>
            </w:r>
            <w:r w:rsidRPr="00B47023">
              <w:t xml:space="preserve"> ülesannete täitmisest aru andma ka nõukogu.</w:t>
            </w:r>
          </w:p>
        </w:tc>
        <w:tc>
          <w:tcPr>
            <w:tcW w:w="4876" w:type="dxa"/>
          </w:tcPr>
          <w:p w:rsidR="007369AA" w:rsidRPr="00B47023" w:rsidRDefault="0020586F">
            <w:pPr>
              <w:pStyle w:val="Normal6a"/>
            </w:pPr>
            <w:r w:rsidRPr="00B47023">
              <w:t>2.</w:t>
            </w:r>
            <w:r w:rsidRPr="00B47023">
              <w:tab/>
              <w:t>Tegevdirektor annab </w:t>
            </w:r>
            <w:r w:rsidRPr="00B47023">
              <w:rPr>
                <w:b/>
                <w:i/>
              </w:rPr>
              <w:t>tegevdirektori</w:t>
            </w:r>
            <w:r w:rsidRPr="00B47023">
              <w:t xml:space="preserve"> ülesannete täitmisest aru Euroopa Parlamendile selle taotluse korral. Tegevdirektori võib kutsuda </w:t>
            </w:r>
            <w:r w:rsidRPr="00B47023">
              <w:rPr>
                <w:b/>
                <w:i/>
              </w:rPr>
              <w:t>tegevdirektori</w:t>
            </w:r>
            <w:r w:rsidRPr="00B47023">
              <w:t xml:space="preserve"> ülesannete täitmisest aru andma ka nõukogu.</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1792</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64 – lõige 4 – punkt e a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ea)</w:t>
            </w:r>
            <w:r w:rsidRPr="00B47023">
              <w:tab/>
            </w:r>
            <w:r w:rsidRPr="00B47023">
              <w:rPr>
                <w:b/>
                <w:i/>
              </w:rPr>
              <w:t>soolõime ja sooteadliku eelarvestamise rakendamine kõigis valdkondades, kaasa arvatud soolise võrdõiguslikkuse tegevuskava koostamine;</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1793</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64 – lõige 4 – punkt f</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f)</w:t>
            </w:r>
            <w:r w:rsidRPr="00B47023">
              <w:tab/>
            </w:r>
            <w:r w:rsidRPr="00B47023">
              <w:rPr>
                <w:b/>
                <w:i/>
              </w:rPr>
              <w:t>ELi keskuse</w:t>
            </w:r>
            <w:r w:rsidRPr="00B47023">
              <w:t xml:space="preserve"> iga-aastase konsolideeritud tegevusaruande koostamine </w:t>
            </w:r>
            <w:r w:rsidRPr="00B47023">
              <w:rPr>
                <w:b/>
                <w:i/>
              </w:rPr>
              <w:t>ja</w:t>
            </w:r>
            <w:r w:rsidRPr="00B47023">
              <w:t xml:space="preserve"> selle esitamine juhatusele hindamiseks ja vastuvõtmiseks;</w:t>
            </w:r>
          </w:p>
        </w:tc>
        <w:tc>
          <w:tcPr>
            <w:tcW w:w="4876" w:type="dxa"/>
          </w:tcPr>
          <w:p w:rsidR="007369AA" w:rsidRPr="00B47023" w:rsidRDefault="0020586F">
            <w:pPr>
              <w:pStyle w:val="Normal6a"/>
            </w:pPr>
            <w:r w:rsidRPr="00B47023">
              <w:t>f)</w:t>
            </w:r>
            <w:r w:rsidRPr="00B47023">
              <w:tab/>
              <w:t xml:space="preserve">iga-aastase konsolideeritud tegevusaruande koostamine </w:t>
            </w:r>
            <w:r w:rsidRPr="00B47023">
              <w:rPr>
                <w:b/>
                <w:i/>
              </w:rPr>
              <w:t>ELi keskuse tegevuse kohta, sealhulgas tehnoloogiakomitee ja üleelanute nõuandekogu tegevuse kohta, ning</w:t>
            </w:r>
            <w:r w:rsidRPr="00B47023">
              <w:t xml:space="preserve"> selle esitamine juhatusele hindamiseks ja vastuvõtmiseks;</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1794</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64 – lõige 4 – punkt g</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g)</w:t>
            </w:r>
            <w:r w:rsidRPr="00B47023">
              <w:tab/>
              <w:t>järelmeetmete võtmiseks tegevuskava koostamine sise- või välisauditi aruannete ja hindamiste ning Euroopa Pettustevastase Ameti (OLAF) ja Euroopa Prokuratuuri (EPPO) juurdluste järelduste kohaselt ning tehtud edusammudest aru andmine kaks korda aastas komisjonile ning korrapäraselt haldusnõukogule ja juhatusele;</w:t>
            </w:r>
          </w:p>
        </w:tc>
        <w:tc>
          <w:tcPr>
            <w:tcW w:w="4876" w:type="dxa"/>
          </w:tcPr>
          <w:p w:rsidR="007369AA" w:rsidRPr="00B47023" w:rsidRDefault="0020586F">
            <w:pPr>
              <w:pStyle w:val="Normal6a"/>
            </w:pPr>
            <w:r w:rsidRPr="00B47023">
              <w:t>g)</w:t>
            </w:r>
            <w:r w:rsidRPr="00B47023">
              <w:tab/>
              <w:t xml:space="preserve">järelmeetmete võtmiseks tegevuskava koostamine sise- või välisauditi aruannete ja hindamiste ning Euroopa Pettustevastase Ameti (OLAF) ja Euroopa Prokuratuuri (EPPO) juurdluste järelduste kohaselt ning tehtud edusammudest aru andmine kaks korda aastas komisjonile </w:t>
            </w:r>
            <w:r w:rsidRPr="00B47023">
              <w:rPr>
                <w:b/>
                <w:i/>
              </w:rPr>
              <w:t>ja Euroopa Parlamendile</w:t>
            </w:r>
            <w:r w:rsidRPr="00B47023">
              <w:t xml:space="preserve"> ning korrapäraselt haldusnõukogule ja juhatusele;</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1795</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66 – lõige 1</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1.</w:t>
            </w:r>
            <w:r w:rsidRPr="00B47023">
              <w:tab/>
              <w:t>Tehnoloogiakomitee koosneb tehnilistest ekspertidest, kelle nimetab nende tipptaset ja sõltumatust silmas pidades ametisse haldusnõukogu pärast osalemiskutse avaldamist Euroopa Liidu Teatajas.</w:t>
            </w:r>
          </w:p>
        </w:tc>
        <w:tc>
          <w:tcPr>
            <w:tcW w:w="4876" w:type="dxa"/>
          </w:tcPr>
          <w:p w:rsidR="007369AA" w:rsidRPr="00B47023" w:rsidRDefault="0020586F">
            <w:pPr>
              <w:pStyle w:val="Normal6a"/>
            </w:pPr>
            <w:r w:rsidRPr="00B47023">
              <w:t>1.</w:t>
            </w:r>
            <w:r w:rsidRPr="00B47023">
              <w:tab/>
              <w:t xml:space="preserve">Tehnoloogiakomitee koosneb tehnilistest </w:t>
            </w:r>
            <w:r w:rsidRPr="00B47023">
              <w:rPr>
                <w:b/>
                <w:i/>
              </w:rPr>
              <w:t>ja andmekaitse</w:t>
            </w:r>
            <w:r w:rsidRPr="00B47023">
              <w:t xml:space="preserve"> ekspertidest, kelle nimetab nende tipptaset ja </w:t>
            </w:r>
            <w:r w:rsidRPr="00B47023">
              <w:rPr>
                <w:b/>
                <w:i/>
              </w:rPr>
              <w:t>ärihuvidest</w:t>
            </w:r>
            <w:r w:rsidRPr="00B47023">
              <w:t xml:space="preserve"> sõltumatust silmas pidades ametisse haldusnõukogu pärast osalemiskutse avaldamist Euroopa Liidu Teatajas. </w:t>
            </w:r>
            <w:r w:rsidRPr="00B47023">
              <w:rPr>
                <w:b/>
                <w:i/>
              </w:rPr>
              <w:t>Liikmed nimetatakse nelja aasta pikkuseks ametiajaks, mida on võimalik üks kord pikendada.</w:t>
            </w:r>
            <w:r w:rsidRPr="00B47023">
              <w:t xml:space="preserve"> </w:t>
            </w:r>
            <w:r w:rsidRPr="00B47023">
              <w:rPr>
                <w:b/>
                <w:i/>
              </w:rPr>
              <w:t>Ametiaja möödudes jäävad liikmed ametisse, kuni nad asendatakse või uuesti ametisse nimetatakse.</w:t>
            </w:r>
            <w:r w:rsidRPr="00B47023">
              <w:t xml:space="preserve"> </w:t>
            </w:r>
            <w:r w:rsidRPr="00B47023">
              <w:rPr>
                <w:b/>
                <w:i/>
              </w:rPr>
              <w:t>Kui liige lahkub enne ametiaja lõppu, asendab teda ülejäänud ametiaja jooksul haldusnõukogu nimetatud liige.</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1796</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66 – lõige 1</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1.</w:t>
            </w:r>
            <w:r w:rsidRPr="00B47023">
              <w:tab/>
              <w:t xml:space="preserve">Tehnoloogiakomitee koosneb tehnilistest ekspertidest, kelle nimetab nende tipptaset </w:t>
            </w:r>
            <w:r w:rsidRPr="00B47023">
              <w:rPr>
                <w:b/>
                <w:i/>
              </w:rPr>
              <w:t>ja</w:t>
            </w:r>
            <w:r w:rsidRPr="00B47023">
              <w:t xml:space="preserve"> sõltumatust silmas pidades ametisse haldusnõukogu pärast osalemiskutse avaldamist Euroopa Liidu Teatajas.</w:t>
            </w:r>
          </w:p>
        </w:tc>
        <w:tc>
          <w:tcPr>
            <w:tcW w:w="4876" w:type="dxa"/>
          </w:tcPr>
          <w:p w:rsidR="007369AA" w:rsidRPr="00B47023" w:rsidRDefault="0020586F">
            <w:pPr>
              <w:pStyle w:val="Normal6a"/>
            </w:pPr>
            <w:r w:rsidRPr="00B47023">
              <w:t>1.</w:t>
            </w:r>
            <w:r w:rsidRPr="00B47023">
              <w:tab/>
              <w:t>Tehnoloogiakomitee koosneb tehnilistest ekspertidest, kelle nimetab nende tipptaset</w:t>
            </w:r>
            <w:r w:rsidRPr="00B47023">
              <w:rPr>
                <w:b/>
                <w:i/>
              </w:rPr>
              <w:t>, eraelu puutumatuse ja andmekaitse tagamise alaseid eksperditeadmisi ning</w:t>
            </w:r>
            <w:r w:rsidRPr="00B47023">
              <w:t xml:space="preserve"> sõltumatust silmas pidades ametisse haldusnõukogu pärast osalemiskutse avaldamist Euroopa Liidu Teatajas.</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1797</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66 – lõige 1</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1.</w:t>
            </w:r>
            <w:r w:rsidRPr="00B47023">
              <w:tab/>
              <w:t>Tehnoloogiakomitee koosneb tehnilistest ekspertidest, kelle nimetab nende tipptaset ja sõltumatust silmas pidades ametisse haldusnõukogu pärast osalemiskutse avaldamist Euroopa Liidu Teatajas.</w:t>
            </w:r>
          </w:p>
        </w:tc>
        <w:tc>
          <w:tcPr>
            <w:tcW w:w="4876" w:type="dxa"/>
          </w:tcPr>
          <w:p w:rsidR="007369AA" w:rsidRPr="00B47023" w:rsidRDefault="0020586F">
            <w:pPr>
              <w:pStyle w:val="Normal6a"/>
            </w:pPr>
            <w:r w:rsidRPr="00B47023">
              <w:t>1.</w:t>
            </w:r>
            <w:r w:rsidRPr="00B47023">
              <w:tab/>
              <w:t xml:space="preserve">Tehnoloogiakomitee koosneb tehnilistest ekspertidest, </w:t>
            </w:r>
            <w:r w:rsidRPr="00B47023">
              <w:rPr>
                <w:b/>
                <w:i/>
              </w:rPr>
              <w:t>eelkõige eraelu puutumatuse ja andmekaitse ekspertidest,</w:t>
            </w:r>
            <w:r w:rsidRPr="00B47023">
              <w:t xml:space="preserve"> kelle nimetab nende tipptaset ja sõltumatust silmas pidades ametisse haldusnõukogu pärast osalemiskutse avaldamist Euroopa Liidu Teatajas.</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1798</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Rob Rooken</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66 – lõige 1</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1.</w:t>
            </w:r>
            <w:r w:rsidRPr="00B47023">
              <w:tab/>
              <w:t>Tehnoloogiakomitee koosneb tehnilistest ekspertidest, kelle nimetab nende tipptaset ja sõltumatust silmas pidades ametisse haldusnõukogu pärast osalemiskutse avaldamist Euroopa Liidu Teatajas.</w:t>
            </w:r>
          </w:p>
        </w:tc>
        <w:tc>
          <w:tcPr>
            <w:tcW w:w="4876" w:type="dxa"/>
          </w:tcPr>
          <w:p w:rsidR="007369AA" w:rsidRPr="00B47023" w:rsidRDefault="0020586F">
            <w:pPr>
              <w:pStyle w:val="Normal6a"/>
            </w:pPr>
            <w:r w:rsidRPr="00B47023">
              <w:t>1.</w:t>
            </w:r>
            <w:r w:rsidRPr="00B47023">
              <w:tab/>
              <w:t>Tehnoloogiakomitee koosneb tehnilistest</w:t>
            </w:r>
            <w:r w:rsidRPr="00B47023">
              <w:rPr>
                <w:b/>
                <w:i/>
              </w:rPr>
              <w:t>, eraelu puutumatuse ja andmekaitse</w:t>
            </w:r>
            <w:r w:rsidRPr="00B47023">
              <w:t xml:space="preserve"> ekspertidest, kelle nimetab nende tipptaset ja sõltumatust silmas pidades ametisse haldusnõukogu pärast osalemiskutse avaldamist Euroopa Liidu Teatajas.</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1799</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66 – lõige 1 a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1a.</w:t>
            </w:r>
            <w:r w:rsidRPr="00B47023">
              <w:tab/>
            </w:r>
            <w:r w:rsidRPr="00B47023">
              <w:rPr>
                <w:b/>
                <w:i/>
              </w:rPr>
              <w:t>Tehnoloogiakomitees peab valitsema sooline tasakaal.</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1800</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66 – lõige 4</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4.</w:t>
            </w:r>
            <w:r w:rsidRPr="00B47023">
              <w:tab/>
              <w:t xml:space="preserve">Kui liige ei täida enam sõltumatuse kriteeriume, teavitab ta sellest haldusnõukogu. Teise võimalusena võib haldusnõukogu vähemalt ühe kolmandiku liikmete või komisjoni ettepanekul teatada, et isik ei ole sõltumatu, ja </w:t>
            </w:r>
            <w:r w:rsidRPr="00B47023">
              <w:rPr>
                <w:b/>
                <w:i/>
              </w:rPr>
              <w:t>kutsuda</w:t>
            </w:r>
            <w:r w:rsidRPr="00B47023">
              <w:t xml:space="preserve"> asjaomase isiku </w:t>
            </w:r>
            <w:r w:rsidRPr="00B47023">
              <w:rPr>
                <w:b/>
                <w:i/>
              </w:rPr>
              <w:t>tagasi</w:t>
            </w:r>
            <w:r w:rsidRPr="00B47023">
              <w:t>. Haldusnõukogu nimetab kooskõlas tavaliikmete ametissemääramise menetlusega järelejäänud ametiajaks ametisse uue liikme.</w:t>
            </w:r>
          </w:p>
        </w:tc>
        <w:tc>
          <w:tcPr>
            <w:tcW w:w="4876" w:type="dxa"/>
          </w:tcPr>
          <w:p w:rsidR="007369AA" w:rsidRPr="00B47023" w:rsidRDefault="0020586F">
            <w:pPr>
              <w:pStyle w:val="Normal6a"/>
            </w:pPr>
            <w:r w:rsidRPr="00B47023">
              <w:t>4.</w:t>
            </w:r>
            <w:r w:rsidRPr="00B47023">
              <w:tab/>
              <w:t>Kui liige ei täida enam sõltumatuse kriteeriume, teavitab ta sellest haldusnõukogu. Teise võimalusena võib haldusnõukogu vähemalt ühe kolmandiku liikmete või komisjoni ettepanekul teatada, et isik ei ole sõltumatu, ja </w:t>
            </w:r>
            <w:r w:rsidRPr="00B47023">
              <w:rPr>
                <w:b/>
                <w:i/>
              </w:rPr>
              <w:t>tunnistada</w:t>
            </w:r>
            <w:r w:rsidRPr="00B47023">
              <w:t xml:space="preserve"> asjaomase isiku </w:t>
            </w:r>
            <w:r w:rsidRPr="00B47023">
              <w:rPr>
                <w:b/>
                <w:i/>
              </w:rPr>
              <w:t>ametisse nimetamise kehtetuks</w:t>
            </w:r>
            <w:r w:rsidRPr="00B47023">
              <w:t>. Haldusnõukogu nimetab kooskõlas tavaliikmete ametissemääramise menetlusega järelejäänud ametiajaks ametisse uue liikme.</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1801</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66 – lõige 6 – punkt a</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a)</w:t>
            </w:r>
            <w:r w:rsidRPr="00B47023">
              <w:tab/>
            </w:r>
            <w:r w:rsidRPr="00B47023">
              <w:rPr>
                <w:b/>
                <w:i/>
              </w:rPr>
              <w:t>aitab koostada ELi keskuse arvamusi, millele on osutatud artikli 7 lõike 3 esimese lõigu punktis d;</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1802</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66 – lõige 6 – punkt b</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b)</w:t>
            </w:r>
            <w:r w:rsidRPr="00B47023">
              <w:tab/>
              <w:t xml:space="preserve">toetab ELi keskust koordineerivate asutuste, haldusnõukogu, juhatuse ja tegevdirektori abistamisel tehnoloogia </w:t>
            </w:r>
            <w:r w:rsidRPr="00B47023">
              <w:rPr>
                <w:b/>
                <w:i/>
              </w:rPr>
              <w:t>kasutamisega</w:t>
            </w:r>
            <w:r w:rsidRPr="00B47023">
              <w:t xml:space="preserve"> seotud küsimustes;</w:t>
            </w:r>
          </w:p>
        </w:tc>
        <w:tc>
          <w:tcPr>
            <w:tcW w:w="4876" w:type="dxa"/>
          </w:tcPr>
          <w:p w:rsidR="007369AA" w:rsidRPr="00B47023" w:rsidRDefault="0020586F">
            <w:pPr>
              <w:pStyle w:val="Normal6a"/>
            </w:pPr>
            <w:r w:rsidRPr="00B47023">
              <w:t>b)</w:t>
            </w:r>
            <w:r w:rsidRPr="00B47023">
              <w:tab/>
              <w:t xml:space="preserve">toetab ELi keskust koordineerivate asutuste, haldusnõukogu, juhatuse ja tegevdirektori abistamisel tehnoloogia </w:t>
            </w:r>
            <w:r w:rsidRPr="00B47023">
              <w:rPr>
                <w:b/>
                <w:i/>
              </w:rPr>
              <w:t>kasutamise ja andmekaitsega</w:t>
            </w:r>
            <w:r w:rsidRPr="00B47023">
              <w:t xml:space="preserve"> seotud küsimustes;</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1803</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66 – lõige 6 – punkt c</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c)</w:t>
            </w:r>
            <w:r w:rsidRPr="00B47023">
              <w:tab/>
              <w:t xml:space="preserve">pakub taotluse korral asutusesiseselt eksperditeadmisi küsimustes, mis on seotud tehnoloogia </w:t>
            </w:r>
            <w:r w:rsidRPr="00B47023">
              <w:rPr>
                <w:b/>
                <w:i/>
              </w:rPr>
              <w:t>kasutamisega</w:t>
            </w:r>
            <w:r w:rsidRPr="00B47023">
              <w:t xml:space="preserve"> internetis toimuva laste seksuaalse väärkohtlemise ennetamiseks ja tuvastamiseks.</w:t>
            </w:r>
          </w:p>
        </w:tc>
        <w:tc>
          <w:tcPr>
            <w:tcW w:w="4876" w:type="dxa"/>
          </w:tcPr>
          <w:p w:rsidR="007369AA" w:rsidRPr="00B47023" w:rsidRDefault="0020586F">
            <w:pPr>
              <w:pStyle w:val="Normal6a"/>
            </w:pPr>
            <w:r w:rsidRPr="00B47023">
              <w:t>c)</w:t>
            </w:r>
            <w:r w:rsidRPr="00B47023">
              <w:tab/>
              <w:t xml:space="preserve">pakub taotluse korral asutusesiseselt eksperditeadmisi küsimustes, mis on seotud tehnoloogia </w:t>
            </w:r>
            <w:r w:rsidRPr="00B47023">
              <w:rPr>
                <w:b/>
                <w:i/>
              </w:rPr>
              <w:t>kasutamise ja andmekaitsega</w:t>
            </w:r>
            <w:r w:rsidRPr="00B47023">
              <w:t xml:space="preserve"> internetis toimuva laste seksuaalse väärkohtlemise ennetamiseks ja tuvastamiseks.</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1804</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Lucia Ďuriš Nicholsonová, Fabienne Keller</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66 – lõige 6 a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6a.</w:t>
            </w:r>
            <w:r w:rsidRPr="00B47023">
              <w:tab/>
            </w:r>
            <w:r w:rsidRPr="00B47023">
              <w:rPr>
                <w:b/>
                <w:i/>
              </w:rPr>
              <w:t>d) hindab uue ja olemasoleva tuvastamistehnoloogia tulemuslikkust kontrollitud näitajate tundmatute andmekogumite abil;</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e) loob parimad tavad sisseprojekteeritud ohutuse ning tehnoloogiate, sealhulgas ennetus- ja tuvastamistehnoloogiate vabatahtliku kasutamise kohta teenuseosutajate riskimaandamismeetmete osana;</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f) kehtestab korrapärase läbivaatamis- ja aruandlusprotsessi, et hinnata ja jagada eksperditeadmisi kõige uuemate tuvastamistehnoloogiaga seotud tehnoloogiliste uuenduste ja arengusuundumuste kohta.</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1805</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 Alexandra Geese</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66 a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jc w:val="center"/>
            </w:pPr>
            <w:r w:rsidRPr="00B47023">
              <w:rPr>
                <w:b/>
                <w:i/>
              </w:rPr>
              <w:t>Artikkel 66a</w:t>
            </w:r>
            <w:r w:rsidRPr="00B47023">
              <w:tab/>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jc w:val="center"/>
            </w:pPr>
            <w:r w:rsidRPr="00B47023">
              <w:rPr>
                <w:b/>
                <w:i/>
              </w:rPr>
              <w:t>Üleelanute nõuandekogu moodustamine ja ülesanded</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1.</w:t>
            </w:r>
            <w:r w:rsidRPr="00B47023">
              <w:t xml:space="preserve"> </w:t>
            </w:r>
            <w:r w:rsidRPr="00B47023">
              <w:rPr>
                <w:b/>
                <w:i/>
              </w:rPr>
              <w:t>Üleelanute nõuandekogu koosneb seitsmest liikmest, kes langesid lapsena seksuaalse väärkohtlemise ohvriks või elasid selle üle, ning laste seksuaalse väärkohtlemise üleelanute ja ohvrite vajaduste ekspertidest, kelle haldusnõukogu nimetab ametisse nende isiklike kogemuste, kui see on asjakohane, ning eksperditeadmiste ja töövaldkonna alusel pärast osalemiskutse avaldamist Euroopa Liidu Teatajas.</w:t>
            </w:r>
            <w:r w:rsidRPr="00B47023">
              <w:t xml:space="preserve"> </w:t>
            </w:r>
            <w:r w:rsidRPr="00B47023">
              <w:rPr>
                <w:b/>
                <w:i/>
              </w:rPr>
              <w:t>Üleelanute nõuandekogu tagab kõigi kaitstud tunnuste esindatuse.</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2.</w:t>
            </w:r>
            <w:r w:rsidRPr="00B47023">
              <w:t xml:space="preserve"> </w:t>
            </w:r>
            <w:r w:rsidRPr="00B47023">
              <w:rPr>
                <w:b/>
                <w:i/>
              </w:rPr>
              <w:t>Üleelanute nõuandekogu liikmete ametisse nimetamise ja selle toimimise kord täpsustatakse haldusnõukogu kodukorras ning see avalikustatakse.</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3.</w:t>
            </w:r>
            <w:r w:rsidRPr="00B47023">
              <w:t xml:space="preserve"> </w:t>
            </w:r>
            <w:r w:rsidRPr="00B47023">
              <w:rPr>
                <w:b/>
                <w:i/>
              </w:rPr>
              <w:t>Üleelanute nõuandekogu liikmed tegutsevad laste seksuaalse väärkohtlemise ohvrite huvides.</w:t>
            </w:r>
            <w:r w:rsidRPr="00B47023">
              <w:t xml:space="preserve"> </w:t>
            </w:r>
            <w:r w:rsidRPr="00B47023">
              <w:rPr>
                <w:b/>
                <w:i/>
              </w:rPr>
              <w:t>ELi amet avaldab üleelanute nõuandekogu liikmete nimekirja oma veebisaidil ja ajakohastab seda.</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4.</w:t>
            </w:r>
            <w:r w:rsidRPr="00B47023">
              <w:t xml:space="preserve"> </w:t>
            </w:r>
            <w:r w:rsidRPr="00B47023">
              <w:rPr>
                <w:b/>
                <w:i/>
              </w:rPr>
              <w:t>Kui liige ei täida enam sõltumatuse kriteeriumit, teavitab ta sellest haldusnõukogu.</w:t>
            </w:r>
            <w:r w:rsidRPr="00B47023">
              <w:t xml:space="preserve"> </w:t>
            </w:r>
            <w:r w:rsidRPr="00B47023">
              <w:rPr>
                <w:b/>
                <w:i/>
              </w:rPr>
              <w:t>Haldusnõukogu võib vähemalt ühe kolmandiku oma liikmete või komisjoni ettepanekul otsustada, et asjaomane isik ei ole sõltumatu, ja tunnistada asjaomase isiku ametisse nimetamise kehtetuks.</w:t>
            </w:r>
            <w:r w:rsidRPr="00B47023">
              <w:t xml:space="preserve"> </w:t>
            </w:r>
            <w:r w:rsidRPr="00B47023">
              <w:rPr>
                <w:b/>
                <w:i/>
              </w:rPr>
              <w:t>Haldusnõukogu nimetab järelejäänud ametiajaks ametisse uue liikme kooskõlas tavaliikmete suhtes kohaldatava menetlusega.</w:t>
            </w:r>
            <w:r w:rsidRPr="00B47023">
              <w:t xml:space="preserve"> </w:t>
            </w:r>
            <w:r w:rsidRPr="00B47023">
              <w:rPr>
                <w:b/>
                <w:i/>
              </w:rPr>
              <w:t>Kui liige lahkub enne ametiaja lõppu, toimub tema asendamine ülejäänud ametiajaks kooskõlas tavaliikmete suhtes kohaldatava menetlusega.</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5.</w:t>
            </w:r>
            <w:r w:rsidRPr="00B47023">
              <w:t xml:space="preserve"> </w:t>
            </w:r>
            <w:r w:rsidRPr="00B47023">
              <w:rPr>
                <w:b/>
                <w:i/>
              </w:rPr>
              <w:t>Üleelanute nõuandekogu liikmete ametiaeg on neli aastat.</w:t>
            </w:r>
            <w:r w:rsidRPr="00B47023">
              <w:t xml:space="preserve"> </w:t>
            </w:r>
            <w:r w:rsidRPr="00B47023">
              <w:rPr>
                <w:b/>
                <w:i/>
              </w:rPr>
              <w:t>Seda võib pikendada ühe korra.</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6.</w:t>
            </w:r>
            <w:r w:rsidRPr="00B47023">
              <w:t xml:space="preserve"> </w:t>
            </w:r>
            <w:r w:rsidRPr="00B47023">
              <w:rPr>
                <w:b/>
                <w:i/>
              </w:rPr>
              <w:t>Tegevdirektor ja haldusnõukogu konsulteerivad üleelanute nõuandekoguga mis tahes küsimustes, mis on seotud ohvrite õigustega ning laste seksuaalse väärkohtlemise ennetamise ja tõkestamisega, kusjuures struktuurne konsultatsioon korraldatakse vähemalt kaks korda aastas.</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7.</w:t>
            </w:r>
            <w:r w:rsidRPr="00B47023">
              <w:t xml:space="preserve"> </w:t>
            </w:r>
            <w:r w:rsidRPr="00B47023">
              <w:rPr>
                <w:b/>
                <w:i/>
              </w:rPr>
              <w:t>Üleelanute nõuandekogul on järgmised ülesanded:</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a) tagada laste seksuaalse väärkohtlemise üleelanute ja ohvrite huvide ja vajaduste nähtavus;</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b) nõustada haldusnõukogu artikli 57 punktis ha sätestatud küsimustes;</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c) nõustada tegevdirektorit ja haldusnõukogu käesoleva artikli lõike 6 kohaselt;</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d) aidata oma kogemustele ja eksperditeadmistele tuginedes kaasa laste seksuaalse väärkohtlemise ennetamisele ja tõkestamisele ning ohvritele abi andmisele ja nende toetamisele;</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e) toimida laste seksuaalse väärkohtlemise üleelanutega suhtlemise ja nendega ühenduse loomise platvormina;</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f) esitada tegevdirektorile iga-aastane tegevusaruanne iga-aastase konsolideeritud tegevusaruande osana.</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1806</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 Birgit Sippel, Theresa Bielowski</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66 a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jc w:val="center"/>
            </w:pPr>
            <w:r w:rsidRPr="00B47023">
              <w:rPr>
                <w:b/>
                <w:i/>
              </w:rPr>
              <w:t>Artikkel 66a</w:t>
            </w:r>
            <w:r w:rsidRPr="00B47023">
              <w:tab/>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jc w:val="center"/>
            </w:pPr>
            <w:r w:rsidRPr="00B47023">
              <w:rPr>
                <w:b/>
                <w:i/>
              </w:rPr>
              <w:t>Ekspertide nõuandefoorumi moodustamine ja ülesanded</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1.</w:t>
            </w:r>
            <w:r w:rsidRPr="00B47023">
              <w:t xml:space="preserve"> </w:t>
            </w:r>
            <w:r w:rsidRPr="00B47023">
              <w:rPr>
                <w:b/>
                <w:i/>
              </w:rPr>
              <w:t>ELi keskus loob nõuandefoorumi, mis abistab teda üleelanutega seotud küsimustes sõltumatu nõu andmisega.</w:t>
            </w:r>
            <w:r w:rsidRPr="00B47023">
              <w:t xml:space="preserve"> </w:t>
            </w:r>
            <w:r w:rsidRPr="00B47023">
              <w:rPr>
                <w:b/>
                <w:i/>
              </w:rPr>
              <w:t>Nõuandefoorum tegutseb haldusnõukogu või tegevdirektori taotlusel.</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2.</w:t>
            </w:r>
            <w:r w:rsidRPr="00B47023">
              <w:t xml:space="preserve"> </w:t>
            </w:r>
            <w:r w:rsidRPr="00B47023">
              <w:rPr>
                <w:b/>
                <w:i/>
              </w:rPr>
              <w:t>Nõuandefoorumil on kuni 15 liiget.</w:t>
            </w:r>
            <w:r w:rsidRPr="00B47023">
              <w:t xml:space="preserve"> </w:t>
            </w:r>
            <w:r w:rsidRPr="00B47023">
              <w:rPr>
                <w:b/>
                <w:i/>
              </w:rPr>
              <w:t>Nõuandefoorumi liikmed nimetatakse võrdselt lastest üleelanute ja nende vanemate hulgast ning avalikes huvides tegutsevate organisatsioonide esindajate hulgast, kelle hulka kuuluvad:</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a) LGBTQIA+ kogukonna, eelkõige alaealiste õigusi esindavad või edendavad organisatsioonid;</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b) laste õigusi esindavad või edendavad organisatsioonid;</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b) lastest üleelanute õigusi esindavad või edendavad organisatsioonid;</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c) digiõigusi esindavad või edendavad organisatsioonid.</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Haldusnõukogu nimetab nad ametisse pärast Euroopa Liidu Teatajas osalemiskutse avaldamist.</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3.</w:t>
            </w:r>
            <w:r w:rsidRPr="00B47023">
              <w:t xml:space="preserve"> </w:t>
            </w:r>
            <w:r w:rsidRPr="00B47023">
              <w:rPr>
                <w:b/>
                <w:i/>
              </w:rPr>
              <w:t>Nõuandefoorumi liikmete ametiaeg on neli aastat.</w:t>
            </w:r>
            <w:r w:rsidRPr="00B47023">
              <w:t xml:space="preserve"> </w:t>
            </w:r>
            <w:r w:rsidRPr="00B47023">
              <w:rPr>
                <w:b/>
                <w:i/>
              </w:rPr>
              <w:t>Ametiaega võib ühe korra pikendada.</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4.</w:t>
            </w:r>
            <w:r w:rsidRPr="00B47023">
              <w:t xml:space="preserve"> </w:t>
            </w:r>
            <w:r w:rsidRPr="00B47023">
              <w:rPr>
                <w:b/>
                <w:i/>
              </w:rPr>
              <w:t>Nõuandefoorum teeb järgmist:</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a) nõustab haldusnõukogu ja tegevdirektorit üleelanutega seotud küsimustes;</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b) annab haldusnõukogule, tegevdirektorile ja tehnoloogiakomiteele nõu asjaomaste infoühiskonna teenustega seotud ennetusmeetmete kohta;</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c) aitab kaasa artikli 50 lõikes 5 osutatud ELi keskuse kommunikatsioonistrateegia koostamisele;</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d) esitab oma arvamuse niisuguse tehnoloogia proportsionaalsuse kohta, mida kasutatakse teadaoleva laste seksuaalse väärkohtlemise tuvastamiseks;</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e) peab avatud dialoogi haldusnõukogu ja tegevdirektoriga kõigis üleelanutega seotud küsimustes, eelkõige üleelanute õiguste ja digiõiguste kaitse valdkonnas.</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1807</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 Birgit Sippel, Theresa Bielowski</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IV peatükk – jagu 5 – osa 3 a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3a.</w:t>
            </w:r>
            <w:r w:rsidRPr="00B47023">
              <w:tab/>
            </w:r>
            <w:r w:rsidRPr="00B47023">
              <w:rPr>
                <w:b/>
                <w:i/>
              </w:rPr>
              <w:t>osa (uus)Põhiõiguste kaitse</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Artikkel 66b Põhiõiguste ametnik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1.Põhiõiguste ametniku nimetab pärast ekspertide nõuandefoorumiga konsulteerimist ametisse haldusnõukogu, kes võtab aluseks kolmest kandidaadist koosneva nimekirja.</w:t>
            </w:r>
            <w:r w:rsidR="001E5119" w:rsidRPr="00B47023">
              <w:rPr>
                <w:b/>
                <w:i/>
              </w:rPr>
              <w:t xml:space="preserve"> </w:t>
            </w:r>
            <w:r w:rsidRPr="00B47023">
              <w:rPr>
                <w:b/>
                <w:i/>
              </w:rPr>
              <w:t>Põhiõiguste ametnikul peab olema põhiõiguste valdkonnas vajalik kvalifikatsioon, eksperditeadmised ja erialane kogemus.</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2.Põhiõiguste ametniku ülesanded on järgmised:</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a) osalemine keskuse põhiõiguste strateegiat ja sellele vastavat tegevuskava puudutavas töös, sealhulgas soovituste esitamine nende täiustamiseks;</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b) järelevalve selle üle, kuidas keskus põhiõigusi järgib, sh keskuse tegevuste uurimine;</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c) põhiõiguste järgimise edendamine keskuses;</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d) keskusele selle tegevuste kohta nõu andmine (nii omaalgatuslikult kui ka taotluse korral), ilma et niisuguse tegevuse elluviimine seejuures ajaliselt viibiks;</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e) töökorralduse kohta arvamuste esitamine;</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f) nõuandefoorumile sekretariaaditeenuste tagamine;</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g) haldusnõukogu ja tegevdirektori teavitamine võimalikest põhiõiguste rikkumistest keskuse tegevuse käigus;</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h) muude käesolevas määruses sätestatud ülesannete täitmine.</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3.Haldusnõukogu sätestab põhiõiguste ametniku suhtes kohaldatavad erinormid, et tagada, et põhiõiguste ametnik ja tema töötajad on oma ülesannete täitmisel sõltumatud.</w:t>
            </w:r>
            <w:r w:rsidR="001E5119" w:rsidRPr="00B47023">
              <w:rPr>
                <w:b/>
                <w:i/>
              </w:rPr>
              <w:t xml:space="preserve"> </w:t>
            </w:r>
            <w:r w:rsidRPr="00B47023">
              <w:rPr>
                <w:b/>
                <w:i/>
              </w:rPr>
              <w:t>Põhiõiguste ametnik annab aru otse haldusnõukogule ning teeb koostööd tehnoloogiakomiteega.</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Haldusnõukogu tagab, et põhiõiguste ametniku soovituste põhjal võetakse meetmeid.</w:t>
            </w:r>
            <w:r w:rsidR="001E5119" w:rsidRPr="00B47023">
              <w:rPr>
                <w:b/>
                <w:i/>
              </w:rPr>
              <w:t xml:space="preserve"> </w:t>
            </w:r>
            <w:r w:rsidRPr="00B47023">
              <w:rPr>
                <w:b/>
                <w:i/>
              </w:rPr>
              <w:t>Lisaks avaldab põhiõiguste ametnik aastaaruandeid oma tegevuse kohta ning selle kohta, kui suures osas keskuse tegevuses põhiõigusi järgitakse.</w:t>
            </w:r>
            <w:r w:rsidR="001E5119" w:rsidRPr="00B47023">
              <w:rPr>
                <w:b/>
                <w:i/>
              </w:rPr>
              <w:t xml:space="preserve"> </w:t>
            </w:r>
            <w:r w:rsidRPr="00B47023">
              <w:rPr>
                <w:b/>
                <w:i/>
              </w:rPr>
              <w:t>Aruanded sisaldavad teavet kaebuste lahendamise mehhanismi ja põhiõiguste strateegia rakendamise kohta.</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4.Keskus tagab, et põhiõiguste ametnik saab tegutseda autonoomselt ning täita oma ülesandeid sõltumatult.</w:t>
            </w:r>
            <w:r w:rsidR="001E5119" w:rsidRPr="00B47023">
              <w:rPr>
                <w:b/>
                <w:i/>
              </w:rPr>
              <w:t xml:space="preserve"> </w:t>
            </w:r>
            <w:r w:rsidRPr="00B47023">
              <w:rPr>
                <w:b/>
                <w:i/>
              </w:rPr>
              <w:t>Põhiõiguste ametniku käsutusse antakse tema ülesannete täitmiseks vajalikud piisavad ja asjakohased inimressursid ja rahalised vahendid.</w:t>
            </w:r>
            <w:r w:rsidR="001E5119" w:rsidRPr="00B47023">
              <w:rPr>
                <w:b/>
                <w:i/>
              </w:rPr>
              <w:t xml:space="preserve"> </w:t>
            </w:r>
            <w:r w:rsidRPr="00B47023">
              <w:rPr>
                <w:b/>
                <w:i/>
              </w:rPr>
              <w:t>Põhiõiguste ametnik valib oma töötajad ise ning need töötajad annavad aru üksnes talle.</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5.Põhiõiguste ametnikku abistab põhiõiguste ametniku asetäitja.</w:t>
            </w:r>
            <w:r w:rsidR="001E5119" w:rsidRPr="00B47023">
              <w:rPr>
                <w:b/>
                <w:i/>
              </w:rPr>
              <w:t xml:space="preserve"> </w:t>
            </w:r>
            <w:r w:rsidRPr="00B47023">
              <w:rPr>
                <w:b/>
                <w:i/>
              </w:rPr>
              <w:t>Põhiõiguste ametniku asetäitja nimetatakse ametisse haldusnõukogu poolt põhiõiguste ametniku esitatud nimekirja alusel, kuhu kuulub vähemalt kolm kandidaati.</w:t>
            </w:r>
            <w:r w:rsidR="001E5119" w:rsidRPr="00B47023">
              <w:rPr>
                <w:b/>
                <w:i/>
              </w:rPr>
              <w:t xml:space="preserve"> </w:t>
            </w:r>
            <w:r w:rsidRPr="00B47023">
              <w:rPr>
                <w:b/>
                <w:i/>
              </w:rPr>
              <w:t>Põhiõiguste ametniku asetäitjal peab olema põhiõiguste valdkonnas vajalik kvalifikatsioon ja kogemus ning ta peab olema oma ülesannete täitmisel sõltumatu.</w:t>
            </w:r>
            <w:r w:rsidR="001E5119" w:rsidRPr="00B47023">
              <w:rPr>
                <w:b/>
                <w:i/>
              </w:rPr>
              <w:t xml:space="preserve"> </w:t>
            </w:r>
            <w:r w:rsidRPr="00B47023">
              <w:rPr>
                <w:b/>
                <w:i/>
              </w:rPr>
              <w:t>Kui põhiõiguste ametnik ei viibi kohal või ei saa oma kohustusi täita, täidab tema ülesandeid ja kohustusi põhiõiguste ametniku asetäitja.</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6.Põhiõiguste ametnikul on juurdepääs kogu teabele, mis käsitleb põhiõiguste järgimist keskuse kogu tegevuses.</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Artikkel 66c Kaebuste lahendamise mehhanism</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1.Keskus võtab koostöös põhiõiguste ametnikuga vajalikke meetmeid sõltumatu ja tulemusliku kaebuste lahendamise mehhanismi loomiseks ja edasiarendamiseks vastavalt käesolevale artiklile, et jälgida põhiõiguste järgimist ja tagada see keskuse kogu tegevuses.</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2.Iga isik, keda ühisoperatsioonis, katseprojektis või keskuse operatiivtegevuses osalevate töötajate tegevus või tegevusetus otseselt mõjutab ja kes leiab, et tema põhiõigusi on selle tegevuse või tegevusetuse tõttu rikutud, või sellist isikut esindav isik võib esitada keskusele kirjaliku kaebuse.</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3.Põhiõiguste ametnik vastutab keskuse saadud kaebuste menetlemise eest kooskõlas õigusega heale haldusele.</w:t>
            </w:r>
            <w:r w:rsidR="001E5119" w:rsidRPr="00B47023">
              <w:rPr>
                <w:b/>
                <w:i/>
              </w:rPr>
              <w:t xml:space="preserve"> </w:t>
            </w:r>
            <w:r w:rsidRPr="00B47023">
              <w:rPr>
                <w:b/>
                <w:i/>
              </w:rPr>
              <w:t>Sel eesmärgil vaatab põhiõiguste ametnik läbi kaebuse vastuvõetavuse, registreerib vastuvõetavad kaebused, edastab kõik registreeritud kaebused tegevdirektorile ja rühmaliikmeid käsitlevad kaebused asjaomasele põhiõiguste valdkonnas pädevale asutusele või organile, et see võtaks oma volituste kohaseid järelmeetmeid.</w:t>
            </w:r>
            <w:r w:rsidR="001E5119" w:rsidRPr="00B47023">
              <w:rPr>
                <w:b/>
                <w:i/>
              </w:rPr>
              <w:t xml:space="preserve"> </w:t>
            </w:r>
            <w:r w:rsidRPr="00B47023">
              <w:rPr>
                <w:b/>
                <w:i/>
              </w:rPr>
              <w:t>Põhiõiguste ametnik registreerib ja tagab samuti keskuse või selle ameti või organi järelmeetmed.</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4.Kui kaebus on vastuvõetav, teavitatakse kaebuse esitajaid kooskõlas õigusega heale haldusele, et kaebus on registreeritud, selle läbivaatamine on alanud ning vastust võib oodata niipea, kui see on valmis.</w:t>
            </w:r>
            <w:r w:rsidR="001E5119" w:rsidRPr="00B47023">
              <w:rPr>
                <w:b/>
                <w:i/>
              </w:rPr>
              <w:t xml:space="preserve"> </w:t>
            </w:r>
            <w:r w:rsidRPr="00B47023">
              <w:rPr>
                <w:b/>
                <w:i/>
              </w:rPr>
              <w:t>Kui kaebus edastatakse riiklikele asutustele või organitele, antakse kaebuse esitajale nende kontaktandmed.</w:t>
            </w:r>
            <w:r w:rsidR="001E5119" w:rsidRPr="00B47023">
              <w:rPr>
                <w:b/>
                <w:i/>
              </w:rPr>
              <w:t xml:space="preserve"> </w:t>
            </w:r>
            <w:r w:rsidRPr="00B47023">
              <w:rPr>
                <w:b/>
                <w:i/>
              </w:rPr>
              <w:t>Kui kaebus tunnistatakse vastuvõetamatuks, teavitatakse kaebuse esitajaid selle põhjustest ning neile pakutakse võimaluse korral nende probleemide lahendamiseks muid võimalusi.</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Keskus kehtestab asjakohase menetluse juhtudeks, kus kaebus tunnistatakse vastuvõetamatuks või alusetuks.</w:t>
            </w:r>
            <w:r w:rsidR="001E5119" w:rsidRPr="00B47023">
              <w:rPr>
                <w:b/>
                <w:i/>
              </w:rPr>
              <w:t xml:space="preserve"> </w:t>
            </w:r>
            <w:r w:rsidRPr="00B47023">
              <w:rPr>
                <w:b/>
                <w:i/>
              </w:rPr>
              <w:t>Kõik otsused vormistatakse kirjalikult ja neid põhjendatakse.</w:t>
            </w:r>
            <w:r w:rsidR="001E5119" w:rsidRPr="00B47023">
              <w:rPr>
                <w:b/>
                <w:i/>
              </w:rPr>
              <w:t xml:space="preserve"> </w:t>
            </w:r>
            <w:r w:rsidRPr="00B47023">
              <w:rPr>
                <w:b/>
                <w:i/>
              </w:rPr>
              <w:t>Kui kaebuse esitaja esitab vastuvõetamatuks või alusetuks tunnistatud kaebuse kohta uusi tõendeid, hindab põhiõiguste ametnik kaebust uuesti.</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5.Keskuse töötajat käsitleva registreeritud kaebuse korral soovitab põhiõiguste ametnik tegevdirektoril võtta asjakohaseid järelmeetmeid, sealhulgas distsiplinaarmeetmeid, ning vajaduse korral soovitab ta algatada tsiviil- või kriminaalmenetluse kooskõlas käesoleva määruse ja riigisisese õigusega.</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Tegevdirektor tagab asjakohaste järelmeetmete võtmise ja annab põhiõiguste ametnikule kindlaksmääratud aja jooksul ja seejärel vajaduse korral korrapäraselt aru tehtud järeldustest, distsiplinaarmeetmete rakendamisest ning keskuse poolt kaebuse alusel võetud meetmetest.</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Kui kaebus on seotud isikuandmete kaitse küsimustega, konsulteerib tegevdirektor enne kaebuse kohta otsuse tegemist ka keskuse andmekaitseametnikuga.</w:t>
            </w:r>
            <w:r w:rsidR="001E5119" w:rsidRPr="00B47023">
              <w:rPr>
                <w:b/>
                <w:i/>
              </w:rPr>
              <w:t xml:space="preserve"> </w:t>
            </w:r>
            <w:r w:rsidRPr="00B47023">
              <w:rPr>
                <w:b/>
                <w:i/>
              </w:rPr>
              <w:t>Põhiõiguste ametnik ja andmekaitseametnik koostavad kirjaliku vastastikuse mõistmise memorandumi, milles määratakse kindlaks nende ülesannete jaotus ja koostöö saadud kaebuste menetlemisel.</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6.Põhiõiguste ametnik lisab oma artikli 66a kohasesse aastaaruandesse teabe kaebuste lahendamise mehhanismi kohta, sealhulgas konkreetsed viited keskuse poolt kaebuste põhjal tehtud järelduste ja võetud järelmeetmete kohta.</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7.Põhiõiguste ametnik koostab lõigete 1–9 kohaselt ja pärast ekspertide nõukoguga konsulteerimist kaebuse tüüpvormi, milles nõutakse põhiõiguste väidetava rikkumise kohta üksikasjalikku ja konkreetset teavet.</w:t>
            </w:r>
            <w:r w:rsidR="001E5119" w:rsidRPr="00B47023">
              <w:rPr>
                <w:b/>
                <w:i/>
              </w:rPr>
              <w:t xml:space="preserve"> </w:t>
            </w:r>
            <w:r w:rsidRPr="00B47023">
              <w:rPr>
                <w:b/>
                <w:i/>
              </w:rPr>
              <w:t>Põhiõiguste ametnik koostab vajaduse korral ka muud üksikasjalikud eeskirjad.</w:t>
            </w:r>
            <w:r w:rsidR="001E5119" w:rsidRPr="00B47023">
              <w:rPr>
                <w:b/>
                <w:i/>
              </w:rPr>
              <w:t xml:space="preserve"> </w:t>
            </w:r>
            <w:r w:rsidRPr="00B47023">
              <w:rPr>
                <w:b/>
                <w:i/>
              </w:rPr>
              <w:t>Põhiõiguste ametnik esitab selle vormi ja muud üksikasjalikud normid tegevdirektorile ja haldusnõukogule.</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Keskus tagab, et teave kaebuse esitamise võimaluse ja menetluse kohta on kergesti kättesaadav, sealhulgas haavatavatele isikutele.</w:t>
            </w:r>
            <w:r w:rsidR="001E5119" w:rsidRPr="00B47023">
              <w:rPr>
                <w:b/>
                <w:i/>
              </w:rPr>
              <w:t xml:space="preserve"> </w:t>
            </w:r>
            <w:r w:rsidRPr="00B47023">
              <w:rPr>
                <w:b/>
                <w:i/>
              </w:rPr>
              <w:t>Kaebuse tüüpvorm tehakse kättesaadavaks keskuse kogu tegevuse ajal keskuse veebisaidil ja paberkandjal keeltes, mida kolmandate riikide kodanikud mõistavad või mille puhul on põhjust oletada, et nad neid mõistavad.</w:t>
            </w:r>
            <w:r w:rsidR="001E5119" w:rsidRPr="00B47023">
              <w:rPr>
                <w:b/>
                <w:i/>
              </w:rPr>
              <w:t xml:space="preserve"> </w:t>
            </w:r>
            <w:r w:rsidRPr="00B47023">
              <w:rPr>
                <w:b/>
                <w:i/>
              </w:rPr>
              <w:t>Kaebuse tüüpvorm on hõlpsasti kättesaadav, muu hulgas mobiilseadmete abil.</w:t>
            </w:r>
            <w:r w:rsidR="001E5119" w:rsidRPr="00B47023">
              <w:rPr>
                <w:b/>
                <w:i/>
              </w:rPr>
              <w:t xml:space="preserve"> </w:t>
            </w:r>
            <w:r w:rsidRPr="00B47023">
              <w:rPr>
                <w:b/>
                <w:i/>
              </w:rPr>
              <w:t>Keskus tagab, et kaebuse esitajatele antakse kaebuste esitamise menetluse kohta täiendavaid juhiseid ja abi.</w:t>
            </w:r>
            <w:r w:rsidR="001E5119" w:rsidRPr="00B47023">
              <w:rPr>
                <w:b/>
                <w:i/>
              </w:rPr>
              <w:t xml:space="preserve"> </w:t>
            </w:r>
            <w:r w:rsidRPr="00B47023">
              <w:rPr>
                <w:b/>
                <w:i/>
              </w:rPr>
              <w:t>Põhiõiguste ametnik vaatab kaebused läbi ka siis, kui nende esitamiseks ei ole kasutatud kaebuse tüüpvormi.</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8.Kaebuses sisalduvaid isikuandmeid käsitleb ja töötleb keskus, sealhulgas põhiõiguste ametnik, kooskõlas määrusega (EL) 2018/1725.</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Kaebuse esitamist käsitatakse kaebuse esitaja nõusolekuna, et keskus ja põhiõiguste ametnik võivad tema isikuandmeid töödelda määruse (EL) 2018/1725 artikli 5 lõike 1 punkti d tähenduses.</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Kaebuse esitajate huvide kaitse tagamiseks käsitleb põhiõiguste ametnik kaebusi konfidentsiaalselt, järgides riigisisest ja liidu õigust, välja arvatud juhul, kui kaebuse esitaja sõnaselgelt loobub oma õigusest konfidentsiaalsusele.</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Kui kaebuse esitaja loobub oma õigusest konfidentsiaalsusele, käsitatakse seda tema nõusolekuna, et põhiõiguste ametnik või keskus avaldab vajaduse korral seoses kaebuse sisuks oleva küsimusega tema isiku pädevatele asutustele või organitele.</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1808</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Rob Rooken</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1 – sissejuhatav osa</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1.</w:t>
            </w:r>
            <w:r w:rsidRPr="00B47023">
              <w:tab/>
              <w:t>Veebimajutusteenuse pakkujad, isikutevahelise side teenuste osutajad ja internetiühenduse teenuste osutajad koguvad andmeid järgmiste teemade kohta ja teevad selle teabe taotluse korral ELi keskusele kättesaadavaks:</w:t>
            </w:r>
          </w:p>
        </w:tc>
        <w:tc>
          <w:tcPr>
            <w:tcW w:w="4876" w:type="dxa"/>
          </w:tcPr>
          <w:p w:rsidR="007369AA" w:rsidRPr="00B47023" w:rsidRDefault="0020586F">
            <w:pPr>
              <w:pStyle w:val="Normal6a"/>
            </w:pPr>
            <w:r w:rsidRPr="00B47023">
              <w:t>1.</w:t>
            </w:r>
            <w:r w:rsidRPr="00B47023">
              <w:tab/>
              <w:t xml:space="preserve">Veebimajutusteenuse pakkujad, </w:t>
            </w:r>
            <w:r w:rsidRPr="00B47023">
              <w:rPr>
                <w:b/>
                <w:i/>
              </w:rPr>
              <w:t>numbrivaba</w:t>
            </w:r>
            <w:r w:rsidRPr="00B47023">
              <w:t xml:space="preserve"> isikutevahelise side teenuste osutajad ja internetiühenduse teenuste osutajad koguvad andmeid järgmiste teemade kohta ja teevad selle teabe taotluse korral ELi keskusele kättesaadavaks:</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1809</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1 – sissejuhatav osa</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1.</w:t>
            </w:r>
            <w:r w:rsidRPr="00B47023">
              <w:tab/>
              <w:t>Veebimajutusteenuse pakkujad, isikutevahelise side teenuste osutajad ja internetiühenduse teenuste osutajad koguvad andmeid järgmiste teemade kohta ja teevad selle teabe taotluse korral ELi keskusele kättesaadavaks:</w:t>
            </w:r>
          </w:p>
        </w:tc>
        <w:tc>
          <w:tcPr>
            <w:tcW w:w="4876" w:type="dxa"/>
          </w:tcPr>
          <w:p w:rsidR="007369AA" w:rsidRPr="00B47023" w:rsidRDefault="0020586F">
            <w:pPr>
              <w:pStyle w:val="Normal6a"/>
            </w:pPr>
            <w:r w:rsidRPr="00B47023">
              <w:t>1.</w:t>
            </w:r>
            <w:r w:rsidRPr="00B47023">
              <w:tab/>
              <w:t xml:space="preserve">Veebimajutusteenuse pakkujad, </w:t>
            </w:r>
            <w:r w:rsidRPr="00B47023">
              <w:rPr>
                <w:b/>
                <w:i/>
              </w:rPr>
              <w:t>numbrivaba</w:t>
            </w:r>
            <w:r w:rsidRPr="00B47023">
              <w:t xml:space="preserve"> isikutevahelise side teenuste osutajad ja internetiühenduse teenuste osutajad koguvad andmeid järgmiste teemade kohta ja teevad selle teabe taotluse korral ELi keskusele kättesaadavaks:</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1810</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1 – sissejuhatav osa</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1.</w:t>
            </w:r>
            <w:r w:rsidRPr="00B47023">
              <w:tab/>
              <w:t>Veebimajutusteenuse pakkujad</w:t>
            </w:r>
            <w:r w:rsidRPr="00B47023">
              <w:rPr>
                <w:b/>
                <w:i/>
              </w:rPr>
              <w:t>,</w:t>
            </w:r>
            <w:r w:rsidRPr="00B47023">
              <w:t xml:space="preserve"> isikutevahelise side </w:t>
            </w:r>
            <w:r w:rsidRPr="00B47023">
              <w:rPr>
                <w:b/>
                <w:i/>
              </w:rPr>
              <w:t>teenuste osutajad ja internetiühenduse</w:t>
            </w:r>
            <w:r w:rsidRPr="00B47023">
              <w:t xml:space="preserve"> teenuste osutajad koguvad andmeid järgmiste teemade kohta ja </w:t>
            </w:r>
            <w:r w:rsidRPr="00B47023">
              <w:rPr>
                <w:b/>
                <w:i/>
              </w:rPr>
              <w:t>teevad</w:t>
            </w:r>
            <w:r w:rsidRPr="00B47023">
              <w:t xml:space="preserve"> selle teabe </w:t>
            </w:r>
            <w:r w:rsidRPr="00B47023">
              <w:rPr>
                <w:b/>
                <w:i/>
              </w:rPr>
              <w:t>taotluse korral ELi keskusele kättesaadavaks</w:t>
            </w:r>
            <w:r w:rsidRPr="00B47023">
              <w:t>:</w:t>
            </w:r>
          </w:p>
        </w:tc>
        <w:tc>
          <w:tcPr>
            <w:tcW w:w="4876" w:type="dxa"/>
          </w:tcPr>
          <w:p w:rsidR="007369AA" w:rsidRPr="00B47023" w:rsidRDefault="0020586F">
            <w:pPr>
              <w:pStyle w:val="Normal6a"/>
            </w:pPr>
            <w:r w:rsidRPr="00B47023">
              <w:t>1.</w:t>
            </w:r>
            <w:r w:rsidRPr="00B47023">
              <w:tab/>
              <w:t xml:space="preserve">Veebimajutusteenuse pakkujad </w:t>
            </w:r>
            <w:r w:rsidRPr="00B47023">
              <w:rPr>
                <w:b/>
                <w:i/>
              </w:rPr>
              <w:t>ja numbrivaba</w:t>
            </w:r>
            <w:r w:rsidRPr="00B47023">
              <w:t xml:space="preserve"> isikutevahelise side teenuste osutajad koguvad andmeid järgmiste teemade kohta ja </w:t>
            </w:r>
            <w:r w:rsidRPr="00B47023">
              <w:rPr>
                <w:b/>
                <w:i/>
              </w:rPr>
              <w:t>avalikustavad</w:t>
            </w:r>
            <w:r w:rsidRPr="00B47023">
              <w:t xml:space="preserve"> selle teabe:</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1811</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1 – sissejuhatav osa</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1.</w:t>
            </w:r>
            <w:r w:rsidRPr="00B47023">
              <w:tab/>
              <w:t>Veebimajutusteenuse pakkujad</w:t>
            </w:r>
            <w:r w:rsidRPr="00B47023">
              <w:rPr>
                <w:b/>
                <w:i/>
              </w:rPr>
              <w:t>,</w:t>
            </w:r>
            <w:r w:rsidRPr="00B47023">
              <w:t xml:space="preserve"> isikutevahelise side </w:t>
            </w:r>
            <w:r w:rsidRPr="00B47023">
              <w:rPr>
                <w:b/>
                <w:i/>
              </w:rPr>
              <w:t>teenuste osutajad ja internetiühenduse</w:t>
            </w:r>
            <w:r w:rsidRPr="00B47023">
              <w:t xml:space="preserve"> teenuste osutajad koguvad andmeid järgmiste teemade kohta ja teevad selle teabe taotluse korral ELi keskusele kättesaadavaks:</w:t>
            </w:r>
          </w:p>
        </w:tc>
        <w:tc>
          <w:tcPr>
            <w:tcW w:w="4876" w:type="dxa"/>
          </w:tcPr>
          <w:p w:rsidR="007369AA" w:rsidRPr="00B47023" w:rsidRDefault="0020586F">
            <w:pPr>
              <w:pStyle w:val="Normal6a"/>
            </w:pPr>
            <w:r w:rsidRPr="00B47023">
              <w:t>1.</w:t>
            </w:r>
            <w:r w:rsidRPr="00B47023">
              <w:tab/>
              <w:t xml:space="preserve">Veebimajutusteenuse pakkujad </w:t>
            </w:r>
            <w:r w:rsidRPr="00B47023">
              <w:rPr>
                <w:b/>
                <w:i/>
              </w:rPr>
              <w:t>ja</w:t>
            </w:r>
            <w:r w:rsidRPr="00B47023">
              <w:t xml:space="preserve"> isikutevahelise side teenuste osutajad koguvad andmeid järgmiste teemade kohta ja teevad selle teabe taotluse korral ELi keskusele kättesaadavaks:</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1812</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1 – punkt a</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a)</w:t>
            </w:r>
            <w:r w:rsidRPr="00B47023">
              <w:tab/>
            </w:r>
            <w:r w:rsidRPr="00B47023">
              <w:rPr>
                <w:b/>
                <w:i/>
              </w:rPr>
              <w:t>kui teenuseosutaja suhtes on antud artikli 7 kohane tuvastamiskorraldus:</w:t>
            </w:r>
          </w:p>
        </w:tc>
        <w:tc>
          <w:tcPr>
            <w:tcW w:w="4876" w:type="dxa"/>
          </w:tcPr>
          <w:p w:rsidR="007369AA" w:rsidRPr="00B47023" w:rsidRDefault="0020586F">
            <w:pPr>
              <w:pStyle w:val="Normal6a"/>
            </w:pPr>
            <w:r w:rsidRPr="00B47023">
              <w:rPr>
                <w:b/>
                <w:i/>
              </w:rPr>
              <w:t>välja jäetud</w:t>
            </w:r>
          </w:p>
        </w:tc>
      </w:tr>
      <w:tr w:rsidR="007369AA" w:rsidRPr="00B47023">
        <w:trPr>
          <w:jc w:val="center"/>
        </w:trPr>
        <w:tc>
          <w:tcPr>
            <w:tcW w:w="4876" w:type="dxa"/>
          </w:tcPr>
          <w:p w:rsidR="007369AA" w:rsidRPr="00B47023" w:rsidRDefault="009550D9">
            <w:pPr>
              <w:pStyle w:val="Normal6a"/>
            </w:pPr>
            <w:r w:rsidRPr="00B47023">
              <w:rPr>
                <w:b/>
                <w:i/>
              </w:rPr>
              <w:t>–</w:t>
            </w:r>
            <w:r w:rsidR="0020586F" w:rsidRPr="00B47023">
              <w:rPr>
                <w:b/>
                <w:i/>
              </w:rPr>
              <w:t xml:space="preserve"> korralduse täitmiseks võetud meetmed, sealhulgas selleks kasutatav tehnoloogia ja ettenähtud kaitsemeetmed;</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9550D9">
            <w:pPr>
              <w:pStyle w:val="Normal6a"/>
            </w:pPr>
            <w:r w:rsidRPr="00B47023">
              <w:rPr>
                <w:b/>
                <w:i/>
              </w:rPr>
              <w:t>–</w:t>
            </w:r>
            <w:r w:rsidR="0020586F" w:rsidRPr="00B47023">
              <w:rPr>
                <w:b/>
                <w:i/>
              </w:rPr>
              <w:t xml:space="preserve"> internetis toimuva laste seksuaalse väärkohtlemise tuvastamiseks kasutatava tehnoloogia veamäärad ning vigade vältimiseks või parandamiseks võetud meetmed;</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9550D9">
            <w:pPr>
              <w:pStyle w:val="Normal6a"/>
            </w:pPr>
            <w:r w:rsidRPr="00B47023">
              <w:rPr>
                <w:b/>
                <w:i/>
              </w:rPr>
              <w:t>–</w:t>
            </w:r>
            <w:r w:rsidR="0020586F" w:rsidRPr="00B47023">
              <w:rPr>
                <w:b/>
                <w:i/>
              </w:rPr>
              <w:t xml:space="preserve"> kaebused ja juhtumid, mille kasutajad on esitanud seoses korralduse täitmiseks võetud meetmetega, otse teenuseosutajale esitatud kaebuste arv, õigusasutusele esitatud kohtuasjade arv, nende kaebuste ja kohtuasjade alus, nende kaebuste kohta tehtud otsused ja sellistel juhtudel otsuste tegemiseks keskmiselt kulunud aeg ning nende juhtumite arv, mil need otsused hiljem tühistati;</w:t>
            </w:r>
          </w:p>
        </w:tc>
        <w:tc>
          <w:tcPr>
            <w:tcW w:w="4876" w:type="dxa"/>
          </w:tcPr>
          <w:p w:rsidR="007369AA" w:rsidRPr="00B47023" w:rsidRDefault="007369AA">
            <w:pPr>
              <w:pStyle w:val="Normal6a"/>
            </w:pP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1813</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1 – punkt a – taane 1</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9550D9">
            <w:pPr>
              <w:pStyle w:val="Normal6a"/>
            </w:pPr>
            <w:r w:rsidRPr="00B47023">
              <w:rPr>
                <w:b/>
                <w:i/>
              </w:rPr>
              <w:t>–</w:t>
            </w:r>
            <w:r w:rsidR="0020586F" w:rsidRPr="00B47023">
              <w:tab/>
              <w:t>korralduse täitmiseks võetud meetmed</w:t>
            </w:r>
            <w:r w:rsidR="0020586F" w:rsidRPr="00B47023">
              <w:rPr>
                <w:b/>
                <w:i/>
              </w:rPr>
              <w:t>, sealhulgas selleks kasutatav tehnoloogia ja ettenähtud kaitsemeetmed</w:t>
            </w:r>
            <w:r w:rsidR="0020586F" w:rsidRPr="00B47023">
              <w:t>;</w:t>
            </w:r>
          </w:p>
        </w:tc>
        <w:tc>
          <w:tcPr>
            <w:tcW w:w="4876" w:type="dxa"/>
          </w:tcPr>
          <w:p w:rsidR="007369AA" w:rsidRPr="00B47023" w:rsidRDefault="0020586F">
            <w:pPr>
              <w:pStyle w:val="Normal6a"/>
            </w:pPr>
            <w:r w:rsidRPr="00B47023">
              <w:rPr>
                <w:b/>
                <w:i/>
              </w:rPr>
              <w:t>–</w:t>
            </w:r>
            <w:r w:rsidRPr="00B47023">
              <w:tab/>
              <w:t>korralduse täitmiseks võetud meetmed;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1814</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1 – punkt a – taane 2</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9550D9">
            <w:pPr>
              <w:pStyle w:val="Normal6a"/>
            </w:pPr>
            <w:r w:rsidRPr="00B47023">
              <w:rPr>
                <w:b/>
                <w:i/>
              </w:rPr>
              <w:t>–</w:t>
            </w:r>
            <w:r w:rsidR="0020586F" w:rsidRPr="00B47023">
              <w:tab/>
              <w:t xml:space="preserve">internetis toimuva laste seksuaalse väärkohtlemise tuvastamiseks kasutatava tehnoloogia </w:t>
            </w:r>
            <w:r w:rsidR="0020586F" w:rsidRPr="00B47023">
              <w:rPr>
                <w:b/>
                <w:i/>
              </w:rPr>
              <w:t>veamäärad ning vigade vältimiseks või parandamiseks</w:t>
            </w:r>
            <w:r w:rsidR="0020586F" w:rsidRPr="00B47023">
              <w:t xml:space="preserve"> võetud meetmed;</w:t>
            </w:r>
          </w:p>
        </w:tc>
        <w:tc>
          <w:tcPr>
            <w:tcW w:w="4876" w:type="dxa"/>
          </w:tcPr>
          <w:p w:rsidR="007369AA" w:rsidRPr="00B47023" w:rsidRDefault="0020586F">
            <w:pPr>
              <w:pStyle w:val="Normal6a"/>
            </w:pPr>
            <w:r w:rsidRPr="00B47023">
              <w:rPr>
                <w:b/>
                <w:i/>
              </w:rPr>
              <w:t>–</w:t>
            </w:r>
            <w:r w:rsidRPr="00B47023">
              <w:tab/>
              <w:t xml:space="preserve">internetis toimuva laste seksuaalse väärkohtlemise tuvastamiseks kasutatava tehnoloogia </w:t>
            </w:r>
            <w:r w:rsidRPr="00B47023">
              <w:rPr>
                <w:b/>
                <w:i/>
              </w:rPr>
              <w:t>valepositiivsete ja valenegatiivsete tulemuste määrad ning mis tahes ebatäpsuse tekitatud kahju leevandamiseks</w:t>
            </w:r>
            <w:r w:rsidRPr="00B47023">
              <w:t xml:space="preserve"> võetud meetmed;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1815</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1 – punkt a – taane 2</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9550D9">
            <w:pPr>
              <w:pStyle w:val="Normal6a"/>
            </w:pPr>
            <w:r w:rsidRPr="00B47023">
              <w:rPr>
                <w:b/>
                <w:i/>
              </w:rPr>
              <w:t>–</w:t>
            </w:r>
            <w:r w:rsidR="0020586F" w:rsidRPr="00B47023">
              <w:tab/>
            </w:r>
            <w:r w:rsidR="0020586F" w:rsidRPr="00B47023">
              <w:rPr>
                <w:b/>
                <w:i/>
              </w:rPr>
              <w:t>internetis toimuva</w:t>
            </w:r>
            <w:r w:rsidR="0020586F" w:rsidRPr="00B47023">
              <w:t xml:space="preserve"> laste seksuaalse väärkohtlemise tuvastamiseks kasutatava tehnoloogia veamäärad ning vigade vältimiseks või parandamiseks võetud meetmed;</w:t>
            </w:r>
          </w:p>
        </w:tc>
        <w:tc>
          <w:tcPr>
            <w:tcW w:w="4876" w:type="dxa"/>
          </w:tcPr>
          <w:p w:rsidR="007369AA" w:rsidRPr="00B47023" w:rsidRDefault="0020586F">
            <w:pPr>
              <w:pStyle w:val="Normal6a"/>
            </w:pPr>
            <w:r w:rsidRPr="00B47023">
              <w:rPr>
                <w:b/>
                <w:i/>
              </w:rPr>
              <w:t>–</w:t>
            </w:r>
            <w:r w:rsidRPr="00B47023">
              <w:tab/>
              <w:t>laste seksuaalse väärkohtlemise tuvastamiseks kasutatava tehnoloogia veamäärad ning vigade vältimiseks või parandamiseks võetud meetmed;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1816</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1 – punkt a – taane 2 a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w:t>
            </w:r>
            <w:r w:rsidRPr="00B47023">
              <w:tab/>
            </w:r>
            <w:r w:rsidRPr="00B47023">
              <w:rPr>
                <w:b/>
                <w:i/>
              </w:rPr>
              <w:t>sealhulgas valepositiivsete ja -negatiivsete tulemuste ning kinnitatud positiivsete ja negatiivsete tulemuste määrad;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1817</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1 – punkt b</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b)</w:t>
            </w:r>
            <w:r w:rsidRPr="00B47023">
              <w:tab/>
              <w:t>teenuseosutajale kooskõlas artikliga 14 antud eemaldamiskorralduste arv ja keskmine aeg</w:t>
            </w:r>
            <w:r w:rsidRPr="00B47023">
              <w:rPr>
                <w:b/>
                <w:i/>
              </w:rPr>
              <w:t>, mis kulub</w:t>
            </w:r>
            <w:r w:rsidRPr="00B47023">
              <w:t xml:space="preserve"> laste seksuaalset väärkohtlemist kujutava(te) kõnealus(t)e materjali(de) eemaldamiseks või sellele/nendele juurdepääsu tõkestamiseks;</w:t>
            </w:r>
          </w:p>
        </w:tc>
        <w:tc>
          <w:tcPr>
            <w:tcW w:w="4876" w:type="dxa"/>
          </w:tcPr>
          <w:p w:rsidR="007369AA" w:rsidRPr="00B47023" w:rsidRDefault="0020586F">
            <w:pPr>
              <w:pStyle w:val="Normal6a"/>
            </w:pPr>
            <w:r w:rsidRPr="00B47023">
              <w:t>b)</w:t>
            </w:r>
            <w:r w:rsidRPr="00B47023">
              <w:tab/>
              <w:t xml:space="preserve">teenuseosutajale kooskõlas artikliga 14 antud eemaldamiskorralduste arv ja keskmine aeg laste seksuaalset väärkohtlemist kujutava(te) kõnealus(t)e materjali(de) eemaldamiseks või sellele/nendele juurdepääsu tõkestamiseks </w:t>
            </w:r>
            <w:r w:rsidRPr="00B47023">
              <w:rPr>
                <w:b/>
                <w:i/>
              </w:rPr>
              <w:t>alates hetkest, kui korraldus sisestati teenuseosutaja süsteemi</w:t>
            </w:r>
            <w:r w:rsidRPr="00B47023">
              <w:t>;</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1818</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1 – punkt b</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b)</w:t>
            </w:r>
            <w:r w:rsidRPr="00B47023">
              <w:tab/>
              <w:t xml:space="preserve">teenuseosutajale kooskõlas artikliga 14 antud eemaldamiskorralduste arv ja keskmine aeg, mis kulub laste seksuaalset väärkohtlemist kujutava(te) kõnealus(t)e materjali(de) eemaldamiseks </w:t>
            </w:r>
            <w:r w:rsidRPr="00B47023">
              <w:rPr>
                <w:b/>
                <w:i/>
              </w:rPr>
              <w:t>või sellele/nendele juurdepääsu tõkestamiseks</w:t>
            </w:r>
            <w:r w:rsidRPr="00B47023">
              <w:t>;</w:t>
            </w:r>
          </w:p>
        </w:tc>
        <w:tc>
          <w:tcPr>
            <w:tcW w:w="4876" w:type="dxa"/>
          </w:tcPr>
          <w:p w:rsidR="007369AA" w:rsidRPr="00B47023" w:rsidRDefault="0020586F">
            <w:pPr>
              <w:pStyle w:val="Normal6a"/>
            </w:pPr>
            <w:r w:rsidRPr="00B47023">
              <w:t>b)</w:t>
            </w:r>
            <w:r w:rsidRPr="00B47023">
              <w:tab/>
              <w:t>teenuseosutajale kooskõlas artikliga 14 antud eemaldamiskorralduste arv ja keskmine aeg, mis kulub laste seksuaalset väärkohtlemist kujutava(te) kõnealus(t)e materjali(de) eemaldamiseks;</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1819</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1 – punkt b a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ba)</w:t>
            </w:r>
            <w:r w:rsidRPr="00B47023">
              <w:tab/>
            </w:r>
            <w:r w:rsidRPr="00B47023">
              <w:rPr>
                <w:b/>
                <w:i/>
              </w:rPr>
              <w:t>pädevate asutuste või õiguskaitseasutuste taotluste tõttu eemaldamisel tekkinud viivituste arv ja kestus;</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1820</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1 – punkt c</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c)</w:t>
            </w:r>
            <w:r w:rsidRPr="00B47023">
              <w:tab/>
              <w:t xml:space="preserve">need laste seksuaalset väärkohtlemist kujutavad materjalid kokku, mille teenuseosutaja on eemaldanud või millele juurdepääsu tõkestanud, jaotatuna selle järgi, kas need on eemaldatud või juurdepääs nendele tõkestatud eemaldamiskorralduse või pädeva asutuse, ELi keskuse </w:t>
            </w:r>
            <w:r w:rsidRPr="00B47023">
              <w:rPr>
                <w:b/>
                <w:i/>
              </w:rPr>
              <w:t>või kolmanda isiku</w:t>
            </w:r>
            <w:r w:rsidRPr="00B47023">
              <w:t xml:space="preserve"> esitatud teate alusel või teenuseosutaja omal algatusel;</w:t>
            </w:r>
          </w:p>
        </w:tc>
        <w:tc>
          <w:tcPr>
            <w:tcW w:w="4876" w:type="dxa"/>
          </w:tcPr>
          <w:p w:rsidR="007369AA" w:rsidRPr="00B47023" w:rsidRDefault="0020586F">
            <w:pPr>
              <w:pStyle w:val="Normal6a"/>
            </w:pPr>
            <w:r w:rsidRPr="00B47023">
              <w:t>c)</w:t>
            </w:r>
            <w:r w:rsidRPr="00B47023">
              <w:tab/>
              <w:t xml:space="preserve">need laste seksuaalset väärkohtlemist kujutavad materjalid kokku, mille teenuseosutaja on eemaldanud või millele juurdepääsu tõkestanud, jaotatuna selle järgi, kas need on eemaldatud või juurdepääs nendele tõkestatud eemaldamiskorralduse või </w:t>
            </w:r>
            <w:r w:rsidRPr="00B47023">
              <w:rPr>
                <w:b/>
                <w:i/>
              </w:rPr>
              <w:t>õigusasutuse,</w:t>
            </w:r>
            <w:r w:rsidRPr="00B47023">
              <w:t xml:space="preserve"> pädeva asutuse, ELi keskuse</w:t>
            </w:r>
            <w:r w:rsidRPr="00B47023">
              <w:rPr>
                <w:b/>
                <w:i/>
              </w:rPr>
              <w:t>, riikliku vihjeliini, usaldusväärse teavitaja või eraisiku</w:t>
            </w:r>
            <w:r w:rsidRPr="00B47023">
              <w:t xml:space="preserve"> esitatud teate alusel või teenuseosutaja omal algatusel;</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1821</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1 – punkt c</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c)</w:t>
            </w:r>
            <w:r w:rsidRPr="00B47023">
              <w:tab/>
              <w:t xml:space="preserve">need laste seksuaalset väärkohtlemist kujutavad materjalid kokku, mille teenuseosutaja on eemaldanud </w:t>
            </w:r>
            <w:r w:rsidRPr="00B47023">
              <w:rPr>
                <w:b/>
                <w:i/>
              </w:rPr>
              <w:t>või millele juurdepääsu tõkestanud</w:t>
            </w:r>
            <w:r w:rsidRPr="00B47023">
              <w:t xml:space="preserve">, jaotatuna selle järgi, kas need on eemaldatud </w:t>
            </w:r>
            <w:r w:rsidRPr="00B47023">
              <w:rPr>
                <w:b/>
                <w:i/>
              </w:rPr>
              <w:t>või juurdepääs nendele tõkestatud</w:t>
            </w:r>
            <w:r w:rsidRPr="00B47023">
              <w:t xml:space="preserve"> eemaldamiskorralduse või pädeva asutuse, ELi keskuse või kolmanda isiku esitatud teate alusel või teenuseosutaja omal algatusel;</w:t>
            </w:r>
          </w:p>
        </w:tc>
        <w:tc>
          <w:tcPr>
            <w:tcW w:w="4876" w:type="dxa"/>
          </w:tcPr>
          <w:p w:rsidR="007369AA" w:rsidRPr="00B47023" w:rsidRDefault="0020586F">
            <w:pPr>
              <w:pStyle w:val="Normal6a"/>
            </w:pPr>
            <w:r w:rsidRPr="00B47023">
              <w:t>c)</w:t>
            </w:r>
            <w:r w:rsidRPr="00B47023">
              <w:tab/>
              <w:t>need laste seksuaalset väärkohtlemist kujutavad materjalid kokku, mille teenuseosutaja on eemaldanud, jaotatuna selle järgi, kas need on eemaldatud eemaldamiskorralduse või pädeva asutuse, ELi keskuse või kolmanda isiku esitatud teate alusel või teenuseosutaja omal algatusel;</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1822</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1 – punkt c a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ca)</w:t>
            </w:r>
            <w:r w:rsidRPr="00B47023">
              <w:tab/>
            </w:r>
            <w:r w:rsidRPr="00B47023">
              <w:rPr>
                <w:b/>
                <w:i/>
              </w:rPr>
              <w:t>juhtumite arv, kus teenuseosutajal paluti eemaldatud sisuga seoses anda õiguskaitseasutustele lisatuge;</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1823</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1 – punkt d</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d)</w:t>
            </w:r>
            <w:r w:rsidRPr="00B47023">
              <w:tab/>
            </w:r>
            <w:r w:rsidRPr="00B47023">
              <w:rPr>
                <w:b/>
                <w:i/>
              </w:rPr>
              <w:t>teenuseosutajale kooskõlas artikliga 16 antud blokeerimiskorralduste arv;</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1824</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1 – punkt d</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d)</w:t>
            </w:r>
            <w:r w:rsidRPr="00B47023">
              <w:tab/>
            </w:r>
            <w:r w:rsidRPr="00B47023">
              <w:rPr>
                <w:b/>
                <w:i/>
              </w:rPr>
              <w:t>teenuseosutajale kooskõlas artikliga 16 antud blokeerimiskorralduste arv;</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1825</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1 – punkt d</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d)</w:t>
            </w:r>
            <w:r w:rsidRPr="00B47023">
              <w:tab/>
            </w:r>
            <w:r w:rsidRPr="00B47023">
              <w:rPr>
                <w:b/>
                <w:i/>
              </w:rPr>
              <w:t>teenuseosutajale kooskõlas artikliga 16 antud blokeerimiskorralduste arv;</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1826</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1 – punkt e</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e)</w:t>
            </w:r>
            <w:r w:rsidRPr="00B47023">
              <w:tab/>
              <w:t xml:space="preserve">nende juhtude arv, mil teenuseosutaja tugines artikli </w:t>
            </w:r>
            <w:r w:rsidRPr="00B47023">
              <w:rPr>
                <w:b/>
                <w:i/>
              </w:rPr>
              <w:t>8 lõikele 3, artikli</w:t>
            </w:r>
            <w:r w:rsidRPr="00B47023">
              <w:t xml:space="preserve"> 14 lõigetele 5 või 6 </w:t>
            </w:r>
            <w:r w:rsidRPr="00B47023">
              <w:rPr>
                <w:b/>
                <w:i/>
              </w:rPr>
              <w:t>või artikli 17 lõikele 5</w:t>
            </w:r>
            <w:r w:rsidRPr="00B47023">
              <w:t>, ja põhjused.</w:t>
            </w:r>
          </w:p>
        </w:tc>
        <w:tc>
          <w:tcPr>
            <w:tcW w:w="4876" w:type="dxa"/>
          </w:tcPr>
          <w:p w:rsidR="007369AA" w:rsidRPr="00B47023" w:rsidRDefault="0020586F">
            <w:pPr>
              <w:pStyle w:val="Normal6a"/>
            </w:pPr>
            <w:r w:rsidRPr="00B47023">
              <w:t>e)</w:t>
            </w:r>
            <w:r w:rsidRPr="00B47023">
              <w:tab/>
              <w:t>nende juhtude arv, mil teenuseosutaja tugines artikli 14 lõigetele 5 või 6, ja põhjused.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1827</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1 – punkt e</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e)</w:t>
            </w:r>
            <w:r w:rsidRPr="00B47023">
              <w:tab/>
              <w:t>nende juhtude arv, mil teenuseosutaja tugines artikli 8 lõikele 3</w:t>
            </w:r>
            <w:r w:rsidRPr="00B47023">
              <w:rPr>
                <w:b/>
                <w:i/>
              </w:rPr>
              <w:t>,</w:t>
            </w:r>
            <w:r w:rsidRPr="00B47023">
              <w:t xml:space="preserve"> artikli 14 lõigetele 5 või 6 </w:t>
            </w:r>
            <w:r w:rsidRPr="00B47023">
              <w:rPr>
                <w:b/>
                <w:i/>
              </w:rPr>
              <w:t>või artikli 17 lõikele 5</w:t>
            </w:r>
            <w:r w:rsidRPr="00B47023">
              <w:t>, ja põhjused.</w:t>
            </w:r>
          </w:p>
        </w:tc>
        <w:tc>
          <w:tcPr>
            <w:tcW w:w="4876" w:type="dxa"/>
          </w:tcPr>
          <w:p w:rsidR="007369AA" w:rsidRPr="00B47023" w:rsidRDefault="0020586F">
            <w:pPr>
              <w:pStyle w:val="Normal6a"/>
            </w:pPr>
            <w:r w:rsidRPr="00B47023">
              <w:t>e)</w:t>
            </w:r>
            <w:r w:rsidRPr="00B47023">
              <w:tab/>
              <w:t xml:space="preserve">nende juhtude arv, mil teenuseosutaja tugines artikli 8 lõikele 3 </w:t>
            </w:r>
            <w:r w:rsidRPr="00B47023">
              <w:rPr>
                <w:b/>
                <w:i/>
              </w:rPr>
              <w:t>või</w:t>
            </w:r>
            <w:r w:rsidRPr="00B47023">
              <w:t xml:space="preserve"> artikli 14 lõigetele 5 või 6, ja põhjused.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1828</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1 – punkt e</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e)</w:t>
            </w:r>
            <w:r w:rsidRPr="00B47023">
              <w:tab/>
              <w:t>nende juhtude arv, mil teenuseosutaja tugines artikli 8 lõikele 3</w:t>
            </w:r>
            <w:r w:rsidRPr="00B47023">
              <w:rPr>
                <w:b/>
                <w:i/>
              </w:rPr>
              <w:t>,</w:t>
            </w:r>
            <w:r w:rsidRPr="00B47023">
              <w:t xml:space="preserve"> artikli 14 lõigetele 5 või 6 </w:t>
            </w:r>
            <w:r w:rsidRPr="00B47023">
              <w:rPr>
                <w:b/>
                <w:i/>
              </w:rPr>
              <w:t>või artikli 17 lõikele 5</w:t>
            </w:r>
            <w:r w:rsidRPr="00B47023">
              <w:t>, ja põhjused.</w:t>
            </w:r>
          </w:p>
        </w:tc>
        <w:tc>
          <w:tcPr>
            <w:tcW w:w="4876" w:type="dxa"/>
          </w:tcPr>
          <w:p w:rsidR="007369AA" w:rsidRPr="00B47023" w:rsidRDefault="0020586F">
            <w:pPr>
              <w:pStyle w:val="Normal6a"/>
            </w:pPr>
            <w:r w:rsidRPr="00B47023">
              <w:t>e)</w:t>
            </w:r>
            <w:r w:rsidRPr="00B47023">
              <w:tab/>
              <w:t xml:space="preserve">nende juhtude arv, mil teenuseosutaja tugines artikli 8 lõikele 3 </w:t>
            </w:r>
            <w:r w:rsidRPr="00B47023">
              <w:rPr>
                <w:b/>
                <w:i/>
              </w:rPr>
              <w:t>või</w:t>
            </w:r>
            <w:r w:rsidRPr="00B47023">
              <w:t xml:space="preserve"> artikli 14 lõigetele 5 või 6, ja põhjused.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1829</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Lucia Ďuriš Nicholsonová, Fabienne Keller, Yana Toom</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1 – punkt e a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ea)</w:t>
            </w:r>
            <w:r w:rsidRPr="00B47023">
              <w:tab/>
            </w:r>
            <w:r w:rsidRPr="00B47023">
              <w:rPr>
                <w:b/>
                <w:i/>
              </w:rPr>
              <w:t>haridus- ja teadlikkuse suurendamise kampaaniad, mille eesmärk on esitada kasutajatele teavet ja hoiatusi internetis toimuva laste seksuaalse kuritarvitamise ohtude kohta, sealhulgas võimaluse korral kindlale sihtrühmale suunatud tegevuse mõju, ulatus ja tõhusus, liigendatuna demograafiliste näitajate alusel eri kategooriatesse;</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1830</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Lucia Ďuriš Nicholsonová, Fabienne Keller</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1 – punkt e b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eb)</w:t>
            </w:r>
            <w:r w:rsidRPr="00B47023">
              <w:tab/>
            </w:r>
            <w:r w:rsidRPr="00B47023">
              <w:rPr>
                <w:b/>
                <w:i/>
              </w:rPr>
              <w:t>teenuseosutajate võetud meetmed internetis toimuva laste seksuaalse väärkohtlemise ennetamiseks, näiteks tehnoloogilised süsteemid ja protsessid, kui see on võimalik, sealhulgas kindlale sihtrühmale suunatud tegevuse mõju, ulatus ja tulemuslikkus.</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1831</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2 – sissejuhatav osa</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2.</w:t>
            </w:r>
            <w:r w:rsidRPr="00B47023">
              <w:tab/>
              <w:t xml:space="preserve">Koordineerivad asutused koguvad andmeid järgmiste teemade kohta ja teevad selle teabe ELi keskusele </w:t>
            </w:r>
            <w:r w:rsidRPr="00B47023">
              <w:rPr>
                <w:b/>
                <w:i/>
              </w:rPr>
              <w:t>taotluse korral kättesaadavaks</w:t>
            </w:r>
            <w:r w:rsidRPr="00B47023">
              <w:t>:</w:t>
            </w:r>
          </w:p>
        </w:tc>
        <w:tc>
          <w:tcPr>
            <w:tcW w:w="4876" w:type="dxa"/>
          </w:tcPr>
          <w:p w:rsidR="007369AA" w:rsidRPr="00B47023" w:rsidRDefault="0020586F">
            <w:pPr>
              <w:pStyle w:val="Normal6a"/>
            </w:pPr>
            <w:r w:rsidRPr="00B47023">
              <w:t>2.</w:t>
            </w:r>
            <w:r w:rsidRPr="00B47023">
              <w:tab/>
              <w:t xml:space="preserve">Koordineerivad asutused koguvad andmeid järgmiste teemade kohta ja teevad selle teabe </w:t>
            </w:r>
            <w:r w:rsidRPr="00B47023">
              <w:rPr>
                <w:b/>
                <w:i/>
              </w:rPr>
              <w:t>avalikult kättesaadavaks, jättes vajaduse korral välja operatiivtegevuse seisukohast tundlikud andmed ja esitades</w:t>
            </w:r>
            <w:r w:rsidRPr="00B47023">
              <w:t xml:space="preserve"> ELi keskusele </w:t>
            </w:r>
            <w:r w:rsidRPr="00B47023">
              <w:rPr>
                <w:b/>
                <w:i/>
              </w:rPr>
              <w:t>redigeerimata versiooni</w:t>
            </w:r>
            <w:r w:rsidRPr="00B47023">
              <w:t>:</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1832</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2 – punkt a – taane -1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-1</w:t>
            </w:r>
            <w:r w:rsidRPr="00B47023">
              <w:tab/>
            </w:r>
            <w:r w:rsidRPr="00B47023">
              <w:rPr>
                <w:b/>
                <w:i/>
              </w:rPr>
              <w:t>teate laad ja selle põhiomadused, näiteks see, kas väidetavalt on rikutud veebimajutusteenuse turvalisust;</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1833</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2 – punkt a – taane 2</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9550D9">
            <w:pPr>
              <w:pStyle w:val="Normal6a"/>
            </w:pPr>
            <w:r w:rsidRPr="00B47023">
              <w:rPr>
                <w:b/>
                <w:i/>
              </w:rPr>
              <w:t>–</w:t>
            </w:r>
            <w:r w:rsidR="0020586F" w:rsidRPr="00B47023">
              <w:tab/>
              <w:t xml:space="preserve">kui teatamine viis kriminaaluurimise algatamiseni või aitas kaasa käimasolevale uurimisele, siis uurimise hetkeseis või tulemus, sealhulgas see, kas juhtum lõpetati kohtueelses etapis, kas juhtum tõi kaasa karistuste määramise, kas </w:t>
            </w:r>
            <w:r w:rsidR="0020586F" w:rsidRPr="00B47023">
              <w:rPr>
                <w:b/>
                <w:i/>
              </w:rPr>
              <w:t>ohvrid</w:t>
            </w:r>
            <w:r w:rsidR="0020586F" w:rsidRPr="00B47023">
              <w:t xml:space="preserve"> tuvastati ja päästeti ning kui jah, siis nende arv eristatuna soo ja vanuse alusel, ning kas on vahistatud kahtlusaluseid ja kas kuriteo toimepanijad on süüdi mõistetud, ning kui on, siis nende arv;</w:t>
            </w:r>
          </w:p>
        </w:tc>
        <w:tc>
          <w:tcPr>
            <w:tcW w:w="4876" w:type="dxa"/>
          </w:tcPr>
          <w:p w:rsidR="007369AA" w:rsidRPr="00B47023" w:rsidRDefault="0020586F">
            <w:pPr>
              <w:pStyle w:val="Normal6a"/>
            </w:pPr>
            <w:r w:rsidRPr="00B47023">
              <w:rPr>
                <w:b/>
                <w:i/>
              </w:rPr>
              <w:t>–</w:t>
            </w:r>
            <w:r w:rsidRPr="00B47023">
              <w:tab/>
              <w:t xml:space="preserve">kui teatamine viis kriminaaluurimise algatamiseni või aitas kaasa käimasolevale uurimisele, siis uurimise hetkeseis või tulemus, sealhulgas see, kas juhtum lõpetati kohtueelses etapis, kas juhtum tõi kaasa karistuste määramise, kas </w:t>
            </w:r>
            <w:r w:rsidRPr="00B47023">
              <w:rPr>
                <w:b/>
                <w:i/>
              </w:rPr>
              <w:t>üleelanud</w:t>
            </w:r>
            <w:r w:rsidRPr="00B47023">
              <w:t xml:space="preserve"> tuvastati ja päästeti ning kui jah, siis nende arv eristatuna soo ja vanuse alusel, ning kas on vahistatud kahtlusaluseid ja kas kuriteo toimepanijad on süüdi mõistetud, ning kui on, siis nende arv;</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1834</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2 – punkt b</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b)</w:t>
            </w:r>
            <w:r w:rsidRPr="00B47023">
              <w:tab/>
            </w:r>
            <w:r w:rsidRPr="00B47023">
              <w:rPr>
                <w:b/>
                <w:i/>
              </w:rPr>
              <w:t>kõige olulisemad ja korduvad internetis toimuva laste seksuaalse väärkohtlemise riskid, millest veebimajutusteenuse pakkujad ja isikutevahelise side teenuste osutajad on kooskõlas artikliga 3 teatanud või mis on kindlaks tehtud koordineerivale asutusele kättesaadava muu teabe põhjal;</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1835</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2 – punkt b</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b)</w:t>
            </w:r>
            <w:r w:rsidRPr="00B47023">
              <w:tab/>
              <w:t xml:space="preserve">kõige olulisemad ja korduvad internetis </w:t>
            </w:r>
            <w:r w:rsidRPr="00B47023">
              <w:rPr>
                <w:b/>
                <w:i/>
              </w:rPr>
              <w:t>toimuva</w:t>
            </w:r>
            <w:r w:rsidRPr="00B47023">
              <w:t xml:space="preserve"> laste seksuaalse väärkohtlemise </w:t>
            </w:r>
            <w:r w:rsidRPr="00B47023">
              <w:rPr>
                <w:b/>
                <w:i/>
              </w:rPr>
              <w:t>riskid</w:t>
            </w:r>
            <w:r w:rsidRPr="00B47023">
              <w:t>, millest veebimajutusteenuse pakkujad ja isikutevahelise side teenuste osutajad on kooskõlas artikliga 3 teatanud või mis on kindlaks tehtud koordineerivale asutusele kättesaadava muu teabe põhjal;</w:t>
            </w:r>
          </w:p>
        </w:tc>
        <w:tc>
          <w:tcPr>
            <w:tcW w:w="4876" w:type="dxa"/>
          </w:tcPr>
          <w:p w:rsidR="007369AA" w:rsidRPr="00B47023" w:rsidRDefault="0020586F">
            <w:pPr>
              <w:pStyle w:val="Normal6a"/>
            </w:pPr>
            <w:r w:rsidRPr="00B47023">
              <w:t>b)</w:t>
            </w:r>
            <w:r w:rsidRPr="00B47023">
              <w:tab/>
              <w:t xml:space="preserve">kõige olulisemad ja korduvad internetis </w:t>
            </w:r>
            <w:r w:rsidRPr="00B47023">
              <w:rPr>
                <w:b/>
                <w:i/>
              </w:rPr>
              <w:t>esineva</w:t>
            </w:r>
            <w:r w:rsidRPr="00B47023">
              <w:t xml:space="preserve"> laste seksuaalse väärkohtlemise </w:t>
            </w:r>
            <w:r w:rsidRPr="00B47023">
              <w:rPr>
                <w:b/>
                <w:i/>
              </w:rPr>
              <w:t>liigid ja omadused</w:t>
            </w:r>
            <w:r w:rsidRPr="00B47023">
              <w:t xml:space="preserve">, millest veebimajutusteenuse pakkujad ja </w:t>
            </w:r>
            <w:r w:rsidRPr="00B47023">
              <w:rPr>
                <w:b/>
                <w:i/>
              </w:rPr>
              <w:t>numbrivaba</w:t>
            </w:r>
            <w:r w:rsidRPr="00B47023">
              <w:t xml:space="preserve"> isikutevahelise side teenuste osutajad on kooskõlas artikliga 3 teatanud või mis on kindlaks tehtud koordineerivale asutusele kättesaadava muu teabe põhjal;</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1836</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Rob Rooken</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2 – punkt b</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b)</w:t>
            </w:r>
            <w:r w:rsidRPr="00B47023">
              <w:tab/>
              <w:t>kõige olulisemad ja korduvad internetis toimuva laste seksuaalse väärkohtlemise riskid, millest veebimajutusteenuse pakkujad ja isikutevahelise side teenuste osutajad on kooskõlas artikliga 3 teatanud või mis on kindlaks tehtud koordineerivale asutusele kättesaadava muu teabe põhjal;</w:t>
            </w:r>
          </w:p>
        </w:tc>
        <w:tc>
          <w:tcPr>
            <w:tcW w:w="4876" w:type="dxa"/>
          </w:tcPr>
          <w:p w:rsidR="007369AA" w:rsidRPr="00B47023" w:rsidRDefault="0020586F">
            <w:pPr>
              <w:pStyle w:val="Normal6a"/>
            </w:pPr>
            <w:r w:rsidRPr="00B47023">
              <w:t>b)</w:t>
            </w:r>
            <w:r w:rsidRPr="00B47023">
              <w:tab/>
              <w:t xml:space="preserve">kõige olulisemad ja korduvad internetis toimuva laste seksuaalse väärkohtlemise riskid, millest veebimajutusteenuse pakkujad ja </w:t>
            </w:r>
            <w:r w:rsidRPr="00B47023">
              <w:rPr>
                <w:b/>
                <w:i/>
              </w:rPr>
              <w:t>numbrivaba</w:t>
            </w:r>
            <w:r w:rsidRPr="00B47023">
              <w:t xml:space="preserve"> isikutevahelise side teenuste osutajad on kooskõlas artikliga 3 teatanud või mis on kindlaks tehtud koordineerivale asutusele kättesaadava muu teabe põhjal;</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1837</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2 – punkt b</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b)</w:t>
            </w:r>
            <w:r w:rsidRPr="00B47023">
              <w:tab/>
              <w:t>kõige olulisemad ja korduvad internetis toimuva laste seksuaalse väärkohtlemise riskid, millest veebimajutusteenuse pakkujad ja isikutevahelise side teenuste osutajad on kooskõlas artikliga 3 teatanud või mis on kindlaks tehtud koordineerivale asutusele kättesaadava muu teabe põhjal;</w:t>
            </w:r>
          </w:p>
        </w:tc>
        <w:tc>
          <w:tcPr>
            <w:tcW w:w="4876" w:type="dxa"/>
          </w:tcPr>
          <w:p w:rsidR="007369AA" w:rsidRPr="00B47023" w:rsidRDefault="0020586F">
            <w:pPr>
              <w:pStyle w:val="Normal6a"/>
            </w:pPr>
            <w:r w:rsidRPr="00B47023">
              <w:t>b)</w:t>
            </w:r>
            <w:r w:rsidRPr="00B47023">
              <w:tab/>
              <w:t xml:space="preserve">kõige olulisemad ja korduvad internetis toimuva laste seksuaalse väärkohtlemise riskid, millest veebimajutusteenuse pakkujad ja </w:t>
            </w:r>
            <w:r w:rsidRPr="00B47023">
              <w:rPr>
                <w:b/>
                <w:i/>
              </w:rPr>
              <w:t>numbrivaba</w:t>
            </w:r>
            <w:r w:rsidRPr="00B47023">
              <w:t xml:space="preserve"> isikutevahelise side teenuste osutajad on kooskõlas artikliga 3 teatanud või mis on kindlaks tehtud koordineerivale asutusele kättesaadava muu teabe põhjal;</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1838</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2 – punkt c</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c)</w:t>
            </w:r>
            <w:r w:rsidRPr="00B47023">
              <w:tab/>
            </w:r>
            <w:r w:rsidRPr="00B47023">
              <w:rPr>
                <w:b/>
                <w:i/>
              </w:rPr>
              <w:t>loetelu veebimajutusteenuse pakkujatest ja isikutevahelise side teenuste osutajatest, kellele koordineeriv asutus on andnud tuvastamiskorralduse vastavalt artiklile 7;</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1839</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2 – punkt c</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c)</w:t>
            </w:r>
            <w:r w:rsidRPr="00B47023">
              <w:tab/>
              <w:t xml:space="preserve">loetelu veebimajutusteenuse pakkujatest ja isikutevahelise side teenuste osutajatest, kellele koordineeriv asutus on </w:t>
            </w:r>
            <w:r w:rsidRPr="00B47023">
              <w:rPr>
                <w:b/>
                <w:i/>
              </w:rPr>
              <w:t>andnud tuvastamiskorralduse</w:t>
            </w:r>
            <w:r w:rsidRPr="00B47023">
              <w:t xml:space="preserve"> vastavalt artiklile 7;</w:t>
            </w:r>
          </w:p>
        </w:tc>
        <w:tc>
          <w:tcPr>
            <w:tcW w:w="4876" w:type="dxa"/>
          </w:tcPr>
          <w:p w:rsidR="007369AA" w:rsidRPr="00B47023" w:rsidRDefault="0020586F">
            <w:pPr>
              <w:pStyle w:val="Normal6a"/>
            </w:pPr>
            <w:r w:rsidRPr="00B47023">
              <w:t>c)</w:t>
            </w:r>
            <w:r w:rsidRPr="00B47023">
              <w:tab/>
              <w:t xml:space="preserve">loetelu veebimajutusteenuse pakkujatest ja </w:t>
            </w:r>
            <w:r w:rsidRPr="00B47023">
              <w:rPr>
                <w:b/>
                <w:i/>
              </w:rPr>
              <w:t>numbrivaba </w:t>
            </w:r>
            <w:r w:rsidRPr="00B47023">
              <w:t xml:space="preserve">isikutevahelise side teenuste osutajatest, kellele koordineeriv asutus on </w:t>
            </w:r>
            <w:r w:rsidRPr="00B47023">
              <w:rPr>
                <w:b/>
                <w:i/>
              </w:rPr>
              <w:t>adresseerinud uurimismääruse</w:t>
            </w:r>
            <w:r w:rsidRPr="00B47023">
              <w:t xml:space="preserve"> vastavalt artiklile 7;</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1840</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2 – punkt c</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c)</w:t>
            </w:r>
            <w:r w:rsidRPr="00B47023">
              <w:tab/>
              <w:t>loetelu veebimajutusteenuse pakkujatest ja isikutevahelise side teenuste osutajatest, kellele koordineeriv asutus on andnud tuvastamiskorralduse vastavalt artiklile 7;</w:t>
            </w:r>
          </w:p>
        </w:tc>
        <w:tc>
          <w:tcPr>
            <w:tcW w:w="4876" w:type="dxa"/>
          </w:tcPr>
          <w:p w:rsidR="007369AA" w:rsidRPr="00B47023" w:rsidRDefault="0020586F">
            <w:pPr>
              <w:pStyle w:val="Normal6a"/>
            </w:pPr>
            <w:r w:rsidRPr="00B47023">
              <w:t>c)</w:t>
            </w:r>
            <w:r w:rsidRPr="00B47023">
              <w:tab/>
              <w:t xml:space="preserve">loetelu veebimajutusteenuse pakkujatest ja </w:t>
            </w:r>
            <w:r w:rsidRPr="00B47023">
              <w:rPr>
                <w:b/>
                <w:i/>
              </w:rPr>
              <w:t>numbrivaba </w:t>
            </w:r>
            <w:r w:rsidRPr="00B47023">
              <w:t>isikutevahelise side teenuste osutajatest, kellele koordineeriv asutus on andnud tuvastamiskorralduse vastavalt artiklile 7;</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1841</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Rob Rooken</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2 – punkt c</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c)</w:t>
            </w:r>
            <w:r w:rsidRPr="00B47023">
              <w:tab/>
              <w:t>loetelu veebimajutusteenuse pakkujatest ja isikutevahelise side teenuste osutajatest, kellele koordineeriv asutus on andnud tuvastamiskorralduse vastavalt artiklile 7;</w:t>
            </w:r>
          </w:p>
        </w:tc>
        <w:tc>
          <w:tcPr>
            <w:tcW w:w="4876" w:type="dxa"/>
          </w:tcPr>
          <w:p w:rsidR="007369AA" w:rsidRPr="00B47023" w:rsidRDefault="0020586F">
            <w:pPr>
              <w:pStyle w:val="Normal6a"/>
            </w:pPr>
            <w:r w:rsidRPr="00B47023">
              <w:t>c)</w:t>
            </w:r>
            <w:r w:rsidRPr="00B47023">
              <w:tab/>
              <w:t xml:space="preserve">loetelu veebimajutusteenuse pakkujatest ja </w:t>
            </w:r>
            <w:r w:rsidRPr="00B47023">
              <w:rPr>
                <w:b/>
                <w:i/>
              </w:rPr>
              <w:t>numbrivaba</w:t>
            </w:r>
            <w:r w:rsidRPr="00B47023">
              <w:t xml:space="preserve"> isikutevahelise side teenuste osutajatest, kellele koordineeriv asutus on andnud tuvastamiskorralduse vastavalt artiklile 7;</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1842</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2 – punkt d</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d)</w:t>
            </w:r>
            <w:r w:rsidRPr="00B47023">
              <w:tab/>
            </w:r>
            <w:r w:rsidRPr="00B47023">
              <w:rPr>
                <w:b/>
                <w:i/>
              </w:rPr>
              <w:t>artikli 7 kohaselt antud tuvastamiskorralduste arv teenuseosutajate ja internetis toimuva laste seksuaalse väärkohtlemise liikide kaupa ning selliste juhtumite arv, mille korral teenuseosutaja tugines artikli 8 lõikele 3;</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1843</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2 – punkt f</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f)</w:t>
            </w:r>
            <w:r w:rsidRPr="00B47023">
              <w:tab/>
              <w:t>artikli 14 kohaselt antud eemaldamiskorralduste arv teenuseosutajate kaupa, laste seksuaalset väärkohtlemist kujutava materjali eemaldamiseks või sellele juurdepääsu tõkestamiseks vajalik aeg ning selliste juhtumite arv, mille korral teenuseosutaja tugines artikli 14 lõigetele 5 ja 6;</w:t>
            </w:r>
          </w:p>
        </w:tc>
        <w:tc>
          <w:tcPr>
            <w:tcW w:w="4876" w:type="dxa"/>
          </w:tcPr>
          <w:p w:rsidR="007369AA" w:rsidRPr="00B47023" w:rsidRDefault="0020586F">
            <w:pPr>
              <w:pStyle w:val="Normal6a"/>
            </w:pPr>
            <w:r w:rsidRPr="00B47023">
              <w:t>f)</w:t>
            </w:r>
            <w:r w:rsidRPr="00B47023">
              <w:tab/>
              <w:t>artikli 14 kohaselt antud eemaldamiskorralduste arv teenuseosutajate kaupa, laste seksuaalset väärkohtlemist kujutava materjali eemaldamiseks või sellele juurdepääsu tõkestamiseks vajalik aeg</w:t>
            </w:r>
            <w:r w:rsidRPr="00B47023">
              <w:rPr>
                <w:b/>
                <w:i/>
              </w:rPr>
              <w:t>, sealhulgas aeg, mis koordineerival asutusel kulus korralduse töötlemiseks,</w:t>
            </w:r>
            <w:r w:rsidRPr="00B47023">
              <w:t xml:space="preserve"> ning selliste juhtumite arv, mille korral teenuseosutaja tugines artikli 14 lõigetele 5 ja 6;</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1844</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2 – punkt f</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f)</w:t>
            </w:r>
            <w:r w:rsidRPr="00B47023">
              <w:tab/>
              <w:t xml:space="preserve">artikli 14 kohaselt antud eemaldamiskorralduste arv teenuseosutajate kaupa, laste seksuaalset väärkohtlemist kujutava materjali eemaldamiseks </w:t>
            </w:r>
            <w:r w:rsidRPr="00B47023">
              <w:rPr>
                <w:b/>
                <w:i/>
              </w:rPr>
              <w:t>või sellele juurdepääsu tõkestamiseks</w:t>
            </w:r>
            <w:r w:rsidRPr="00B47023">
              <w:t xml:space="preserve"> vajalik aeg ning selliste juhtumite arv, mille korral teenuseosutaja tugines artikli 14 lõigetele 5 ja 6;</w:t>
            </w:r>
          </w:p>
        </w:tc>
        <w:tc>
          <w:tcPr>
            <w:tcW w:w="4876" w:type="dxa"/>
          </w:tcPr>
          <w:p w:rsidR="007369AA" w:rsidRPr="00B47023" w:rsidRDefault="0020586F">
            <w:pPr>
              <w:pStyle w:val="Normal6a"/>
            </w:pPr>
            <w:r w:rsidRPr="00B47023">
              <w:t>f)</w:t>
            </w:r>
            <w:r w:rsidRPr="00B47023">
              <w:tab/>
              <w:t>artikli 14 kohaselt antud eemaldamiskorralduste arv teenuseosutajate kaupa, laste seksuaalset väärkohtlemist kujutava materjali eemaldamiseks vajalik aeg ning selliste juhtumite arv, mille korral teenuseosutaja tugines artikli 14 lõigetele 5 ja 6;</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1845</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2 – punkt f</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f)</w:t>
            </w:r>
            <w:r w:rsidRPr="00B47023">
              <w:tab/>
              <w:t xml:space="preserve">artikli 14 kohaselt antud eemaldamiskorralduste arv teenuseosutajate kaupa, laste seksuaalset väärkohtlemist kujutava materjali eemaldamiseks </w:t>
            </w:r>
            <w:r w:rsidRPr="00B47023">
              <w:rPr>
                <w:b/>
                <w:i/>
              </w:rPr>
              <w:t>või sellele juurdepääsu tõkestamiseks</w:t>
            </w:r>
            <w:r w:rsidRPr="00B47023">
              <w:t xml:space="preserve"> vajalik aeg ning selliste juhtumite arv, mille korral teenuseosutaja tugines artikli 14 lõigetele 5 ja 6;</w:t>
            </w:r>
          </w:p>
        </w:tc>
        <w:tc>
          <w:tcPr>
            <w:tcW w:w="4876" w:type="dxa"/>
          </w:tcPr>
          <w:p w:rsidR="007369AA" w:rsidRPr="00B47023" w:rsidRDefault="0020586F">
            <w:pPr>
              <w:pStyle w:val="Normal6a"/>
            </w:pPr>
            <w:r w:rsidRPr="00B47023">
              <w:t>f)</w:t>
            </w:r>
            <w:r w:rsidRPr="00B47023">
              <w:tab/>
              <w:t>artikli 14 kohaselt antud eemaldamiskorralduste arv teenuseosutajate kaupa, laste seksuaalset väärkohtlemist kujutava materjali eemaldamiseks vajalik aeg ning selliste juhtumite arv, mille korral teenuseosutaja tugines artikli 14 lõigetele 5 ja 6;</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1846</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2 – punkt g</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g)</w:t>
            </w:r>
            <w:r w:rsidRPr="00B47023">
              <w:tab/>
            </w:r>
            <w:r w:rsidRPr="00B47023">
              <w:rPr>
                <w:b/>
                <w:i/>
              </w:rPr>
              <w:t>artikli 16 kohaselt antud blokeerimiskorralduste arv teenuseosutajate kaupa ning selliste juhtumite arv, mille korral teenuseosutaja tugines artikli 17 lõikele 5;</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1847</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2 – punkt g</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g)</w:t>
            </w:r>
            <w:r w:rsidRPr="00B47023">
              <w:tab/>
            </w:r>
            <w:r w:rsidRPr="00B47023">
              <w:rPr>
                <w:b/>
                <w:i/>
              </w:rPr>
              <w:t>artikli 16 kohaselt antud blokeerimiskorralduste arv teenuseosutajate kaupa ning selliste juhtumite arv, mille korral teenuseosutaja tugines artikli 17 lõikele 5;</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1848</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2 – punkt g</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g)</w:t>
            </w:r>
            <w:r w:rsidRPr="00B47023">
              <w:tab/>
            </w:r>
            <w:r w:rsidRPr="00B47023">
              <w:rPr>
                <w:b/>
                <w:i/>
              </w:rPr>
              <w:t>artikli 16 kohaselt antud blokeerimiskorralduste arv teenuseosutajate kaupa ning selliste juhtumite arv, mille korral teenuseosutaja tugines artikli 17 lõikele 5;</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1849</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2 – punkt i</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i)</w:t>
            </w:r>
            <w:r w:rsidRPr="00B47023">
              <w:tab/>
            </w:r>
            <w:r w:rsidRPr="00B47023">
              <w:rPr>
                <w:b/>
                <w:i/>
              </w:rPr>
              <w:t>juhtumid, mille korral ELi keskuse artikli 7 lõike 4 punkti d kohane arvamus erines oluliselt koordineeriva asutuse arvamusest, ning punktid, milles erinevusi esines, ja erinevuste peamised põhjused.</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1850</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Lucia Ďuriš Nicholsonová, Fabienne Keller</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2 – punkt i a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ia)</w:t>
            </w:r>
            <w:r w:rsidRPr="00B47023">
              <w:tab/>
            </w:r>
            <w:r w:rsidRPr="00B47023">
              <w:rPr>
                <w:b/>
                <w:i/>
              </w:rPr>
              <w:t>ennetus- ja ohvriabiprogrammidega seoses võetud meetmed, sealhulgas niisuguste põhikooli õpilaste arv, kes osalevad teadlikkuse suurendamise kampaaniates ja haridusprogrammides, milles käsitletakse laste seksuaalse ärakasutamise kõigi vormidega (sh veebikeskkonnas) seotud ohte.</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1851</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3 – sissejuhatav osa</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3.</w:t>
            </w:r>
            <w:r w:rsidRPr="00B47023">
              <w:tab/>
              <w:t xml:space="preserve">ELi keskus kogub andmeid ja koostab statistikat internetis </w:t>
            </w:r>
            <w:r w:rsidRPr="00B47023">
              <w:rPr>
                <w:b/>
                <w:i/>
              </w:rPr>
              <w:t>toimuva</w:t>
            </w:r>
            <w:r w:rsidRPr="00B47023">
              <w:t xml:space="preserve"> laste </w:t>
            </w:r>
            <w:r w:rsidRPr="00B47023">
              <w:rPr>
                <w:b/>
                <w:i/>
              </w:rPr>
              <w:t>seksuaalse väärkohtlemise tuvastamise, sellest</w:t>
            </w:r>
            <w:r w:rsidRPr="00B47023">
              <w:t xml:space="preserve"> teatamise</w:t>
            </w:r>
            <w:r w:rsidRPr="00B47023">
              <w:rPr>
                <w:b/>
                <w:i/>
              </w:rPr>
              <w:t>,</w:t>
            </w:r>
            <w:r w:rsidRPr="00B47023">
              <w:t xml:space="preserve"> vastava materjali eemaldamise </w:t>
            </w:r>
            <w:r w:rsidRPr="00B47023">
              <w:rPr>
                <w:b/>
                <w:i/>
              </w:rPr>
              <w:t>või sellele juurdepääsu tõkestamise</w:t>
            </w:r>
            <w:r w:rsidRPr="00B47023">
              <w:t xml:space="preserve"> kohta käesoleva määruse alusel. Eelkõige kogutakse järgmisi andmeid:</w:t>
            </w:r>
          </w:p>
        </w:tc>
        <w:tc>
          <w:tcPr>
            <w:tcW w:w="4876" w:type="dxa"/>
          </w:tcPr>
          <w:p w:rsidR="007369AA" w:rsidRPr="00B47023" w:rsidRDefault="0020586F">
            <w:pPr>
              <w:pStyle w:val="Normal6a"/>
            </w:pPr>
            <w:r w:rsidRPr="00B47023">
              <w:t>3.</w:t>
            </w:r>
            <w:r w:rsidRPr="00B47023">
              <w:tab/>
              <w:t xml:space="preserve">ELi keskus kogub andmeid ja koostab statistikat internetis </w:t>
            </w:r>
            <w:r w:rsidRPr="00B47023">
              <w:rPr>
                <w:b/>
                <w:i/>
              </w:rPr>
              <w:t>toimuvast</w:t>
            </w:r>
            <w:r w:rsidRPr="00B47023">
              <w:t xml:space="preserve"> laste </w:t>
            </w:r>
            <w:r w:rsidRPr="00B47023">
              <w:rPr>
                <w:b/>
                <w:i/>
              </w:rPr>
              <w:t>seksuaalsest väärkohtlemisest</w:t>
            </w:r>
            <w:r w:rsidRPr="00B47023">
              <w:t xml:space="preserve"> teatamise </w:t>
            </w:r>
            <w:r w:rsidRPr="00B47023">
              <w:rPr>
                <w:b/>
                <w:i/>
              </w:rPr>
              <w:t>ja</w:t>
            </w:r>
            <w:r w:rsidRPr="00B47023">
              <w:t xml:space="preserve"> vastava materjali eemaldamise kohta käesoleva määruse alusel. Eelkõige kogutakse järgmisi andmeid: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1852</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3 – sissejuhatav osa</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3.</w:t>
            </w:r>
            <w:r w:rsidRPr="00B47023">
              <w:tab/>
              <w:t xml:space="preserve">ELi keskus kogub andmeid ja koostab statistikat internetis toimuva laste seksuaalse väärkohtlemise tuvastamise, sellest teatamise, vastava materjali eemaldamise või sellele juurdepääsu tõkestamise kohta käesoleva määruse alusel. </w:t>
            </w:r>
            <w:r w:rsidRPr="00B47023">
              <w:rPr>
                <w:b/>
                <w:i/>
              </w:rPr>
              <w:t>Eelkõige kogutakse järgmisi andmeid</w:t>
            </w:r>
            <w:r w:rsidRPr="00B47023">
              <w:t>:</w:t>
            </w:r>
          </w:p>
        </w:tc>
        <w:tc>
          <w:tcPr>
            <w:tcW w:w="4876" w:type="dxa"/>
          </w:tcPr>
          <w:p w:rsidR="007369AA" w:rsidRPr="00B47023" w:rsidRDefault="0020586F">
            <w:pPr>
              <w:pStyle w:val="Normal6a"/>
            </w:pPr>
            <w:r w:rsidRPr="00B47023">
              <w:t>3.</w:t>
            </w:r>
            <w:r w:rsidRPr="00B47023">
              <w:tab/>
              <w:t xml:space="preserve">ELi keskus kogub andmeid ja koostab statistikat internetis toimuva laste seksuaalse väärkohtlemise tuvastamise, sellest teatamise, vastava materjali eemaldamise või sellele juurdepääsu tõkestamise kohta käesoleva määruse alusel. </w:t>
            </w:r>
            <w:r w:rsidRPr="00B47023">
              <w:rPr>
                <w:b/>
                <w:i/>
              </w:rPr>
              <w:t>Andmed hõlmavad järgmist</w:t>
            </w:r>
            <w:r w:rsidRPr="00B47023">
              <w:t>:</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1853</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3 – sissejuhatav osa</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3.</w:t>
            </w:r>
            <w:r w:rsidRPr="00B47023">
              <w:tab/>
              <w:t>ELi keskus kogub andmeid ja koostab statistikat internetis toimuva laste seksuaalse väärkohtlemise tuvastamise, sellest teatamise</w:t>
            </w:r>
            <w:r w:rsidRPr="00B47023">
              <w:rPr>
                <w:b/>
                <w:i/>
              </w:rPr>
              <w:t>,</w:t>
            </w:r>
            <w:r w:rsidRPr="00B47023">
              <w:t xml:space="preserve"> vastava materjali eemaldamise </w:t>
            </w:r>
            <w:r w:rsidRPr="00B47023">
              <w:rPr>
                <w:b/>
                <w:i/>
              </w:rPr>
              <w:t>või sellele juurdepääsu tõkestamise</w:t>
            </w:r>
            <w:r w:rsidRPr="00B47023">
              <w:t xml:space="preserve"> kohta käesoleva määruse alusel. Eelkõige kogutakse järgmisi andmeid:</w:t>
            </w:r>
          </w:p>
        </w:tc>
        <w:tc>
          <w:tcPr>
            <w:tcW w:w="4876" w:type="dxa"/>
          </w:tcPr>
          <w:p w:rsidR="007369AA" w:rsidRPr="00B47023" w:rsidRDefault="0020586F">
            <w:pPr>
              <w:pStyle w:val="Normal6a"/>
            </w:pPr>
            <w:r w:rsidRPr="00B47023">
              <w:t>3.</w:t>
            </w:r>
            <w:r w:rsidRPr="00B47023">
              <w:tab/>
              <w:t xml:space="preserve">ELi keskus kogub andmeid ja koostab statistikat internetis toimuva laste seksuaalse väärkohtlemise tuvastamise, sellest teatamise </w:t>
            </w:r>
            <w:r w:rsidRPr="00B47023">
              <w:rPr>
                <w:b/>
                <w:i/>
              </w:rPr>
              <w:t>ja</w:t>
            </w:r>
            <w:r w:rsidRPr="00B47023">
              <w:t xml:space="preserve"> vastava materjali eemaldamise kohta käesoleva määruse alusel. Eelkõige kogutakse järgmisi andmeid: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1854</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3 – punkt a</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a)</w:t>
            </w:r>
            <w:r w:rsidRPr="00B47023">
              <w:tab/>
            </w:r>
            <w:r w:rsidRPr="00B47023">
              <w:rPr>
                <w:b/>
                <w:i/>
              </w:rPr>
              <w:t>näitajate arv artiklis 44 osutatud näitajate andmebaasides ja selle arvu muutus võrreldes eelmiste aastatega;</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1855</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3 – punkt a</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a)</w:t>
            </w:r>
            <w:r w:rsidRPr="00B47023">
              <w:tab/>
              <w:t>näitajate arv artiklis 44 osutatud näitajate andmebaasides ja selle arvu muutus võrreldes eelmiste aastatega;</w:t>
            </w:r>
          </w:p>
        </w:tc>
        <w:tc>
          <w:tcPr>
            <w:tcW w:w="4876" w:type="dxa"/>
          </w:tcPr>
          <w:p w:rsidR="007369AA" w:rsidRPr="00B47023" w:rsidRDefault="0020586F">
            <w:pPr>
              <w:pStyle w:val="Normal6a"/>
            </w:pPr>
            <w:r w:rsidRPr="00B47023">
              <w:t>(</w:t>
            </w:r>
            <w:r w:rsidRPr="00B47023">
              <w:rPr>
                <w:i/>
              </w:rPr>
              <w:t>Ei puuduta eestikeelset versiooni.</w:t>
            </w:r>
            <w:r w:rsidRPr="00B47023">
              <w:t>)</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1856</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3 – punkt b</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b)</w:t>
            </w:r>
            <w:r w:rsidRPr="00B47023">
              <w:tab/>
              <w:t xml:space="preserve">laste seksuaalset väärkohtlemist kujutava materjali </w:t>
            </w:r>
            <w:r w:rsidRPr="00B47023">
              <w:rPr>
                <w:b/>
                <w:i/>
              </w:rPr>
              <w:t>ja laste seksuaalsuhte eesmärgil ahvatlemise</w:t>
            </w:r>
            <w:r w:rsidRPr="00B47023">
              <w:t xml:space="preserve"> kohta artikli 36 lõike 1 kohaselt esitatud teadete arv andmed esitanud koordineerivad asutused määranud liikmesriikide kaupa </w:t>
            </w:r>
            <w:r w:rsidRPr="00B47023">
              <w:rPr>
                <w:b/>
                <w:i/>
              </w:rPr>
              <w:t>ning laste seksuaalset väärkohtlemist kujutava materjali puhul selle põhjal loodud näitajate arv ja ühtsete ressursilokaatorite arv, mis on kantud artikli 44 lõike 3 kohasesse ühtsete ressursilokaatorite loetellu</w:t>
            </w:r>
            <w:r w:rsidRPr="00B47023">
              <w:t>;</w:t>
            </w:r>
          </w:p>
        </w:tc>
        <w:tc>
          <w:tcPr>
            <w:tcW w:w="4876" w:type="dxa"/>
          </w:tcPr>
          <w:p w:rsidR="007369AA" w:rsidRPr="00B47023" w:rsidRDefault="0020586F">
            <w:pPr>
              <w:pStyle w:val="Normal6a"/>
            </w:pPr>
            <w:r w:rsidRPr="00B47023">
              <w:t>b)</w:t>
            </w:r>
            <w:r w:rsidRPr="00B47023">
              <w:tab/>
              <w:t>laste seksuaalset väärkohtlemist kujutava materjali kohta artikli 36 lõike 1 kohaselt esitatud teadete arv</w:t>
            </w:r>
            <w:r w:rsidRPr="00B47023">
              <w:rPr>
                <w:b/>
                <w:i/>
              </w:rPr>
              <w:t>, mis esitatakse</w:t>
            </w:r>
            <w:r w:rsidRPr="00B47023">
              <w:t xml:space="preserve"> andmed esitanud koordineerivad asutused määranud liikmesriikide kaupa;</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1857</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3 – punkt b</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b)</w:t>
            </w:r>
            <w:r w:rsidRPr="00B47023">
              <w:tab/>
              <w:t xml:space="preserve">laste seksuaalset väärkohtlemist kujutava materjali </w:t>
            </w:r>
            <w:r w:rsidRPr="00B47023">
              <w:rPr>
                <w:b/>
                <w:i/>
              </w:rPr>
              <w:t>ja laste seksuaalsuhte eesmärgil ahvatlemise</w:t>
            </w:r>
            <w:r w:rsidRPr="00B47023">
              <w:t xml:space="preserve"> kohta artikli 36 lõike 1 kohaselt esitatud teadete arv andmed esitanud koordineerivad asutused määranud liikmesriikide kaupa ning laste seksuaalset väärkohtlemist kujutava materjali puhul selle põhjal loodud näitajate arv </w:t>
            </w:r>
            <w:r w:rsidRPr="00B47023">
              <w:rPr>
                <w:b/>
                <w:i/>
              </w:rPr>
              <w:t>ja ühtsete ressursilokaatorite arv, mis on kantud artikli 44 lõike 3 kohasesse ühtsete ressursilokaatorite loetellu</w:t>
            </w:r>
            <w:r w:rsidRPr="00B47023">
              <w:t>;</w:t>
            </w:r>
          </w:p>
        </w:tc>
        <w:tc>
          <w:tcPr>
            <w:tcW w:w="4876" w:type="dxa"/>
          </w:tcPr>
          <w:p w:rsidR="007369AA" w:rsidRPr="00B47023" w:rsidRDefault="0020586F">
            <w:pPr>
              <w:pStyle w:val="Normal6a"/>
            </w:pPr>
            <w:r w:rsidRPr="00B47023">
              <w:t>b)</w:t>
            </w:r>
            <w:r w:rsidRPr="00B47023">
              <w:tab/>
              <w:t>laste seksuaalset väärkohtlemist kujutava materjali kohta artikli 36 lõike 1 kohaselt esitatud teadete arv</w:t>
            </w:r>
            <w:r w:rsidRPr="00B47023">
              <w:rPr>
                <w:b/>
                <w:i/>
              </w:rPr>
              <w:t>, mis esitatakse</w:t>
            </w:r>
            <w:r w:rsidRPr="00B47023">
              <w:t xml:space="preserve"> andmed esitanud koordineerivad asutused määranud liikmesriikide kaupa</w:t>
            </w:r>
            <w:r w:rsidRPr="00B47023">
              <w:rPr>
                <w:b/>
                <w:i/>
              </w:rPr>
              <w:t>,</w:t>
            </w:r>
            <w:r w:rsidRPr="00B47023">
              <w:t xml:space="preserve"> ning laste seksuaalset väärkohtlemist kujutava materjali puhul selle põhjal loodud näitajate arv;</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1858</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3 – punkt c</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c)</w:t>
            </w:r>
            <w:r w:rsidRPr="00B47023">
              <w:tab/>
              <w:t>artikli 12 kohaselt ELi keskusele esitatud teadete koguarv, jaotatuna teate esitanud veebimajutusteenuse pakkujate ja isikutevahelise side teenuste osutajate ning nende liikmesriikide kaupa, kelle pädevale asutusele ELi keskus teated artikli 48 lõike 3 kohaselt edastas;</w:t>
            </w:r>
          </w:p>
        </w:tc>
        <w:tc>
          <w:tcPr>
            <w:tcW w:w="4876" w:type="dxa"/>
          </w:tcPr>
          <w:p w:rsidR="007369AA" w:rsidRPr="00B47023" w:rsidRDefault="0020586F">
            <w:pPr>
              <w:pStyle w:val="Normal6a"/>
            </w:pPr>
            <w:r w:rsidRPr="00B47023">
              <w:t>c)</w:t>
            </w:r>
            <w:r w:rsidRPr="00B47023">
              <w:tab/>
              <w:t xml:space="preserve">artikli 12 kohaselt ELi keskusele esitatud teadete koguarv, jaotatuna teate esitanud veebimajutusteenuse pakkujate ja </w:t>
            </w:r>
            <w:r w:rsidRPr="00B47023">
              <w:rPr>
                <w:b/>
                <w:i/>
              </w:rPr>
              <w:t>numbrivaba</w:t>
            </w:r>
            <w:r w:rsidRPr="00B47023">
              <w:t xml:space="preserve"> isikutevahelise side teenuste osutajate ning nende liikmesriikide kaupa, kelle pädevale asutusele ELi keskus teated artikli 48 lõike 3 kohaselt edastas;</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1859</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3 – punkt c</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c)</w:t>
            </w:r>
            <w:r w:rsidRPr="00B47023">
              <w:tab/>
              <w:t>artikli 12 kohaselt ELi keskusele esitatud teadete koguarv, jaotatuna teate esitanud veebimajutusteenuse pakkujate ja isikutevahelise side teenuste osutajate ning nende liikmesriikide kaupa, kelle pädevale asutusele ELi keskus teated artikli 48 lõike 3 kohaselt edastas;</w:t>
            </w:r>
          </w:p>
        </w:tc>
        <w:tc>
          <w:tcPr>
            <w:tcW w:w="4876" w:type="dxa"/>
          </w:tcPr>
          <w:p w:rsidR="007369AA" w:rsidRPr="00B47023" w:rsidRDefault="0020586F">
            <w:pPr>
              <w:pStyle w:val="Normal6a"/>
            </w:pPr>
            <w:r w:rsidRPr="00B47023">
              <w:t>c)</w:t>
            </w:r>
            <w:r w:rsidRPr="00B47023">
              <w:tab/>
              <w:t xml:space="preserve">artikli 12 kohaselt ELi keskusele esitatud teadete koguarv, jaotatuna teate esitanud veebimajutusteenuse pakkujate ja </w:t>
            </w:r>
            <w:r w:rsidRPr="00B47023">
              <w:rPr>
                <w:b/>
                <w:i/>
              </w:rPr>
              <w:t>numbrivaba</w:t>
            </w:r>
            <w:r w:rsidRPr="00B47023">
              <w:t xml:space="preserve"> isikutevahelise side teenuste osutajate ning nende liikmesriikide kaupa, kelle pädevale asutusele ELi keskus teated artikli 48 lõike 3 kohaselt edastas;</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1860</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Rob Rooken</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3 – punkt c</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c)</w:t>
            </w:r>
            <w:r w:rsidRPr="00B47023">
              <w:tab/>
              <w:t>artikli 12 kohaselt ELi keskusele esitatud teadete koguarv, jaotatuna teate esitanud veebimajutusteenuse pakkujate ja isikutevahelise side teenuste osutajate ning nende liikmesriikide kaupa, kelle pädevale asutusele ELi keskus teated artikli 48 lõike 3 kohaselt edastas;</w:t>
            </w:r>
          </w:p>
        </w:tc>
        <w:tc>
          <w:tcPr>
            <w:tcW w:w="4876" w:type="dxa"/>
          </w:tcPr>
          <w:p w:rsidR="007369AA" w:rsidRPr="00B47023" w:rsidRDefault="0020586F">
            <w:pPr>
              <w:pStyle w:val="Normal6a"/>
            </w:pPr>
            <w:r w:rsidRPr="00B47023">
              <w:t>c)</w:t>
            </w:r>
            <w:r w:rsidRPr="00B47023">
              <w:tab/>
              <w:t xml:space="preserve">artikli 12 kohaselt ELi keskusele esitatud teadete koguarv, jaotatuna teate esitanud veebimajutusteenuse pakkujate ja </w:t>
            </w:r>
            <w:r w:rsidRPr="00B47023">
              <w:rPr>
                <w:b/>
                <w:i/>
              </w:rPr>
              <w:t>numbrivaba</w:t>
            </w:r>
            <w:r w:rsidRPr="00B47023">
              <w:t xml:space="preserve"> isikutevahelise side teenuste osutajate ning nende liikmesriikide kaupa, kelle pädevale asutusele ELi keskus teated artikli 48 lõike 3 kohaselt edastas;</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1861</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3 – punkt c a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ca)</w:t>
            </w:r>
            <w:r w:rsidRPr="00B47023">
              <w:tab/>
            </w:r>
            <w:r w:rsidRPr="00B47023">
              <w:rPr>
                <w:b/>
                <w:i/>
              </w:rPr>
              <w:t>Europolile artikli 48 kohaselt edastatud teadete koguarv ning Europolilt artikli 46 lõigete 4 ja 5 alusel saadud juurdepääsutaotluste arv, sealhulgas ELi keskuse poolt rahuldatud ja tagasi lükatud taotluste arv;</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1862</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3 – punkt d</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d)</w:t>
            </w:r>
            <w:r w:rsidRPr="00B47023">
              <w:tab/>
              <w:t xml:space="preserve">internetis toimuv laste seksuaalne väärkohtlemine, millega teated on seotud, sealhulgas võimalike </w:t>
            </w:r>
            <w:r w:rsidRPr="00B47023">
              <w:rPr>
                <w:b/>
                <w:i/>
              </w:rPr>
              <w:t>teadaolevate ja uute laste</w:t>
            </w:r>
            <w:r w:rsidRPr="00B47023">
              <w:t xml:space="preserve"> seksuaalset väärkohtlemist kujutavate materjalide arv </w:t>
            </w:r>
            <w:r w:rsidRPr="00B47023">
              <w:rPr>
                <w:b/>
                <w:i/>
              </w:rPr>
              <w:t>ja võimalikud laste seksuaalsuhte eesmärgil ahvatlemise juhtumid</w:t>
            </w:r>
            <w:r w:rsidRPr="00B47023">
              <w:t>, liikmesriik, kelle pädevale asutusele ELi keskus artikli 48 lõike 3 kohaselt teated edastas, ning teate esitanud teenuseosutaja pakutava asjakohase infoühiskonna teenuse liik;</w:t>
            </w:r>
          </w:p>
        </w:tc>
        <w:tc>
          <w:tcPr>
            <w:tcW w:w="4876" w:type="dxa"/>
          </w:tcPr>
          <w:p w:rsidR="007369AA" w:rsidRPr="00B47023" w:rsidRDefault="0020586F">
            <w:pPr>
              <w:pStyle w:val="Normal6a"/>
            </w:pPr>
            <w:r w:rsidRPr="00B47023">
              <w:t>d)</w:t>
            </w:r>
            <w:r w:rsidRPr="00B47023">
              <w:tab/>
              <w:t>internetis toimuv laste seksuaalne väärkohtlemine, millega teated on seotud, sealhulgas võimalike seksuaalset väärkohtlemist kujutavate materjalide arv, liikmesriik, kelle pädevale asutusele ELi keskus artikli 48 lõike 3 kohaselt teated edastas, ning teate esitanud teenuseosutaja pakutava asjakohase infoühiskonna teenuse liik;</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1863</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3 – punkt d</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d)</w:t>
            </w:r>
            <w:r w:rsidRPr="00B47023">
              <w:tab/>
              <w:t xml:space="preserve">internetis toimuv laste seksuaalne väärkohtlemine, millega teated on seotud, sealhulgas võimalike teadaolevate </w:t>
            </w:r>
            <w:r w:rsidRPr="00B47023">
              <w:rPr>
                <w:b/>
                <w:i/>
              </w:rPr>
              <w:t>ja uute</w:t>
            </w:r>
            <w:r w:rsidRPr="00B47023">
              <w:t xml:space="preserve"> laste seksuaalset väärkohtlemist kujutavate materjalide arv </w:t>
            </w:r>
            <w:r w:rsidRPr="00B47023">
              <w:rPr>
                <w:b/>
                <w:i/>
              </w:rPr>
              <w:t>ja võimalikud laste seksuaalsuhte eesmärgil ahvatlemise juhtumid</w:t>
            </w:r>
            <w:r w:rsidRPr="00B47023">
              <w:t>, liikmesriik, kelle pädevale asutusele ELi keskus artikli 48 lõike 3 kohaselt teated edastas, ning teate esitanud teenuseosutaja pakutava asjakohase infoühiskonna teenuse liik;</w:t>
            </w:r>
          </w:p>
        </w:tc>
        <w:tc>
          <w:tcPr>
            <w:tcW w:w="4876" w:type="dxa"/>
          </w:tcPr>
          <w:p w:rsidR="007369AA" w:rsidRPr="00B47023" w:rsidRDefault="0020586F">
            <w:pPr>
              <w:pStyle w:val="Normal6a"/>
            </w:pPr>
            <w:r w:rsidRPr="00B47023">
              <w:t>d)</w:t>
            </w:r>
            <w:r w:rsidRPr="00B47023">
              <w:tab/>
              <w:t>internetis toimuv laste seksuaalne väärkohtlemine, millega teated on seotud, sealhulgas võimalike teadaolevate laste seksuaalset väärkohtlemist kujutavate materjalide arv, liikmesriik, kelle pädevale asutusele ELi keskus artikli 48 lõike 3 kohaselt teated edastas, ning teate esitanud teenuseosutaja pakutava asjakohase infoühiskonna teenuse liik;</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1864</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3 – punkt e</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e)</w:t>
            </w:r>
            <w:r w:rsidRPr="00B47023">
              <w:tab/>
              <w:t>selliste teadete arv, mida ELi keskus pidas selgelt alusetuks, nagu on osutatud artikli 48 lõikes 2;</w:t>
            </w:r>
          </w:p>
        </w:tc>
        <w:tc>
          <w:tcPr>
            <w:tcW w:w="4876" w:type="dxa"/>
          </w:tcPr>
          <w:p w:rsidR="007369AA" w:rsidRPr="00B47023" w:rsidRDefault="0020586F">
            <w:pPr>
              <w:pStyle w:val="Normal6a"/>
            </w:pPr>
            <w:r w:rsidRPr="00B47023">
              <w:t>e)</w:t>
            </w:r>
            <w:r w:rsidRPr="00B47023">
              <w:tab/>
              <w:t xml:space="preserve">selliste teadete arv, mida ELi keskus pidas </w:t>
            </w:r>
            <w:r w:rsidRPr="00B47023">
              <w:rPr>
                <w:b/>
                <w:i/>
              </w:rPr>
              <w:t>alusetuks või</w:t>
            </w:r>
            <w:r w:rsidRPr="00B47023">
              <w:t xml:space="preserve"> selgelt alusetuks, nagu on osutatud artikli 48 lõikes 2;</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1865</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3 – punkt f</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f)</w:t>
            </w:r>
            <w:r w:rsidRPr="00B47023">
              <w:tab/>
            </w:r>
            <w:r w:rsidRPr="00B47023">
              <w:rPr>
                <w:b/>
                <w:i/>
              </w:rPr>
              <w:t>liikmesriikide kaupa selliste teadete arv, mis on seotud võimaliku uue laste seksuaalset väärkohtlemist kujutava materjali ja laste ahvatlemisega seksuaalsuhte eesmärgil ning mida ei tuvastatud laste seksuaalset väärkohtlemist kujutava materjalina ja millest ELi keskust teavitati vastavalt artikli 36 lõikele 3;</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1866</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3 – punkt f</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f)</w:t>
            </w:r>
            <w:r w:rsidRPr="00B47023">
              <w:tab/>
              <w:t xml:space="preserve">liikmesriikide kaupa selliste teadete arv, mis on seotud võimaliku </w:t>
            </w:r>
            <w:r w:rsidRPr="00B47023">
              <w:rPr>
                <w:b/>
                <w:i/>
              </w:rPr>
              <w:t>uue</w:t>
            </w:r>
            <w:r w:rsidRPr="00B47023">
              <w:t xml:space="preserve"> laste seksuaalset väärkohtlemist kujutava materjali ja laste ahvatlemisega seksuaalsuhte eesmärgil ning mida ei tuvastatud laste seksuaalset väärkohtlemist kujutava materjalina ja millest ELi keskust teavitati vastavalt artikli 36 lõikele 3;</w:t>
            </w:r>
          </w:p>
        </w:tc>
        <w:tc>
          <w:tcPr>
            <w:tcW w:w="4876" w:type="dxa"/>
          </w:tcPr>
          <w:p w:rsidR="007369AA" w:rsidRPr="00B47023" w:rsidRDefault="0020586F">
            <w:pPr>
              <w:pStyle w:val="Normal6a"/>
            </w:pPr>
            <w:r w:rsidRPr="00B47023">
              <w:t>f)</w:t>
            </w:r>
            <w:r w:rsidRPr="00B47023">
              <w:tab/>
              <w:t xml:space="preserve">liikmesriikide kaupa selliste teadete arv, mis on seotud võimaliku </w:t>
            </w:r>
            <w:r w:rsidRPr="00B47023">
              <w:rPr>
                <w:b/>
                <w:i/>
              </w:rPr>
              <w:t>mitteteadaoleva</w:t>
            </w:r>
            <w:r w:rsidRPr="00B47023">
              <w:t xml:space="preserve"> laste seksuaalset väärkohtlemist kujutava materjali ja laste ahvatlemisega seksuaalsuhte eesmärgil ning mida ei tuvastatud laste seksuaalset väärkohtlemist kujutava materjalina ja millest ELi keskust teavitati vastavalt artikli 36 lõikele 3;</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1867</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3 – punkt g</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g)</w:t>
            </w:r>
            <w:r w:rsidRPr="00B47023">
              <w:tab/>
            </w:r>
            <w:r w:rsidRPr="00B47023">
              <w:rPr>
                <w:b/>
                <w:i/>
              </w:rPr>
              <w:t>artikli 49 lõike 1 kohaste otsingute tulemused, sealhulgas piltide, videote ja URLide arv nende liikmesriikide kaupa, kus materjali hoitakse;</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1868</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3 – punkt h</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h)</w:t>
            </w:r>
            <w:r w:rsidRPr="00B47023">
              <w:tab/>
              <w:t>kui samast võimalikust laste seksuaalset väärkohtlemist kujutavast materjalist teatati ELi keskusele kooskõlas artikliga 12 rohkem kui üks kord või see tuvastati rohkem kui ühel korral artikli 49 lõike 1 kohaste otsingute käigus, siis teatamis- või tuvastamiskordade arv;</w:t>
            </w:r>
          </w:p>
        </w:tc>
        <w:tc>
          <w:tcPr>
            <w:tcW w:w="4876" w:type="dxa"/>
          </w:tcPr>
          <w:p w:rsidR="007369AA" w:rsidRPr="00B47023" w:rsidRDefault="0020586F">
            <w:pPr>
              <w:pStyle w:val="Normal6a"/>
            </w:pPr>
            <w:r w:rsidRPr="00B47023">
              <w:t>h)</w:t>
            </w:r>
            <w:r w:rsidRPr="00B47023">
              <w:tab/>
              <w:t xml:space="preserve">kui </w:t>
            </w:r>
            <w:r w:rsidRPr="00B47023">
              <w:rPr>
                <w:b/>
                <w:i/>
              </w:rPr>
              <w:t>sisuliselt</w:t>
            </w:r>
            <w:r w:rsidRPr="00B47023">
              <w:t xml:space="preserve"> samast võimalikust laste seksuaalset väärkohtlemist kujutavast materjalist teatati ELi keskusele kooskõlas artikliga 12 rohkem kui üks kord või see tuvastati rohkem kui ühel korral artikli 49 lõike 1 kohaste otsingute käigus, siis teatamis- või tuvastamiskordade arv;</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1869</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3 – punkt j</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j)</w:t>
            </w:r>
            <w:r w:rsidRPr="00B47023">
              <w:tab/>
              <w:t>nende internetis toimuva laste seksuaalse väärkohtlemise ohvrite arv, keda ELi keskus abistab vastavalt artikli 21 lõikele 2, ja nende ohvrite arv, kes on taotlenud sellist abi neile puude tõttu kättesaadaval viisil.</w:t>
            </w:r>
          </w:p>
        </w:tc>
        <w:tc>
          <w:tcPr>
            <w:tcW w:w="4876" w:type="dxa"/>
          </w:tcPr>
          <w:p w:rsidR="007369AA" w:rsidRPr="00B47023" w:rsidRDefault="0020586F">
            <w:pPr>
              <w:pStyle w:val="Normal6a"/>
            </w:pPr>
            <w:r w:rsidRPr="00B47023">
              <w:t>(</w:t>
            </w:r>
            <w:r w:rsidRPr="00B47023">
              <w:rPr>
                <w:i/>
              </w:rPr>
              <w:t>Ei puuduta eestikeelset versiooni.</w:t>
            </w:r>
            <w:r w:rsidRPr="00B47023">
              <w:t>)</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1870</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3 – punkt j</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j)</w:t>
            </w:r>
            <w:r w:rsidRPr="00B47023">
              <w:tab/>
              <w:t xml:space="preserve">nende internetis toimuva laste seksuaalse väärkohtlemise </w:t>
            </w:r>
            <w:r w:rsidRPr="00B47023">
              <w:rPr>
                <w:b/>
                <w:i/>
              </w:rPr>
              <w:t>ohvrite</w:t>
            </w:r>
            <w:r w:rsidRPr="00B47023">
              <w:t xml:space="preserve"> arv, keda ELi keskus abistab vastavalt artikli 21 lõikele 2, ja nende </w:t>
            </w:r>
            <w:r w:rsidRPr="00B47023">
              <w:rPr>
                <w:b/>
                <w:i/>
              </w:rPr>
              <w:t>ohvrite</w:t>
            </w:r>
            <w:r w:rsidRPr="00B47023">
              <w:t xml:space="preserve"> arv, kes on taotlenud sellist abi neile puude tõttu kättesaadaval viisil.</w:t>
            </w:r>
          </w:p>
        </w:tc>
        <w:tc>
          <w:tcPr>
            <w:tcW w:w="4876" w:type="dxa"/>
          </w:tcPr>
          <w:p w:rsidR="007369AA" w:rsidRPr="00B47023" w:rsidRDefault="0020586F">
            <w:pPr>
              <w:pStyle w:val="Normal6a"/>
            </w:pPr>
            <w:r w:rsidRPr="00B47023">
              <w:t>j)</w:t>
            </w:r>
            <w:r w:rsidRPr="00B47023">
              <w:tab/>
              <w:t xml:space="preserve">nende internetis toimuva laste seksuaalse väärkohtlemise </w:t>
            </w:r>
            <w:r w:rsidRPr="00B47023">
              <w:rPr>
                <w:b/>
                <w:i/>
              </w:rPr>
              <w:t>üleelanute</w:t>
            </w:r>
            <w:r w:rsidRPr="00B47023">
              <w:t xml:space="preserve"> arv, keda ELi keskus abistab vastavalt artikli 21 lõikele 2, ja nende </w:t>
            </w:r>
            <w:r w:rsidRPr="00B47023">
              <w:rPr>
                <w:b/>
                <w:i/>
              </w:rPr>
              <w:t>üleelanute</w:t>
            </w:r>
            <w:r w:rsidRPr="00B47023">
              <w:t xml:space="preserve"> arv, kes on taotlenud sellist abi neile puude tõttu kättesaadaval viisil.</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1871</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Lucia Ďuriš Nicholsonová, Fabienne Keller</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3 – punkt j a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ja)</w:t>
            </w:r>
            <w:r w:rsidRPr="00B47023">
              <w:tab/>
            </w:r>
            <w:r w:rsidRPr="00B47023">
              <w:rPr>
                <w:b/>
                <w:i/>
              </w:rPr>
              <w:t>meetmed, mida liikmesriigid on võtnud seoses ennetus-, teadlikkuse suurendamise ja ohvriabiprogrammidega, sealhulgas kindlale sihtrühmale suunatud tegevuse mõju, ulatus ja tulemuslikkus, liigendatuna võimaluse korral demograafiliste näitajate alusel eri kategooriatesse ning hõlmates parimaid tavasid ja kogemusi, mida on saadud ennetusprogrammidest.</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1872</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4</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4.</w:t>
            </w:r>
            <w:r w:rsidRPr="00B47023">
              <w:tab/>
              <w:t>Veebimajutusteenuse pakkujad</w:t>
            </w:r>
            <w:r w:rsidRPr="00B47023">
              <w:rPr>
                <w:b/>
                <w:i/>
              </w:rPr>
              <w:t>, isikutevahelise side teenuste osutajad ja internetiühenduse</w:t>
            </w:r>
            <w:r w:rsidRPr="00B47023">
              <w:t xml:space="preserve"> teenuste osutajad, koordineerivad asutused ja ELi keskus tagavad, et </w:t>
            </w:r>
            <w:r w:rsidRPr="00B47023">
              <w:rPr>
                <w:b/>
                <w:i/>
              </w:rPr>
              <w:t>lõigetes</w:t>
            </w:r>
            <w:r w:rsidRPr="00B47023">
              <w:t xml:space="preserve"> 1, 2 ja 3 </w:t>
            </w:r>
            <w:r w:rsidRPr="00B47023">
              <w:rPr>
                <w:b/>
                <w:i/>
              </w:rPr>
              <w:t>osutatud andmeid ei säilitata kauem, kui on vaja artiklis 84 osutatud läbipaistvusaruande jaoks.</w:t>
            </w:r>
            <w:r w:rsidRPr="00B47023">
              <w:t xml:space="preserve"> Säilitatavad andmed ei sisalda isikuandmeid.</w:t>
            </w:r>
          </w:p>
        </w:tc>
        <w:tc>
          <w:tcPr>
            <w:tcW w:w="4876" w:type="dxa"/>
          </w:tcPr>
          <w:p w:rsidR="007369AA" w:rsidRPr="00B47023" w:rsidRDefault="0020586F">
            <w:pPr>
              <w:pStyle w:val="Normal6a"/>
            </w:pPr>
            <w:r w:rsidRPr="00B47023">
              <w:t>4.</w:t>
            </w:r>
            <w:r w:rsidRPr="00B47023">
              <w:tab/>
              <w:t xml:space="preserve">Veebimajutusteenuse pakkujad </w:t>
            </w:r>
            <w:r w:rsidRPr="00B47023">
              <w:rPr>
                <w:b/>
                <w:i/>
              </w:rPr>
              <w:t>ja numbrivaba isikutevahelise side</w:t>
            </w:r>
            <w:r w:rsidRPr="00B47023">
              <w:t xml:space="preserve"> teenuste osutajad, koordineerivad asutused ja ELi keskus tagavad, et </w:t>
            </w:r>
            <w:r w:rsidRPr="00B47023">
              <w:rPr>
                <w:b/>
                <w:i/>
              </w:rPr>
              <w:t>lõigete</w:t>
            </w:r>
            <w:r w:rsidRPr="00B47023">
              <w:t xml:space="preserve"> 1, 2 ja 3 </w:t>
            </w:r>
            <w:r w:rsidRPr="00B47023">
              <w:rPr>
                <w:b/>
                <w:i/>
              </w:rPr>
              <w:t>kohaselt</w:t>
            </w:r>
            <w:r w:rsidRPr="00B47023">
              <w:t xml:space="preserve"> säilitatavad andmed ei sisalda isikuandmeid.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1873</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4</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4.</w:t>
            </w:r>
            <w:r w:rsidRPr="00B47023">
              <w:tab/>
              <w:t>Veebimajutusteenuse pakkujad, isikutevahelise side teenuste osutajad ja internetiühenduse teenuste osutajad, koordineerivad asutused ja ELi keskus tagavad, et lõigetes 1, 2 ja 3 osutatud andmeid ei säilitata kauem, kui on vaja artiklis 84 osutatud läbipaistvusaruande jaoks. Säilitatavad andmed ei sisalda isikuandmeid.</w:t>
            </w:r>
          </w:p>
        </w:tc>
        <w:tc>
          <w:tcPr>
            <w:tcW w:w="4876" w:type="dxa"/>
          </w:tcPr>
          <w:p w:rsidR="007369AA" w:rsidRPr="00B47023" w:rsidRDefault="0020586F">
            <w:pPr>
              <w:pStyle w:val="Normal6a"/>
            </w:pPr>
            <w:r w:rsidRPr="00B47023">
              <w:t>4.</w:t>
            </w:r>
            <w:r w:rsidRPr="00B47023">
              <w:tab/>
              <w:t xml:space="preserve">Veebimajutusteenuse pakkujad, </w:t>
            </w:r>
            <w:r w:rsidRPr="00B47023">
              <w:rPr>
                <w:b/>
                <w:i/>
              </w:rPr>
              <w:t>numbrivaba</w:t>
            </w:r>
            <w:r w:rsidRPr="00B47023">
              <w:t xml:space="preserve"> isikutevahelise side teenuste osutajad ja internetiühenduse teenuste osutajad, koordineerivad asutused ja ELi keskus tagavad, et lõigetes 1, 2 ja 3 osutatud andmeid ei säilitata kauem, kui on vaja artiklis 84 osutatud läbipaistvusaruande jaoks. Säilitatavad andmed ei sisalda isikuandmeid.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1874</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Rob Rooken</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4</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4.</w:t>
            </w:r>
            <w:r w:rsidRPr="00B47023">
              <w:tab/>
              <w:t>Veebimajutusteenuse pakkujad, isikutevahelise side teenuste osutajad ja internetiühenduse teenuste osutajad, koordineerivad asutused ja ELi keskus tagavad, et lõigetes 1, 2 ja 3 osutatud andmeid ei säilitata kauem, kui on vaja artiklis 84 osutatud läbipaistvusaruande jaoks. Säilitatavad andmed ei sisalda isikuandmeid.</w:t>
            </w:r>
          </w:p>
        </w:tc>
        <w:tc>
          <w:tcPr>
            <w:tcW w:w="4876" w:type="dxa"/>
          </w:tcPr>
          <w:p w:rsidR="007369AA" w:rsidRPr="00B47023" w:rsidRDefault="0020586F">
            <w:pPr>
              <w:pStyle w:val="Normal6a"/>
            </w:pPr>
            <w:r w:rsidRPr="00B47023">
              <w:t>4.</w:t>
            </w:r>
            <w:r w:rsidRPr="00B47023">
              <w:tab/>
              <w:t xml:space="preserve">Veebimajutusteenuse pakkujad, </w:t>
            </w:r>
            <w:r w:rsidRPr="00B47023">
              <w:rPr>
                <w:b/>
                <w:i/>
              </w:rPr>
              <w:t>numbrivaba</w:t>
            </w:r>
            <w:r w:rsidRPr="00B47023">
              <w:t xml:space="preserve"> isikutevahelise side teenuste osutajad ja internetiühenduse teenuste osutajad, koordineerivad asutused ja ELi keskus tagavad, et lõigetes 1, 2 ja 3 osutatud andmeid ei säilitata kauem, kui on vaja artiklis 84 osutatud läbipaistvusaruande jaoks. Säilitatavad andmed ei sisalda isikuandmeid.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1875</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4</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4.</w:t>
            </w:r>
            <w:r w:rsidRPr="00B47023">
              <w:tab/>
              <w:t>Veebimajutusteenuse pakkujad</w:t>
            </w:r>
            <w:r w:rsidRPr="00B47023">
              <w:rPr>
                <w:b/>
                <w:i/>
              </w:rPr>
              <w:t>,</w:t>
            </w:r>
            <w:r w:rsidRPr="00B47023">
              <w:t xml:space="preserve"> isikutevahelise side </w:t>
            </w:r>
            <w:r w:rsidRPr="00B47023">
              <w:rPr>
                <w:b/>
                <w:i/>
              </w:rPr>
              <w:t>teenuste osutajad ja internetiühenduse</w:t>
            </w:r>
            <w:r w:rsidRPr="00B47023">
              <w:t xml:space="preserve"> teenuste osutajad, koordineerivad asutused ja ELi keskus tagavad, et lõigetes 1, 2 ja 3 osutatud andmeid ei säilitata kauem, kui on vaja artiklis 84 osutatud läbipaistvusaruande jaoks. Säilitatavad andmed ei sisalda isikuandmeid.</w:t>
            </w:r>
          </w:p>
        </w:tc>
        <w:tc>
          <w:tcPr>
            <w:tcW w:w="4876" w:type="dxa"/>
          </w:tcPr>
          <w:p w:rsidR="007369AA" w:rsidRPr="00B47023" w:rsidRDefault="0020586F">
            <w:pPr>
              <w:pStyle w:val="Normal6a"/>
            </w:pPr>
            <w:r w:rsidRPr="00B47023">
              <w:t>4.</w:t>
            </w:r>
            <w:r w:rsidRPr="00B47023">
              <w:tab/>
              <w:t xml:space="preserve">Veebimajutusteenuse pakkujad </w:t>
            </w:r>
            <w:r w:rsidRPr="00B47023">
              <w:rPr>
                <w:b/>
                <w:i/>
              </w:rPr>
              <w:t>ja</w:t>
            </w:r>
            <w:r w:rsidRPr="00B47023">
              <w:t xml:space="preserve"> isikutevahelise side teenuste osutajad, koordineerivad asutused ja ELi keskus tagavad, et lõigetes 1, 2 ja 3 osutatud andmeid ei säilitata kauem, kui on vaja artiklis 84 osutatud läbipaistvusaruande jaoks. Säilitatavad andmed ei sisalda isikuandmeid.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1876</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83 – lõige 5</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5.</w:t>
            </w:r>
            <w:r w:rsidRPr="00B47023">
              <w:tab/>
              <w:t>Nad tagavad, et isikuandmeid säilitatakse turvalisel viisil ning et säilitamisel kohaldatakse asjakohaseid tehnilisi ja organisatsioonilisi kaitsemeetmeid. Nende kaitsemeetmetega tagatakse eelkõige, et andmetele on juurdepääs ja neid saab töödelda ainult sel eesmärgil, milleks neid säilitatakse, ning et saavutatakse kõrge turvalisuse tase ja see, et teave kustutatakse, kui see ei ole eesmärgi saavutamiseks enam vajalik. Nad vaatavad need kaitsemeetmed korrapäraselt läbi ja kohandavad neid vajaduse korral.</w:t>
            </w:r>
          </w:p>
        </w:tc>
        <w:tc>
          <w:tcPr>
            <w:tcW w:w="4876" w:type="dxa"/>
          </w:tcPr>
          <w:p w:rsidR="007369AA" w:rsidRPr="00B47023" w:rsidRDefault="0020586F">
            <w:pPr>
              <w:pStyle w:val="Normal6a"/>
            </w:pPr>
            <w:r w:rsidRPr="00B47023">
              <w:t>5.</w:t>
            </w:r>
            <w:r w:rsidRPr="00B47023">
              <w:tab/>
              <w:t xml:space="preserve">Nad tagavad, et isikuandmeid säilitatakse turvalisel viisil ning et säilitamisel kohaldatakse asjakohaseid tehnilisi ja organisatsioonilisi kaitsemeetmeid. Nende kaitsemeetmetega tagatakse eelkõige, et andmetele on juurdepääs ja neid saab töödelda ainult sel eesmärgil, milleks neid säilitatakse, ning et saavutatakse kõrge turvalisuse tase ja see, et teave kustutatakse, kui see ei ole eesmärgi saavutamiseks enam vajalik. </w:t>
            </w:r>
            <w:r w:rsidRPr="00B47023">
              <w:rPr>
                <w:b/>
                <w:i/>
              </w:rPr>
              <w:t>Kogu juurdepääs nendele andmetele logitakse ja logisid säilitatakse turvaliselt viis aastat.</w:t>
            </w:r>
            <w:r w:rsidRPr="00B47023">
              <w:t xml:space="preserve"> Nad vaatavad need kaitsemeetmed korrapäraselt läbi ja kohandavad neid vajaduse korral.</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1877</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84 – lõige 1</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1.</w:t>
            </w:r>
            <w:r w:rsidRPr="00B47023">
              <w:tab/>
              <w:t>Iga asjaomaste infoühiskonna teenuste pakkuja koostab igal aastal aruande oma käesolevast määrusest lähtuva tegevuse kohta. See aruanne peab sisaldama artikli 83 lõikes 1 osutatud teavet. Teenuseosutajad teevad aruandes käsitletud aastale järgneva aasta 31. jaanuariks aruande avalikkusele kättesaadavaks ja edastavad selle peamise tegevuskoha järgsele koordineerivale asutusele, komisjonile ja ELi keskusele.</w:t>
            </w:r>
          </w:p>
        </w:tc>
        <w:tc>
          <w:tcPr>
            <w:tcW w:w="4876" w:type="dxa"/>
          </w:tcPr>
          <w:p w:rsidR="007369AA" w:rsidRPr="00B47023" w:rsidRDefault="0020586F">
            <w:pPr>
              <w:pStyle w:val="Normal6a"/>
            </w:pPr>
            <w:r w:rsidRPr="00B47023">
              <w:t>1.</w:t>
            </w:r>
            <w:r w:rsidRPr="00B47023">
              <w:tab/>
              <w:t xml:space="preserve">Iga asjaomaste infoühiskonna teenuste pakkuja koostab igal aastal aruande oma käesolevast määrusest lähtuva tegevuse kohta. See aruanne peab sisaldama artikli 83 lõikes 1 osutatud teavet. Teenuseosutajad teevad aruandes käsitletud aastale järgneva aasta 31. jaanuariks aruande avalikkusele kättesaadavaks </w:t>
            </w:r>
            <w:r w:rsidRPr="00B47023">
              <w:rPr>
                <w:b/>
                <w:i/>
              </w:rPr>
              <w:t>masinloetavas vormingus</w:t>
            </w:r>
            <w:r w:rsidRPr="00B47023">
              <w:t xml:space="preserve"> ja edastavad selle peamise tegevuskoha järgsele koordineerivale asutusele, komisjonile ja ELi keskusele.</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1878</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Patrick Breyer</w:t>
      </w:r>
      <w:r w:rsidRPr="00B47023">
        <w:rPr>
          <w:rStyle w:val="HideTWBExt"/>
        </w:rPr>
        <w:t>&lt;/Members&gt;</w:t>
      </w:r>
    </w:p>
    <w:p w:rsidR="007369AA" w:rsidRPr="00B47023" w:rsidRDefault="0020586F">
      <w:r w:rsidRPr="00B47023">
        <w:rPr>
          <w:rStyle w:val="HideTWBExt"/>
        </w:rPr>
        <w:t>&lt;AuNomDe&gt;</w:t>
      </w:r>
      <w:r w:rsidRPr="00B47023">
        <w:rPr>
          <w:rStyle w:val="HideTWBInt"/>
        </w:rPr>
        <w:t>{Verts/ALE}</w:t>
      </w:r>
      <w:r w:rsidRPr="00B47023">
        <w:t>fraktsiooni Verts/ALE nimel</w:t>
      </w:r>
      <w:r w:rsidRPr="00B47023">
        <w:rPr>
          <w:rStyle w:val="HideTWBExt"/>
        </w:rPr>
        <w:t>&lt;/AuNomDe&gt;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84 – lõige 1</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1.</w:t>
            </w:r>
            <w:r w:rsidRPr="00B47023">
              <w:tab/>
              <w:t xml:space="preserve">Iga asjaomaste infoühiskonna teenuste pakkuja koostab igal aastal aruande oma käesolevast määrusest lähtuva tegevuse kohta. See aruanne peab sisaldama artikli 83 lõikes 1 osutatud teavet. Teenuseosutajad teevad aruandes käsitletud aastale järgneva aasta 31. </w:t>
            </w:r>
            <w:r w:rsidRPr="00B47023">
              <w:rPr>
                <w:b/>
                <w:i/>
              </w:rPr>
              <w:t>jaanuariks</w:t>
            </w:r>
            <w:r w:rsidRPr="00B47023">
              <w:t xml:space="preserve"> aruande avalikkusele kättesaadavaks ja edastavad selle peamise tegevuskoha järgsele koordineerivale asutusele, komisjonile ja ELi keskusele.</w:t>
            </w:r>
          </w:p>
        </w:tc>
        <w:tc>
          <w:tcPr>
            <w:tcW w:w="4876" w:type="dxa"/>
          </w:tcPr>
          <w:p w:rsidR="007369AA" w:rsidRPr="00B47023" w:rsidRDefault="0020586F">
            <w:pPr>
              <w:pStyle w:val="Normal6a"/>
            </w:pPr>
            <w:r w:rsidRPr="00B47023">
              <w:t>1.</w:t>
            </w:r>
            <w:r w:rsidRPr="00B47023">
              <w:tab/>
              <w:t>Iga asjaomaste infoühiskonna teenuste pakkuja koostab igal aastal aruande oma käesolevast määrusest lähtuva tegevuse kohta. See aruanne peab sisaldama artikli 83 lõikes 1 osutatud teavet. Teenuseosutajad teevad aruandes käsitletud aastale järgneva aasta 31. </w:t>
            </w:r>
            <w:r w:rsidRPr="00B47023">
              <w:rPr>
                <w:b/>
                <w:i/>
              </w:rPr>
              <w:t>märtsiks</w:t>
            </w:r>
            <w:r w:rsidRPr="00B47023">
              <w:t xml:space="preserve"> aruande avalikkusele kättesaadavaks ja edastavad selle peamise tegevuskoha järgsele koordineerivale asutusele, komisjonile ja ELi keskusele.</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pPr>
        <w:pStyle w:val="AmJustTitle"/>
      </w:pPr>
      <w:r w:rsidRPr="00B47023">
        <w:rPr>
          <w:rStyle w:val="HideTWBExt"/>
        </w:rPr>
        <w:t>&lt;TitreJust&gt;</w:t>
      </w:r>
      <w:r w:rsidRPr="00B47023">
        <w:t>Selgitus</w:t>
      </w:r>
      <w:r w:rsidRPr="00B47023">
        <w:rPr>
          <w:rStyle w:val="HideTWBExt"/>
        </w:rPr>
        <w:t>&lt;/TitreJust&gt;</w:t>
      </w:r>
    </w:p>
    <w:p w:rsidR="007369AA" w:rsidRPr="00B47023" w:rsidRDefault="0020586F">
      <w:pPr>
        <w:pStyle w:val="AmJustText"/>
      </w:pPr>
      <w:r w:rsidRPr="00B47023">
        <w:t>Jaanuar on liiga vara, et kõik arvandmed oleksid valmis.</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1879</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84 – lõige 1 a (uus)</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1a.</w:t>
            </w:r>
            <w:r w:rsidRPr="00B47023">
              <w:tab/>
            </w:r>
            <w:r w:rsidRPr="00B47023">
              <w:rPr>
                <w:b/>
                <w:i/>
              </w:rPr>
              <w:t>Iga-aastane aruanne sisaldab ka järgmist teavet:</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a) väidetava internetis toimuva laste seksuaalse väärkohtlemise vastu suunatud tuvastamis- ja eemaldamiskorralduste arv ja sisu ning artikli 32 kohaselt saadud teadete arv ja nende korralduste suhtes võetud meetmed;</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b) artiklite 8a ja 35a kohaselt saadud teadete ja taotluste arv ning ülevaade nende järelmeetmetest;</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c) teave eri kasutatud tehnoloogiate tulemuslikkuse ning nende valepositiivsete ja valenegatiivsete tulemuste määra kohta, samuti statistika vaiete ja nende mõju kohta teenuste kasutajatele ning teave artiklite 3, 4, 5 ja 7 kohaste meetmete ja kohustuste tulemuslikkuse kohta; d) teave vahendite kohta, mida teenuseosutaja kasutab selleks, et saada teada teatatud laste seksuaalsest väärkohtlemisest internetis, sealhulgas andmed ja koondstatistika selle kohta, kuidas teenuseosutaja kasutatavad tehnoloogiad toimivad.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1880</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84 – lõige 5</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5.</w:t>
            </w:r>
            <w:r w:rsidRPr="00B47023">
              <w:tab/>
              <w:t xml:space="preserve">Lõigetes 1, 2 ja 3 osutatud iga-aastased läbipaistvusaruanded ei sisalda teavet, mis võib kahjustada </w:t>
            </w:r>
            <w:r w:rsidRPr="00B47023">
              <w:rPr>
                <w:b/>
                <w:i/>
              </w:rPr>
              <w:t>ohvrite</w:t>
            </w:r>
            <w:r w:rsidRPr="00B47023">
              <w:t xml:space="preserve"> abistamiseks või laste seksuaalse väärkohtlemisega seotud süütegude ennetamiseks, tuvastamiseks, uurimiseks või nende eest süüdistuse esitamiseks toimuvat tegevust. Need aruanded ei sisalda ka isikuandmeid.</w:t>
            </w:r>
          </w:p>
        </w:tc>
        <w:tc>
          <w:tcPr>
            <w:tcW w:w="4876" w:type="dxa"/>
          </w:tcPr>
          <w:p w:rsidR="007369AA" w:rsidRPr="00B47023" w:rsidRDefault="0020586F">
            <w:pPr>
              <w:pStyle w:val="Normal6a"/>
            </w:pPr>
            <w:r w:rsidRPr="00B47023">
              <w:t>5.</w:t>
            </w:r>
            <w:r w:rsidRPr="00B47023">
              <w:tab/>
              <w:t xml:space="preserve">Lõigetes 1, 2 ja 3 osutatud iga-aastased läbipaistvusaruanded ei sisalda teavet, mis võib kahjustada </w:t>
            </w:r>
            <w:r w:rsidRPr="00B47023">
              <w:rPr>
                <w:b/>
                <w:i/>
              </w:rPr>
              <w:t>üleelanute</w:t>
            </w:r>
            <w:r w:rsidRPr="00B47023">
              <w:t xml:space="preserve"> abistamiseks või laste seksuaalse väärkohtlemisega seotud süütegude ennetamiseks, tuvastamiseks, uurimiseks või nende eest süüdistuse esitamiseks toimuvat tegevust. Need aruanded ei sisalda ka isikuandmeid.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1881</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85 – lõige 1</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1.</w:t>
            </w:r>
            <w:r w:rsidRPr="00B47023">
              <w:tab/>
              <w:t>Hiljemalt [</w:t>
            </w:r>
            <w:r w:rsidRPr="00B47023">
              <w:rPr>
                <w:b/>
                <w:i/>
              </w:rPr>
              <w:t>viis</w:t>
            </w:r>
            <w:r w:rsidRPr="00B47023">
              <w:t xml:space="preserve"> aastat pärast käesoleva määruse jõustumist] ja seejärel iga </w:t>
            </w:r>
            <w:r w:rsidRPr="00B47023">
              <w:rPr>
                <w:b/>
                <w:i/>
              </w:rPr>
              <w:t>viie</w:t>
            </w:r>
            <w:r w:rsidRPr="00B47023">
              <w:t xml:space="preserve"> aasta järel hindab komisjon käesolevat määrust ning esitab Euroopa Parlamendile ja nõukogule selle kohaldamise kohta aruande.</w:t>
            </w:r>
          </w:p>
        </w:tc>
        <w:tc>
          <w:tcPr>
            <w:tcW w:w="4876" w:type="dxa"/>
          </w:tcPr>
          <w:p w:rsidR="007369AA" w:rsidRPr="00B47023" w:rsidRDefault="0020586F">
            <w:pPr>
              <w:pStyle w:val="Normal6a"/>
            </w:pPr>
            <w:r w:rsidRPr="00B47023">
              <w:t>1.</w:t>
            </w:r>
            <w:r w:rsidRPr="00B47023">
              <w:tab/>
              <w:t>Hiljemalt [</w:t>
            </w:r>
            <w:r w:rsidRPr="00B47023">
              <w:rPr>
                <w:b/>
                <w:i/>
              </w:rPr>
              <w:t>kaks</w:t>
            </w:r>
            <w:r w:rsidRPr="00B47023">
              <w:t xml:space="preserve"> aastat pärast käesoleva määruse jõustumist] ja seejärel iga </w:t>
            </w:r>
            <w:r w:rsidRPr="00B47023">
              <w:rPr>
                <w:b/>
                <w:i/>
              </w:rPr>
              <w:t>kahe</w:t>
            </w:r>
            <w:r w:rsidRPr="00B47023">
              <w:t xml:space="preserve"> aasta järel hindab komisjon käesolevat määrust ning esitab Euroopa Parlamendile ja nõukogule selle kohaldamise kohta aruande.</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1882</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85 – lõige 2</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2.</w:t>
            </w:r>
            <w:r w:rsidRPr="00B47023">
              <w:tab/>
              <w:t>Hiljemalt [</w:t>
            </w:r>
            <w:r w:rsidRPr="00B47023">
              <w:rPr>
                <w:b/>
                <w:i/>
              </w:rPr>
              <w:t>viis</w:t>
            </w:r>
            <w:r w:rsidRPr="00B47023">
              <w:t xml:space="preserve"> aastat pärast käesoleva määruse jõustumist] ja seejärel iga </w:t>
            </w:r>
            <w:r w:rsidRPr="00B47023">
              <w:rPr>
                <w:b/>
                <w:i/>
              </w:rPr>
              <w:t>viie</w:t>
            </w:r>
            <w:r w:rsidRPr="00B47023">
              <w:t xml:space="preserve"> aasta järel tagab komisjon oma suuniste kohase hindamise korraldamise, et hinnata ELi keskuse tegevuse tulemuslikkust seoses tema eesmärkide, volituste, ülesannete, juhtimise ja asukohaga. Hindamise käigus käsitletakse eelkõige </w:t>
            </w:r>
            <w:r w:rsidRPr="00B47023">
              <w:rPr>
                <w:b/>
                <w:i/>
              </w:rPr>
              <w:t>võimalikku vajadust ELi keskuse ülesanded muuta ja sellise võimaliku muudatuse finantsmõju</w:t>
            </w:r>
            <w:r w:rsidRPr="00B47023">
              <w:t>.</w:t>
            </w:r>
          </w:p>
        </w:tc>
        <w:tc>
          <w:tcPr>
            <w:tcW w:w="4876" w:type="dxa"/>
          </w:tcPr>
          <w:p w:rsidR="007369AA" w:rsidRPr="00B47023" w:rsidRDefault="0020586F">
            <w:pPr>
              <w:pStyle w:val="Normal6a"/>
            </w:pPr>
            <w:r w:rsidRPr="00B47023">
              <w:t>2.</w:t>
            </w:r>
            <w:r w:rsidRPr="00B47023">
              <w:tab/>
              <w:t>Hiljemalt [</w:t>
            </w:r>
            <w:r w:rsidRPr="00B47023">
              <w:rPr>
                <w:b/>
                <w:i/>
              </w:rPr>
              <w:t>kaks</w:t>
            </w:r>
            <w:r w:rsidRPr="00B47023">
              <w:t xml:space="preserve"> aastat pärast käesoleva määruse jõustumist] ja seejärel iga </w:t>
            </w:r>
            <w:r w:rsidRPr="00B47023">
              <w:rPr>
                <w:b/>
                <w:i/>
              </w:rPr>
              <w:t>kahe</w:t>
            </w:r>
            <w:r w:rsidRPr="00B47023">
              <w:t xml:space="preserve"> aasta järel tagab komisjon oma suuniste kohase hindamise korraldamise, et hinnata ELi keskuse tegevuse tulemuslikkust seoses tema eesmärkide, volituste, ülesannete, juhtimise ja asukohaga. Hindamise käigus käsitletakse eelkõige </w:t>
            </w:r>
            <w:r w:rsidRPr="00B47023">
              <w:rPr>
                <w:b/>
                <w:i/>
              </w:rPr>
              <w:t>põhiõigustele avalduvat mõju, pidades eelkõige silmas harta artikleid 7 ja 8</w:t>
            </w:r>
            <w:r w:rsidRPr="00B47023">
              <w:t>.</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1883</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86 – lõige 2</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2.</w:t>
            </w:r>
            <w:r w:rsidRPr="00B47023">
              <w:tab/>
              <w:t xml:space="preserve">Artiklites 3, 8, 13, 14, 17, 47 ja 84 osutatud õigus võtta vastu delegeeritud õigusakte antakse komisjonile </w:t>
            </w:r>
            <w:r w:rsidRPr="00B47023">
              <w:rPr>
                <w:b/>
                <w:i/>
              </w:rPr>
              <w:t>määramata ajaks</w:t>
            </w:r>
            <w:r w:rsidRPr="00B47023">
              <w:t xml:space="preserve"> alates [käesoleva määruse vastuvõtmise kuupäev].</w:t>
            </w:r>
          </w:p>
        </w:tc>
        <w:tc>
          <w:tcPr>
            <w:tcW w:w="4876" w:type="dxa"/>
          </w:tcPr>
          <w:p w:rsidR="007369AA" w:rsidRPr="00B47023" w:rsidRDefault="0020586F">
            <w:pPr>
              <w:pStyle w:val="Normal6a"/>
            </w:pPr>
            <w:r w:rsidRPr="00B47023">
              <w:t>2.</w:t>
            </w:r>
            <w:r w:rsidRPr="00B47023">
              <w:tab/>
              <w:t xml:space="preserve">Artiklites 3, 8, 13, 14, 17, 47 ja 84 osutatud õigus võtta vastu delegeeritud õigusakte antakse komisjonile </w:t>
            </w:r>
            <w:r w:rsidRPr="00B47023">
              <w:rPr>
                <w:b/>
                <w:i/>
              </w:rPr>
              <w:t>viieks aastaks</w:t>
            </w:r>
            <w:r w:rsidRPr="00B47023">
              <w:t xml:space="preserve"> alates [käesoleva määruse vastuvõtmise kuupäev]. </w:t>
            </w:r>
            <w:r w:rsidRPr="00B47023">
              <w:rPr>
                <w:b/>
                <w:i/>
              </w:rPr>
              <w:t>Komisjon esitab delegeeritud volituste kohta aruande hiljemalt üheksa kuud enne viieaastase tähtaja möödumist.</w:t>
            </w:r>
            <w:r w:rsidRPr="00B47023">
              <w:t xml:space="preserve"> </w:t>
            </w:r>
            <w:r w:rsidRPr="00B47023">
              <w:rPr>
                <w:b/>
                <w:i/>
              </w:rPr>
              <w:t>Volituste delegeerimist pikendatakse automaatselt samaks ajavahemikuks, välja arvatud juhul, kui Euroopa Parlament või nõukogu esitab selle suhtes vastuväite hiljemalt kolm kuud enne iga ajavahemiku lõppemist.</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1884</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Cornelia Ernst, Clare Daly</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89 – lõik 2</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 xml:space="preserve">Seda hakatakse kohaldama </w:t>
            </w:r>
            <w:r w:rsidRPr="00B47023">
              <w:rPr>
                <w:b/>
                <w:i/>
              </w:rPr>
              <w:t>kuus</w:t>
            </w:r>
            <w:r w:rsidRPr="00B47023">
              <w:t xml:space="preserve"> kuud pärast selle jõustumist.</w:t>
            </w:r>
          </w:p>
        </w:tc>
        <w:tc>
          <w:tcPr>
            <w:tcW w:w="4876" w:type="dxa"/>
          </w:tcPr>
          <w:p w:rsidR="007369AA" w:rsidRPr="00B47023" w:rsidRDefault="0020586F">
            <w:pPr>
              <w:pStyle w:val="Normal6a"/>
            </w:pPr>
            <w:r w:rsidRPr="00B47023">
              <w:t xml:space="preserve">Seda hakatakse kohaldama </w:t>
            </w:r>
            <w:r w:rsidRPr="00B47023">
              <w:rPr>
                <w:b/>
                <w:i/>
              </w:rPr>
              <w:t>18</w:t>
            </w:r>
            <w:r w:rsidRPr="00B47023">
              <w:t xml:space="preserve"> kuud pärast selle jõustumist.</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1885</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Artikkel 89 – lõik 3</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Määrus on tervikuna siduv ja vahetult kohaldatav kõigis liikmesriikides.</w:t>
            </w:r>
          </w:p>
        </w:tc>
        <w:tc>
          <w:tcPr>
            <w:tcW w:w="4876" w:type="dxa"/>
          </w:tcPr>
          <w:p w:rsidR="007369AA" w:rsidRPr="00B47023" w:rsidRDefault="0020586F">
            <w:pPr>
              <w:pStyle w:val="Normal6a"/>
            </w:pPr>
            <w:r w:rsidRPr="00B47023">
              <w:t>Määrus on tervikuna siduv ja vahetult kohaldatav kõigis liikmesriikides.</w:t>
            </w:r>
          </w:p>
        </w:tc>
      </w:tr>
      <w:tr w:rsidR="007369AA" w:rsidRPr="00B47023">
        <w:trPr>
          <w:jc w:val="center"/>
        </w:trPr>
        <w:tc>
          <w:tcPr>
            <w:tcW w:w="4876" w:type="dxa"/>
          </w:tcPr>
          <w:p w:rsidR="007369AA" w:rsidRPr="00B47023" w:rsidRDefault="007369AA">
            <w:pPr>
              <w:pStyle w:val="Normal6a"/>
            </w:pPr>
          </w:p>
        </w:tc>
        <w:tc>
          <w:tcPr>
            <w:tcW w:w="4876" w:type="dxa"/>
          </w:tcPr>
          <w:p w:rsidR="007369AA" w:rsidRPr="00B47023" w:rsidRDefault="0020586F">
            <w:pPr>
              <w:pStyle w:val="Normal6a"/>
            </w:pPr>
            <w:r w:rsidRPr="00B47023">
              <w:rPr>
                <w:b/>
                <w:i/>
              </w:rPr>
              <w:t>Kui kavandatav määrus ei ole 2024. aasta augustiks jõustunud, kehtib selle kavandatud vastuvõtmiseni ajutise erandi kohane kord, kuid maksimaalselt 2025. aasta jaanuarini.</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1886</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Sven Simon, Christian Doleschal, Niclas Herbst</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I lisa</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1887</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I lisa – pealkiri</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 xml:space="preserve">MÄÄRUSE (EL).../... (MILLEGA KEHTESTATAKSE EESKIRJAD LASTE SEKSUAALSE VÄÄRKOHTLEMISE ENNETAMISE JA TÕKESTAMISE KOHTA) (EDASPIDI „MÄÄRUS“) KOHASELT </w:t>
            </w:r>
            <w:r w:rsidRPr="00B47023">
              <w:rPr>
                <w:b/>
                <w:i/>
              </w:rPr>
              <w:t>ANTUD TUVASTAMISKORRALDUS</w:t>
            </w:r>
          </w:p>
        </w:tc>
        <w:tc>
          <w:tcPr>
            <w:tcW w:w="4876" w:type="dxa"/>
          </w:tcPr>
          <w:p w:rsidR="007369AA" w:rsidRPr="00B47023" w:rsidRDefault="0020586F">
            <w:pPr>
              <w:pStyle w:val="Normal6a"/>
            </w:pPr>
            <w:r w:rsidRPr="00B47023">
              <w:t xml:space="preserve">MÄÄRUSE (EL).../... (MILLEGA KEHTESTATAKSE EESKIRJAD LASTE SEKSUAALSE VÄÄRKOHTLEMISE ENNETAMISE JA TÕKESTAMISE KOHTA) (EDASPIDI „MÄÄRUS“) KOHASELT </w:t>
            </w:r>
            <w:r w:rsidRPr="00B47023">
              <w:rPr>
                <w:b/>
                <w:i/>
              </w:rPr>
              <w:t>TEHTUD TUVASTAMISMÄÄRUS</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1888</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 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I lisa – pealkiri</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 xml:space="preserve">MÄÄRUSE (EL).../... (MILLEGA KEHTESTATAKSE EESKIRJAD LASTE SEKSUAALSE VÄÄRKOHTLEMISE ENNETAMISE JA TÕKESTAMISE KOHTA) (EDASPIDI „MÄÄRUS“) KOHASELT </w:t>
            </w:r>
            <w:r w:rsidRPr="00B47023">
              <w:rPr>
                <w:b/>
                <w:i/>
              </w:rPr>
              <w:t>ANTUD TUVASTAMISKORRALDUS</w:t>
            </w:r>
          </w:p>
        </w:tc>
        <w:tc>
          <w:tcPr>
            <w:tcW w:w="4876" w:type="dxa"/>
          </w:tcPr>
          <w:p w:rsidR="007369AA" w:rsidRPr="00B47023" w:rsidRDefault="0020586F">
            <w:pPr>
              <w:pStyle w:val="Normal6a"/>
            </w:pPr>
            <w:r w:rsidRPr="00B47023">
              <w:t xml:space="preserve">MÄÄRUSE (EL).../... (MILLEGA KEHTESTATAKSE EESKIRJAD LASTE SEKSUAALSE VÄÄRKOHTLEMISE ENNETAMISE JA TÕKESTAMISE KOHTA) (EDASPIDI „MÄÄRUS“) KOHASELT </w:t>
            </w:r>
            <w:r w:rsidRPr="00B47023">
              <w:rPr>
                <w:b/>
                <w:i/>
              </w:rPr>
              <w:t>TEHTUD TUVASTAMISMÄÄRUS</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1889</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 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I lisa – 1. jagu – lõik 2 – sissejuhatav osa</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Tuvastamiskorralduse andnud</w:t>
            </w:r>
            <w:r w:rsidRPr="00B47023">
              <w:t xml:space="preserve"> pädeva õigusasutuse või sõltumatu haldusasutuse nimi:</w:t>
            </w:r>
          </w:p>
        </w:tc>
        <w:tc>
          <w:tcPr>
            <w:tcW w:w="4876" w:type="dxa"/>
          </w:tcPr>
          <w:p w:rsidR="007369AA" w:rsidRPr="00B47023" w:rsidRDefault="0020586F">
            <w:pPr>
              <w:pStyle w:val="Normal6a"/>
            </w:pPr>
            <w:r w:rsidRPr="00B47023">
              <w:rPr>
                <w:b/>
                <w:i/>
              </w:rPr>
              <w:t>Tuvastamismääruse teinud</w:t>
            </w:r>
            <w:r w:rsidRPr="00B47023">
              <w:t xml:space="preserve"> pädeva õigusasutuse või sõltumatu haldusasutuse nimi:</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pPr>
        <w:pStyle w:val="AmJustTitle"/>
      </w:pPr>
      <w:r w:rsidRPr="00B47023">
        <w:rPr>
          <w:rStyle w:val="HideTWBExt"/>
        </w:rPr>
        <w:t>&lt;TitreJust&gt;</w:t>
      </w:r>
      <w:r w:rsidRPr="00B47023">
        <w:t>Selgitus</w:t>
      </w:r>
      <w:r w:rsidRPr="00B47023">
        <w:rPr>
          <w:rStyle w:val="HideTWBExt"/>
        </w:rPr>
        <w:t>&lt;/TitreJust&gt;</w:t>
      </w:r>
    </w:p>
    <w:p w:rsidR="007369AA" w:rsidRPr="00B47023" w:rsidRDefault="0020586F">
      <w:pPr>
        <w:pStyle w:val="AmJustText"/>
      </w:pPr>
      <w:r w:rsidRPr="00B47023">
        <w:t>Seda muudatusettepanekut tuleks tõlgendada nii, et kogu kõnealuses lisas ja kogu kõnealuses määruses asendatakse sõna „tuvastamiskorraldus“ sõnaga „tuvastamismäärus“. Tuvastamismääruste sihtmärgiks on kahtlustatava isiku spetsiifilised seadmed või kasutajakontod, mille puhul on mõistlik kahtlus, et nende valduses on „teadaolevat laste seksuaalset väärkohtlemist kujutavat materjali“. Selliseid määrusi võivad teha ainult pädevad õigusasutused.</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1890</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 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 I lisa – 4. jagu – lõik 2 – punkt 2</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2.</w:t>
            </w:r>
            <w:r w:rsidRPr="00B47023">
              <w:tab/>
            </w:r>
            <w:r w:rsidRPr="00B47023">
              <w:rPr>
                <w:b/>
                <w:i/>
              </w:rPr>
              <w:t>määruse artikli 2 punktis n määratletud uue laste seksuaalset väärkohtlemist kujutava materjali levitamine</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pPr>
        <w:pStyle w:val="AmJustTitle"/>
      </w:pPr>
      <w:r w:rsidRPr="00B47023">
        <w:rPr>
          <w:rStyle w:val="HideTWBExt"/>
        </w:rPr>
        <w:t>&lt;TitreJust&gt;</w:t>
      </w:r>
      <w:r w:rsidRPr="00B47023">
        <w:t>Selgitus</w:t>
      </w:r>
      <w:r w:rsidRPr="00B47023">
        <w:rPr>
          <w:rStyle w:val="HideTWBExt"/>
        </w:rPr>
        <w:t>&lt;/TitreJust&gt;</w:t>
      </w:r>
    </w:p>
    <w:p w:rsidR="007369AA" w:rsidRPr="00B47023" w:rsidRDefault="0020586F">
      <w:pPr>
        <w:pStyle w:val="AmJustText"/>
      </w:pPr>
      <w:r w:rsidRPr="00B47023">
        <w:t>Seda muudatusettepanekut tuleks tõlgendada nii, et kogu kõnealuses lisas ja kogu kõnealuses määruses asendatakse sõna „tuvastamiskorraldus“ sõnaga „tuvastamismäärus“. Tuvastamismääruste sihtmärgiks on kahtlustatava isiku spetsiifilised seadmed või kasutajakontod, mille puhul on mõistlik kahtlus, et nende valduses on „teadaolevat laste seksuaalset väärkohtlemist kujutavat materjali“. Selliseid määrusi võivad teha ainult pädevad õigusasutused.</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1891</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I lisa – 4. jagu – lõik 2 – punkt 2</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2.</w:t>
            </w:r>
            <w:r w:rsidRPr="00B47023">
              <w:tab/>
            </w:r>
            <w:r w:rsidRPr="00B47023">
              <w:rPr>
                <w:b/>
                <w:i/>
              </w:rPr>
              <w:t>määruse artikli 2 punktis n määratletud uue laste seksuaalset väärkohtlemist kujutava materjali levitamine</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1892</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I lisa – 4. jagu – lõik 2 – punkt 3</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3.</w:t>
            </w:r>
            <w:r w:rsidRPr="00B47023">
              <w:tab/>
            </w:r>
            <w:r w:rsidRPr="00B47023">
              <w:rPr>
                <w:b/>
                <w:i/>
              </w:rPr>
              <w:t>määruse artikli 2 punktis o määratletud laste ahvatlemine seksuaalsuhte eesmärgil</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1893</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 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I lisa – 4. jagu – lõik 2 – punkt 3</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3.</w:t>
            </w:r>
            <w:r w:rsidRPr="00B47023">
              <w:tab/>
            </w:r>
            <w:r w:rsidRPr="00B47023">
              <w:rPr>
                <w:b/>
                <w:i/>
              </w:rPr>
              <w:t>määruse artikli 2 punktis o määratletud laste ahvatlemine seksuaalsuhte eesmärgil</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pPr>
        <w:pStyle w:val="AmJustTitle"/>
      </w:pPr>
      <w:r w:rsidRPr="00B47023">
        <w:rPr>
          <w:rStyle w:val="HideTWBExt"/>
        </w:rPr>
        <w:t>&lt;TitreJust&gt;</w:t>
      </w:r>
      <w:r w:rsidRPr="00B47023">
        <w:t>Selgitus</w:t>
      </w:r>
      <w:r w:rsidRPr="00B47023">
        <w:rPr>
          <w:rStyle w:val="HideTWBExt"/>
        </w:rPr>
        <w:t>&lt;/TitreJust&gt;</w:t>
      </w:r>
    </w:p>
    <w:p w:rsidR="007369AA" w:rsidRPr="00B47023" w:rsidRDefault="0020586F">
      <w:pPr>
        <w:pStyle w:val="AmJustText"/>
      </w:pPr>
      <w:r w:rsidRPr="00B47023">
        <w:t>Seda muudatusettepanekut tuleks tõlgendada nii, et kogu kõnealuses lisas ja kogu kõnealuses määruses asendatakse sõna „tuvastamiskorraldus“ sõnaga „tuvastamismäärus“. Tuvastamismääruste sihtmärgiks on kahtlustatava isiku spetsiifilised seadmed või kasutajakontod, mille puhul on mõistlik kahtlus, et nende valduses on „teadaolevat laste seksuaalset väärkohtlemist kujutavat materjali“. Selliseid määrusi võivad teha ainult pädevad õigusasutused.</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1894</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Rob Rooken</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I lisa – 4. jagu – lõik 3</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Kui tuvastamiskorraldus käsitleb laste ahvatlemist seksuaalsuhte eesmärgil, siis vastavalt määruse artikli 7 lõike 7 viimasele lõigule kohaldatakse tuvastamiskorraldust üksnes üldkasutatavate isikutevahelise side teenuste suhtes, kui üks kasutajatest on määruse artikli 2 punktis i määratletud lapskasutaja.</w:t>
            </w:r>
          </w:p>
        </w:tc>
        <w:tc>
          <w:tcPr>
            <w:tcW w:w="4876" w:type="dxa"/>
          </w:tcPr>
          <w:p w:rsidR="007369AA" w:rsidRPr="00B47023" w:rsidRDefault="0020586F">
            <w:pPr>
              <w:pStyle w:val="Normal6a"/>
            </w:pPr>
            <w:r w:rsidRPr="00B47023">
              <w:t xml:space="preserve">Kui tuvastamiskorraldus käsitleb laste ahvatlemist seksuaalsuhte eesmärgil, siis vastavalt määruse artikli 7 lõike 7 viimasele lõigule kohaldatakse tuvastamiskorraldust üksnes üldkasutatavate </w:t>
            </w:r>
            <w:r w:rsidRPr="00B47023">
              <w:rPr>
                <w:b/>
                <w:i/>
              </w:rPr>
              <w:t>numbrivaba</w:t>
            </w:r>
            <w:r w:rsidRPr="00B47023">
              <w:t xml:space="preserve"> isikutevahelise side teenuste suhtes, kui üks kasutajatest on määruse artikli 2 punktis i määratletud lapskasutaja.</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1895</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 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II lisa – pealkiri</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rsidP="004C0320">
            <w:pPr>
              <w:pStyle w:val="Normal6a"/>
            </w:pPr>
            <w:r w:rsidRPr="00B47023">
              <w:rPr>
                <w:b/>
                <w:i/>
              </w:rPr>
              <w:t>TUVASTAMISKORRALDUSE</w:t>
            </w:r>
            <w:r w:rsidRPr="00B47023">
              <w:t xml:space="preserve"> TÄITMISE VÕIMATUST KÄSITLEVA TEABE VORM,</w:t>
            </w:r>
            <w:r w:rsidR="004C0320" w:rsidRPr="00B47023">
              <w:rPr>
                <w:b/>
                <w:i/>
              </w:rPr>
              <w:t xml:space="preserve"> </w:t>
            </w:r>
            <w:r w:rsidRPr="00B47023">
              <w:t>millele on osutatud määruse (EL) .../… [millega kehtestatakse eeskirjad laste seksuaalse väärkohtlemise ennetamiseks ja tõkestamiseks] artikli 8 lõikes 3</w:t>
            </w:r>
            <w:r w:rsidRPr="00B47023">
              <w:br/>
            </w:r>
          </w:p>
        </w:tc>
        <w:tc>
          <w:tcPr>
            <w:tcW w:w="4876" w:type="dxa"/>
          </w:tcPr>
          <w:p w:rsidR="007369AA" w:rsidRPr="00B47023" w:rsidRDefault="0020586F">
            <w:pPr>
              <w:pStyle w:val="Normal6a"/>
            </w:pPr>
            <w:r w:rsidRPr="00B47023">
              <w:rPr>
                <w:b/>
                <w:i/>
              </w:rPr>
              <w:t>TUVASTAMISMÄÄRUSE</w:t>
            </w:r>
            <w:r w:rsidRPr="00B47023">
              <w:t xml:space="preserve"> TÄITMISE VÕIMATUST KÄSITLEVA TEABE VORM,</w:t>
            </w:r>
            <w:r w:rsidRPr="00B47023">
              <w:br/>
              <w:t>millele on osutatud määruse (EL) .../… [millega kehtestatakse eeskirjad laste seksuaalse väärkohtlemise ennetamiseks ja tõkestamiseks] artikli 8 lõikes 3</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pPr>
        <w:pStyle w:val="AmJustTitle"/>
      </w:pPr>
      <w:r w:rsidRPr="00B47023">
        <w:rPr>
          <w:rStyle w:val="HideTWBExt"/>
        </w:rPr>
        <w:t>&lt;TitreJust&gt;</w:t>
      </w:r>
      <w:r w:rsidRPr="00B47023">
        <w:t>Selgitus</w:t>
      </w:r>
      <w:r w:rsidRPr="00B47023">
        <w:rPr>
          <w:rStyle w:val="HideTWBExt"/>
        </w:rPr>
        <w:t>&lt;/TitreJust&gt;</w:t>
      </w:r>
    </w:p>
    <w:p w:rsidR="007369AA" w:rsidRPr="00B47023" w:rsidRDefault="0020586F">
      <w:pPr>
        <w:pStyle w:val="AmJustText"/>
      </w:pPr>
      <w:r w:rsidRPr="00B47023">
        <w:t>Seda muudatusettepanekut tuleks tõlgendada nii, et kogu kõnealuses lisas ja kogu kõnealuses määruses asendatakse sõna „tuvastamiskorraldus“ sõnaga „tuvastamismäärus“. Tuvastamismääruste sihtmärgiks on kahtlustatava isiku spetsiifilised seadmed või kasutajakontod, mille puhul on mõistlik kahtlus, et nende valduses on „teadaolevat laste seksuaalset väärkohtlemist kujutavat materjali“. Selliseid määrusi võivad teha ainult pädevad õigusasutused.</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1896</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II lisa – pealkiri</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rsidP="004C0320">
            <w:pPr>
              <w:pStyle w:val="Normal6a"/>
            </w:pPr>
            <w:r w:rsidRPr="00B47023">
              <w:rPr>
                <w:b/>
                <w:i/>
              </w:rPr>
              <w:t>TUVASTAMISKORRALDUSE</w:t>
            </w:r>
            <w:r w:rsidRPr="00B47023">
              <w:t xml:space="preserve"> TÄITMISE VÕIMATUST KÄSITLEVA TEABE VORM,</w:t>
            </w:r>
            <w:r w:rsidR="004C0320" w:rsidRPr="00B47023">
              <w:t xml:space="preserve"> </w:t>
            </w:r>
            <w:r w:rsidRPr="00B47023">
              <w:t>millele on osutatud määruse (EL) .../… [millega kehtestatakse eeskirjad laste seksuaalse väärkohtlemise ennetamiseks ja tõkestamiseks] artikli 8 lõikes 3</w:t>
            </w:r>
            <w:r w:rsidRPr="00B47023">
              <w:br/>
            </w:r>
          </w:p>
        </w:tc>
        <w:tc>
          <w:tcPr>
            <w:tcW w:w="4876" w:type="dxa"/>
          </w:tcPr>
          <w:p w:rsidR="007369AA" w:rsidRPr="00B47023" w:rsidRDefault="0020586F">
            <w:pPr>
              <w:pStyle w:val="Normal6a"/>
            </w:pPr>
            <w:r w:rsidRPr="00B47023">
              <w:rPr>
                <w:b/>
                <w:i/>
              </w:rPr>
              <w:t>TUVASTAMISMÄÄRUSE</w:t>
            </w:r>
            <w:r w:rsidRPr="00B47023">
              <w:t xml:space="preserve"> TÄITMISE VÕIMATUST KÄSITLEVA TEABE VORM,</w:t>
            </w:r>
            <w:r w:rsidRPr="00B47023">
              <w:br/>
              <w:t>millele on osutatud määruse (EL) .../… [millega kehtestatakse eeskirjad laste seksuaalse väärkohtlemise ennetamiseks ja tõkestamiseks] artikli 8 lõikes 3</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1897</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III lisa – 2. jagu – punkt 2 – alapunkt 2</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2.</w:t>
            </w:r>
            <w:r w:rsidRPr="00B47023">
              <w:tab/>
            </w:r>
            <w:r w:rsidRPr="00B47023">
              <w:rPr>
                <w:b/>
                <w:i/>
              </w:rPr>
              <w:t>määruse artikli 2 punktis n määratletud uus laste seksuaalset väärkohtlemist kujutav materjal</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1898</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 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III lisa – 2. jagu – punkt 2 – alapunkt 2</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2.</w:t>
            </w:r>
            <w:r w:rsidRPr="00B47023">
              <w:tab/>
            </w:r>
            <w:r w:rsidRPr="00B47023">
              <w:rPr>
                <w:b/>
                <w:i/>
              </w:rPr>
              <w:t>määruse artikli 2 punktis n määratletud uus laste seksuaalset väärkohtlemist kujutav materjal</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pPr>
        <w:pStyle w:val="AmJustTitle"/>
      </w:pPr>
      <w:r w:rsidRPr="00B47023">
        <w:rPr>
          <w:rStyle w:val="HideTWBExt"/>
        </w:rPr>
        <w:t>&lt;TitreJust&gt;</w:t>
      </w:r>
      <w:r w:rsidRPr="00B47023">
        <w:t>Selgitus</w:t>
      </w:r>
      <w:r w:rsidRPr="00B47023">
        <w:rPr>
          <w:rStyle w:val="HideTWBExt"/>
        </w:rPr>
        <w:t>&lt;/TitreJust&gt;</w:t>
      </w:r>
    </w:p>
    <w:p w:rsidR="007369AA" w:rsidRPr="00B47023" w:rsidRDefault="0020586F">
      <w:pPr>
        <w:pStyle w:val="AmJustText"/>
      </w:pPr>
      <w:r w:rsidRPr="00B47023">
        <w:t>Seda muudatusettepanekut tuleks tõlgendada nii, et kogu kõnealuses lisas ja kogu kõnealuses määruses asendatakse sõna „tuvastamiskorraldus“ sõnaga „tuvastamismäärus“. Tuvastamismääruste sihtmärgiks on kahtlustatava isiku spetsiifilised seadmed või kasutajakontod, mille puhul on mõistlik kahtlus, et nende valduses on „teadaolevat laste seksuaalset väärkohtlemist kujutavat materjali“. Selliseid määrusi võivad teha ainult pädevad õigusasutused.</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1899</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III lisa – 2</w:t>
      </w:r>
      <w:r w:rsidR="004C0320" w:rsidRPr="00B47023">
        <w:t>.</w:t>
      </w:r>
      <w:r w:rsidRPr="00B47023">
        <w:t xml:space="preserve"> jagu – punkt 2 – alapunkt 3</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3.</w:t>
            </w:r>
            <w:r w:rsidRPr="00B47023">
              <w:tab/>
            </w:r>
            <w:r w:rsidRPr="00B47023">
              <w:rPr>
                <w:b/>
                <w:i/>
              </w:rPr>
              <w:t>määruse artikli 2 punktis o määratletud laste ahvatlemine seksuaalsuhte eesmärgil</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1900</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III lisa – 2. jagu – punkt 2 – alapunkt 3</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3.</w:t>
            </w:r>
            <w:r w:rsidRPr="00B47023">
              <w:tab/>
            </w:r>
            <w:r w:rsidRPr="00B47023">
              <w:rPr>
                <w:b/>
                <w:i/>
              </w:rPr>
              <w:t>määruse artikli 2 punktis o määratletud laste ahvatlemine seksuaalsuhte eesmärgil</w:t>
            </w:r>
          </w:p>
        </w:tc>
        <w:tc>
          <w:tcPr>
            <w:tcW w:w="4876" w:type="dxa"/>
          </w:tcPr>
          <w:p w:rsidR="007369AA" w:rsidRPr="00B47023" w:rsidRDefault="0020586F">
            <w:pPr>
              <w:pStyle w:val="Normal6a"/>
            </w:pPr>
            <w:r w:rsidRPr="00B47023">
              <w:rPr>
                <w:b/>
                <w:i/>
              </w:rPr>
              <w:t>välja jäetud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pPr>
        <w:pStyle w:val="AmJustTitle"/>
      </w:pPr>
      <w:r w:rsidRPr="00B47023">
        <w:rPr>
          <w:rStyle w:val="HideTWBExt"/>
        </w:rPr>
        <w:t>&lt;TitreJust&gt;</w:t>
      </w:r>
      <w:r w:rsidRPr="00B47023">
        <w:t>Selgitus</w:t>
      </w:r>
      <w:r w:rsidRPr="00B47023">
        <w:rPr>
          <w:rStyle w:val="HideTWBExt"/>
        </w:rPr>
        <w:t>&lt;/TitreJust&gt;</w:t>
      </w:r>
    </w:p>
    <w:p w:rsidR="007369AA" w:rsidRPr="00B47023" w:rsidRDefault="0020586F">
      <w:pPr>
        <w:pStyle w:val="AmJustText"/>
      </w:pPr>
      <w:r w:rsidRPr="00B47023">
        <w:t>Seda muudatusettepanekut tuleks tõlgendada nii, et kogu kõnealuses lisas ja kogu kõnealuses määruses asendatakse sõna „tuvastamiskorraldus“ sõnaga „tuvastamismäärus“. Tuvastamismääruste sihtmärgiks on kahtlustatava isiku spetsiifilised seadmed või kasutajakontod, mille puhul on mõistlik kahtlus, et nende valduses on „teadaolevat laste seksuaalset väärkohtlemist kujutavat materjali“. Selliseid määrusi võivad teha ainult pädevad õigusasutused.</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1901</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III lisa – 2. jagu – punkt 3 – sissejuhatav osa</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3)</w:t>
            </w:r>
            <w:r w:rsidRPr="00B47023">
              <w:tab/>
              <w:t xml:space="preserve">Teatatud võimaliku internetis toimuva laste seksuaalse väärkohtlemisega seotud </w:t>
            </w:r>
            <w:r w:rsidRPr="00B47023">
              <w:rPr>
                <w:b/>
                <w:i/>
              </w:rPr>
              <w:t>sisuandmed, sealhulgas</w:t>
            </w:r>
            <w:r w:rsidRPr="00B47023">
              <w:t xml:space="preserve"> asjakohased </w:t>
            </w:r>
            <w:r w:rsidRPr="00B47023">
              <w:rPr>
                <w:b/>
                <w:i/>
              </w:rPr>
              <w:t>kujutised, videod ja tekstid:</w:t>
            </w:r>
          </w:p>
        </w:tc>
        <w:tc>
          <w:tcPr>
            <w:tcW w:w="4876" w:type="dxa"/>
          </w:tcPr>
          <w:p w:rsidR="007369AA" w:rsidRPr="00B47023" w:rsidRDefault="0020586F">
            <w:pPr>
              <w:pStyle w:val="Normal6a"/>
            </w:pPr>
            <w:r w:rsidRPr="00B47023">
              <w:t>3)</w:t>
            </w:r>
            <w:r w:rsidRPr="00B47023">
              <w:tab/>
              <w:t xml:space="preserve">Teatatud võimaliku internetis toimuva laste seksuaalse väärkohtlemisega seotud asjakohased </w:t>
            </w:r>
            <w:r w:rsidRPr="00B47023">
              <w:rPr>
                <w:b/>
                <w:i/>
              </w:rPr>
              <w:t>sisuandmed</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1902</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 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III lisa – 2. jagu – punkt 3 – sissejuhatav osa</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t>3)</w:t>
            </w:r>
            <w:r w:rsidRPr="00B47023">
              <w:tab/>
              <w:t>Teatatud võimaliku internetis toimuva laste seksuaalse väärkohtlemisega seotud sisuandmed, sealhulgas asjakohased kujutised</w:t>
            </w:r>
            <w:r w:rsidRPr="00B47023">
              <w:rPr>
                <w:b/>
                <w:i/>
              </w:rPr>
              <w:t>, videod ja tekstid</w:t>
            </w:r>
            <w:r w:rsidRPr="00B47023">
              <w:t>:</w:t>
            </w:r>
          </w:p>
        </w:tc>
        <w:tc>
          <w:tcPr>
            <w:tcW w:w="4876" w:type="dxa"/>
          </w:tcPr>
          <w:p w:rsidR="007369AA" w:rsidRPr="00B47023" w:rsidRDefault="0020586F">
            <w:pPr>
              <w:pStyle w:val="Normal6a"/>
            </w:pPr>
            <w:r w:rsidRPr="00B47023">
              <w:t>3)</w:t>
            </w:r>
            <w:r w:rsidRPr="00B47023">
              <w:tab/>
              <w:t xml:space="preserve">Teatatud võimaliku internetis toimuva laste seksuaalse väärkohtlemisega seotud sisuandmed, sealhulgas asjakohased kujutised </w:t>
            </w:r>
            <w:r w:rsidRPr="00B47023">
              <w:rPr>
                <w:b/>
                <w:i/>
              </w:rPr>
              <w:t>ja videod</w:t>
            </w:r>
            <w:r w:rsidRPr="00B47023">
              <w:t>:</w:t>
            </w: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1903</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 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III lisa – 2. jagu – punkt 4</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4)</w:t>
            </w:r>
            <w:r w:rsidRPr="00B47023">
              <w:tab/>
            </w:r>
            <w:r w:rsidRPr="00B47023">
              <w:rPr>
                <w:b/>
                <w:i/>
              </w:rPr>
              <w:t>Muud kättesaadavad andmed, mis on seotud teatatud võimaliku internetis toimuva laste seksuaalse väärkohtlemisega, sealhulgas meediafailidega seotud metaandmed (kuupäev, kellaaeg, ajavöönd):</w:t>
            </w:r>
          </w:p>
        </w:tc>
        <w:tc>
          <w:tcPr>
            <w:tcW w:w="4876" w:type="dxa"/>
          </w:tcPr>
          <w:p w:rsidR="007369AA" w:rsidRPr="00B47023" w:rsidRDefault="0020586F">
            <w:pPr>
              <w:pStyle w:val="Normal6a"/>
            </w:pPr>
            <w:r w:rsidRPr="00B47023">
              <w:rPr>
                <w:b/>
                <w:i/>
              </w:rPr>
              <w:t>välja jäetud</w:t>
            </w:r>
          </w:p>
        </w:tc>
      </w:tr>
      <w:tr w:rsidR="007369AA" w:rsidRPr="00B47023">
        <w:trPr>
          <w:jc w:val="center"/>
        </w:trPr>
        <w:tc>
          <w:tcPr>
            <w:tcW w:w="4876" w:type="dxa"/>
          </w:tcPr>
          <w:p w:rsidR="007369AA" w:rsidRPr="00B47023" w:rsidRDefault="0020586F">
            <w:pPr>
              <w:pStyle w:val="Normal6a"/>
            </w:pPr>
            <w:r w:rsidRPr="00B47023">
              <w:rPr>
                <w:b/>
                <w:i/>
              </w:rPr>
              <w:t>(Tekst – lisage vajalikud andmed)</w:t>
            </w:r>
          </w:p>
        </w:tc>
        <w:tc>
          <w:tcPr>
            <w:tcW w:w="4876" w:type="dxa"/>
          </w:tcPr>
          <w:p w:rsidR="007369AA" w:rsidRPr="00B47023" w:rsidRDefault="007369AA">
            <w:pPr>
              <w:pStyle w:val="Normal6a"/>
            </w:pP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1904</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III lisa – 2. jagu – punkt 4</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4)</w:t>
            </w:r>
            <w:r w:rsidRPr="00B47023">
              <w:tab/>
            </w:r>
            <w:r w:rsidRPr="00B47023">
              <w:rPr>
                <w:b/>
                <w:i/>
              </w:rPr>
              <w:t>Muud kättesaadavad andmed, mis on seotud teatatud võimaliku internetis toimuva laste seksuaalse väärkohtlemisega, sealhulgas meediafailidega seotud metaandmed (kuupäev, kellaaeg, ajavöönd):</w:t>
            </w:r>
          </w:p>
        </w:tc>
        <w:tc>
          <w:tcPr>
            <w:tcW w:w="4876" w:type="dxa"/>
          </w:tcPr>
          <w:p w:rsidR="007369AA" w:rsidRPr="00B47023" w:rsidRDefault="0020586F">
            <w:pPr>
              <w:pStyle w:val="Normal6a"/>
            </w:pPr>
            <w:r w:rsidRPr="00B47023">
              <w:rPr>
                <w:b/>
                <w:i/>
              </w:rPr>
              <w:t>välja jäetud</w:t>
            </w:r>
          </w:p>
        </w:tc>
      </w:tr>
      <w:tr w:rsidR="007369AA" w:rsidRPr="00B47023">
        <w:trPr>
          <w:jc w:val="center"/>
        </w:trPr>
        <w:tc>
          <w:tcPr>
            <w:tcW w:w="4876" w:type="dxa"/>
          </w:tcPr>
          <w:p w:rsidR="007369AA" w:rsidRPr="00B47023" w:rsidRDefault="0020586F">
            <w:pPr>
              <w:pStyle w:val="Normal6a"/>
            </w:pPr>
            <w:r w:rsidRPr="00B47023">
              <w:rPr>
                <w:b/>
                <w:i/>
              </w:rPr>
              <w:t>(Tekst – lisage vajalikud andmed)</w:t>
            </w:r>
          </w:p>
        </w:tc>
        <w:tc>
          <w:tcPr>
            <w:tcW w:w="4876" w:type="dxa"/>
          </w:tcPr>
          <w:p w:rsidR="007369AA" w:rsidRPr="00B47023" w:rsidRDefault="007369AA">
            <w:pPr>
              <w:pStyle w:val="Normal6a"/>
            </w:pP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1905</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Rob Rooken</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III lisa – 2. jagu – punkt 4</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4)</w:t>
            </w:r>
            <w:r w:rsidRPr="00B47023">
              <w:tab/>
            </w:r>
            <w:r w:rsidRPr="00B47023">
              <w:rPr>
                <w:b/>
                <w:i/>
              </w:rPr>
              <w:t>Muud kättesaadavad andmed, mis on seotud teatatud võimaliku internetis toimuva laste seksuaalse väärkohtlemisega, sealhulgas meediafailidega seotud metaandmed (kuupäev, kellaaeg, ajavöönd):</w:t>
            </w:r>
          </w:p>
        </w:tc>
        <w:tc>
          <w:tcPr>
            <w:tcW w:w="4876" w:type="dxa"/>
          </w:tcPr>
          <w:p w:rsidR="007369AA" w:rsidRPr="00B47023" w:rsidRDefault="0020586F">
            <w:pPr>
              <w:pStyle w:val="Normal6a"/>
            </w:pPr>
            <w:r w:rsidRPr="00B47023">
              <w:rPr>
                <w:b/>
                <w:i/>
              </w:rPr>
              <w:t>välja jäetud</w:t>
            </w:r>
          </w:p>
        </w:tc>
      </w:tr>
      <w:tr w:rsidR="007369AA" w:rsidRPr="00B47023">
        <w:trPr>
          <w:jc w:val="center"/>
        </w:trPr>
        <w:tc>
          <w:tcPr>
            <w:tcW w:w="4876" w:type="dxa"/>
          </w:tcPr>
          <w:p w:rsidR="007369AA" w:rsidRPr="00B47023" w:rsidRDefault="0020586F">
            <w:pPr>
              <w:pStyle w:val="Normal6a"/>
            </w:pPr>
            <w:r w:rsidRPr="00B47023">
              <w:rPr>
                <w:b/>
                <w:i/>
              </w:rPr>
              <w:t>(Tekst – lisage vajalikud andmed)</w:t>
            </w:r>
          </w:p>
        </w:tc>
        <w:tc>
          <w:tcPr>
            <w:tcW w:w="4876" w:type="dxa"/>
          </w:tcPr>
          <w:p w:rsidR="007369AA" w:rsidRPr="00B47023" w:rsidRDefault="007369AA">
            <w:pPr>
              <w:pStyle w:val="Normal6a"/>
            </w:pP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1906</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VII lisa</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rsidTr="001E5119">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rsidTr="001E5119">
        <w:trPr>
          <w:jc w:val="center"/>
        </w:trPr>
        <w:tc>
          <w:tcPr>
            <w:tcW w:w="4876" w:type="dxa"/>
          </w:tcPr>
          <w:p w:rsidR="007369AA" w:rsidRPr="00B47023" w:rsidRDefault="0020586F">
            <w:pPr>
              <w:pStyle w:val="Normal6a"/>
            </w:pPr>
            <w:r w:rsidRPr="00B47023">
              <w:rPr>
                <w:b/>
                <w:i/>
              </w:rPr>
              <w:t>MÄÄRUSE (EL).../... (MILLEGA KEHTESTATAKSE EESKIRJAD LASTE SEKSUAALSE VÄÄRKOHTLEMISE ENNETAMISEKS JA TÕKESTAMISEKS) (EDASPIDI „MÄÄRUS“) KOHASELT ANTUD BLOKEERIMISKORRALDUS</w:t>
            </w:r>
          </w:p>
        </w:tc>
        <w:tc>
          <w:tcPr>
            <w:tcW w:w="4876" w:type="dxa"/>
          </w:tcPr>
          <w:p w:rsidR="007369AA" w:rsidRPr="00B47023" w:rsidRDefault="0020586F">
            <w:pPr>
              <w:pStyle w:val="Normal6a"/>
            </w:pPr>
            <w:r w:rsidRPr="00B47023">
              <w:rPr>
                <w:b/>
                <w:i/>
              </w:rPr>
              <w:t>välja jäetud</w:t>
            </w:r>
          </w:p>
        </w:tc>
      </w:tr>
      <w:tr w:rsidR="007369AA" w:rsidRPr="00B47023" w:rsidTr="001E5119">
        <w:trPr>
          <w:jc w:val="center"/>
        </w:trPr>
        <w:tc>
          <w:tcPr>
            <w:tcW w:w="4876" w:type="dxa"/>
          </w:tcPr>
          <w:p w:rsidR="007369AA" w:rsidRPr="00B47023" w:rsidRDefault="0020586F" w:rsidP="004C0320">
            <w:pPr>
              <w:pStyle w:val="Normal6a"/>
            </w:pPr>
            <w:r w:rsidRPr="00B47023">
              <w:rPr>
                <w:b/>
                <w:i/>
              </w:rPr>
              <w:t>1</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4C0320">
            <w:pPr>
              <w:pStyle w:val="Normal6a"/>
            </w:pPr>
            <w:r w:rsidRPr="00B47023">
              <w:rPr>
                <w:b/>
                <w:i/>
              </w:rPr>
              <w:t>Blokeerimiskorralduse andmist taotlenud koordineeriva asutuse nimi:</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4C0320">
            <w:pPr>
              <w:pStyle w:val="Normal6a"/>
              <w:rPr>
                <w:b/>
                <w:i/>
              </w:rPr>
            </w:pPr>
            <w:r w:rsidRPr="00B47023">
              <w:rPr>
                <w:b/>
                <w:i/>
                <w:noProof/>
              </w:rPr>
              <w:t>Blokeerimiskorralduse andnud pädeva õigusasutuse või sõltumatu haldusasutuse nimi:</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4C0320">
            <w:pPr>
              <w:pStyle w:val="Normal6a"/>
              <w:rPr>
                <w:b/>
                <w:i/>
              </w:rPr>
            </w:pPr>
            <w:r w:rsidRPr="00B47023">
              <w:rPr>
                <w:b/>
                <w:i/>
                <w:noProof/>
              </w:rPr>
              <w:t>Blokeerimiskorralduse viitenumber:</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20586F" w:rsidP="004C0320">
            <w:pPr>
              <w:pStyle w:val="Normal6a"/>
            </w:pPr>
            <w:r w:rsidRPr="00B47023">
              <w:rPr>
                <w:b/>
                <w:i/>
              </w:rPr>
              <w:t>2</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4C0320">
            <w:pPr>
              <w:pStyle w:val="Normal6a"/>
            </w:pPr>
            <w:r w:rsidRPr="00B47023">
              <w:rPr>
                <w:b/>
                <w:i/>
              </w:rPr>
              <w:t>Teenuseosutaja ja vajaduse korral tema esindaja nimi:</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4C0320">
            <w:pPr>
              <w:pStyle w:val="Normal6a"/>
              <w:rPr>
                <w:b/>
                <w:i/>
              </w:rPr>
            </w:pPr>
            <w:r w:rsidRPr="00B47023">
              <w:rPr>
                <w:b/>
                <w:i/>
                <w:noProof/>
              </w:rPr>
              <w:t>Ühtne kontaktpunkt:</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20586F" w:rsidP="004C0320">
            <w:pPr>
              <w:pStyle w:val="Normal6a"/>
            </w:pPr>
            <w:r w:rsidRPr="00B47023">
              <w:rPr>
                <w:b/>
                <w:i/>
              </w:rPr>
              <w:t xml:space="preserve">3 </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4C0320">
            <w:pPr>
              <w:pStyle w:val="Normal6a"/>
            </w:pPr>
            <w:r w:rsidRPr="00B47023">
              <w:rPr>
                <w:b/>
                <w:i/>
              </w:rPr>
              <w:t>Teenuseosutaja peab võtma vajalikud meetmed, et takistada liidus asuvate kasutajate juurdepääsu teadaolevale laste seksuaalset väärkohtlemist kujutavale materjalile, millega on seotud järgmised ühtsed ressursilokaatorid:</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4C0320">
            <w:pPr>
              <w:pStyle w:val="Normal6a"/>
              <w:rPr>
                <w:b/>
                <w:i/>
              </w:rPr>
            </w:pPr>
            <w:r w:rsidRPr="00B47023">
              <w:rPr>
                <w:b/>
                <w:i/>
                <w:noProof/>
                <w:color w:val="010202"/>
              </w:rPr>
              <w:t>Blokeerimiskorraldust kohaldatakse järgmise teenuse suhtes, mida teenuseosutaja liidus osutab:</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4C0320">
            <w:pPr>
              <w:pStyle w:val="Normal6a"/>
              <w:rPr>
                <w:b/>
                <w:i/>
              </w:rPr>
            </w:pPr>
            <w:r w:rsidRPr="00B47023">
              <w:rPr>
                <w:b/>
                <w:i/>
                <w:noProof/>
                <w:color w:val="010202"/>
              </w:rPr>
              <w:t>Blokeerimiskorralduse täitmisel peab teenuseosutaja järgima järgmisi piiranguid ja/või nägema ette järgmised kaitsemeetmed, nagu on osutatud määruse artikli 16 lõikes 5:</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20586F" w:rsidP="004C0320">
            <w:pPr>
              <w:pStyle w:val="Normal6a"/>
            </w:pPr>
            <w:r w:rsidRPr="00B47023">
              <w:rPr>
                <w:b/>
                <w:i/>
              </w:rPr>
              <w:t xml:space="preserve">4 </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4C0320">
            <w:pPr>
              <w:pStyle w:val="Normal6a"/>
            </w:pPr>
            <w:r w:rsidRPr="00B47023">
              <w:rPr>
                <w:b/>
                <w:i/>
              </w:rPr>
              <w:t>Blokeerimiskorralduse andmise põhjused on järgmised:</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20586F">
            <w:pPr>
              <w:pStyle w:val="Normal6a"/>
            </w:pPr>
            <w:r w:rsidRPr="00B47023">
              <w:rPr>
                <w:b/>
                <w:i/>
              </w:rPr>
              <w:t>(Piisavalt üksikasjalik blokeerimiskorralduse andmise põhjendus)</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20586F">
            <w:pPr>
              <w:pStyle w:val="Normal6a"/>
            </w:pPr>
            <w:r w:rsidRPr="00B47023">
              <w:rPr>
                <w:b/>
                <w:i/>
              </w:rPr>
              <w:t>Blokeerimiskorraldust kohaldatakse alates... (kuupäev) kuni .... (kuupäev)</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4C0320">
            <w:pPr>
              <w:pStyle w:val="Normal6a"/>
              <w:rPr>
                <w:b/>
                <w:i/>
              </w:rPr>
            </w:pPr>
            <w:r w:rsidRPr="00B47023">
              <w:rPr>
                <w:b/>
                <w:i/>
                <w:noProof/>
              </w:rPr>
              <w:t>Kooskõlas määruse artikli 18 lõikega 6 kohaldatakse järgmisi aruandlusnõudeid:</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20586F" w:rsidP="004C0320">
            <w:pPr>
              <w:pStyle w:val="Normal6a"/>
            </w:pPr>
            <w:r w:rsidRPr="00B47023">
              <w:rPr>
                <w:b/>
                <w:i/>
              </w:rPr>
              <w:t xml:space="preserve">5 </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4C0320">
            <w:pPr>
              <w:pStyle w:val="Normal6a"/>
            </w:pPr>
            <w:r w:rsidRPr="00B47023">
              <w:rPr>
                <w:b/>
                <w:i/>
              </w:rPr>
              <w:t>Blokeerimiskorralduse andmist taotlenud koordineeriva asutuse kontaktandmed, et anda tagasisidet blokeerimiskorralduse täitmise kohta või saada täiendavaid selgitusi, sealhulgas määruse artikli 17 lõikes 5 osutatud teavet:</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20586F" w:rsidP="004C0320">
            <w:pPr>
              <w:pStyle w:val="Normal6a"/>
            </w:pPr>
            <w:r w:rsidRPr="00B47023">
              <w:rPr>
                <w:b/>
                <w:i/>
              </w:rPr>
              <w:t xml:space="preserve">6 </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4C0320">
            <w:pPr>
              <w:pStyle w:val="Normal6a"/>
            </w:pPr>
            <w:r w:rsidRPr="00B47023">
              <w:rPr>
                <w:b/>
                <w:i/>
              </w:rPr>
              <w:t>Pädev kohus, kus saab blokeerimiskorralduse määruse artikli 18 lõike 1 kohaselt vaidlustada:</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4C0320">
            <w:pPr>
              <w:pStyle w:val="Normal6a"/>
              <w:rPr>
                <w:b/>
                <w:i/>
              </w:rPr>
            </w:pPr>
            <w:r w:rsidRPr="00B47023">
              <w:rPr>
                <w:b/>
                <w:i/>
                <w:noProof/>
                <w:color w:val="010202"/>
              </w:rPr>
              <w:t>Blokeerimiskorralduse vaidlustamise tähtajad (mitu päeva/kuud alates):</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4C0320">
            <w:pPr>
              <w:pStyle w:val="Normal6a"/>
              <w:rPr>
                <w:b/>
                <w:i/>
              </w:rPr>
            </w:pPr>
            <w:r w:rsidRPr="00B47023">
              <w:rPr>
                <w:b/>
                <w:i/>
                <w:noProof/>
                <w:color w:val="010202"/>
              </w:rPr>
              <w:t>Viited või lingid siseriikliku õiguse sätetele, mis käsitlevad õiguskaitset:</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4C0320">
            <w:pPr>
              <w:pStyle w:val="Normal6a"/>
              <w:rPr>
                <w:b/>
                <w:i/>
              </w:rPr>
            </w:pPr>
            <w:r w:rsidRPr="00B47023">
              <w:rPr>
                <w:b/>
                <w:i/>
                <w:noProof/>
              </w:rPr>
              <w:t>Vajaduse korral lisateave õiguskaitse kohta:</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20586F">
            <w:pPr>
              <w:pStyle w:val="Normal6a"/>
            </w:pPr>
            <w:r w:rsidRPr="00B47023">
              <w:rPr>
                <w:b/>
                <w:i/>
              </w:rPr>
              <w:t>Blokeerimiskorralduse täitmata jätmine võib kaasa tuua määruse artikli 35 kohased karistused.</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20586F" w:rsidP="004C0320">
            <w:pPr>
              <w:pStyle w:val="Normal6a"/>
            </w:pPr>
            <w:r w:rsidRPr="00B47023">
              <w:rPr>
                <w:b/>
                <w:i/>
              </w:rPr>
              <w:t xml:space="preserve">7 </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4C0320">
            <w:pPr>
              <w:pStyle w:val="Normal6a"/>
            </w:pPr>
            <w:r w:rsidRPr="00B47023">
              <w:rPr>
                <w:b/>
                <w:i/>
              </w:rPr>
              <w:t>Blokeerimiskorralduse andmise kuupäev:</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4C0320">
            <w:pPr>
              <w:pStyle w:val="Normal6a"/>
              <w:rPr>
                <w:b/>
                <w:i/>
              </w:rPr>
            </w:pPr>
            <w:r w:rsidRPr="00B47023">
              <w:rPr>
                <w:b/>
                <w:i/>
                <w:noProof/>
              </w:rPr>
              <w:t>Ajatempel:</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4C0320">
            <w:pPr>
              <w:pStyle w:val="Normal6a"/>
              <w:rPr>
                <w:b/>
                <w:i/>
              </w:rPr>
            </w:pPr>
            <w:r w:rsidRPr="00B47023">
              <w:rPr>
                <w:b/>
                <w:i/>
                <w:noProof/>
              </w:rPr>
              <w:t>Blokeerimiskorralduse andnud pädeva õigusasutuse või sõltumatu haldusasutuse e-allkiri:</w:t>
            </w:r>
          </w:p>
        </w:tc>
        <w:tc>
          <w:tcPr>
            <w:tcW w:w="4876" w:type="dxa"/>
          </w:tcPr>
          <w:p w:rsidR="007369AA" w:rsidRPr="00B47023" w:rsidRDefault="007369AA">
            <w:pPr>
              <w:pStyle w:val="Normal6a"/>
            </w:pPr>
          </w:p>
        </w:tc>
      </w:tr>
      <w:tr w:rsidR="007369AA" w:rsidRPr="00B47023" w:rsidTr="001E5119">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1907</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 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VII lisa</w:t>
      </w:r>
      <w:r w:rsidRPr="00B4702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rsidTr="00044DEA">
        <w:trPr>
          <w:trHeight w:hRule="exact" w:val="240"/>
          <w:jc w:val="center"/>
        </w:trPr>
        <w:tc>
          <w:tcPr>
            <w:tcW w:w="9752" w:type="dxa"/>
            <w:gridSpan w:val="2"/>
          </w:tcPr>
          <w:p w:rsidR="007369AA" w:rsidRPr="00B47023" w:rsidRDefault="007369AA"/>
        </w:tc>
      </w:tr>
      <w:tr w:rsidR="007369AA" w:rsidRPr="00B47023" w:rsidTr="00044DEA">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044DEA" w:rsidRPr="00B47023" w:rsidTr="00044DEA">
        <w:trPr>
          <w:jc w:val="center"/>
        </w:trPr>
        <w:tc>
          <w:tcPr>
            <w:tcW w:w="4876" w:type="dxa"/>
          </w:tcPr>
          <w:p w:rsidR="00044DEA" w:rsidRPr="00B47023" w:rsidRDefault="00044DEA" w:rsidP="00044DEA">
            <w:pPr>
              <w:pStyle w:val="Normal6a"/>
            </w:pPr>
            <w:r w:rsidRPr="00B47023">
              <w:rPr>
                <w:b/>
                <w:i/>
              </w:rPr>
              <w:t>MÄÄRUSE (EL).../... (MILLEGA KEHTESTATAKSE EESKIRJAD LASTE SEKSUAALSE VÄÄRKOHTLEMISE ENNETAMISEKS JA TÕKESTAMISEKS) (EDASPIDI „MÄÄRUS“) KOHASELT ANTUD BLOKEERIMISKORRALDUS</w:t>
            </w:r>
          </w:p>
        </w:tc>
        <w:tc>
          <w:tcPr>
            <w:tcW w:w="4876" w:type="dxa"/>
          </w:tcPr>
          <w:p w:rsidR="00044DEA" w:rsidRPr="00B47023" w:rsidRDefault="00044DEA" w:rsidP="00044DEA">
            <w:pPr>
              <w:pStyle w:val="Normal6a"/>
            </w:pPr>
            <w:r w:rsidRPr="00B47023">
              <w:rPr>
                <w:b/>
                <w:i/>
              </w:rPr>
              <w:t>välja jäetud</w:t>
            </w:r>
          </w:p>
        </w:tc>
      </w:tr>
      <w:tr w:rsidR="00044DEA" w:rsidRPr="00B47023" w:rsidTr="00044DEA">
        <w:trPr>
          <w:jc w:val="center"/>
        </w:trPr>
        <w:tc>
          <w:tcPr>
            <w:tcW w:w="4876" w:type="dxa"/>
          </w:tcPr>
          <w:p w:rsidR="00044DEA" w:rsidRPr="00B47023" w:rsidRDefault="00044DEA" w:rsidP="00044DEA">
            <w:pPr>
              <w:pStyle w:val="Normal6a"/>
            </w:pPr>
            <w:r w:rsidRPr="00B47023">
              <w:rPr>
                <w:b/>
                <w:i/>
              </w:rPr>
              <w:t>1</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Blokeerimiskorralduse andmist taotlenud koordineeriva asutuse nimi:</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rPr>
                <w:b/>
                <w:i/>
              </w:rPr>
            </w:pPr>
            <w:r w:rsidRPr="00B47023">
              <w:rPr>
                <w:b/>
                <w:i/>
                <w:noProof/>
              </w:rPr>
              <w:t>Blokeerimiskorralduse andnud pädeva õigusasutuse või sõltumatu haldusasutuse nimi:</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rPr>
                <w:b/>
                <w:i/>
              </w:rPr>
            </w:pPr>
            <w:r w:rsidRPr="00B47023">
              <w:rPr>
                <w:b/>
                <w:i/>
                <w:noProof/>
              </w:rPr>
              <w:t>Blokeerimiskorralduse viitenumber:</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2</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Teenuseosutaja ja vajaduse korral tema esindaja nimi:</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rPr>
                <w:b/>
                <w:i/>
              </w:rPr>
            </w:pPr>
            <w:r w:rsidRPr="00B47023">
              <w:rPr>
                <w:b/>
                <w:i/>
                <w:noProof/>
              </w:rPr>
              <w:t>Ühtne kontaktpunkt: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 xml:space="preserve">3 </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Teenuseosutaja peab võtma vajalikud meetmed, et takistada liidus asuvate kasutajate juurdepääsu teadaolevale laste seksuaalset väärkohtlemist kujutavale materjalile, millega on seotud järgmised ühtsed ressursilokaatorid:</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rPr>
                <w:b/>
                <w:i/>
              </w:rPr>
            </w:pPr>
            <w:r w:rsidRPr="00B47023">
              <w:rPr>
                <w:b/>
                <w:i/>
                <w:noProof/>
                <w:color w:val="010202"/>
              </w:rPr>
              <w:t>Blokeerimiskorraldust kohaldatakse järgmise teenuse suhtes, mida teenuseosutaja liidus osutab:</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rPr>
                <w:b/>
                <w:i/>
              </w:rPr>
            </w:pPr>
            <w:r w:rsidRPr="00B47023">
              <w:rPr>
                <w:b/>
                <w:i/>
                <w:noProof/>
                <w:color w:val="010202"/>
              </w:rPr>
              <w:t>Blokeerimiskorralduse täitmisel peab teenuseosutaja järgima järgmisi piiranguid ja/või nägema ette järgmised kaitsemeetmed, nagu on osutatud määruse artikli 16 lõikes 5:</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 xml:space="preserve">4 </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Blokeerimiskorralduse andmise põhjused on järgmised:</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(Piisavalt üksikasjalik blokeerimiskorralduse andmise põhjendus)</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Blokeerimiskorraldust kohaldatakse alates... (kuupäev) kuni .... (kuupäev)</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rPr>
                <w:b/>
                <w:i/>
              </w:rPr>
            </w:pPr>
            <w:r w:rsidRPr="00B47023">
              <w:rPr>
                <w:b/>
                <w:i/>
                <w:noProof/>
              </w:rPr>
              <w:t>Kooskõlas määruse artikli 18 lõikega 6 kohaldatakse järgmisi aruandlusnõudeid:</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 xml:space="preserve">5 </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Blokeerimiskorralduse andmist taotlenud koordineeriva asutuse kontaktandmed, et anda tagasisidet blokeerimiskorralduse täitmise kohta või saada täiendavaid selgitusi, sealhulgas määruse artikli 17 lõikes 5 osutatud teavet: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 xml:space="preserve">6 </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Pädev kohus, kus saab blokeerimiskorralduse määruse artikli 18 lõike 1 kohaselt vaidlustada:</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rPr>
                <w:b/>
                <w:i/>
              </w:rPr>
            </w:pPr>
            <w:r w:rsidRPr="00B47023">
              <w:rPr>
                <w:b/>
                <w:i/>
                <w:noProof/>
                <w:color w:val="010202"/>
              </w:rPr>
              <w:t>Blokeerimiskorralduse vaidlustamise tähtajad (mitu päeva/kuud alates):</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rPr>
                <w:b/>
                <w:i/>
              </w:rPr>
            </w:pPr>
            <w:r w:rsidRPr="00B47023">
              <w:rPr>
                <w:b/>
                <w:i/>
                <w:noProof/>
                <w:color w:val="010202"/>
              </w:rPr>
              <w:t>Viited või lingid siseriikliku õiguse sätetele, mis käsitlevad õiguskaitset: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rPr>
                <w:b/>
                <w:i/>
              </w:rPr>
            </w:pPr>
            <w:r w:rsidRPr="00B47023">
              <w:rPr>
                <w:b/>
                <w:i/>
                <w:noProof/>
              </w:rPr>
              <w:t>Vajaduse korral lisateave õiguskaitse kohta:</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Blokeerimiskorralduse täitmata jätmine võib kaasa tuua määruse artikli 35 kohased karistused.</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 xml:space="preserve">7 </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Blokeerimiskorralduse andmise kuupäev:</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rPr>
                <w:b/>
                <w:i/>
              </w:rPr>
            </w:pPr>
            <w:r w:rsidRPr="00B47023">
              <w:rPr>
                <w:b/>
                <w:i/>
                <w:noProof/>
              </w:rPr>
              <w:t>Ajatempel:</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rPr>
                <w:b/>
                <w:i/>
              </w:rPr>
            </w:pPr>
            <w:r w:rsidRPr="00B47023">
              <w:rPr>
                <w:b/>
                <w:i/>
                <w:noProof/>
              </w:rPr>
              <w:t>Blokeerimiskorralduse andnud pädeva õigusasutuse või sõltumatu haldusasutuse e-allkiri:</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1908</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René Repasi, Tiemo Wölken</w:t>
      </w:r>
      <w:r w:rsidRPr="00B47023">
        <w:rPr>
          <w:rStyle w:val="HideTWBExt"/>
        </w:rPr>
        <w:t>&lt;/Members&gt;</w:t>
      </w:r>
    </w:p>
    <w:p w:rsidR="007369AA" w:rsidRPr="00B47023" w:rsidRDefault="0020586F">
      <w:r w:rsidRPr="00B47023">
        <w:rPr>
          <w:rStyle w:val="HideTWBExt"/>
        </w:rPr>
        <w:t>&lt;AuNomDe&gt;</w:t>
      </w:r>
      <w:r w:rsidRPr="00B47023">
        <w:rPr>
          <w:rStyle w:val="HideTWBInt"/>
        </w:rPr>
        <w:t>{S&amp;D}</w:t>
      </w:r>
      <w:r w:rsidRPr="00B47023">
        <w:t>fraktsiooni S&amp;D nimel</w:t>
      </w:r>
      <w:r w:rsidRPr="00B47023">
        <w:rPr>
          <w:rStyle w:val="HideTWBExt"/>
        </w:rPr>
        <w:t>&lt;/AuNomDe&gt;</w:t>
      </w:r>
    </w:p>
    <w:p w:rsidR="007369AA" w:rsidRPr="00B47023" w:rsidRDefault="0020586F">
      <w:pPr>
        <w:pStyle w:val="NormalBold"/>
      </w:pPr>
      <w:r w:rsidRPr="00B47023">
        <w:rPr>
          <w:rStyle w:val="HideTWBExt"/>
        </w:rPr>
        <w:t>&lt;Members&gt;</w:t>
      </w:r>
      <w:r w:rsidRPr="00B47023">
        <w:t>Petar Vitanov</w:t>
      </w:r>
      <w:r w:rsidRPr="00B47023">
        <w:rPr>
          <w:rStyle w:val="HideTWBExt"/>
        </w:rPr>
        <w:t>&lt;/Members&gt;</w:t>
      </w:r>
    </w:p>
    <w:p w:rsidR="007369AA" w:rsidRPr="00B47023" w:rsidRDefault="0020586F">
      <w:r w:rsidRPr="00B47023">
        <w:rPr>
          <w:rStyle w:val="HideTWBExt"/>
        </w:rPr>
        <w:t>&lt;AuNomDe&gt;</w:t>
      </w:r>
      <w:r w:rsidRPr="00B47023">
        <w:rPr>
          <w:rStyle w:val="HideTWBInt"/>
        </w:rPr>
        <w:t>{LIBE}</w:t>
      </w:r>
      <w:r w:rsidRPr="00B47023">
        <w:t>kodanikuvabaduste, justiits- ja siseasjade komisjoni nimel</w:t>
      </w:r>
      <w:r w:rsidRPr="00B47023">
        <w:rPr>
          <w:rStyle w:val="HideTWBExt"/>
        </w:rPr>
        <w:t>&lt;/AuNomDe&gt;</w:t>
      </w:r>
    </w:p>
    <w:p w:rsidR="007369AA" w:rsidRPr="00B47023" w:rsidRDefault="0020586F">
      <w:pPr>
        <w:pStyle w:val="NormalBold"/>
      </w:pPr>
      <w:r w:rsidRPr="00B47023">
        <w:rPr>
          <w:rStyle w:val="HideTWBExt"/>
        </w:rPr>
        <w:t>&lt;Members&gt;</w:t>
      </w:r>
      <w:r w:rsidRPr="00B47023">
        <w:t>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VIII lisa</w:t>
      </w:r>
      <w:r w:rsidRPr="00B47023">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trPr>
          <w:trHeight w:hRule="exact" w:val="240"/>
          <w:jc w:val="center"/>
        </w:trPr>
        <w:tc>
          <w:tcPr>
            <w:tcW w:w="9752" w:type="dxa"/>
            <w:gridSpan w:val="2"/>
          </w:tcPr>
          <w:p w:rsidR="007369AA" w:rsidRPr="00B47023" w:rsidRDefault="007369AA"/>
        </w:tc>
      </w:tr>
      <w:tr w:rsidR="007369AA" w:rsidRPr="00B47023">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7369AA" w:rsidRPr="00B47023">
        <w:trPr>
          <w:jc w:val="center"/>
        </w:trPr>
        <w:tc>
          <w:tcPr>
            <w:tcW w:w="4876" w:type="dxa"/>
          </w:tcPr>
          <w:p w:rsidR="007369AA" w:rsidRPr="00B47023" w:rsidRDefault="0020586F">
            <w:pPr>
              <w:pStyle w:val="Normal6a"/>
            </w:pPr>
            <w:r w:rsidRPr="00B47023">
              <w:rPr>
                <w:b/>
                <w:i/>
              </w:rPr>
              <w:t>millele on osutatud määruse (EL) .../… [millega kehtestatakse eeskirjad laste seksuaalse väärkohtlemise ennetamiseks ja tõkestamiseks] artikli 17 lõikes 5</w:t>
            </w:r>
          </w:p>
        </w:tc>
        <w:tc>
          <w:tcPr>
            <w:tcW w:w="4876" w:type="dxa"/>
          </w:tcPr>
          <w:p w:rsidR="007369AA" w:rsidRPr="00B47023" w:rsidRDefault="0020586F">
            <w:pPr>
              <w:pStyle w:val="Normal6a"/>
            </w:pPr>
            <w:r w:rsidRPr="00B47023">
              <w:rPr>
                <w:b/>
                <w:i/>
              </w:rPr>
              <w:t>välja jäetud</w:t>
            </w:r>
          </w:p>
        </w:tc>
      </w:tr>
      <w:tr w:rsidR="007369AA" w:rsidRPr="00B47023">
        <w:trPr>
          <w:jc w:val="center"/>
        </w:trPr>
        <w:tc>
          <w:tcPr>
            <w:tcW w:w="4876" w:type="dxa"/>
          </w:tcPr>
          <w:p w:rsidR="007369AA" w:rsidRPr="00B47023" w:rsidRDefault="0020586F" w:rsidP="00044DEA">
            <w:pPr>
              <w:pStyle w:val="Normal6a"/>
            </w:pPr>
            <w:r w:rsidRPr="00B47023">
              <w:rPr>
                <w:b/>
                <w:i/>
              </w:rPr>
              <w:t>1</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044DEA">
            <w:pPr>
              <w:pStyle w:val="Normal6a"/>
            </w:pPr>
            <w:r w:rsidRPr="00B47023">
              <w:rPr>
                <w:b/>
                <w:i/>
              </w:rPr>
              <w:t>Teenuseosutaja ja vajaduse korral tema esindaja nimi:</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044DEA">
            <w:pPr>
              <w:pStyle w:val="Normal6a"/>
              <w:rPr>
                <w:b/>
                <w:i/>
              </w:rPr>
            </w:pPr>
            <w:r w:rsidRPr="00B47023">
              <w:rPr>
                <w:b/>
                <w:i/>
                <w:noProof/>
                <w:color w:val="010202"/>
              </w:rPr>
              <w:t>Ühtne kontaktpunkt:</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044DEA">
            <w:pPr>
              <w:pStyle w:val="Normal6a"/>
              <w:rPr>
                <w:b/>
                <w:i/>
              </w:rPr>
            </w:pPr>
            <w:r w:rsidRPr="00B47023">
              <w:rPr>
                <w:b/>
                <w:i/>
                <w:noProof/>
                <w:color w:val="010202"/>
              </w:rPr>
              <w:t>Teenuseosutaja ja vajaduse korral tema esindaja kontaktandmed:</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044DEA">
            <w:pPr>
              <w:pStyle w:val="Normal6a"/>
              <w:rPr>
                <w:b/>
                <w:i/>
              </w:rPr>
            </w:pPr>
            <w:r w:rsidRPr="00B47023">
              <w:rPr>
                <w:b/>
                <w:i/>
                <w:noProof/>
              </w:rPr>
              <w:t>Adressaadi toimiku viide</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20586F" w:rsidP="00044DEA">
            <w:pPr>
              <w:pStyle w:val="Normal6a"/>
            </w:pPr>
            <w:r w:rsidRPr="00B47023">
              <w:rPr>
                <w:b/>
                <w:i/>
              </w:rPr>
              <w:t xml:space="preserve">2 </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044DEA">
            <w:pPr>
              <w:pStyle w:val="Normal6a"/>
            </w:pPr>
            <w:r w:rsidRPr="00B47023">
              <w:rPr>
                <w:b/>
                <w:i/>
              </w:rPr>
              <w:t>Blokeerimiskorralduse andmist taotlenud koordineeriva asutuse nimi:</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044DEA">
            <w:pPr>
              <w:pStyle w:val="Normal6a"/>
              <w:rPr>
                <w:b/>
                <w:i/>
              </w:rPr>
            </w:pPr>
            <w:r w:rsidRPr="00B47023">
              <w:rPr>
                <w:b/>
                <w:i/>
                <w:noProof/>
              </w:rPr>
              <w:t>Blokeerimiskorralduse andnud pädev õigusasutus või sõltumatu haldusasutus</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044DEA">
            <w:pPr>
              <w:pStyle w:val="Normal6a"/>
              <w:rPr>
                <w:b/>
                <w:i/>
              </w:rPr>
            </w:pPr>
            <w:r w:rsidRPr="00B47023">
              <w:rPr>
                <w:b/>
                <w:i/>
                <w:noProof/>
              </w:rPr>
              <w:t>Blokeerimiskorralduse viitenumber</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044DEA">
            <w:pPr>
              <w:pStyle w:val="Normal6a"/>
              <w:rPr>
                <w:b/>
                <w:i/>
              </w:rPr>
            </w:pPr>
            <w:r w:rsidRPr="00B47023">
              <w:rPr>
                <w:b/>
                <w:i/>
                <w:noProof/>
              </w:rPr>
              <w:t>Blokeerimiskorralduse kättesaamise kuupäev ja kellaaeg, sealhulgas ajavöönd:</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20586F" w:rsidP="00044DEA">
            <w:pPr>
              <w:pStyle w:val="Normal6a"/>
            </w:pPr>
            <w:r w:rsidRPr="00B47023">
              <w:rPr>
                <w:b/>
                <w:i/>
              </w:rPr>
              <w:t xml:space="preserve">3 </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20586F">
            <w:pPr>
              <w:pStyle w:val="Normal6a"/>
            </w:pPr>
            <w:r w:rsidRPr="00B47023">
              <w:rPr>
                <w:b/>
                <w:i/>
              </w:rPr>
              <w:t>Teenuseosutaja ei saa blokeerimiskorraldust kohustusliku tähtaja jooksul täita järgmistel põhjustel (märgistage asjakohane (asjakohased) kastike(sed)):</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20586F">
            <w:pPr>
              <w:pStyle w:val="Normal6a"/>
            </w:pPr>
            <w:r w:rsidRPr="00B47023">
              <w:rPr>
                <w:b/>
                <w:i/>
              </w:rPr>
              <w:t>1. blokeerimiskorraldus sisaldab üht või mitut ilmset viga</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20586F">
            <w:pPr>
              <w:pStyle w:val="Normal6a"/>
            </w:pPr>
            <w:r w:rsidRPr="00B47023">
              <w:rPr>
                <w:b/>
                <w:i/>
              </w:rPr>
              <w:t>2. blokeerimiskorraldus ei sisalda piisavalt teavet</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044DEA">
            <w:pPr>
              <w:pStyle w:val="Normal6a"/>
              <w:rPr>
                <w:b/>
                <w:i/>
              </w:rPr>
            </w:pPr>
            <w:r w:rsidRPr="00B47023">
              <w:rPr>
                <w:b/>
                <w:i/>
                <w:noProof/>
              </w:rPr>
              <w:t>Märkige olenevalt olukorrast ilmne viga (ilmsed vead) ja/või vajalik lisateave või vajalikud selgitused:</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20586F" w:rsidP="000D2ED5">
            <w:pPr>
              <w:pStyle w:val="Normal6a"/>
            </w:pPr>
            <w:r w:rsidRPr="00B47023">
              <w:rPr>
                <w:b/>
                <w:i/>
              </w:rPr>
              <w:t xml:space="preserve">4 </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044DEA">
            <w:pPr>
              <w:pStyle w:val="Normal6a"/>
              <w:rPr>
                <w:b/>
                <w:i/>
              </w:rPr>
            </w:pPr>
            <w:r w:rsidRPr="00B47023">
              <w:rPr>
                <w:b/>
                <w:i/>
                <w:noProof/>
                <w:color w:val="010202"/>
              </w:rPr>
              <w:t>Kuupäev ja kellaaeg, sealhulgas ajavöönd:</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044DEA">
            <w:pPr>
              <w:pStyle w:val="Normal6a"/>
              <w:rPr>
                <w:b/>
                <w:i/>
              </w:rPr>
            </w:pPr>
            <w:r w:rsidRPr="00B47023">
              <w:rPr>
                <w:b/>
                <w:i/>
                <w:noProof/>
                <w:color w:val="010202"/>
              </w:rPr>
              <w:t>Allkiri:</w:t>
            </w:r>
          </w:p>
        </w:tc>
        <w:tc>
          <w:tcPr>
            <w:tcW w:w="4876" w:type="dxa"/>
          </w:tcPr>
          <w:p w:rsidR="007369AA" w:rsidRPr="00B47023" w:rsidRDefault="007369AA">
            <w:pPr>
              <w:pStyle w:val="Normal6a"/>
            </w:pPr>
          </w:p>
        </w:tc>
      </w:tr>
      <w:tr w:rsidR="007369AA" w:rsidRPr="00B47023">
        <w:trPr>
          <w:jc w:val="center"/>
        </w:trPr>
        <w:tc>
          <w:tcPr>
            <w:tcW w:w="4876" w:type="dxa"/>
          </w:tcPr>
          <w:p w:rsidR="007369AA" w:rsidRPr="00B47023" w:rsidRDefault="0020586F">
            <w:pPr>
              <w:pStyle w:val="Normal6a"/>
            </w:pPr>
            <w:r w:rsidRPr="00B47023">
              <w:rPr>
                <w:b/>
                <w:i/>
              </w:rPr>
              <w:t>(Tekst)</w:t>
            </w:r>
          </w:p>
        </w:tc>
        <w:tc>
          <w:tcPr>
            <w:tcW w:w="4876" w:type="dxa"/>
          </w:tcPr>
          <w:p w:rsidR="007369AA" w:rsidRPr="00B47023" w:rsidRDefault="007369AA">
            <w:pPr>
              <w:pStyle w:val="Normal6a"/>
            </w:pP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pPr>
        <w:pStyle w:val="AmNumberTabs"/>
      </w:pPr>
      <w:r w:rsidRPr="00B47023">
        <w:rPr>
          <w:rStyle w:val="HideTWBExt"/>
        </w:rPr>
        <w:t>&lt;Amend&gt;</w:t>
      </w:r>
      <w:r w:rsidRPr="00B47023">
        <w:t>Muudatusettepanek</w:t>
      </w:r>
      <w:r w:rsidRPr="00B47023">
        <w:tab/>
      </w:r>
      <w:r w:rsidRPr="00B47023">
        <w:tab/>
      </w:r>
      <w:r w:rsidRPr="00B47023">
        <w:rPr>
          <w:rStyle w:val="HideTWBExt"/>
        </w:rPr>
        <w:t>&lt;NumAm&gt;</w:t>
      </w:r>
      <w:r w:rsidRPr="00B47023">
        <w:t>1909</w:t>
      </w:r>
      <w:r w:rsidRPr="00B47023">
        <w:rPr>
          <w:rStyle w:val="HideTWBExt"/>
        </w:rPr>
        <w:t>&lt;/NumAm&gt;</w:t>
      </w:r>
    </w:p>
    <w:p w:rsidR="007369AA" w:rsidRPr="00B47023" w:rsidRDefault="0020586F">
      <w:pPr>
        <w:pStyle w:val="NormalBold"/>
      </w:pPr>
      <w:r w:rsidRPr="00B47023">
        <w:rPr>
          <w:rStyle w:val="HideTWBExt"/>
        </w:rPr>
        <w:t>&lt;RepeatBlock-By&gt;&lt;Members&gt;</w:t>
      </w:r>
      <w:r w:rsidRPr="00B47023">
        <w:t>Paul Tang, Alex Agius Saliba, Birgit Sippel</w:t>
      </w:r>
      <w:r w:rsidRPr="00B47023">
        <w:rPr>
          <w:rStyle w:val="HideTWBExt"/>
        </w:rPr>
        <w:t>&lt;/Members&gt;</w:t>
      </w:r>
    </w:p>
    <w:p w:rsidR="007369AA" w:rsidRPr="00B47023" w:rsidRDefault="0020586F">
      <w:pPr>
        <w:pStyle w:val="NormalBold"/>
      </w:pPr>
      <w:r w:rsidRPr="00B47023">
        <w:rPr>
          <w:rStyle w:val="HideTWBExt"/>
        </w:rPr>
        <w:t>&lt;/RepeatBlock-By&gt;</w:t>
      </w:r>
    </w:p>
    <w:p w:rsidR="007369AA" w:rsidRPr="00B47023" w:rsidRDefault="0020586F">
      <w:pPr>
        <w:pStyle w:val="NormalBold"/>
      </w:pPr>
      <w:r w:rsidRPr="00B47023">
        <w:rPr>
          <w:rStyle w:val="HideTWBExt"/>
        </w:rPr>
        <w:t>&lt;DocAmend&gt;</w:t>
      </w:r>
      <w:r w:rsidRPr="00B47023">
        <w:t>Ettepanek võtta vastu määrus</w:t>
      </w:r>
      <w:r w:rsidRPr="00B47023">
        <w:rPr>
          <w:rStyle w:val="HideTWBExt"/>
        </w:rPr>
        <w:t>&lt;/DocAmend&gt;</w:t>
      </w:r>
    </w:p>
    <w:p w:rsidR="007369AA" w:rsidRPr="00B47023" w:rsidRDefault="0020586F">
      <w:pPr>
        <w:pStyle w:val="NormalBold"/>
      </w:pPr>
      <w:r w:rsidRPr="00B47023">
        <w:rPr>
          <w:rStyle w:val="HideTWBExt"/>
        </w:rPr>
        <w:t>&lt;Article&gt;</w:t>
      </w:r>
      <w:r w:rsidRPr="00B47023">
        <w:t>VIII lisa</w:t>
      </w:r>
      <w:r w:rsidRPr="00B4702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369AA" w:rsidRPr="00B47023" w:rsidTr="00044DEA">
        <w:trPr>
          <w:trHeight w:hRule="exact" w:val="240"/>
          <w:jc w:val="center"/>
        </w:trPr>
        <w:tc>
          <w:tcPr>
            <w:tcW w:w="9752" w:type="dxa"/>
            <w:gridSpan w:val="2"/>
          </w:tcPr>
          <w:p w:rsidR="007369AA" w:rsidRPr="00B47023" w:rsidRDefault="007369AA"/>
        </w:tc>
      </w:tr>
      <w:tr w:rsidR="007369AA" w:rsidRPr="00B47023" w:rsidTr="00044DEA">
        <w:trPr>
          <w:trHeight w:val="240"/>
          <w:jc w:val="center"/>
        </w:trPr>
        <w:tc>
          <w:tcPr>
            <w:tcW w:w="4876" w:type="dxa"/>
          </w:tcPr>
          <w:p w:rsidR="007369AA" w:rsidRPr="00B47023" w:rsidRDefault="0020586F">
            <w:pPr>
              <w:pStyle w:val="AmColumnHeading"/>
            </w:pPr>
            <w:r w:rsidRPr="00B47023">
              <w:t>Komisjoni ettepanek</w:t>
            </w:r>
          </w:p>
        </w:tc>
        <w:tc>
          <w:tcPr>
            <w:tcW w:w="4876" w:type="dxa"/>
          </w:tcPr>
          <w:p w:rsidR="007369AA" w:rsidRPr="00B47023" w:rsidRDefault="0020586F">
            <w:pPr>
              <w:pStyle w:val="AmColumnHeading"/>
            </w:pPr>
            <w:r w:rsidRPr="00B47023">
              <w:t>Muudatusettepanek</w:t>
            </w:r>
          </w:p>
        </w:tc>
      </w:tr>
      <w:tr w:rsidR="00044DEA" w:rsidRPr="00B47023" w:rsidTr="00044DEA">
        <w:trPr>
          <w:jc w:val="center"/>
        </w:trPr>
        <w:tc>
          <w:tcPr>
            <w:tcW w:w="4876" w:type="dxa"/>
          </w:tcPr>
          <w:p w:rsidR="00044DEA" w:rsidRPr="00B47023" w:rsidRDefault="00044DEA" w:rsidP="00044DEA">
            <w:pPr>
              <w:pStyle w:val="Normal6a"/>
            </w:pPr>
            <w:r w:rsidRPr="00B47023">
              <w:rPr>
                <w:b/>
                <w:i/>
              </w:rPr>
              <w:t>millele on osutatud määruse (EL) .../… [millega kehtestatakse eeskirjad laste seksuaalse väärkohtlemise ennetamiseks ja tõkestamiseks] artikli 17 lõikes 5</w:t>
            </w:r>
          </w:p>
        </w:tc>
        <w:tc>
          <w:tcPr>
            <w:tcW w:w="4876" w:type="dxa"/>
          </w:tcPr>
          <w:p w:rsidR="00044DEA" w:rsidRPr="00B47023" w:rsidRDefault="00044DEA" w:rsidP="00044DEA">
            <w:pPr>
              <w:pStyle w:val="Normal6a"/>
            </w:pPr>
            <w:r w:rsidRPr="00B47023">
              <w:rPr>
                <w:b/>
                <w:i/>
              </w:rPr>
              <w:t>välja jäetud</w:t>
            </w:r>
          </w:p>
        </w:tc>
      </w:tr>
      <w:tr w:rsidR="00044DEA" w:rsidRPr="00B47023" w:rsidTr="00044DEA">
        <w:trPr>
          <w:jc w:val="center"/>
        </w:trPr>
        <w:tc>
          <w:tcPr>
            <w:tcW w:w="4876" w:type="dxa"/>
          </w:tcPr>
          <w:p w:rsidR="00044DEA" w:rsidRPr="00B47023" w:rsidRDefault="00044DEA" w:rsidP="00044DEA">
            <w:pPr>
              <w:pStyle w:val="Normal6a"/>
            </w:pPr>
            <w:r w:rsidRPr="00B47023">
              <w:rPr>
                <w:b/>
                <w:i/>
              </w:rPr>
              <w:t>1</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Teenuseosutaja ja vajaduse korral tema esindaja nimi:</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rPr>
                <w:b/>
                <w:i/>
              </w:rPr>
            </w:pPr>
            <w:r w:rsidRPr="00B47023">
              <w:rPr>
                <w:b/>
                <w:i/>
                <w:noProof/>
                <w:color w:val="010202"/>
              </w:rPr>
              <w:t>Ühtne kontaktpunkt: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rPr>
                <w:b/>
                <w:i/>
              </w:rPr>
            </w:pPr>
            <w:r w:rsidRPr="00B47023">
              <w:rPr>
                <w:b/>
                <w:i/>
                <w:noProof/>
                <w:color w:val="010202"/>
              </w:rPr>
              <w:t>Teenuseosutaja ja vajaduse korral tema esindaja kontaktandmed:</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rPr>
                <w:b/>
                <w:i/>
              </w:rPr>
            </w:pPr>
            <w:r w:rsidRPr="00B47023">
              <w:rPr>
                <w:b/>
                <w:i/>
                <w:noProof/>
              </w:rPr>
              <w:t>Adressaadi toimiku viide</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 xml:space="preserve">2 </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Blokeerimiskorralduse andmist taotlenud koordineeriva asutuse nimi:</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rPr>
                <w:b/>
                <w:i/>
              </w:rPr>
            </w:pPr>
            <w:r w:rsidRPr="00B47023">
              <w:rPr>
                <w:b/>
                <w:i/>
                <w:noProof/>
              </w:rPr>
              <w:t>Blokeerimiskorralduse andnud pädev õigusasutus või sõltumatu haldusasutus</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rPr>
                <w:b/>
                <w:i/>
              </w:rPr>
            </w:pPr>
            <w:r w:rsidRPr="00B47023">
              <w:rPr>
                <w:b/>
                <w:i/>
                <w:noProof/>
              </w:rPr>
              <w:t>Blokeerimiskorralduse viitenumber</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rPr>
                <w:b/>
                <w:i/>
              </w:rPr>
            </w:pPr>
            <w:r w:rsidRPr="00B47023">
              <w:rPr>
                <w:b/>
                <w:i/>
                <w:noProof/>
              </w:rPr>
              <w:t>Blokeerimiskorralduse kättesaamise kuupäev ja kellaaeg, sealhulgas ajavöönd:</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 xml:space="preserve">3 </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Teenuseosutaja ei saa blokeerimiskorraldust kohustusliku tähtaja jooksul täita järgmistel põhjustel (märgistage asjakohane (asjakohased) kastike(sed)):</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1. blokeerimiskorraldus sisaldab üht või mitut ilmset viga</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2. blokeerimiskorraldus ei sisalda piisavalt teavet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rPr>
                <w:b/>
                <w:i/>
              </w:rPr>
            </w:pPr>
            <w:r w:rsidRPr="00B47023">
              <w:rPr>
                <w:b/>
                <w:i/>
                <w:noProof/>
              </w:rPr>
              <w:t>Märkige olenevalt olukorrast ilmne viga (ilmsed vead) ja/või vajalik lisateave või vajalikud selgitused:</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D2ED5">
            <w:pPr>
              <w:pStyle w:val="Normal6a"/>
            </w:pPr>
            <w:r w:rsidRPr="00B47023">
              <w:rPr>
                <w:b/>
                <w:i/>
              </w:rPr>
              <w:t xml:space="preserve">4 </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rPr>
                <w:b/>
                <w:i/>
              </w:rPr>
            </w:pPr>
            <w:r w:rsidRPr="00B47023">
              <w:rPr>
                <w:b/>
                <w:i/>
                <w:noProof/>
                <w:color w:val="010202"/>
              </w:rPr>
              <w:t>Kuupäev ja kellaaeg, sealhulgas ajavöönd:</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rPr>
                <w:b/>
                <w:i/>
              </w:rPr>
            </w:pPr>
            <w:r w:rsidRPr="00B47023">
              <w:rPr>
                <w:b/>
                <w:i/>
                <w:noProof/>
                <w:color w:val="010202"/>
              </w:rPr>
              <w:t>Allkiri:</w:t>
            </w:r>
          </w:p>
        </w:tc>
        <w:tc>
          <w:tcPr>
            <w:tcW w:w="4876" w:type="dxa"/>
          </w:tcPr>
          <w:p w:rsidR="00044DEA" w:rsidRPr="00B47023" w:rsidRDefault="00044DEA" w:rsidP="00044DEA">
            <w:pPr>
              <w:pStyle w:val="Normal6a"/>
            </w:pPr>
          </w:p>
        </w:tc>
      </w:tr>
      <w:tr w:rsidR="00044DEA" w:rsidRPr="00B47023" w:rsidTr="00044DEA">
        <w:trPr>
          <w:jc w:val="center"/>
        </w:trPr>
        <w:tc>
          <w:tcPr>
            <w:tcW w:w="4876" w:type="dxa"/>
          </w:tcPr>
          <w:p w:rsidR="00044DEA" w:rsidRPr="00B47023" w:rsidRDefault="00044DEA" w:rsidP="00044DEA">
            <w:pPr>
              <w:pStyle w:val="Normal6a"/>
            </w:pPr>
            <w:r w:rsidRPr="00B47023">
              <w:rPr>
                <w:b/>
                <w:i/>
              </w:rPr>
              <w:t>(Tekst)</w:t>
            </w:r>
          </w:p>
        </w:tc>
        <w:tc>
          <w:tcPr>
            <w:tcW w:w="4876" w:type="dxa"/>
          </w:tcPr>
          <w:p w:rsidR="00044DEA" w:rsidRPr="00B47023" w:rsidRDefault="00044DEA" w:rsidP="00044DEA">
            <w:pPr>
              <w:pStyle w:val="Normal6a"/>
            </w:pPr>
          </w:p>
        </w:tc>
      </w:tr>
    </w:tbl>
    <w:p w:rsidR="007369AA" w:rsidRPr="00B47023" w:rsidRDefault="0020586F">
      <w:pPr>
        <w:pStyle w:val="AmOrLang"/>
      </w:pPr>
      <w:r w:rsidRPr="00B47023">
        <w:t xml:space="preserve">Or. </w:t>
      </w:r>
      <w:r w:rsidRPr="00B47023">
        <w:rPr>
          <w:rStyle w:val="HideTWBExt"/>
        </w:rPr>
        <w:t>&lt;Original&gt;</w:t>
      </w:r>
      <w:r w:rsidRPr="00B47023">
        <w:rPr>
          <w:rStyle w:val="HideTWBInt"/>
        </w:rPr>
        <w:t>{EN}</w:t>
      </w:r>
      <w:r w:rsidRPr="00B47023">
        <w:t>en</w:t>
      </w:r>
      <w:r w:rsidRPr="00B47023">
        <w:rPr>
          <w:rStyle w:val="HideTWBExt"/>
        </w:rPr>
        <w:t>&lt;/Original&gt;</w:t>
      </w:r>
    </w:p>
    <w:p w:rsidR="007369AA" w:rsidRPr="00B47023" w:rsidRDefault="0020586F">
      <w:r w:rsidRPr="00B47023">
        <w:rPr>
          <w:rStyle w:val="HideTWBExt"/>
        </w:rPr>
        <w:t>&lt;/Amend&gt;</w:t>
      </w:r>
    </w:p>
    <w:p w:rsidR="007369AA" w:rsidRPr="00B47023" w:rsidRDefault="0020586F">
      <w:r w:rsidRPr="00B47023">
        <w:rPr>
          <w:rStyle w:val="HideTWBExt"/>
        </w:rPr>
        <w:t>&lt;/RepeatBlock-Amend&gt;</w:t>
      </w:r>
    </w:p>
    <w:sectPr w:rsidR="007369AA" w:rsidRPr="00B47023" w:rsidSect="00BE767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320" w:rsidRPr="00B47023" w:rsidRDefault="004C0320">
      <w:r w:rsidRPr="00B47023">
        <w:separator/>
      </w:r>
    </w:p>
  </w:endnote>
  <w:endnote w:type="continuationSeparator" w:id="0">
    <w:p w:rsidR="004C0320" w:rsidRPr="00B47023" w:rsidRDefault="004C0320">
      <w:r w:rsidRPr="00B470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670" w:rsidRDefault="00BE7670" w:rsidP="00BE7670">
    <w:pPr>
      <w:pStyle w:val="EPFooter"/>
    </w:pPr>
    <w:r>
      <w:t>PE</w:t>
    </w:r>
    <w:r w:rsidRPr="00BE7670">
      <w:rPr>
        <w:rStyle w:val="HideTWBExt"/>
      </w:rPr>
      <w:t>&lt;NoPE&gt;</w:t>
    </w:r>
    <w:r>
      <w:t>749.192</w:t>
    </w:r>
    <w:r w:rsidRPr="00BE7670">
      <w:rPr>
        <w:rStyle w:val="HideTWBExt"/>
      </w:rPr>
      <w:t>&lt;/NoPE&gt;&lt;Version&gt;</w:t>
    </w:r>
    <w:r>
      <w:t>v02-00</w:t>
    </w:r>
    <w:r w:rsidRPr="00BE7670">
      <w:rPr>
        <w:rStyle w:val="HideTWBExt"/>
      </w:rPr>
      <w:t>&lt;/Version&gt;</w:t>
    </w:r>
    <w:r>
      <w:tab/>
    </w:r>
    <w:r>
      <w:fldChar w:fldCharType="begin"/>
    </w:r>
    <w:r>
      <w:instrText xml:space="preserve"> PAGE  \* MERGEFORMAT </w:instrText>
    </w:r>
    <w:r>
      <w:fldChar w:fldCharType="separate"/>
    </w:r>
    <w:r w:rsidR="00D62920">
      <w:rPr>
        <w:noProof/>
      </w:rPr>
      <w:t>2</w:t>
    </w:r>
    <w:r>
      <w:fldChar w:fldCharType="end"/>
    </w:r>
    <w:r>
      <w:t>/</w:t>
    </w:r>
    <w:fldSimple w:instr=" NUMPAGES  \* MERGEFORMAT ">
      <w:r w:rsidR="00D62920">
        <w:rPr>
          <w:noProof/>
        </w:rPr>
        <w:t>100</w:t>
      </w:r>
    </w:fldSimple>
    <w:r>
      <w:tab/>
    </w:r>
    <w:r w:rsidRPr="00BE7670">
      <w:rPr>
        <w:rStyle w:val="HideTWBExt"/>
      </w:rPr>
      <w:t>&lt;PathFdR&gt;</w:t>
    </w:r>
    <w:r>
      <w:t>AM\1284111ET.docx</w:t>
    </w:r>
    <w:r w:rsidRPr="00BE7670">
      <w:rPr>
        <w:rStyle w:val="HideTWBExt"/>
      </w:rPr>
      <w:t>&lt;/PathFdR&gt;</w:t>
    </w:r>
  </w:p>
  <w:p w:rsidR="004C0320" w:rsidRPr="00B47023" w:rsidRDefault="00BE7670" w:rsidP="00BE7670">
    <w:pPr>
      <w:pStyle w:val="EPFooter2"/>
    </w:pPr>
    <w:r>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670" w:rsidRDefault="00BE7670" w:rsidP="00BE7670">
    <w:pPr>
      <w:pStyle w:val="EPFooter"/>
    </w:pPr>
    <w:r w:rsidRPr="00BE7670">
      <w:rPr>
        <w:rStyle w:val="HideTWBExt"/>
      </w:rPr>
      <w:t>&lt;PathFdR&gt;</w:t>
    </w:r>
    <w:r>
      <w:t>AM\1284111ET.docx</w:t>
    </w:r>
    <w:r w:rsidRPr="00BE7670">
      <w:rPr>
        <w:rStyle w:val="HideTWBExt"/>
      </w:rPr>
      <w:t>&lt;/PathFdR&gt;</w:t>
    </w:r>
    <w:r>
      <w:tab/>
    </w:r>
    <w:r>
      <w:fldChar w:fldCharType="begin"/>
    </w:r>
    <w:r>
      <w:instrText xml:space="preserve"> PAGE  \* MERGEFORMAT </w:instrText>
    </w:r>
    <w:r>
      <w:fldChar w:fldCharType="separate"/>
    </w:r>
    <w:r w:rsidR="00D62920">
      <w:rPr>
        <w:noProof/>
      </w:rPr>
      <w:t>99</w:t>
    </w:r>
    <w:r>
      <w:fldChar w:fldCharType="end"/>
    </w:r>
    <w:r>
      <w:t>/</w:t>
    </w:r>
    <w:fldSimple w:instr=" NUMPAGES  \* MERGEFORMAT ">
      <w:r w:rsidR="00D62920">
        <w:rPr>
          <w:noProof/>
        </w:rPr>
        <w:t>100</w:t>
      </w:r>
    </w:fldSimple>
    <w:r>
      <w:tab/>
      <w:t>PE</w:t>
    </w:r>
    <w:r w:rsidRPr="00BE7670">
      <w:rPr>
        <w:rStyle w:val="HideTWBExt"/>
      </w:rPr>
      <w:t>&lt;NoPE&gt;</w:t>
    </w:r>
    <w:r>
      <w:t>749.192</w:t>
    </w:r>
    <w:r w:rsidRPr="00BE7670">
      <w:rPr>
        <w:rStyle w:val="HideTWBExt"/>
      </w:rPr>
      <w:t>&lt;/NoPE&gt;&lt;Version&gt;</w:t>
    </w:r>
    <w:r>
      <w:t>v02-00</w:t>
    </w:r>
    <w:r w:rsidRPr="00BE7670">
      <w:rPr>
        <w:rStyle w:val="HideTWBExt"/>
      </w:rPr>
      <w:t>&lt;/Version&gt;</w:t>
    </w:r>
  </w:p>
  <w:p w:rsidR="004C0320" w:rsidRPr="00B47023" w:rsidRDefault="00BE7670" w:rsidP="00BE7670">
    <w:pPr>
      <w:pStyle w:val="EPFooter2"/>
    </w:pPr>
    <w:r>
      <w:tab/>
    </w:r>
    <w:r>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670" w:rsidRDefault="00BE7670" w:rsidP="00BE7670">
    <w:pPr>
      <w:pStyle w:val="EPFooter"/>
    </w:pPr>
    <w:r w:rsidRPr="00BE7670">
      <w:rPr>
        <w:rStyle w:val="HideTWBExt"/>
      </w:rPr>
      <w:t>&lt;PathFdR&gt;</w:t>
    </w:r>
    <w:r>
      <w:t>AM\1284111ET.docx</w:t>
    </w:r>
    <w:r w:rsidRPr="00BE7670">
      <w:rPr>
        <w:rStyle w:val="HideTWBExt"/>
      </w:rPr>
      <w:t>&lt;/PathFdR&gt;</w:t>
    </w:r>
    <w:r>
      <w:tab/>
    </w:r>
    <w:r>
      <w:tab/>
      <w:t>PE</w:t>
    </w:r>
    <w:r w:rsidRPr="00BE7670">
      <w:rPr>
        <w:rStyle w:val="HideTWBExt"/>
      </w:rPr>
      <w:t>&lt;NoPE&gt;</w:t>
    </w:r>
    <w:r>
      <w:t>749.192</w:t>
    </w:r>
    <w:r w:rsidRPr="00BE7670">
      <w:rPr>
        <w:rStyle w:val="HideTWBExt"/>
      </w:rPr>
      <w:t>&lt;/NoPE&gt;&lt;Version&gt;</w:t>
    </w:r>
    <w:r>
      <w:t>v02-00</w:t>
    </w:r>
    <w:r w:rsidRPr="00BE7670">
      <w:rPr>
        <w:rStyle w:val="HideTWBExt"/>
      </w:rPr>
      <w:t>&lt;/Version&gt;</w:t>
    </w:r>
  </w:p>
  <w:p w:rsidR="004C0320" w:rsidRPr="00B47023" w:rsidRDefault="00BE7670" w:rsidP="00BE7670">
    <w:pPr>
      <w:pStyle w:val="EPFooter2"/>
    </w:pPr>
    <w:r>
      <w:t>ET</w:t>
    </w:r>
    <w:r>
      <w:tab/>
    </w:r>
    <w:r w:rsidRPr="00BE7670">
      <w:rPr>
        <w:b w:val="0"/>
        <w:i/>
        <w:color w:val="C0C0C0"/>
        <w:sz w:val="22"/>
      </w:rPr>
      <w:t>Ühinenud mitmekesisuses</w:t>
    </w:r>
    <w:r>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320" w:rsidRPr="00B47023" w:rsidRDefault="004C0320">
      <w:r w:rsidRPr="00B47023">
        <w:separator/>
      </w:r>
    </w:p>
  </w:footnote>
  <w:footnote w:type="continuationSeparator" w:id="0">
    <w:p w:rsidR="004C0320" w:rsidRPr="00B47023" w:rsidRDefault="004C0320">
      <w:r w:rsidRPr="00B4702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47E" w:rsidRDefault="003124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47E" w:rsidRDefault="003124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47E" w:rsidRDefault="003124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ET"/>
    <w:docVar w:name="TXTLANGUEMIN" w:val="et"/>
    <w:docVar w:name="TXTNRPE" w:val="749.192"/>
    <w:docVar w:name="TXTPEorAP" w:val="PE"/>
    <w:docVar w:name="TXTROUTE" w:val="AM\1284111ET.docx"/>
    <w:docVar w:name="TXTVERSION" w:val="01-00"/>
  </w:docVars>
  <w:rsids>
    <w:rsidRoot w:val="00A77B3E"/>
    <w:rsid w:val="00044DEA"/>
    <w:rsid w:val="000D2ED5"/>
    <w:rsid w:val="00173802"/>
    <w:rsid w:val="001E5119"/>
    <w:rsid w:val="0020586F"/>
    <w:rsid w:val="0031247E"/>
    <w:rsid w:val="004A0B29"/>
    <w:rsid w:val="004C0320"/>
    <w:rsid w:val="007369AA"/>
    <w:rsid w:val="00776EDB"/>
    <w:rsid w:val="009550D9"/>
    <w:rsid w:val="00A55D29"/>
    <w:rsid w:val="00A65453"/>
    <w:rsid w:val="00A77B3E"/>
    <w:rsid w:val="00B47023"/>
    <w:rsid w:val="00BE7670"/>
    <w:rsid w:val="00CA2A55"/>
    <w:rsid w:val="00D62920"/>
    <w:rsid w:val="00F0182B"/>
    <w:rsid w:val="00F64B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55272BA-6577-4EE4-B953-B4462BA4C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20586F"/>
    <w:pPr>
      <w:tabs>
        <w:tab w:val="center" w:pos="4513"/>
        <w:tab w:val="right" w:pos="9026"/>
      </w:tabs>
    </w:pPr>
  </w:style>
  <w:style w:type="character" w:customStyle="1" w:styleId="HeaderChar">
    <w:name w:val="Header Char"/>
    <w:basedOn w:val="DefaultParagraphFont"/>
    <w:link w:val="Header"/>
    <w:rsid w:val="0020586F"/>
    <w:rPr>
      <w:sz w:val="24"/>
      <w:szCs w:val="24"/>
    </w:rPr>
  </w:style>
  <w:style w:type="paragraph" w:styleId="Footer">
    <w:name w:val="footer"/>
    <w:basedOn w:val="Normal"/>
    <w:link w:val="FooterChar"/>
    <w:semiHidden/>
    <w:unhideWhenUsed/>
    <w:rsid w:val="004C0320"/>
    <w:pPr>
      <w:tabs>
        <w:tab w:val="center" w:pos="4513"/>
        <w:tab w:val="right" w:pos="9026"/>
      </w:tabs>
    </w:pPr>
  </w:style>
  <w:style w:type="character" w:customStyle="1" w:styleId="FooterChar">
    <w:name w:val="Footer Char"/>
    <w:basedOn w:val="DefaultParagraphFont"/>
    <w:link w:val="Footer"/>
    <w:semiHidden/>
    <w:rsid w:val="004C0320"/>
    <w:rPr>
      <w:sz w:val="24"/>
      <w:szCs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15291</Words>
  <Characters>110385</Characters>
  <Application>Microsoft Office Word</Application>
  <DocSecurity>0</DocSecurity>
  <Lines>5077</Lines>
  <Paragraphs>2147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124085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2023-08-29T06:26:00Z</dcterms:created>
  <dcterms:modified xsi:type="dcterms:W3CDTF">2023-08-29T06:26:00Z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1284111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16729</vt:lpwstr>
  </property>
  <property fmtid="{D5CDD505-2E9C-101B-9397-08002B2CF9AE}" pid="7" name="dmxml.render.traceId">
    <vt:lpwstr>649ae143ab65df5bd3dc200de81e16b6</vt:lpwstr>
  </property>
  <property fmtid="{D5CDD505-2E9C-101B-9397-08002B2CF9AE}" pid="8" name="FooterPath">
    <vt:lpwstr>AM\1284111ET.docx</vt:lpwstr>
  </property>
  <property fmtid="{D5CDD505-2E9C-101B-9397-08002B2CF9AE}" pid="9" name="PE Number">
    <vt:lpwstr>749.192</vt:lpwstr>
  </property>
  <property fmtid="{D5CDD505-2E9C-101B-9397-08002B2CF9AE}" pid="10" name="UID">
    <vt:lpwstr>eu.europa.europarl-DIN1-2023-0000076128_02.00-et-01.00_text-xml</vt:lpwstr>
  </property>
  <property fmtid="{D5CDD505-2E9C-101B-9397-08002B2CF9AE}" pid="11" name="LastEdited with">
    <vt:lpwstr>9.14.1 Build [20230315]</vt:lpwstr>
  </property>
  <property fmtid="{D5CDD505-2E9C-101B-9397-08002B2CF9AE}" pid="12" name="Bookout">
    <vt:lpwstr>OK - 2023/08/29 08:25</vt:lpwstr>
  </property>
</Properties>
</file>