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C429E" w:rsidRPr="00211DFE">
        <w:trPr>
          <w:trHeight w:hRule="exact" w:val="1417"/>
          <w:jc w:val="center"/>
        </w:trPr>
        <w:tc>
          <w:tcPr>
            <w:tcW w:w="6804" w:type="dxa"/>
            <w:vAlign w:val="center"/>
          </w:tcPr>
          <w:p w:rsidR="009C429E" w:rsidRPr="00211DFE" w:rsidRDefault="00A73825">
            <w:pPr>
              <w:pStyle w:val="EPName"/>
            </w:pPr>
            <w:r w:rsidRPr="00211DFE">
              <w:t>Európai Parlament</w:t>
            </w:r>
          </w:p>
          <w:p w:rsidR="009C429E" w:rsidRPr="00211DFE" w:rsidRDefault="00A73825">
            <w:pPr>
              <w:pStyle w:val="EPTerm"/>
            </w:pPr>
            <w:r w:rsidRPr="00211DFE">
              <w:t>2019-2024</w:t>
            </w:r>
          </w:p>
        </w:tc>
        <w:tc>
          <w:tcPr>
            <w:tcW w:w="2268" w:type="dxa"/>
          </w:tcPr>
          <w:p w:rsidR="009C429E" w:rsidRPr="00211DFE" w:rsidRDefault="00BB1F2D">
            <w:pPr>
              <w:pStyle w:val="EPLogo"/>
            </w:pPr>
            <w:r w:rsidRPr="00211DF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9C429E" w:rsidRPr="00211DFE" w:rsidRDefault="00A73825">
      <w:pPr>
        <w:pStyle w:val="LineTop"/>
      </w:pPr>
      <w:r w:rsidRPr="00211DFE">
        <w:t xml:space="preserve"> </w:t>
      </w:r>
    </w:p>
    <w:p w:rsidR="009C429E" w:rsidRPr="00211DFE" w:rsidRDefault="00A73825">
      <w:pPr>
        <w:pStyle w:val="EPBody"/>
      </w:pPr>
      <w:r w:rsidRPr="00211DFE">
        <w:rPr>
          <w:rStyle w:val="HideTWBExt"/>
        </w:rPr>
        <w:t>&lt;Commission&gt;</w:t>
      </w:r>
      <w:r w:rsidRPr="00211DFE">
        <w:rPr>
          <w:rStyle w:val="HideTWBInt"/>
        </w:rPr>
        <w:t>{LIBE}</w:t>
      </w:r>
      <w:r w:rsidRPr="00211DFE">
        <w:t>Állampolgári Jogi, Bel- és Igazságügyi Bizottság</w:t>
      </w:r>
      <w:r w:rsidRPr="00211DFE">
        <w:rPr>
          <w:rStyle w:val="HideTWBExt"/>
        </w:rPr>
        <w:t>&lt;/Commission&gt;</w:t>
      </w:r>
    </w:p>
    <w:p w:rsidR="009C429E" w:rsidRPr="00211DFE" w:rsidRDefault="00A73825">
      <w:pPr>
        <w:pStyle w:val="LineBottom"/>
      </w:pPr>
      <w:r w:rsidRPr="00211DFE">
        <w:t xml:space="preserve"> </w:t>
      </w:r>
    </w:p>
    <w:p w:rsidR="009C429E" w:rsidRPr="00211DFE" w:rsidRDefault="00A73825">
      <w:pPr>
        <w:pStyle w:val="CoverReference"/>
      </w:pPr>
      <w:r w:rsidRPr="00211DFE">
        <w:rPr>
          <w:rStyle w:val="HideTWBExt"/>
        </w:rPr>
        <w:t>&lt;RefProc&gt;</w:t>
      </w:r>
      <w:r w:rsidRPr="00211DFE">
        <w:t>2022/0155</w:t>
      </w:r>
      <w:r w:rsidRPr="00211DFE">
        <w:rPr>
          <w:rStyle w:val="HideTWBExt"/>
        </w:rPr>
        <w:t>&lt;/RefProc&gt;&lt;RefTypeProc&gt;</w:t>
      </w:r>
      <w:r w:rsidRPr="00211DFE">
        <w:t>(COD)</w:t>
      </w:r>
      <w:r w:rsidRPr="00211DFE">
        <w:rPr>
          <w:rStyle w:val="HideTWBExt"/>
        </w:rPr>
        <w:t>&lt;/RefTypeProc&gt;</w:t>
      </w:r>
    </w:p>
    <w:p w:rsidR="009C429E" w:rsidRPr="00211DFE" w:rsidRDefault="00A73825">
      <w:pPr>
        <w:pStyle w:val="CoverDate"/>
      </w:pPr>
      <w:r w:rsidRPr="00211DFE">
        <w:rPr>
          <w:rStyle w:val="HideTWBExt"/>
        </w:rPr>
        <w:t>&lt;Date&gt;</w:t>
      </w:r>
      <w:r w:rsidRPr="00211DFE">
        <w:rPr>
          <w:rStyle w:val="HideTWBInt"/>
        </w:rPr>
        <w:t>{30/05/2023}</w:t>
      </w:r>
      <w:r w:rsidRPr="00211DFE">
        <w:t>30.5.2023</w:t>
      </w:r>
      <w:r w:rsidRPr="00211DFE">
        <w:rPr>
          <w:rStyle w:val="HideTWBExt"/>
        </w:rPr>
        <w:t>&lt;/Date&gt;</w:t>
      </w:r>
    </w:p>
    <w:p w:rsidR="009C429E" w:rsidRPr="00211DFE" w:rsidRDefault="00A73825">
      <w:pPr>
        <w:pStyle w:val="CoverDocType"/>
      </w:pPr>
      <w:r w:rsidRPr="00211DFE">
        <w:rPr>
          <w:rStyle w:val="HideTWBExt"/>
        </w:rPr>
        <w:t>&lt;TypeAM&gt;</w:t>
      </w:r>
      <w:r w:rsidRPr="00211DFE">
        <w:t>MÓDOSÍTÁS:</w:t>
      </w:r>
      <w:r w:rsidRPr="00211DFE">
        <w:rPr>
          <w:rStyle w:val="HideTWBExt"/>
        </w:rPr>
        <w:t>&lt;/TypeAM&gt;</w:t>
      </w:r>
    </w:p>
    <w:p w:rsidR="009C429E" w:rsidRPr="00211DFE" w:rsidRDefault="00A73825">
      <w:pPr>
        <w:pStyle w:val="CoverDocType24a"/>
      </w:pPr>
      <w:r w:rsidRPr="00211DFE">
        <w:rPr>
          <w:rStyle w:val="HideTWBExt"/>
        </w:rPr>
        <w:t>&lt;RangeAM&gt;</w:t>
      </w:r>
      <w:r w:rsidRPr="00211DFE">
        <w:t xml:space="preserve">1719 - </w:t>
      </w:r>
      <w:r w:rsidRPr="00211DFE">
        <w:t>1909</w:t>
      </w:r>
      <w:r w:rsidRPr="00211DFE">
        <w:rPr>
          <w:rStyle w:val="HideTWBExt"/>
        </w:rPr>
        <w:t>&lt;/RangeAM&gt;</w:t>
      </w:r>
    </w:p>
    <w:p w:rsidR="009C429E" w:rsidRPr="00211DFE" w:rsidRDefault="00A73825">
      <w:pPr>
        <w:pStyle w:val="CoverBold"/>
      </w:pPr>
      <w:r w:rsidRPr="00211DFE">
        <w:rPr>
          <w:rStyle w:val="HideTWBExt"/>
        </w:rPr>
        <w:t>&lt;TitreType&gt;</w:t>
      </w:r>
      <w:r w:rsidRPr="00211DFE">
        <w:t>Jelentéstervezet</w:t>
      </w:r>
      <w:r w:rsidRPr="00211DFE">
        <w:rPr>
          <w:rStyle w:val="HideTWBExt"/>
        </w:rPr>
        <w:t>&lt;/TitreType&gt;</w:t>
      </w:r>
    </w:p>
    <w:p w:rsidR="009C429E" w:rsidRPr="00211DFE" w:rsidRDefault="00A73825">
      <w:pPr>
        <w:pStyle w:val="CoverBold"/>
      </w:pPr>
      <w:r w:rsidRPr="00211DFE">
        <w:rPr>
          <w:rStyle w:val="HideTWBExt"/>
        </w:rPr>
        <w:t>&lt;Rapporteur&gt;</w:t>
      </w:r>
      <w:r w:rsidRPr="00211DFE">
        <w:t>Javier Zarzalejos</w:t>
      </w:r>
      <w:r w:rsidRPr="00211DFE">
        <w:rPr>
          <w:rStyle w:val="HideTWBExt"/>
        </w:rPr>
        <w:t>&lt;/Rapporteur&gt;</w:t>
      </w:r>
    </w:p>
    <w:p w:rsidR="009C429E" w:rsidRPr="00211DFE" w:rsidRDefault="00A73825">
      <w:pPr>
        <w:pStyle w:val="CoverNormal24a"/>
      </w:pPr>
      <w:r w:rsidRPr="00211DFE">
        <w:rPr>
          <w:rStyle w:val="HideTWBExt"/>
        </w:rPr>
        <w:t>&lt;DocRefPE&gt;</w:t>
      </w:r>
      <w:r w:rsidRPr="00211DFE">
        <w:t>(PE746.811v01-00)</w:t>
      </w:r>
      <w:r w:rsidRPr="00211DFE">
        <w:rPr>
          <w:rStyle w:val="HideTWBExt"/>
        </w:rPr>
        <w:t>&lt;/DocRefPE&gt;</w:t>
      </w:r>
    </w:p>
    <w:p w:rsidR="009C429E" w:rsidRPr="00211DFE" w:rsidRDefault="00A73825">
      <w:pPr>
        <w:pStyle w:val="CoverNormal24a"/>
      </w:pPr>
      <w:r w:rsidRPr="00211DFE">
        <w:rPr>
          <w:rStyle w:val="HideTWBExt"/>
        </w:rPr>
        <w:t>&lt;Titre&gt;</w:t>
      </w:r>
      <w:r w:rsidRPr="00211DFE">
        <w:t>A gyermekek szexuális bántalmazásának megelőzésére és az ellene folytatott küzdelemre vonatkozó szabályok megáll</w:t>
      </w:r>
      <w:r w:rsidRPr="00211DFE">
        <w:t>apítása</w:t>
      </w:r>
      <w:r w:rsidRPr="00211DFE">
        <w:rPr>
          <w:rStyle w:val="HideTWBExt"/>
        </w:rPr>
        <w:t>&lt;/Titre&gt;</w:t>
      </w:r>
    </w:p>
    <w:p w:rsidR="009C429E" w:rsidRPr="00211DFE" w:rsidRDefault="00A73825">
      <w:pPr>
        <w:pStyle w:val="CoverNormal"/>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CoverNormal24a"/>
      </w:pPr>
      <w:r w:rsidRPr="00211DFE">
        <w:rPr>
          <w:rStyle w:val="HideTWBExt"/>
        </w:rPr>
        <w:t>&lt;DocRef&gt;</w:t>
      </w:r>
      <w:r w:rsidRPr="00211DFE">
        <w:t>(COM(2022)0209 – C9-0174/2022 – 2022/0155(COD))</w:t>
      </w:r>
      <w:r w:rsidRPr="00211DFE">
        <w:rPr>
          <w:rStyle w:val="HideTWBExt"/>
        </w:rPr>
        <w:t>&lt;/DocRef&gt;</w:t>
      </w:r>
    </w:p>
    <w:p w:rsidR="009C429E" w:rsidRPr="00211DFE" w:rsidRDefault="00A73825">
      <w:r w:rsidRPr="00211DFE">
        <w:br w:type="page"/>
      </w:r>
      <w:r w:rsidRPr="00211DFE">
        <w:lastRenderedPageBreak/>
        <w:t>AM_Com_LegReport</w:t>
      </w:r>
    </w:p>
    <w:p w:rsidR="009C429E" w:rsidRPr="00211DFE" w:rsidRDefault="00A73825">
      <w:pPr>
        <w:pStyle w:val="AmNumberTabs"/>
      </w:pPr>
      <w:r w:rsidRPr="00211DFE">
        <w:br w:type="page"/>
      </w:r>
      <w:r w:rsidRPr="00211DFE">
        <w:rPr>
          <w:rStyle w:val="HideTWBExt"/>
        </w:rPr>
        <w:lastRenderedPageBreak/>
        <w:t>&lt;RepeatBlock-Amend&gt;&lt;Amend&gt;</w:t>
      </w:r>
      <w:r w:rsidRPr="00211DFE">
        <w:t>Módosítás</w:t>
      </w:r>
      <w:r w:rsidRPr="00211DFE">
        <w:tab/>
      </w:r>
      <w:r w:rsidRPr="00211DFE">
        <w:tab/>
      </w:r>
      <w:r w:rsidRPr="00211DFE">
        <w:rPr>
          <w:rStyle w:val="HideTWBExt"/>
        </w:rPr>
        <w:t>&lt;NumAm&gt;</w:t>
      </w:r>
      <w:r w:rsidRPr="00211DFE">
        <w:t>1719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cím</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Adatkezelési tevékenységek és </w:t>
            </w:r>
            <w:r w:rsidRPr="00211DFE">
              <w:rPr>
                <w:b/>
                <w:i/>
              </w:rPr>
              <w:t>adatvédelem</w:t>
            </w:r>
          </w:p>
        </w:tc>
        <w:tc>
          <w:tcPr>
            <w:tcW w:w="4876" w:type="dxa"/>
          </w:tcPr>
          <w:p w:rsidR="009C429E" w:rsidRPr="00211DFE" w:rsidRDefault="00A73825">
            <w:pPr>
              <w:pStyle w:val="Normal6a"/>
            </w:pPr>
            <w:r w:rsidRPr="00211DFE">
              <w:t xml:space="preserve">Adatkezelési tevékenységek és </w:t>
            </w:r>
            <w:r w:rsidRPr="00211DFE">
              <w:rPr>
                <w:b/>
                <w:i/>
              </w:rPr>
              <w:t>az adatkezelés elvei</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1720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 xml:space="preserve">Rendeletre irányuló </w:t>
      </w:r>
      <w:r w:rsidRPr="00211DFE">
        <w:t>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a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a)</w:t>
            </w:r>
            <w:r w:rsidRPr="00211DFE">
              <w:tab/>
            </w:r>
            <w:r w:rsidRPr="00211DFE">
              <w:rPr>
                <w:b/>
                <w:i/>
              </w:rPr>
              <w:t>a 7. cikk (3) bekezdésében említetteknek megfelelően véleménynyilvánítás a tervezett felderítést elrendelő határozatokról;</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1721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w:t>
      </w:r>
      <w:r w:rsidRPr="00211DFE">
        <w:t>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b)</w:t>
            </w:r>
            <w:r w:rsidRPr="00211DFE">
              <w:tab/>
            </w:r>
            <w:r w:rsidRPr="00211DFE">
              <w:rPr>
                <w:b/>
                <w:i/>
              </w:rPr>
              <w:t>együttműködés a koordináló hatóságokkal és válaszadás a koordináló hatóságok megkereséseire a 16. cikk (2) bekezdésében említett tervezett hozzáférés letiltására vonatkozó határozatokkal kapcsolatban;</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1722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b)</w:t>
            </w:r>
            <w:r w:rsidRPr="00211DFE">
              <w:tab/>
            </w:r>
            <w:r w:rsidRPr="00211DFE">
              <w:rPr>
                <w:b/>
                <w:i/>
              </w:rPr>
              <w:t>együttműködés a koordináló hatóságokkal és válaszadás a koordináló hatóságok megkereséseire a 16. cikk (2) bekezdésében említett tervezett hozzáférés letiltására vonatkozó határozatokkal kapcsolatban;</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1723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 xml:space="preserve">az Állampolgári Jogi, Bel- és Igazságügyi </w:t>
      </w:r>
      <w:r w:rsidRPr="00211DFE">
        <w:t>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c)</w:t>
            </w:r>
            <w:r w:rsidRPr="00211DFE">
              <w:tab/>
            </w:r>
            <w:r w:rsidRPr="00211DFE">
              <w:rPr>
                <w:b/>
                <w:i/>
              </w:rPr>
              <w:t>a 17. cikk (3) bekezdése ért</w:t>
            </w:r>
            <w:r w:rsidRPr="00211DFE">
              <w:rPr>
                <w:b/>
                <w:i/>
              </w:rPr>
              <w:t>elmében a részére továbbított hozzáférés letiltására vonatkozó határozatok fogadása és feldolgozása;</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1724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c)</w:t>
            </w:r>
            <w:r w:rsidRPr="00211DFE">
              <w:tab/>
            </w:r>
            <w:r w:rsidRPr="00211DFE">
              <w:rPr>
                <w:b/>
                <w:i/>
              </w:rPr>
              <w:t xml:space="preserve">a 17. cikk (3) bekezdése értelmében a részére továbbított hozzáférés letiltására </w:t>
            </w:r>
            <w:r w:rsidRPr="00211DFE">
              <w:rPr>
                <w:b/>
                <w:i/>
              </w:rPr>
              <w:t>vonatkozó határozatok fogadása és feldolgozása;</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1725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w:t>
      </w:r>
      <w:r w:rsidRPr="00211DFE">
        <w:rPr>
          <w:rStyle w:val="HideTWBExt"/>
        </w:rPr>
        <w:t>DocAmend&gt;</w:t>
      </w:r>
    </w:p>
    <w:p w:rsidR="009C429E" w:rsidRPr="00211DFE" w:rsidRDefault="00A73825">
      <w:pPr>
        <w:pStyle w:val="NormalBold"/>
      </w:pPr>
      <w:r w:rsidRPr="00211DFE">
        <w:rPr>
          <w:rStyle w:val="HideTWBExt"/>
        </w:rPr>
        <w:t>&lt;Article&gt;</w:t>
      </w:r>
      <w:r w:rsidRPr="00211DFE">
        <w:t>51 cikk – 2 bekezdés – d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d)</w:t>
            </w:r>
            <w:r w:rsidRPr="00211DFE">
              <w:tab/>
              <w:t xml:space="preserve">együttműködés a koordináló hatóságokkal a 20. és 21. cikkel összhangban </w:t>
            </w:r>
            <w:r w:rsidRPr="00211DFE">
              <w:rPr>
                <w:b/>
                <w:i/>
              </w:rPr>
              <w:t>az áldozatok</w:t>
            </w:r>
            <w:r w:rsidRPr="00211DFE">
              <w:t xml:space="preserve"> tájékoztatáshoz és segítségnyújtáshoz való jogával kapcsolatos feladatok tekintetében;</w:t>
            </w:r>
          </w:p>
        </w:tc>
        <w:tc>
          <w:tcPr>
            <w:tcW w:w="4876" w:type="dxa"/>
          </w:tcPr>
          <w:p w:rsidR="009C429E" w:rsidRPr="00211DFE" w:rsidRDefault="00A73825">
            <w:pPr>
              <w:pStyle w:val="Normal6a"/>
            </w:pPr>
            <w:r w:rsidRPr="00211DFE">
              <w:t>d)</w:t>
            </w:r>
            <w:r w:rsidRPr="00211DFE">
              <w:tab/>
              <w:t xml:space="preserve">együttműködés a koordináló hatóságokkal a 20. és 21. cikkel összhangban </w:t>
            </w:r>
            <w:r w:rsidRPr="00211DFE">
              <w:rPr>
                <w:b/>
                <w:i/>
              </w:rPr>
              <w:t>a túlélők</w:t>
            </w:r>
            <w:r w:rsidRPr="00211DFE">
              <w:t xml:space="preserve"> tájékoztatáshoz és segítségnyújtáshoz való jogával kapcsolatos feladatok tekintetéb</w:t>
            </w:r>
            <w:r w:rsidRPr="00211DFE">
              <w:t>en;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1726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h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h)</w:t>
            </w:r>
            <w:r w:rsidRPr="00211DFE">
              <w:tab/>
            </w:r>
            <w:r w:rsidRPr="00211DFE">
              <w:rPr>
                <w:b/>
                <w:i/>
              </w:rPr>
              <w:t>kérésre segítségnyújtás a Bizottságnak a 37. cikkben említett együttműködési mechanizmus szerinti feladataival összefüggésben;</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1727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i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i)</w:t>
            </w:r>
            <w:r w:rsidRPr="00211DFE">
              <w:tab/>
            </w:r>
            <w:r w:rsidRPr="00211DFE">
              <w:rPr>
                <w:b/>
                <w:i/>
              </w:rPr>
              <w:t xml:space="preserve">a </w:t>
            </w:r>
            <w:r w:rsidRPr="00211DFE">
              <w:rPr>
                <w:b/>
                <w:i/>
              </w:rPr>
              <w:t>mutatók 44. cikkben említett adatbázisainak létrehozása, fenntartása és működtetése;</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1728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w:t>
      </w:r>
      <w:r w:rsidRPr="00211DFE">
        <w:rPr>
          <w:rStyle w:val="HideTWBExt"/>
        </w:rPr>
        <w:t>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k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k)</w:t>
            </w:r>
            <w:r w:rsidRPr="00211DFE">
              <w:tab/>
              <w:t xml:space="preserve">a </w:t>
            </w:r>
            <w:r w:rsidRPr="00211DFE">
              <w:rPr>
                <w:b/>
                <w:i/>
              </w:rPr>
              <w:t>mutatók és</w:t>
            </w:r>
            <w:r w:rsidRPr="00211DFE">
              <w:t xml:space="preserve"> bejelentések </w:t>
            </w:r>
            <w:r w:rsidRPr="00211DFE">
              <w:rPr>
                <w:b/>
                <w:i/>
              </w:rPr>
              <w:t>adatbázisaihoz</w:t>
            </w:r>
            <w:r w:rsidRPr="00211DFE">
              <w:t xml:space="preserve"> való hozzáférés biztosítása és nyomon követése a 46. cikkel összhangban;</w:t>
            </w:r>
          </w:p>
        </w:tc>
        <w:tc>
          <w:tcPr>
            <w:tcW w:w="4876" w:type="dxa"/>
          </w:tcPr>
          <w:p w:rsidR="009C429E" w:rsidRPr="00211DFE" w:rsidRDefault="00A73825">
            <w:pPr>
              <w:pStyle w:val="Normal6a"/>
            </w:pPr>
            <w:r w:rsidRPr="00211DFE">
              <w:t>k)</w:t>
            </w:r>
            <w:r w:rsidRPr="00211DFE">
              <w:tab/>
              <w:t xml:space="preserve">a bejelentések </w:t>
            </w:r>
            <w:r w:rsidRPr="00211DFE">
              <w:rPr>
                <w:b/>
                <w:i/>
              </w:rPr>
              <w:t>adatbázisához</w:t>
            </w:r>
            <w:r w:rsidRPr="00211DFE">
              <w:t xml:space="preserve"> való hozzáférés biztosítása és nyomon követése a 46. cikkel összhangban;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1729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w:t>
      </w:r>
      <w:r w:rsidRPr="00211DFE">
        <w:t>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m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m)</w:t>
            </w:r>
            <w:r w:rsidRPr="00211DFE">
              <w:tab/>
              <w:t xml:space="preserve">a gyermekek esetleges </w:t>
            </w:r>
            <w:r w:rsidRPr="00211DFE">
              <w:rPr>
                <w:b/>
                <w:i/>
              </w:rPr>
              <w:t>online</w:t>
            </w:r>
            <w:r w:rsidRPr="00211DFE">
              <w:t xml:space="preserve"> szexuális bántalmazásáról szóló bejelent</w:t>
            </w:r>
            <w:r w:rsidRPr="00211DFE">
              <w:t>ések értékelése és feldolgozása a 48. cikkel összhangban;</w:t>
            </w:r>
          </w:p>
        </w:tc>
        <w:tc>
          <w:tcPr>
            <w:tcW w:w="4876" w:type="dxa"/>
          </w:tcPr>
          <w:p w:rsidR="009C429E" w:rsidRPr="00211DFE" w:rsidRDefault="00A73825">
            <w:pPr>
              <w:pStyle w:val="Normal6a"/>
            </w:pPr>
            <w:r w:rsidRPr="00211DFE">
              <w:t>m)</w:t>
            </w:r>
            <w:r w:rsidRPr="00211DFE">
              <w:tab/>
              <w:t>a gyermekek esetleges szexuális bántalmazásáról szóló bejelentések értékelése és feldolgozása a 48. cikkel összhangban;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1730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w:t>
      </w:r>
      <w:r w:rsidRPr="00211DFE">
        <w:t>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n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n)</w:t>
            </w:r>
            <w:r w:rsidRPr="00211DFE">
              <w:tab/>
            </w:r>
            <w:r w:rsidRPr="00211DFE">
              <w:rPr>
                <w:b/>
                <w:i/>
              </w:rPr>
              <w:t>együttműködés az Europollal és a partnerszervezetekkel az 53.</w:t>
            </w:r>
            <w:r w:rsidRPr="00211DFE">
              <w:t xml:space="preserve"> </w:t>
            </w:r>
            <w:r w:rsidRPr="00211DFE">
              <w:rPr>
                <w:b/>
                <w:i/>
              </w:rPr>
              <w:t xml:space="preserve">és 54. </w:t>
            </w:r>
            <w:r w:rsidRPr="00211DFE">
              <w:rPr>
                <w:b/>
                <w:i/>
              </w:rPr>
              <w:t>cikkel összhangban, az áldozatok azonosításával kapcsolatos feladatokat is beleértve;</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1731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w:t>
      </w:r>
      <w:r w:rsidRPr="00211DFE">
        <w:rPr>
          <w:rStyle w:val="HideTWBExt"/>
        </w:rPr>
        <w:t>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2 bekezdés – n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n)</w:t>
            </w:r>
            <w:r w:rsidRPr="00211DFE">
              <w:tab/>
              <w:t xml:space="preserve">együttműködés az Europollal és a partnerszervezetekkel az 53. és 54. cikkel összhangban, </w:t>
            </w:r>
            <w:r w:rsidRPr="00211DFE">
              <w:rPr>
                <w:b/>
                <w:i/>
              </w:rPr>
              <w:t>az áldozatok</w:t>
            </w:r>
            <w:r w:rsidRPr="00211DFE">
              <w:t xml:space="preserve"> azonosításával kapcsolatos feladatokat is beleértve;</w:t>
            </w:r>
          </w:p>
        </w:tc>
        <w:tc>
          <w:tcPr>
            <w:tcW w:w="4876" w:type="dxa"/>
          </w:tcPr>
          <w:p w:rsidR="009C429E" w:rsidRPr="00211DFE" w:rsidRDefault="00A73825">
            <w:pPr>
              <w:pStyle w:val="Normal6a"/>
            </w:pPr>
            <w:r w:rsidRPr="00211DFE">
              <w:t>n)</w:t>
            </w:r>
            <w:r w:rsidRPr="00211DFE">
              <w:tab/>
              <w:t xml:space="preserve">együttműködés az Europollal és a partnerszervezetekkel az 53. és 54. cikkel összhangban, </w:t>
            </w:r>
            <w:r w:rsidRPr="00211DFE">
              <w:rPr>
                <w:b/>
                <w:i/>
              </w:rPr>
              <w:t>a túlélők</w:t>
            </w:r>
            <w:r w:rsidRPr="00211DFE">
              <w:t xml:space="preserve"> azonosításával kapcsolatos feladatokat is beleértve;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w:t>
      </w:r>
      <w:r w:rsidRPr="00211DFE">
        <w:rPr>
          <w:rStyle w:val="HideTWBExt"/>
        </w:rPr>
        <w:t>d&gt;</w:t>
      </w:r>
      <w:r w:rsidRPr="00211DFE">
        <w:t>Módosítás</w:t>
      </w:r>
      <w:r w:rsidRPr="00211DFE">
        <w:tab/>
      </w:r>
      <w:r w:rsidRPr="00211DFE">
        <w:tab/>
      </w:r>
      <w:r w:rsidRPr="00211DFE">
        <w:rPr>
          <w:rStyle w:val="HideTWBExt"/>
        </w:rPr>
        <w:t>&lt;NumAm&gt;</w:t>
      </w:r>
      <w:r w:rsidRPr="00211DFE">
        <w:t>1732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3 bekezdés</w:t>
      </w:r>
      <w:r w:rsidRPr="00211DFE">
        <w:rPr>
          <w:rStyle w:val="HideTWBExt"/>
        </w:rPr>
        <w:t>&lt;/Article</w:t>
      </w:r>
      <w:r w:rsidRPr="00211DFE">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(3)</w:t>
            </w:r>
            <w:r w:rsidRPr="00211DFE">
              <w:tab/>
            </w:r>
            <w:r w:rsidRPr="00211DFE">
              <w:rPr>
                <w:b/>
                <w:i/>
              </w:rPr>
              <w:t>Az uniós központ csak akkor és addig tárolja a (2) bekezdésben említett személyes adatokat, ha és ameddig az a (2) bekezdésben felsorolt alkalmazandó célok eléréséhez feltétlenül szükséges.</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1733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3 a 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(3a)</w:t>
            </w:r>
            <w:r w:rsidRPr="00211DFE">
              <w:tab/>
            </w:r>
            <w:r w:rsidRPr="00211DFE">
              <w:rPr>
                <w:b/>
                <w:i/>
              </w:rPr>
              <w:t>A (2) bekezdésben említett személyes adatok kezelése a következő elvek szerint történik.A személyes adatok:</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 kezelését jogszerűen és tisztes</w:t>
            </w:r>
            <w:r w:rsidRPr="00211DFE">
              <w:rPr>
                <w:b/>
                <w:i/>
              </w:rPr>
              <w:t>ségesen kell végezni („jogszerűség és tisztességes eljárás”);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b) gyűjtése csak meghatározott, egyértelmű és jogszerű célból történhet, és nem kezelhetők ezzel a céllal össze nem egyeztethető módon („célhoz kötöttség”);</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c) az adatkezelés céljai </w:t>
            </w:r>
            <w:r w:rsidRPr="00211DFE">
              <w:rPr>
                <w:b/>
                <w:i/>
              </w:rPr>
              <w:t>szempontjából megfelelőek és relevánsak, és a szükségesre kell korlátozódniuk („adattakarékosság”);</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d) pontosak, és szükség esetén naprakésszé teszik azokat;minden észszerű intézkedést meg kell tenni annak érdekében, hogy a hibás személyes adatok – tekin</w:t>
            </w:r>
            <w:r w:rsidRPr="00211DFE">
              <w:rPr>
                <w:b/>
                <w:i/>
              </w:rPr>
              <w:t>tettel kezelésük céljaira – késedelem nélkül törlésre vagy helyesbítésre kerüljenek („pontosság”);</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e) tárolásának olyan formában kell történnie, amely az érintettek azonosítását csak a személyes adatok kezelése céljából elengedhetetlenül szükséges ideig </w:t>
            </w:r>
            <w:r w:rsidRPr="00211DFE">
              <w:rPr>
                <w:b/>
                <w:i/>
              </w:rPr>
              <w:t>teszi lehetővé („a tárolás korlátozása”).</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1734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4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(4)</w:t>
            </w:r>
            <w:r w:rsidRPr="00211DFE">
              <w:tab/>
            </w:r>
            <w:r w:rsidRPr="00211DFE">
              <w:rPr>
                <w:b/>
                <w:i/>
              </w:rPr>
              <w:t xml:space="preserve">Biztosítja a személyes adatok biztonságos tárolását, valamint azt, hogy a tárolásra megfelelő technikai és </w:t>
            </w:r>
            <w:r w:rsidRPr="00211DFE">
              <w:rPr>
                <w:b/>
                <w:i/>
              </w:rPr>
              <w:t>szervezeti biztosítékok mellett kerüljön sor.</w:t>
            </w:r>
            <w:r w:rsidRPr="00211DFE">
              <w:t xml:space="preserve"> </w:t>
            </w:r>
            <w:r w:rsidRPr="00211DFE">
              <w:rPr>
                <w:b/>
                <w:i/>
              </w:rPr>
              <w:t>Ezek a biztosítékok különösen azt garantálják, hogy a személyes adatokhoz csak a tárolás céljával egyező célból férhessenek hozzá és csak e célból legyenek kezelhetők, magas szintű biztonságot érjenek el, és ho</w:t>
            </w:r>
            <w:r w:rsidRPr="00211DFE">
              <w:rPr>
                <w:b/>
                <w:i/>
              </w:rPr>
              <w:t>gy a személyes adatokat töröljék, amint az az alkalmazandó célokból többé már nem feltétlenül szükséges.</w:t>
            </w:r>
            <w:r w:rsidRPr="00211DFE">
              <w:t xml:space="preserve"> </w:t>
            </w:r>
            <w:r w:rsidRPr="00211DFE">
              <w:rPr>
                <w:b/>
                <w:i/>
              </w:rPr>
              <w:t>Rendszeresen felülvizsgálja és szükség esetén kiigazítja ezeket a biztosítékokat.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w:t>
      </w:r>
      <w:r w:rsidRPr="00211DFE">
        <w:rPr>
          <w:rStyle w:val="HideTWBExt"/>
        </w:rPr>
        <w:t>NumAm&gt;</w:t>
      </w:r>
      <w:r w:rsidRPr="00211DFE">
        <w:t>1735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Paul Tang, 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cikk – 4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(4)</w:t>
            </w:r>
            <w:r w:rsidRPr="00211DFE">
              <w:tab/>
              <w:t xml:space="preserve">Biztosítja a személyes adatok biztonságos tárolását, </w:t>
            </w:r>
            <w:r w:rsidRPr="00211DFE">
              <w:t xml:space="preserve">valamint azt, hogy a tárolásra </w:t>
            </w:r>
            <w:r w:rsidRPr="00211DFE">
              <w:rPr>
                <w:b/>
                <w:i/>
              </w:rPr>
              <w:t>megfelelő</w:t>
            </w:r>
            <w:r w:rsidRPr="00211DFE">
              <w:t xml:space="preserve"> technikai és szervezeti biztosítékok mellett kerüljön sor. Ezek a biztosítékok különösen azt garantálják, hogy a személyes adatokhoz csak a tárolás céljával egyező célból férhessenek hozzá és csak e célból legyenek </w:t>
            </w:r>
            <w:r w:rsidRPr="00211DFE">
              <w:t>kezelhetők, magas szintű biztonságot érjenek el, és hogy a személyes adatokat töröljék, amint az az alkalmazandó célokból többé már nem feltétlenül szükséges. Rendszeresen felülvizsgálja és szükség esetén kiigazítja ezeket a biztosítékokat.</w:t>
            </w:r>
          </w:p>
        </w:tc>
        <w:tc>
          <w:tcPr>
            <w:tcW w:w="4876" w:type="dxa"/>
          </w:tcPr>
          <w:p w:rsidR="009C429E" w:rsidRPr="00211DFE" w:rsidRDefault="00A73825">
            <w:pPr>
              <w:pStyle w:val="Normal6a"/>
            </w:pPr>
            <w:r w:rsidRPr="00211DFE">
              <w:t>(4)</w:t>
            </w:r>
            <w:r w:rsidRPr="00211DFE">
              <w:tab/>
              <w:t xml:space="preserve">Biztosítja </w:t>
            </w:r>
            <w:r w:rsidRPr="00211DFE">
              <w:t xml:space="preserve">a személyes adatok </w:t>
            </w:r>
            <w:r w:rsidRPr="00211DFE">
              <w:rPr>
                <w:b/>
                <w:i/>
              </w:rPr>
              <w:t>titkosított vagy hasonlóan</w:t>
            </w:r>
            <w:r w:rsidRPr="00211DFE">
              <w:t xml:space="preserve"> biztonságos </w:t>
            </w:r>
            <w:r w:rsidRPr="00211DFE">
              <w:rPr>
                <w:b/>
                <w:i/>
              </w:rPr>
              <w:t>módon történő</w:t>
            </w:r>
            <w:r w:rsidRPr="00211DFE">
              <w:t xml:space="preserve"> tárolását, valamint azt, hogy a tárolásra </w:t>
            </w:r>
            <w:r w:rsidRPr="00211DFE">
              <w:rPr>
                <w:b/>
                <w:i/>
              </w:rPr>
              <w:t>a legkorszerűbb</w:t>
            </w:r>
            <w:r w:rsidRPr="00211DFE">
              <w:t xml:space="preserve"> technikai és szervezeti biztosítékok mellett kerüljön sor</w:t>
            </w:r>
            <w:r w:rsidRPr="00211DFE">
              <w:rPr>
                <w:b/>
                <w:i/>
              </w:rPr>
              <w:t>.</w:t>
            </w:r>
            <w:r w:rsidRPr="00211DFE">
              <w:t xml:space="preserve"> </w:t>
            </w:r>
            <w:r w:rsidRPr="00211DFE">
              <w:rPr>
                <w:b/>
                <w:i/>
              </w:rPr>
              <w:t>Az adatbiztonságra vonatkozó, az (EU) 2018/1725 rendelet 88. cikke,</w:t>
            </w:r>
            <w:r w:rsidRPr="00211DFE">
              <w:rPr>
                <w:b/>
                <w:i/>
              </w:rPr>
              <w:t xml:space="preserve"> a 767/2008/EK rendelet 32. cikke, az 1987/2006/EK rendelet 16. cikke, az (EU) 2018/1862 rendelet 16. cikke és a 603/2013/EU rendelet 34. cikke szerinti biztonsági követelmények ennek megfelelően alkalmazandók</w:t>
            </w:r>
            <w:r w:rsidRPr="00211DFE">
              <w:t>. Ezek a biztosítékok különösen azt garantálják</w:t>
            </w:r>
            <w:r w:rsidRPr="00211DFE">
              <w:t>, hogy a személyes adatokhoz csak a tárolás céljával egyező célból férhessenek hozzá és csak e célból legyenek kezelhetők, magas szintű biztonságot érjenek el, és hogy a személyes adatokat töröljék, amint az az alkalmazandó célokból többé már nem feltétlen</w:t>
            </w:r>
            <w:r w:rsidRPr="00211DFE">
              <w:t>ül szükséges. Rendszeresen felülvizsgálja és szükség esetén kiigazítja ezeket a biztosítékokat.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 xml:space="preserve">A beillesztendő módosítás több biztosítékot és a legmagasabb szintű kiberbiztonsági </w:t>
      </w:r>
      <w:r w:rsidRPr="00211DFE">
        <w:t>intézkedéseket tartalmaz.</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1736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51 a cikk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jc w:val="center"/>
            </w:pPr>
            <w:r w:rsidRPr="00211DFE">
              <w:rPr>
                <w:b/>
                <w:i/>
              </w:rPr>
              <w:t>51a. cikk</w:t>
            </w:r>
            <w:r w:rsidRPr="00211DFE">
              <w:tab/>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jc w:val="center"/>
            </w:pPr>
            <w:r w:rsidRPr="00211DFE">
              <w:rPr>
                <w:b/>
                <w:i/>
              </w:rPr>
              <w:t>Adatvédelem és adatbiztonság</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1.</w:t>
            </w:r>
            <w:r w:rsidRPr="00211DFE">
              <w:t xml:space="preserve"> </w:t>
            </w:r>
            <w:r w:rsidRPr="00211DFE">
              <w:rPr>
                <w:b/>
                <w:i/>
              </w:rPr>
              <w:t xml:space="preserve">Az uniós központ elfogadja a szükséges intézkedéseket, beleértve az informatikai rendszereire, adatbázisaira és </w:t>
            </w:r>
            <w:r w:rsidRPr="00211DFE">
              <w:rPr>
                <w:b/>
                <w:i/>
              </w:rPr>
              <w:t>kommunikációs infrastruktúrájára vonatkozó biztonsági tervet és a katasztrófa utáni helyreállítási tervet az alábbiak érdekében:</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 az adatok fizikai védelme, többek között a kritikus infrastruktúrák védelmére irányuló katasztrófatervek elkészítése által</w:t>
            </w:r>
            <w:r w:rsidRPr="00211DFE">
              <w:rPr>
                <w:b/>
                <w:i/>
              </w:rPr>
              <w: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b) a személyes adatok feldolgozásához használt adatfeldolgozó létesítményekhez való hozzáférés megakadályozása illetéktelen személy számára (hozzáférés-ellenőrzés);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c) az adathordozók jogosulatlan olvasásának, másolásának, megváltoztatásának vagy elt</w:t>
            </w:r>
            <w:r w:rsidRPr="00211DFE">
              <w:rPr>
                <w:b/>
                <w:i/>
              </w:rPr>
              <w:t>ávolításának megakadályozása (adathordozók ellenőrzése);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d) adatok jogosulatlan bevitelének, a tárolt személyes adatokba való jogosulatlan vizsgálatnak, valamint a személyes adatok megváltoztatásának vagy törlésének megakadályozása (tárolás ellenőrzése);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e) annak megakadályozása, hogy a számítógépes adatkezelő rendszereket adatátviteli berendezések segítségével jogosulatlan személyek használják (felhasználók ellenőrzése);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f) az adatbázisokban az engedély nélküli adatkezelés és az adatbázisokban kezelt</w:t>
            </w:r>
            <w:r w:rsidRPr="00211DFE">
              <w:rPr>
                <w:b/>
                <w:i/>
              </w:rPr>
              <w:t xml:space="preserve"> adatok engedély nélküli módosításának vagy törlésének megakadályozása (adatbevitel ellenőrzése);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g) annak biztosítása, hogy az automatizált adatkezelő rendszer használatára jogosult személyek kizárólag a hozzáférési engedélyben meghatározott adatokhoz f</w:t>
            </w:r>
            <w:r w:rsidRPr="00211DFE">
              <w:rPr>
                <w:b/>
                <w:i/>
              </w:rPr>
              <w:t>érjenek hozzá, mégpedig kizárólag egyéni és egyedi felhasználói azonosítókkal és titkos hozzáférési módszerekkel (az adatokhoz való hozzáférés ellenőrzése);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h) olyan profilok kidolgozása, amelyek leírják az adatokhoz vagy az adatfeldolgozó létesítményekh</w:t>
            </w:r>
            <w:r w:rsidRPr="00211DFE">
              <w:rPr>
                <w:b/>
                <w:i/>
              </w:rPr>
              <w:t>ez való hozzáférésre jogosult valamennyi személy feladatait és felelősségét, és kérésre haladéktalanul az európai adatvédelmi biztos rendelkezésére bocsátja ezeket a profilokat és minden egyéb releváns információt felügyeleti célokra (személyzeti profilok)</w:t>
            </w:r>
            <w:r w:rsidRPr="00211DFE">
              <w:rPr>
                <w:b/>
                <w:i/>
              </w:rPr>
              <w: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i) annak biztosítása, hogy ellenőrizhető és megállapítható legyen, hogy adatátviteli berendezés alkalmazásával mely szervekhez lehet személyes adatokat továbbítani (adatátviteli berendezés ellenőrzése);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j) annak biztosítása, hogy utólag ellenőrizhető</w:t>
            </w:r>
            <w:r w:rsidRPr="00211DFE">
              <w:rPr>
                <w:b/>
                <w:i/>
              </w:rPr>
              <w:t xml:space="preserve"> és megállapítható legyen, hogy mely személyes adatokat vitték be gépi adatkezelő rendszerekbe, valamint hogy az adatokat mikor és ki vitte be (a bevitel ellenőrzése);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k) a személyes adatok továbbítása vagy adathordozók szállítása során a személyes adato</w:t>
            </w:r>
            <w:r w:rsidRPr="00211DFE">
              <w:rPr>
                <w:b/>
                <w:i/>
              </w:rPr>
              <w:t>k jogosulatlan leolvasásának, másolásának, módosításának vagy törlésének megakadályozása, különösen a megfelelő titkosítási technikák révén (a szállítás ellenőrzése);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l) az e bekezdésben említett biztonsági intézkedések eredményességének figyelemmel </w:t>
            </w:r>
            <w:r w:rsidRPr="00211DFE">
              <w:rPr>
                <w:b/>
                <w:i/>
              </w:rPr>
              <w:t>kísérése, és a belső ellenőrzéssel kapcsolatos azon szervezeti intézkedések megtétele, amelyek az e határozatnak való megfelelés biztosításához szükségesek (önellenőrzés), és azoké, amelyek a (b)–(j) pontban felsorolt intézkedések alkalmazásából adódóan ki</w:t>
            </w:r>
            <w:r w:rsidRPr="00211DFE">
              <w:rPr>
                <w:b/>
                <w:i/>
              </w:rPr>
              <w:t>alakuló bármely olyan helyzet 24 órán belüli automatikus észleléséhez szükségesek, amely egy, a biztonságot érintő esemény bekövetkezését jelezheti;</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m) annak biztosítása, hogy üzemzavar esetén a telepített rendszer normális működése helyreállítható legye</w:t>
            </w:r>
            <w:r w:rsidRPr="00211DFE">
              <w:rPr>
                <w:b/>
                <w:i/>
              </w:rPr>
              <w:t>n (helyreállítás);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n) annak biztosítása, hogy az adatbázisok megfelelően teljesítsék feladataikat, hogy a fellépő hibákról jelentés készüljön (megbízhatóság), és hogy az adatbázisokban tárolt személyes adatok a rendszer hibás működése esetén ne sérüljene</w:t>
            </w:r>
            <w:r w:rsidRPr="00211DFE">
              <w:rPr>
                <w:b/>
                <w:i/>
              </w:rPr>
              <w:t>k (integritás);</w:t>
            </w:r>
            <w:r w:rsidRPr="00211DFE">
              <w:t xml:space="preserve"> </w:t>
            </w:r>
            <w:r w:rsidRPr="00211DFE">
              <w:rPr>
                <w:b/>
                <w:i/>
              </w:rPr>
              <w:t>továbbá</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o) technikai helyszínei biztonságának biztosítása.</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2.</w:t>
            </w:r>
            <w:r w:rsidRPr="00211DFE">
              <w:t xml:space="preserve"> </w:t>
            </w:r>
            <w:r w:rsidRPr="00211DFE">
              <w:rPr>
                <w:b/>
                <w:i/>
              </w:rPr>
              <w:t>Az uniós központ a kommunikációs infrastruktúrán keresztül történő, a kiegészítő információk kezelésének és cseréjének biztonsága tekintetében az (1) bekezdésben említettekke</w:t>
            </w:r>
            <w:r w:rsidRPr="00211DFE">
              <w:rPr>
                <w:b/>
                <w:i/>
              </w:rPr>
              <w:t>l egyenértékű intézkedéseket hoz.</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1737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52 </w:t>
      </w:r>
      <w:r w:rsidRPr="00211DFE">
        <w:t>cikk – 2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(2)</w:t>
            </w:r>
            <w:r w:rsidRPr="00211DFE">
              <w:tab/>
              <w:t xml:space="preserve">A kapcsolattartó tisztviselők segítik az uniós központ és az őket kijelölő koordináló hatóságok közötti információcserét. </w:t>
            </w:r>
            <w:r w:rsidRPr="00211DFE">
              <w:rPr>
                <w:b/>
                <w:i/>
              </w:rPr>
              <w:t xml:space="preserve">Amennyiben az uniós központ a 12. cikkel összhangban </w:t>
            </w:r>
            <w:r w:rsidRPr="00211DFE">
              <w:rPr>
                <w:b/>
                <w:i/>
              </w:rPr>
              <w:t>benyújtott, a gyermekek szexuális bántalmazását ábrázoló új anyagok esetleges terjesztéséről vagy gyermekkel való esetleges kapcsolatfelvételről szóló bejelentéseket kap, az illetékes tagállam által kijelölt kapcsolattartó tisztviselők a 36. cikk (1) bekez</w:t>
            </w:r>
            <w:r w:rsidRPr="00211DFE">
              <w:rPr>
                <w:b/>
                <w:i/>
              </w:rPr>
              <w:t>désével összhangban elősegítik az ezen anyag vagy beszélgetés jogellenességének megállapítására irányuló eljárást.</w:t>
            </w:r>
          </w:p>
        </w:tc>
        <w:tc>
          <w:tcPr>
            <w:tcW w:w="4876" w:type="dxa"/>
          </w:tcPr>
          <w:p w:rsidR="009C429E" w:rsidRPr="00211DFE" w:rsidRDefault="00A73825">
            <w:pPr>
              <w:pStyle w:val="Normal6a"/>
            </w:pPr>
            <w:r w:rsidRPr="00211DFE">
              <w:t>(2)</w:t>
            </w:r>
            <w:r w:rsidRPr="00211DFE">
              <w:tab/>
              <w:t>A kapcsolattartó tisztviselők segítik az uniós központ és az őket kijelölő koordináló hatóságok közötti információcserét.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1738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 xml:space="preserve">Amennyiben az e rendelet szerinti feladatainak ellátásához szükséges, az uniós központ saját megbízatásának keretében </w:t>
            </w:r>
            <w:r w:rsidRPr="00211DFE">
              <w:rPr>
                <w:b/>
                <w:i/>
              </w:rPr>
              <w:t>együttműködik az Europollal</w:t>
            </w:r>
            <w:r w:rsidRPr="00211DFE">
              <w:t>.</w:t>
            </w:r>
          </w:p>
        </w:tc>
        <w:tc>
          <w:tcPr>
            <w:tcW w:w="4876" w:type="dxa"/>
          </w:tcPr>
          <w:p w:rsidR="009C429E" w:rsidRPr="00211DFE" w:rsidRDefault="00A73825">
            <w:pPr>
              <w:pStyle w:val="Normal6a"/>
            </w:pPr>
            <w:r w:rsidRPr="00211DFE">
              <w:t>(1)</w:t>
            </w:r>
            <w:r w:rsidRPr="00211DFE">
              <w:tab/>
              <w:t xml:space="preserve">Amennyiben az </w:t>
            </w:r>
            <w:r w:rsidRPr="00211DFE">
              <w:t xml:space="preserve">e rendelet szerinti feladatainak ellátásához szükséges, az uniós központ saját megbízatásának keretében </w:t>
            </w:r>
            <w:r w:rsidRPr="00211DFE">
              <w:rPr>
                <w:b/>
                <w:i/>
              </w:rPr>
              <w:t>tanácsot kér az Europoltól</w:t>
            </w:r>
            <w:r w:rsidRPr="00211DFE">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1739</w:t>
      </w:r>
      <w:r w:rsidRPr="00211DFE">
        <w:rPr>
          <w:rStyle w:val="HideTWBExt"/>
        </w:rPr>
        <w:t>&lt;/NumAm&gt;</w:t>
      </w:r>
    </w:p>
    <w:p w:rsidR="009C429E" w:rsidRPr="00211DFE" w:rsidRDefault="00A73825">
      <w:pPr>
        <w:pStyle w:val="NormalBold"/>
      </w:pPr>
      <w:r w:rsidRPr="00211DFE">
        <w:rPr>
          <w:rStyle w:val="HideTWBExt"/>
        </w:rPr>
        <w:t>&lt;RepeatBlock-By&gt;&lt;Members&gt;</w:t>
      </w:r>
      <w:r w:rsidRPr="00AE2DEF">
        <w:t>Fabienne Keller, Nathalie Loiseau</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1 a 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(1a)</w:t>
            </w:r>
            <w:r w:rsidRPr="00211DFE">
              <w:tab/>
            </w:r>
            <w:r w:rsidRPr="00211DFE">
              <w:rPr>
                <w:b/>
                <w:i/>
              </w:rPr>
              <w:t xml:space="preserve">Az Europol és az uniós központ együttműködik az NCMEC központtal a gyermekek </w:t>
            </w:r>
            <w:r w:rsidRPr="00211DFE">
              <w:rPr>
                <w:b/>
                <w:i/>
              </w:rPr>
              <w:t>szexuális bántalmazását ábrázoló anyagok elleni küzdelemben.</w:t>
            </w:r>
            <w:r w:rsidRPr="00211DFE">
              <w:t xml:space="preserve"> </w:t>
            </w:r>
            <w:r w:rsidRPr="00211DFE">
              <w:rPr>
                <w:b/>
                <w:i/>
              </w:rPr>
              <w:t>Ez az együttműködés magában foglalhatja a gyermekek szexuális bántalmazását ábrázoló, ismert anyagokat tartalmazó adatbázisaik megosztását.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1740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2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(2)</w:t>
            </w:r>
            <w:r w:rsidRPr="00211DFE">
              <w:tab/>
            </w:r>
            <w:r w:rsidRPr="00211DFE">
              <w:rPr>
                <w:b/>
                <w:i/>
              </w:rPr>
              <w:t xml:space="preserve">Az Europol és az uniós központ a lehető legteljesebb hozzáférést biztosítja egymásnak a releváns információkhoz és információs rendszerekhez, amennyiben ez a feladataik ellátásához szükséges és az ilyen </w:t>
            </w:r>
            <w:r w:rsidRPr="00211DFE">
              <w:rPr>
                <w:b/>
                <w:i/>
              </w:rPr>
              <w:t>hozzáférést szabályozó uniós jogi aktusokkal összhangban.</w:t>
            </w:r>
          </w:p>
        </w:tc>
        <w:tc>
          <w:tcPr>
            <w:tcW w:w="4876" w:type="dxa"/>
          </w:tcPr>
          <w:p w:rsidR="009C429E" w:rsidRPr="00211DFE" w:rsidRDefault="00A73825">
            <w:pPr>
              <w:pStyle w:val="Normal6a"/>
            </w:pPr>
            <w:r w:rsidRPr="00211DFE">
              <w:rPr>
                <w:b/>
                <w:i/>
              </w:rPr>
              <w:t>törölve</w:t>
            </w:r>
          </w:p>
        </w:tc>
      </w:tr>
      <w:tr w:rsidR="009C429E" w:rsidRPr="00211DFE">
        <w:trPr>
          <w:jc w:val="center"/>
        </w:trPr>
        <w:tc>
          <w:tcPr>
            <w:tcW w:w="4876" w:type="dxa"/>
          </w:tcPr>
          <w:p w:rsidR="009C429E" w:rsidRPr="00211DFE" w:rsidRDefault="00A73825">
            <w:pPr>
              <w:pStyle w:val="Normal6a"/>
            </w:pPr>
            <w:r w:rsidRPr="00211DFE">
              <w:rPr>
                <w:b/>
                <w:i/>
              </w:rPr>
              <w:t>Az ügyvezető igazgató feladatainak sérelme nélkül az uniós központ az igazgatási funkciók Europollal való megosztása révén maximálisra növeli a hatékonyságot, ideértve a személyzeti irányít</w:t>
            </w:r>
            <w:r w:rsidRPr="00211DFE">
              <w:rPr>
                <w:b/>
                <w:i/>
              </w:rPr>
              <w:t>ással, az információtechnológiával (IT) és a költségvetés végrehajtásával kapcsolatos feladatokat is.</w:t>
            </w:r>
          </w:p>
        </w:tc>
        <w:tc>
          <w:tcPr>
            <w:tcW w:w="4876" w:type="dxa"/>
          </w:tcPr>
          <w:p w:rsidR="009C429E" w:rsidRPr="00211DFE" w:rsidRDefault="009C429E">
            <w:pPr>
              <w:pStyle w:val="Normal6a"/>
            </w:pP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Ezen eszköz jogalapja nem teszi lehetővé feladatok hozzáadását az Europolhoz.</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1741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w:t>
      </w:r>
      <w:r w:rsidRPr="00211DFE">
        <w:t>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2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(2)</w:t>
            </w:r>
            <w:r w:rsidRPr="00211DFE">
              <w:tab/>
            </w:r>
            <w:r w:rsidRPr="00211DFE">
              <w:rPr>
                <w:b/>
                <w:i/>
              </w:rPr>
              <w:t xml:space="preserve">Az Europol és az uniós központ a lehető </w:t>
            </w:r>
            <w:r w:rsidRPr="00211DFE">
              <w:rPr>
                <w:b/>
                <w:i/>
              </w:rPr>
              <w:t>legteljesebb hozzáférést biztosítja egymásnak a releváns információkhoz és információs rendszerekhez, amennyiben ez a feladataik ellátásához szükséges és az ilyen hozzáférést szabályozó uniós jogi aktusokkal összhangban.</w:t>
            </w:r>
          </w:p>
        </w:tc>
        <w:tc>
          <w:tcPr>
            <w:tcW w:w="4876" w:type="dxa"/>
          </w:tcPr>
          <w:p w:rsidR="009C429E" w:rsidRPr="00211DFE" w:rsidRDefault="00A73825">
            <w:pPr>
              <w:pStyle w:val="Normal6a"/>
            </w:pPr>
            <w:r w:rsidRPr="00211DFE">
              <w:rPr>
                <w:b/>
                <w:i/>
              </w:rPr>
              <w:t>törölve</w:t>
            </w:r>
          </w:p>
        </w:tc>
      </w:tr>
      <w:tr w:rsidR="009C429E" w:rsidRPr="00211DFE">
        <w:trPr>
          <w:jc w:val="center"/>
        </w:trPr>
        <w:tc>
          <w:tcPr>
            <w:tcW w:w="4876" w:type="dxa"/>
          </w:tcPr>
          <w:p w:rsidR="009C429E" w:rsidRPr="00211DFE" w:rsidRDefault="00A73825">
            <w:pPr>
              <w:pStyle w:val="Normal6a"/>
            </w:pPr>
            <w:r w:rsidRPr="00211DFE">
              <w:rPr>
                <w:b/>
                <w:i/>
              </w:rPr>
              <w:t>Az ügyvezető igazgató fela</w:t>
            </w:r>
            <w:r w:rsidRPr="00211DFE">
              <w:rPr>
                <w:b/>
                <w:i/>
              </w:rPr>
              <w:t>datainak sérelme nélkül az uniós központ az igazgatási funkciók Europollal való megosztása révén maximálisra növeli a hatékonyságot, ideértve a személyzeti irányítással, az információtechnológiával (IT) és a költségvetés végrehajtásával kapcsolatos feladat</w:t>
            </w:r>
            <w:r w:rsidRPr="00211DFE">
              <w:rPr>
                <w:b/>
                <w:i/>
              </w:rPr>
              <w:t>okat is.</w:t>
            </w:r>
          </w:p>
        </w:tc>
        <w:tc>
          <w:tcPr>
            <w:tcW w:w="4876" w:type="dxa"/>
          </w:tcPr>
          <w:p w:rsidR="009C429E" w:rsidRPr="00211DFE" w:rsidRDefault="009C429E">
            <w:pPr>
              <w:pStyle w:val="Normal6a"/>
            </w:pP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 xml:space="preserve">Az 53. cikk (2) bekezdése az egyetlen hivatkozás a javaslatban arra, hogy az uniós központ hozzáférjen az Europol információs rendszereihez. Ezért nem világos, hogy az ilyen </w:t>
      </w:r>
      <w:r w:rsidRPr="00211DFE">
        <w:t>hozzáférésre milyen célból és milyen konkrét biztosítékok mellett kerülne sor. A javasolt uniós központ nem bűnüldöző szerv, és semmilyen körülmények között nem szabad közvetlen hozzáférést biztosítani számára az Europol információs rendszereihez!</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1742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2 bekezdés – 1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w:t>
            </w:r>
            <w:r w:rsidRPr="00211DFE">
              <w:t>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 xml:space="preserve">Az Europol és az uniós központ a lehető legteljesebb hozzáférést biztosítja egymásnak a releváns információkhoz és információs rendszerekhez, amennyiben ez a feladataik ellátásához szükséges és az ilyen hozzáférést </w:t>
            </w:r>
            <w:r w:rsidRPr="00211DFE">
              <w:rPr>
                <w:b/>
                <w:i/>
              </w:rPr>
              <w:t>szabályozó uniós jogi aktusokkal összhangban.</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1743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Vincenzo Sofo, Jadwiga Wiśniewska</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w:t>
      </w:r>
      <w:r w:rsidRPr="00211DFE">
        <w:t>lat</w:t>
      </w:r>
      <w:r w:rsidRPr="00211DFE">
        <w:rPr>
          <w:rStyle w:val="HideTWBExt"/>
        </w:rPr>
        <w:t>&lt;/DocAmend&gt;</w:t>
      </w:r>
    </w:p>
    <w:p w:rsidR="009C429E" w:rsidRPr="00211DFE" w:rsidRDefault="00A73825">
      <w:pPr>
        <w:pStyle w:val="NormalBold"/>
      </w:pPr>
      <w:r w:rsidRPr="00211DFE">
        <w:rPr>
          <w:rStyle w:val="HideTWBExt"/>
        </w:rPr>
        <w:t>&lt;Article&gt;</w:t>
      </w:r>
      <w:r w:rsidRPr="00211DFE">
        <w:t>53 cikk – 2 bekezdés – 1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Az Europol és az uniós központ a lehető legteljesebb hozzáférést biztosítja egymásnak a releváns információkhoz és információs </w:t>
            </w:r>
            <w:r w:rsidRPr="00211DFE">
              <w:t>rendszerekhez, amennyiben ez a feladataik ellátásához szükséges és az ilyen hozzáférést szabályozó uniós jogi aktusokkal összhangban.</w:t>
            </w:r>
          </w:p>
        </w:tc>
        <w:tc>
          <w:tcPr>
            <w:tcW w:w="4876" w:type="dxa"/>
          </w:tcPr>
          <w:p w:rsidR="009C429E" w:rsidRPr="00211DFE" w:rsidRDefault="00A73825">
            <w:pPr>
              <w:pStyle w:val="Normal6a"/>
            </w:pPr>
            <w:r w:rsidRPr="00211DFE">
              <w:t>Az Europol és az uniós központ a lehető legteljesebb hozzáférést biztosítja egymásnak a releváns információkhoz és informá</w:t>
            </w:r>
            <w:r w:rsidRPr="00211DFE">
              <w:t xml:space="preserve">ciós rendszerekhez, amennyiben ez a feladataik ellátásához szükséges és az ilyen hozzáférést szabályozó uniós jogi aktusokkal összhangban. </w:t>
            </w:r>
            <w:r w:rsidRPr="00211DFE">
              <w:rPr>
                <w:b/>
                <w:i/>
              </w:rPr>
              <w:t>Az Europol információs rendszereiben feldolgozott személyes adatokhoz való hozzáférés – amennyiben az az uniós közpon</w:t>
            </w:r>
            <w:r w:rsidRPr="00211DFE">
              <w:rPr>
                <w:b/>
                <w:i/>
              </w:rPr>
              <w:t>t feladatainak ellátásához szigorúan szükséges – csak eseti alapon, kifejezett kérelem benyújtása esetén engedélyezhető, amely tartalmazza a konkrét célt és indoklást.</w:t>
            </w:r>
            <w:r w:rsidRPr="00211DFE">
              <w:t xml:space="preserve"> </w:t>
            </w:r>
            <w:r w:rsidRPr="00211DFE">
              <w:rPr>
                <w:b/>
                <w:i/>
              </w:rPr>
              <w:t>Az Europol számára elő kell írni, hogy kellő gondossággal értékelje ezeket a kérelmeket,</w:t>
            </w:r>
            <w:r w:rsidRPr="00211DFE">
              <w:rPr>
                <w:b/>
                <w:i/>
              </w:rPr>
              <w:t xml:space="preserve"> és csak akkor továbbítsa a személyes adatokat az uniós központnak, ha az feltétlenül szükséges és az előírt céllal arányos.</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1744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2 bekezdés – 1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Az Europol és az uniós központ </w:t>
            </w:r>
            <w:r w:rsidRPr="00211DFE">
              <w:rPr>
                <w:b/>
                <w:i/>
              </w:rPr>
              <w:t>a lehető legteljesebb</w:t>
            </w:r>
            <w:r w:rsidRPr="00211DFE">
              <w:t xml:space="preserve"> hozzáférést </w:t>
            </w:r>
            <w:r w:rsidRPr="00211DFE">
              <w:rPr>
                <w:b/>
                <w:i/>
              </w:rPr>
              <w:t>biztosítja</w:t>
            </w:r>
            <w:r w:rsidRPr="00211DFE">
              <w:t xml:space="preserve"> egymásnak a releváns információkhoz </w:t>
            </w:r>
            <w:r w:rsidRPr="00211DFE">
              <w:rPr>
                <w:b/>
                <w:i/>
              </w:rPr>
              <w:t>és információs rendszerekhez</w:t>
            </w:r>
            <w:r w:rsidRPr="00211DFE">
              <w:t>, amennyiben ez a feladataik ellátásához szükséges és az ilyen hozzáférést szabályozó uniós jogi aktusokkal összhangban.</w:t>
            </w:r>
          </w:p>
        </w:tc>
        <w:tc>
          <w:tcPr>
            <w:tcW w:w="4876" w:type="dxa"/>
          </w:tcPr>
          <w:p w:rsidR="009C429E" w:rsidRPr="00211DFE" w:rsidRDefault="00A73825">
            <w:pPr>
              <w:pStyle w:val="Normal6a"/>
            </w:pPr>
            <w:r w:rsidRPr="00211DFE">
              <w:t xml:space="preserve">Az Europol és az uniós központ hozzáférést </w:t>
            </w:r>
            <w:r w:rsidRPr="00211DFE">
              <w:rPr>
                <w:b/>
                <w:i/>
              </w:rPr>
              <w:t>biztosít</w:t>
            </w:r>
            <w:r w:rsidRPr="00211DFE">
              <w:t xml:space="preserve"> egymásnak a relevá</w:t>
            </w:r>
            <w:r w:rsidRPr="00211DFE">
              <w:t>ns információkhoz, amennyiben ez a feladataik ellátásához szükséges és az ilyen hozzáférést szabályozó uniós jogi aktusokkal összhangban.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1745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w:t>
      </w:r>
      <w:r w:rsidRPr="00211DFE">
        <w:t>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2 bekezdés – 2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 xml:space="preserve">Az ügyvezető igazgató feladatainak sérelme </w:t>
            </w:r>
            <w:r w:rsidRPr="00211DFE">
              <w:rPr>
                <w:b/>
                <w:i/>
              </w:rPr>
              <w:t>nélkül az uniós központ az igazgatási funkciók Europollal való megosztása révén maximálisra növeli a hatékonyságot, ideértve a személyzeti irányítással, az információtechnológiával (IT) és a költségvetés végrehajtásával kapcsolatos feladatokat is.</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1746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2 bekezdés – 2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Az ügyvezető igazgató feladatainak sérelme nélkül az uniós központ az igazgatási funkciók Europollal való megosztása révén maximálisra növeli a hatékonyságot, ideértve a személyzeti irányítással, az</w:t>
            </w:r>
            <w:r w:rsidRPr="00211DFE">
              <w:rPr>
                <w:b/>
                <w:i/>
              </w:rPr>
              <w:t xml:space="preserve"> információtechnológiával (IT) és a költségvetés végrehajtásával kapcsolatos feladatokat is.</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1747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Hilde Vautmans, Olivier Chastel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2 bekezdés – 2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 xml:space="preserve">Az ügyvezető igazgató feladatainak sérelme nélkül az uniós központ az igazgatási </w:t>
            </w:r>
            <w:r w:rsidRPr="00211DFE">
              <w:rPr>
                <w:b/>
                <w:i/>
              </w:rPr>
              <w:t>funkciók Europollal való megosztása révén maximálisra növeli a hatékonyságot, ideértve a személyzeti irányítással, az információtechnológiával (IT) és a költségvetés végrehajtásával kapcsolatos feladatokat is.</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w:t>
      </w:r>
      <w:r w:rsidRPr="00211DFE">
        <w:rPr>
          <w:rStyle w:val="HideTWBExt"/>
        </w:rPr>
        <w:t>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1748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Hilde Vautmans, Olivier Chastel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2 bekezdés – 2 a albekezdés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w:t>
            </w:r>
            <w:r w:rsidRPr="00211DFE">
              <w: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Az uniós központ az Europoltól és más bűnüldöző szervektől függetlenül működik.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1749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2 a 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2a.</w:t>
            </w:r>
            <w:r w:rsidRPr="00211DFE">
              <w:tab/>
            </w:r>
            <w:r w:rsidRPr="00211DFE">
              <w:rPr>
                <w:b/>
                <w:i/>
              </w:rPr>
              <w:t xml:space="preserve">A személyes adatok Europol részére történő továbbítását az (EU) 2018/1725 rendelet </w:t>
            </w:r>
            <w:r w:rsidRPr="00211DFE">
              <w:rPr>
                <w:b/>
                <w:i/>
              </w:rPr>
              <w:t>szabályozza.</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1750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w:t>
      </w:r>
      <w:r w:rsidRPr="00211DFE">
        <w:t>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3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(3)</w:t>
            </w:r>
            <w:r w:rsidRPr="00211DFE">
              <w:tab/>
            </w:r>
            <w:r w:rsidRPr="00211DFE">
              <w:rPr>
                <w:b/>
                <w:i/>
              </w:rPr>
              <w:t>Az együttműködés feltételeit és a munkamegállapodásokat egyetértési megállapodásban kell rögzíteni.</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1751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3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(3)</w:t>
            </w:r>
            <w:r w:rsidRPr="00211DFE">
              <w:tab/>
              <w:t xml:space="preserve">Az együttműködés feltételeit </w:t>
            </w:r>
            <w:r w:rsidRPr="00211DFE">
              <w:rPr>
                <w:b/>
                <w:i/>
              </w:rPr>
              <w:t>és a munkamegállapodásokat egyetértési megállapodásban</w:t>
            </w:r>
            <w:r w:rsidRPr="00211DFE">
              <w:t xml:space="preserve"> kell rögzíteni.</w:t>
            </w:r>
          </w:p>
        </w:tc>
        <w:tc>
          <w:tcPr>
            <w:tcW w:w="4876" w:type="dxa"/>
          </w:tcPr>
          <w:p w:rsidR="009C429E" w:rsidRPr="00211DFE" w:rsidRDefault="00A73825">
            <w:pPr>
              <w:pStyle w:val="Normal6a"/>
            </w:pPr>
            <w:r w:rsidRPr="00211DFE">
              <w:t>(3)</w:t>
            </w:r>
            <w:r w:rsidRPr="00211DFE">
              <w:tab/>
              <w:t xml:space="preserve">Az együttműködés feltételeit </w:t>
            </w:r>
            <w:r w:rsidRPr="00211DFE">
              <w:rPr>
                <w:b/>
                <w:i/>
              </w:rPr>
              <w:t>az (EU) 2016/794 rendelet 23. cikkének (4) bekezdésével összhangban munkamegállapodásokban</w:t>
            </w:r>
            <w:r w:rsidRPr="00211DFE">
              <w:t xml:space="preserve"> kell rögzíteni.</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1752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 xml:space="preserve">az </w:t>
      </w:r>
      <w:r w:rsidRPr="00211DFE">
        <w:t>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3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w:t>
            </w:r>
            <w:r w:rsidRPr="00211DFE">
              <w:t>3)</w:t>
            </w:r>
            <w:r w:rsidRPr="00211DFE">
              <w:tab/>
              <w:t>Az együttműködés feltételeit és a munkamegállapodásokat egyetértési megállapodásban kell rögzíteni.</w:t>
            </w:r>
          </w:p>
        </w:tc>
        <w:tc>
          <w:tcPr>
            <w:tcW w:w="4876" w:type="dxa"/>
          </w:tcPr>
          <w:p w:rsidR="009C429E" w:rsidRPr="00211DFE" w:rsidRDefault="00A73825">
            <w:pPr>
              <w:pStyle w:val="Normal6a"/>
            </w:pPr>
            <w:r w:rsidRPr="00211DFE">
              <w:t>(3)</w:t>
            </w:r>
            <w:r w:rsidRPr="00211DFE">
              <w:tab/>
              <w:t xml:space="preserve">Az együttműködés feltételeit és a munkamegállapodásokat </w:t>
            </w:r>
            <w:r w:rsidRPr="00211DFE">
              <w:rPr>
                <w:b/>
                <w:i/>
              </w:rPr>
              <w:t>nyilvánosan elérhető</w:t>
            </w:r>
            <w:r w:rsidRPr="00211DFE">
              <w:t xml:space="preserve"> egyetértési megállapodásban kell rögzíteni.</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1753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53 cikk – 3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 xml:space="preserve">A </w:t>
            </w:r>
            <w:r w:rsidRPr="00211DFE">
              <w:t>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(3)</w:t>
            </w:r>
            <w:r w:rsidRPr="00211DFE">
              <w:tab/>
              <w:t>Az együttműködés feltételeit és a munkamegállapodásokat egyetértési megállapodásban kell rögzíteni.</w:t>
            </w:r>
          </w:p>
        </w:tc>
        <w:tc>
          <w:tcPr>
            <w:tcW w:w="4876" w:type="dxa"/>
          </w:tcPr>
          <w:p w:rsidR="009C429E" w:rsidRPr="00211DFE" w:rsidRDefault="00A73825">
            <w:pPr>
              <w:pStyle w:val="Normal6a"/>
            </w:pPr>
            <w:r w:rsidRPr="00211DFE">
              <w:t>(3)</w:t>
            </w:r>
            <w:r w:rsidRPr="00211DFE">
              <w:tab/>
              <w:t xml:space="preserve">Az együttműködés feltételeit és a munkamegállapodásokat </w:t>
            </w:r>
            <w:r w:rsidRPr="00211DFE">
              <w:rPr>
                <w:b/>
                <w:i/>
              </w:rPr>
              <w:t>nyilvánosan elérhető</w:t>
            </w:r>
            <w:r w:rsidRPr="00211DFE">
              <w:t xml:space="preserve"> egyetértési megállapodásban kell rögzíteni.</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1754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w:t>
      </w:r>
      <w:r w:rsidRPr="00211DFE">
        <w:rPr>
          <w:rStyle w:val="HideTWBExt"/>
        </w:rPr>
        <w:t>Article&gt;</w:t>
      </w:r>
      <w:r w:rsidRPr="00211DFE">
        <w:t>54 cikk – cím</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Együttműködés a </w:t>
            </w:r>
            <w:r w:rsidRPr="00211DFE">
              <w:rPr>
                <w:b/>
                <w:i/>
              </w:rPr>
              <w:t>partnerszervezetekkel</w:t>
            </w:r>
          </w:p>
        </w:tc>
        <w:tc>
          <w:tcPr>
            <w:tcW w:w="4876" w:type="dxa"/>
          </w:tcPr>
          <w:p w:rsidR="009C429E" w:rsidRPr="00211DFE" w:rsidRDefault="00A73825">
            <w:pPr>
              <w:pStyle w:val="Normal6a"/>
            </w:pPr>
            <w:r w:rsidRPr="00211DFE">
              <w:t xml:space="preserve">Együttműködés a </w:t>
            </w:r>
            <w:r w:rsidRPr="00211DFE">
              <w:rPr>
                <w:b/>
                <w:i/>
              </w:rPr>
              <w:t>külső szervezetekkel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1755</w:t>
      </w:r>
      <w:r w:rsidRPr="00211DFE">
        <w:rPr>
          <w:rStyle w:val="HideTWBExt"/>
        </w:rPr>
        <w:t>&lt;/NumAm&gt;</w:t>
      </w:r>
    </w:p>
    <w:p w:rsidR="009C429E" w:rsidRPr="00211DFE" w:rsidRDefault="00A73825">
      <w:pPr>
        <w:pStyle w:val="NormalBold"/>
      </w:pPr>
      <w:r w:rsidRPr="00211DFE">
        <w:rPr>
          <w:rStyle w:val="HideTWBExt"/>
        </w:rPr>
        <w:t>&lt;RepeatBlock-By&gt;</w:t>
      </w:r>
      <w:r w:rsidRPr="00211DFE">
        <w:rPr>
          <w:rStyle w:val="HideTWBExt"/>
        </w:rPr>
        <w:t>&lt;Members&gt;</w:t>
      </w:r>
      <w:r w:rsidRPr="00AE2DEF">
        <w:t>Hilde Vautmans, Maite Pagazaurtundúa, Olivier Chastel, Fabienne Keller, Lucia Ďuriš Nicholsonová, Nathalie Loiseau</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54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 xml:space="preserve">A Bizottság által javasolt </w:t>
            </w:r>
            <w:r w:rsidRPr="00211DFE">
              <w:t>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Amennyiben az e rendelet szerinti feladatainak ellátásához szükséges, az uniós központ együttműködhet a gyermekek online szexuális bántalmazásának megelőzésével és az ellene folytatott küzdelemmel kapcsolatos kérdésekben információval</w:t>
            </w:r>
            <w:r w:rsidRPr="00211DFE">
              <w:t xml:space="preserve"> és szakértelemmel rendelkező szervezetekkel és hálózatokkal, beleértve a civil társadalmi szervezeteket és a részben állami szervezeteket is.</w:t>
            </w:r>
          </w:p>
        </w:tc>
        <w:tc>
          <w:tcPr>
            <w:tcW w:w="4876" w:type="dxa"/>
          </w:tcPr>
          <w:p w:rsidR="009C429E" w:rsidRPr="00211DFE" w:rsidRDefault="00A73825">
            <w:pPr>
              <w:pStyle w:val="Normal6a"/>
            </w:pPr>
            <w:r w:rsidRPr="00211DFE">
              <w:t>(1)</w:t>
            </w:r>
            <w:r w:rsidRPr="00211DFE">
              <w:tab/>
              <w:t>Amennyiben az e rendelet szerinti feladatainak ellátásához szükséges, az uniós központ együttműködhet a gyerm</w:t>
            </w:r>
            <w:r w:rsidRPr="00211DFE">
              <w:t xml:space="preserve">ekek online szexuális bántalmazásának megelőzésével és az ellene folytatott küzdelemmel kapcsolatos kérdésekben információval és szakértelemmel rendelkező szervezetekkel és hálózatokkal, beleértve a </w:t>
            </w:r>
            <w:r w:rsidRPr="00211DFE">
              <w:rPr>
                <w:b/>
                <w:i/>
              </w:rPr>
              <w:t>közérdekből eljáró</w:t>
            </w:r>
            <w:r w:rsidRPr="00211DFE">
              <w:t xml:space="preserve"> civil társadalmi szervezeteket</w:t>
            </w:r>
            <w:r w:rsidRPr="00211DFE">
              <w:rPr>
                <w:b/>
                <w:i/>
              </w:rPr>
              <w:t>, a forr</w:t>
            </w:r>
            <w:r w:rsidRPr="00211DFE">
              <w:rPr>
                <w:b/>
                <w:i/>
              </w:rPr>
              <w:t>ódrót-szolgálatokat</w:t>
            </w:r>
            <w:r w:rsidRPr="00211DFE">
              <w:t xml:space="preserve"> és a részben állami szervezeteket is.</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1756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Loránt Vincze, Miriam Lexmann, François-Xavier Bellamy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54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 xml:space="preserve">Amennyiben az e rendelet szerinti feladatainak ellátásához szükséges, az uniós központ </w:t>
            </w:r>
            <w:r w:rsidRPr="00211DFE">
              <w:rPr>
                <w:b/>
                <w:i/>
              </w:rPr>
              <w:t>együttműködhet</w:t>
            </w:r>
            <w:r w:rsidRPr="00211DFE">
              <w:t xml:space="preserve"> a gyermekek online szexuális bántalmazásának megelőzésével és az ellene folytatott küzdelemmel kapcsolatos kérdésekben információval és szakértelemmel rendelkező szervezetekkel és hálózatokkal, beleértve a civil társadalmi szervezeteket és a részben állam</w:t>
            </w:r>
            <w:r w:rsidRPr="00211DFE">
              <w:t>i szervezeteket is.</w:t>
            </w:r>
          </w:p>
        </w:tc>
        <w:tc>
          <w:tcPr>
            <w:tcW w:w="4876" w:type="dxa"/>
          </w:tcPr>
          <w:p w:rsidR="009C429E" w:rsidRPr="00211DFE" w:rsidRDefault="00A73825">
            <w:pPr>
              <w:pStyle w:val="Normal6a"/>
            </w:pPr>
            <w:r w:rsidRPr="00211DFE">
              <w:t>(1)</w:t>
            </w:r>
            <w:r w:rsidRPr="00211DFE">
              <w:tab/>
              <w:t xml:space="preserve">Amennyiben az e rendelet szerinti feladatainak ellátásához szükséges, az uniós központ </w:t>
            </w:r>
            <w:r w:rsidRPr="00211DFE">
              <w:rPr>
                <w:b/>
                <w:i/>
              </w:rPr>
              <w:t>együttműködik</w:t>
            </w:r>
            <w:r w:rsidRPr="00211DFE">
              <w:t xml:space="preserve"> a gyermekek online szexuális bántalmazásának megelőzésével és az ellene folytatott küzdelemmel kapcsolatos kérdésekben információva</w:t>
            </w:r>
            <w:r w:rsidRPr="00211DFE">
              <w:t>l és szakértelemmel rendelkező szervezetekkel és hálózatokkal, beleértve a civil társadalmi szervezeteket és a részben állami szervezeteket</w:t>
            </w:r>
            <w:r w:rsidRPr="00211DFE">
              <w:rPr>
                <w:b/>
                <w:i/>
              </w:rPr>
              <w:t>, valamint az INHOPE-hálózatot</w:t>
            </w:r>
            <w:r w:rsidRPr="00211DFE">
              <w:t xml:space="preserve"> is.</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1757</w:t>
      </w:r>
      <w:r w:rsidRPr="00211DFE">
        <w:rPr>
          <w:rStyle w:val="HideTWBExt"/>
        </w:rPr>
        <w:t>&lt;/NumAm&gt;</w:t>
      </w:r>
    </w:p>
    <w:p w:rsidR="009C429E" w:rsidRPr="00211DFE" w:rsidRDefault="00A73825">
      <w:pPr>
        <w:pStyle w:val="NormalBold"/>
      </w:pPr>
      <w:r w:rsidRPr="00211DFE">
        <w:rPr>
          <w:rStyle w:val="HideTWBExt"/>
        </w:rPr>
        <w:t>&lt;R</w:t>
      </w:r>
      <w:r w:rsidRPr="00211DFE">
        <w:rPr>
          <w:rStyle w:val="HideTWBExt"/>
        </w:rPr>
        <w:t>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54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r>
            <w:r w:rsidRPr="00211DFE">
              <w:rPr>
                <w:b/>
                <w:i/>
              </w:rPr>
              <w:t>Amennyiben</w:t>
            </w:r>
            <w:r w:rsidRPr="00211DFE">
              <w:t xml:space="preserve"> az e rendelet szerinti feladatainak </w:t>
            </w:r>
            <w:r w:rsidRPr="00211DFE">
              <w:rPr>
                <w:b/>
                <w:i/>
              </w:rPr>
              <w:t>ellátásához szükséges,</w:t>
            </w:r>
            <w:r w:rsidRPr="00211DFE">
              <w:t xml:space="preserve"> az uniós központ</w:t>
            </w:r>
            <w:r w:rsidRPr="00211DFE">
              <w:t xml:space="preserve"> </w:t>
            </w:r>
            <w:r w:rsidRPr="00211DFE">
              <w:rPr>
                <w:b/>
                <w:i/>
              </w:rPr>
              <w:t>együttműködhet</w:t>
            </w:r>
            <w:r w:rsidRPr="00211DFE">
              <w:t xml:space="preserve"> a gyermekek online szexuális bántalmazásának megelőzésével és az ellene folytatott küzdelemmel kapcsolatos kérdésekben információval és szakértelemmel rendelkező szervezetekkel és hálózatokkal, beleértve a civil társadalmi szervezeteket és </w:t>
            </w:r>
            <w:r w:rsidRPr="00211DFE">
              <w:t>a részben állami szervezeteket is.</w:t>
            </w:r>
          </w:p>
        </w:tc>
        <w:tc>
          <w:tcPr>
            <w:tcW w:w="4876" w:type="dxa"/>
          </w:tcPr>
          <w:p w:rsidR="009C429E" w:rsidRPr="00211DFE" w:rsidRDefault="00A73825">
            <w:pPr>
              <w:pStyle w:val="Normal6a"/>
            </w:pPr>
            <w:r w:rsidRPr="00211DFE">
              <w:t>(1)</w:t>
            </w:r>
            <w:r w:rsidRPr="00211DFE">
              <w:tab/>
              <w:t xml:space="preserve">Az e rendelet szerinti feladatainak </w:t>
            </w:r>
            <w:r w:rsidRPr="00211DFE">
              <w:rPr>
                <w:b/>
                <w:i/>
              </w:rPr>
              <w:t>ellátása érdekében</w:t>
            </w:r>
            <w:r w:rsidRPr="00211DFE">
              <w:t xml:space="preserve"> az uniós központ </w:t>
            </w:r>
            <w:r w:rsidRPr="00211DFE">
              <w:rPr>
                <w:b/>
                <w:i/>
              </w:rPr>
              <w:t>együttműködik</w:t>
            </w:r>
            <w:r w:rsidRPr="00211DFE">
              <w:t xml:space="preserve"> a gyermekek online szexuális bántalmazásának megelőzésével és az ellene folytatott küzdelemmel kapcsolatos kérdésekben információval és szakértelemmel rendelkező szervezetekkel és hálózatokkal, beleértve a civil társadalmi szervezeteket és a részben állam</w:t>
            </w:r>
            <w:r w:rsidRPr="00211DFE">
              <w:t>i szervezeteket is.</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1758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Lucia Ďuriš Nicholsonová, Fabienne Keller</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54</w:t>
      </w:r>
      <w:r w:rsidRPr="00211DFE">
        <w:t xml:space="preserve"> cikk – 1 a 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(1a)</w:t>
            </w:r>
            <w:r w:rsidRPr="00211DFE">
              <w:tab/>
            </w:r>
            <w:r w:rsidRPr="00211DFE">
              <w:rPr>
                <w:b/>
                <w:i/>
              </w:rPr>
              <w:t xml:space="preserve">Az (1) bekezdésben említett uniós központtal való együttműködés különösen a következőket foglalhatja magában: a) a Bizottság támogatása a 3. cikk (8) bekezdésében, a </w:t>
            </w:r>
            <w:r w:rsidRPr="00211DFE">
              <w:rPr>
                <w:b/>
                <w:i/>
              </w:rPr>
              <w:t>4. cikk (5) bekezdésében, a 6. cikk (4) bekezdésében és a 11. cikkben említett iránymutatások kidolgozásában; b) a mutatók 44. cikkben említett adatbázisainak naprakésszé tétele; c) új és meglévő felderítési technológiák innovációja; d) az 50. cikk (1) bek</w:t>
            </w:r>
            <w:r w:rsidRPr="00211DFE">
              <w:rPr>
                <w:b/>
                <w:i/>
              </w:rPr>
              <w:t>ezdésével összhangban a szolgáltatóknak címzett felderítést elrendelő határozatok végrehajtására szolgáló technológiák e szolgáltatók rendelkezésére bocsátása.</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1759</w:t>
      </w:r>
      <w:r w:rsidRPr="00211DFE">
        <w:rPr>
          <w:rStyle w:val="HideTWBExt"/>
        </w:rPr>
        <w:t>&lt;/NumAm&gt;</w:t>
      </w:r>
    </w:p>
    <w:p w:rsidR="009C429E" w:rsidRPr="00211DFE" w:rsidRDefault="00A73825">
      <w:pPr>
        <w:pStyle w:val="NormalBold"/>
      </w:pPr>
      <w:r w:rsidRPr="00211DFE">
        <w:rPr>
          <w:rStyle w:val="HideTWBExt"/>
        </w:rPr>
        <w:t>&lt;RepeatBlock-By&gt;</w:t>
      </w:r>
      <w:r w:rsidRPr="00211DFE">
        <w:rPr>
          <w:rStyle w:val="HideTWBExt"/>
        </w:rPr>
        <w: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54 cikk – 2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(2)</w:t>
            </w:r>
            <w:r w:rsidRPr="00211DFE">
              <w:tab/>
            </w:r>
            <w:r w:rsidRPr="00211DFE">
              <w:rPr>
                <w:b/>
                <w:i/>
              </w:rPr>
              <w:t xml:space="preserve">Az uniós központ egyetértési megállapodásokat </w:t>
            </w:r>
            <w:r w:rsidRPr="00211DFE">
              <w:rPr>
                <w:b/>
                <w:i/>
              </w:rPr>
              <w:t>köthet az (1) bekezdésben említett szervezetekkel, amelyek az együttműködés feltételeit határozzák meg.</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1760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Loránt Vincze, Miriam Lexmann, François</w:t>
      </w:r>
      <w:r w:rsidRPr="00211DFE">
        <w:t>-Xavier Bellamy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54 cikk – 2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(2)</w:t>
            </w:r>
            <w:r w:rsidRPr="00211DFE">
              <w:tab/>
              <w:t xml:space="preserve">Az uniós központ </w:t>
            </w:r>
            <w:r w:rsidRPr="00211DFE">
              <w:rPr>
                <w:b/>
                <w:i/>
              </w:rPr>
              <w:t>egyetértési</w:t>
            </w:r>
            <w:r w:rsidRPr="00211DFE">
              <w:t xml:space="preserve"> megállapodásokat </w:t>
            </w:r>
            <w:r w:rsidRPr="00211DFE">
              <w:rPr>
                <w:b/>
                <w:i/>
              </w:rPr>
              <w:t>köthet</w:t>
            </w:r>
            <w:r w:rsidRPr="00211DFE">
              <w:t xml:space="preserve"> az (1) bekezdésben említett szervezetekkel, amelyek az együttműködés feltételeit határozzák meg.</w:t>
            </w:r>
          </w:p>
        </w:tc>
        <w:tc>
          <w:tcPr>
            <w:tcW w:w="4876" w:type="dxa"/>
          </w:tcPr>
          <w:p w:rsidR="009C429E" w:rsidRPr="00211DFE" w:rsidRDefault="00A73825">
            <w:pPr>
              <w:pStyle w:val="Normal6a"/>
            </w:pPr>
            <w:r w:rsidRPr="00211DFE">
              <w:t>(2)</w:t>
            </w:r>
            <w:r w:rsidRPr="00211DFE">
              <w:tab/>
              <w:t xml:space="preserve">Az uniós központ </w:t>
            </w:r>
            <w:r w:rsidRPr="00211DFE">
              <w:rPr>
                <w:b/>
                <w:i/>
              </w:rPr>
              <w:t>stratégiai és/vagy operatív együttműködési</w:t>
            </w:r>
            <w:r w:rsidRPr="00211DFE">
              <w:t xml:space="preserve"> megállapodásokat </w:t>
            </w:r>
            <w:r w:rsidRPr="00211DFE">
              <w:rPr>
                <w:b/>
                <w:i/>
              </w:rPr>
              <w:t>köt</w:t>
            </w:r>
            <w:r w:rsidRPr="00211DFE">
              <w:t xml:space="preserve"> az (1) bekezdésben említett szervezetekkel, amelyek az együttműködés felt</w:t>
            </w:r>
            <w:r w:rsidRPr="00211DFE">
              <w:t>ételeit határozzák meg.</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1761</w:t>
      </w:r>
      <w:r w:rsidRPr="00211DFE">
        <w:rPr>
          <w:rStyle w:val="HideTWBExt"/>
        </w:rPr>
        <w:t>&lt;/NumAm&gt;</w:t>
      </w:r>
    </w:p>
    <w:p w:rsidR="009C429E" w:rsidRPr="00211DFE" w:rsidRDefault="00A73825">
      <w:pPr>
        <w:pStyle w:val="NormalBold"/>
      </w:pPr>
      <w:r w:rsidRPr="00211DFE">
        <w:rPr>
          <w:rStyle w:val="HideTWBExt"/>
        </w:rPr>
        <w:t>&lt;RepeatBlock-By&gt;&lt;Members&gt;</w:t>
      </w:r>
      <w:r w:rsidRPr="00AE2DEF">
        <w:t>Hilde Vautmans, Fabienne Keller, Olivier Chastel, Maite Pagazaurtundúa, Abir Al-Sahlani, Lucia Ďuriš Nicholsonová, Nathalie Loiseau</w:t>
      </w:r>
      <w:r w:rsidRPr="00211DFE">
        <w:rPr>
          <w:rStyle w:val="HideTWBExt"/>
        </w:rPr>
        <w:t>&lt;/Members&gt;</w:t>
      </w:r>
    </w:p>
    <w:p w:rsidR="009C429E" w:rsidRPr="00211DFE" w:rsidRDefault="00A73825">
      <w:pPr>
        <w:pStyle w:val="NormalBold"/>
      </w:pPr>
      <w:r w:rsidRPr="00211DFE">
        <w:rPr>
          <w:rStyle w:val="HideTWBExt"/>
        </w:rPr>
        <w:t>&lt;/R</w:t>
      </w:r>
      <w:r w:rsidRPr="00211DFE">
        <w:rPr>
          <w:rStyle w:val="HideTWBExt"/>
        </w:rPr>
        <w:t>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54 cikk – 2 a 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(2a)</w:t>
            </w:r>
            <w:r w:rsidRPr="00211DFE">
              <w:tab/>
            </w:r>
            <w:r w:rsidRPr="00211DFE">
              <w:rPr>
                <w:b/>
                <w:i/>
              </w:rPr>
              <w:t xml:space="preserve">Az uniós központ együttműködik egyéb, más joghatóságokban hasonló feladatokat ellátó </w:t>
            </w:r>
            <w:r w:rsidRPr="00211DFE">
              <w:rPr>
                <w:b/>
                <w:i/>
              </w:rPr>
              <w:t>szervezetekkel és szervekkel, például az eltűnt és kizsákmányolt gyermekekkel foglalkozó nemzeti központtal (NCMEC) és a Kanadai Gyermekvédelmi Központtal, amelyek e rendelet ugyanazon célját szolgálják, valamint a szolgáltatók jelentéstételi kötelezettség</w:t>
            </w:r>
            <w:r w:rsidRPr="00211DFE">
              <w:rPr>
                <w:b/>
                <w:i/>
              </w:rPr>
              <w:t>ei esetleges megkettőzésének elkerülése érdekében.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1762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w:t>
      </w:r>
      <w:r w:rsidRPr="00211DFE">
        <w:t>ó javaslat</w:t>
      </w:r>
      <w:r w:rsidRPr="00211DFE">
        <w:rPr>
          <w:rStyle w:val="HideTWBExt"/>
        </w:rPr>
        <w:t>&lt;/DocAmend&gt;</w:t>
      </w:r>
    </w:p>
    <w:p w:rsidR="009C429E" w:rsidRPr="00211DFE" w:rsidRDefault="00A73825">
      <w:pPr>
        <w:pStyle w:val="NormalBold"/>
      </w:pPr>
      <w:r w:rsidRPr="00211DFE">
        <w:rPr>
          <w:rStyle w:val="HideTWBExt"/>
        </w:rPr>
        <w:t>&lt;Article&gt;</w:t>
      </w:r>
      <w:r w:rsidRPr="00211DFE">
        <w:t>55 cikk – 1 bekezdés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Az uniós központ igazgatási és irányítási </w:t>
            </w:r>
            <w:r w:rsidRPr="00211DFE">
              <w:rPr>
                <w:b/>
                <w:i/>
              </w:rPr>
              <w:t>struktúráját</w:t>
            </w:r>
            <w:r w:rsidRPr="00211DFE">
              <w:t xml:space="preserve"> a következők alkotják:</w:t>
            </w:r>
          </w:p>
        </w:tc>
        <w:tc>
          <w:tcPr>
            <w:tcW w:w="4876" w:type="dxa"/>
          </w:tcPr>
          <w:p w:rsidR="009C429E" w:rsidRPr="00211DFE" w:rsidRDefault="00A73825">
            <w:pPr>
              <w:pStyle w:val="Normal6a"/>
            </w:pPr>
            <w:r w:rsidRPr="00211DFE">
              <w:t xml:space="preserve">Az uniós központ igazgatási és irányítási </w:t>
            </w:r>
            <w:r w:rsidRPr="00211DFE">
              <w:rPr>
                <w:b/>
                <w:i/>
              </w:rPr>
              <w:t>struktúrájának nemi szempontból kiegyensúlyozottnak kell lennie, és azt</w:t>
            </w:r>
            <w:r w:rsidRPr="00211DFE">
              <w:t xml:space="preserve"> a következők alkotják: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1763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 Alexandra Geese</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55 cikk – 1 bekezdés – d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da)</w:t>
            </w:r>
            <w:r w:rsidRPr="00211DFE">
              <w:tab/>
            </w:r>
            <w:r w:rsidRPr="00211DFE">
              <w:rPr>
                <w:b/>
                <w:i/>
              </w:rPr>
              <w:t>a Túlélők Tanácsadó Testülete a 66a. cikkben meghatározott feladatokat látja el.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1764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55 cikk – 1 </w:t>
      </w:r>
      <w:r w:rsidRPr="00211DFE">
        <w:t>bekezdés – d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da)</w:t>
            </w:r>
            <w:r w:rsidRPr="00211DFE">
              <w:tab/>
            </w:r>
            <w:r w:rsidRPr="00211DFE">
              <w:rPr>
                <w:b/>
                <w:i/>
              </w:rPr>
              <w:t>az alapjogi tisztviselő a 66b. cikkben meghatározott feladatokat látja el;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1765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55 cikk – 1 bekezdés – d b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db)</w:t>
            </w:r>
            <w:r w:rsidRPr="00211DFE">
              <w:tab/>
            </w:r>
            <w:r w:rsidRPr="00211DFE">
              <w:rPr>
                <w:b/>
                <w:i/>
              </w:rPr>
              <w:t>a</w:t>
            </w:r>
            <w:r w:rsidRPr="00211DFE">
              <w:rPr>
                <w:b/>
                <w:i/>
              </w:rPr>
              <w:t xml:space="preserve"> szakértői konzultatív fórum a 66a. cikkben meghatározott feladatokat látja el;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1766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w:t>
      </w:r>
      <w:r w:rsidRPr="00211DFE">
        <w:t>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56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 xml:space="preserve">Az igazgatótanács a tagállamok egy-egy képviselőjéből </w:t>
            </w:r>
            <w:r w:rsidRPr="00211DFE">
              <w:rPr>
                <w:b/>
                <w:i/>
              </w:rPr>
              <w:t>és</w:t>
            </w:r>
            <w:r w:rsidRPr="00211DFE">
              <w:t xml:space="preserve"> a Bizottság </w:t>
            </w:r>
            <w:r w:rsidRPr="00211DFE">
              <w:rPr>
                <w:b/>
                <w:i/>
              </w:rPr>
              <w:t>két</w:t>
            </w:r>
            <w:r w:rsidRPr="00211DFE">
              <w:t xml:space="preserve"> képviselőjéből áll, akik valamennyien szavazati joggal rendelkező tagok.</w:t>
            </w:r>
          </w:p>
        </w:tc>
        <w:tc>
          <w:tcPr>
            <w:tcW w:w="4876" w:type="dxa"/>
          </w:tcPr>
          <w:p w:rsidR="009C429E" w:rsidRPr="00211DFE" w:rsidRDefault="00A73825">
            <w:pPr>
              <w:pStyle w:val="Normal6a"/>
            </w:pPr>
            <w:r w:rsidRPr="00211DFE">
              <w:t>(1)</w:t>
            </w:r>
            <w:r w:rsidRPr="00211DFE">
              <w:tab/>
              <w:t>Az igazgatótanács a tagállamok egy-egy képviselőjéből</w:t>
            </w:r>
            <w:r w:rsidRPr="00211DFE">
              <w:rPr>
                <w:b/>
                <w:i/>
              </w:rPr>
              <w:t>,</w:t>
            </w:r>
            <w:r w:rsidRPr="00211DFE">
              <w:t xml:space="preserve"> a Bizottság </w:t>
            </w:r>
            <w:r w:rsidRPr="00211DFE">
              <w:rPr>
                <w:b/>
                <w:i/>
              </w:rPr>
              <w:t>egy</w:t>
            </w:r>
            <w:r w:rsidRPr="00211DFE">
              <w:t xml:space="preserve"> képviselőjéből </w:t>
            </w:r>
            <w:r w:rsidRPr="00211DFE">
              <w:rPr>
                <w:b/>
                <w:i/>
              </w:rPr>
              <w:t>és az Európai Parlamentet képviselő egy személyből</w:t>
            </w:r>
            <w:r w:rsidRPr="00211DFE">
              <w:t xml:space="preserve"> áll, akik valamennyien szavazati joggal r</w:t>
            </w:r>
            <w:r w:rsidRPr="00211DFE">
              <w:t>endelkező tagok.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1767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56 </w:t>
      </w:r>
      <w:r w:rsidRPr="00211DFE">
        <w:t>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Az igazgatótanács a tagállamok egy-egy képviselőjéből és a Bizottság két képviselőjéből áll, akik valamennyien szavazati joggal rendelkező tagok.</w:t>
            </w:r>
          </w:p>
        </w:tc>
        <w:tc>
          <w:tcPr>
            <w:tcW w:w="4876" w:type="dxa"/>
          </w:tcPr>
          <w:p w:rsidR="009C429E" w:rsidRPr="00211DFE" w:rsidRDefault="00A73825">
            <w:pPr>
              <w:pStyle w:val="Normal6a"/>
            </w:pPr>
            <w:r w:rsidRPr="00211DFE">
              <w:t>(1)</w:t>
            </w:r>
            <w:r w:rsidRPr="00211DFE">
              <w:tab/>
              <w:t xml:space="preserve">Az igazgatótanács </w:t>
            </w:r>
            <w:r w:rsidRPr="00211DFE">
              <w:rPr>
                <w:b/>
                <w:i/>
              </w:rPr>
              <w:t>összetételének nemi szempontból kiegyensúlyozottnak kell lennie, és az</w:t>
            </w:r>
            <w:r w:rsidRPr="00211DFE">
              <w:t xml:space="preserve"> a tagállamok egy-egy képviselőjéből és a Bizottság két képviselőjéből áll, akik valamennyien szavazati joggal rendelkező tagok.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1768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56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Az i</w:t>
            </w:r>
            <w:r w:rsidRPr="00211DFE">
              <w:t xml:space="preserve">gazgatótanács a tagállamok egy-egy képviselőjéből és a Bizottság </w:t>
            </w:r>
            <w:r w:rsidRPr="00211DFE">
              <w:rPr>
                <w:b/>
                <w:i/>
              </w:rPr>
              <w:t>két</w:t>
            </w:r>
            <w:r w:rsidRPr="00211DFE">
              <w:t xml:space="preserve"> képviselőjéből áll, akik valamennyien szavazati joggal rendelkező tagok.</w:t>
            </w:r>
          </w:p>
        </w:tc>
        <w:tc>
          <w:tcPr>
            <w:tcW w:w="4876" w:type="dxa"/>
          </w:tcPr>
          <w:p w:rsidR="009C429E" w:rsidRPr="00211DFE" w:rsidRDefault="00A73825">
            <w:pPr>
              <w:pStyle w:val="Normal6a"/>
            </w:pPr>
            <w:r w:rsidRPr="00211DFE">
              <w:t>(1)</w:t>
            </w:r>
            <w:r w:rsidRPr="00211DFE">
              <w:tab/>
              <w:t xml:space="preserve">Az igazgatótanács a tagállamok egy-egy képviselőjéből és a Bizottság </w:t>
            </w:r>
            <w:r w:rsidRPr="00211DFE">
              <w:rPr>
                <w:b/>
                <w:i/>
              </w:rPr>
              <w:t>egy</w:t>
            </w:r>
            <w:r w:rsidRPr="00211DFE">
              <w:t xml:space="preserve"> képviselőjéből áll, akik valamennyien</w:t>
            </w:r>
            <w:r w:rsidRPr="00211DFE">
              <w:t xml:space="preserve"> szavazati joggal rendelkező tagok.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1769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 Alexandra Geese</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56 cikk – 1 bekezdés – 1 albekezdés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A technológiai bizottság egy tagja és a 66. és 66a. cikkben meghatározott </w:t>
            </w:r>
            <w:r w:rsidRPr="00211DFE">
              <w:rPr>
                <w:b/>
                <w:i/>
              </w:rPr>
              <w:t>Túlélők Tanácsadó Testületének egy tagja megfigyelőként részt vehet az igazgatótanács ülésein.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1770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w:t>
      </w:r>
      <w:r w:rsidRPr="00211DFE">
        <w:t xml:space="preserv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56 cikk – 2 bekezdés – 1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 xml:space="preserve">Az igazgatótanácsban egy, az Európai Parlament </w:t>
            </w:r>
            <w:r w:rsidRPr="00211DFE">
              <w:rPr>
                <w:b/>
                <w:i/>
              </w:rPr>
              <w:t>által kijelölt független szakértő megfigyelő is részt vesz, aki nem rendelkezik szavazati joggal.</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az (1) bekezdés tartalmazza</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1771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56 cikk – 2 bekezdés – 2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w:t>
            </w:r>
            <w:r w:rsidRPr="00211DFE">
              <w:t>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Az Europol az igazgatótanács elnökének kérésére képviselőt jelölhet ki, aki megfigyelőként vesz részt az igazgatótanácsnak az Europolt érintő ügyekben tartott ülésein.</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Az igazgatótanács bármikor meghívhat vendégeket. Nincs szükség arra, hogy jogszabályban rögzítsenek helyet az Europolnak.</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1772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56 cikk – 2 bekezdés – 2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Az </w:t>
            </w:r>
            <w:r w:rsidRPr="00211DFE">
              <w:rPr>
                <w:b/>
                <w:i/>
              </w:rPr>
              <w:t>Europol az igazgatótanács elnökének kérésére</w:t>
            </w:r>
            <w:r w:rsidRPr="00211DFE">
              <w:t xml:space="preserve"> képviselőt jelölhet ki, aki megfigyelőként vesz részt az igazgatótanácsnak </w:t>
            </w:r>
            <w:r w:rsidRPr="00211DFE">
              <w:rPr>
                <w:b/>
                <w:i/>
              </w:rPr>
              <w:t>az Europolt érintő</w:t>
            </w:r>
            <w:r w:rsidRPr="00211DFE">
              <w:t xml:space="preserve"> ügyekben tartott ülésein.</w:t>
            </w:r>
          </w:p>
        </w:tc>
        <w:tc>
          <w:tcPr>
            <w:tcW w:w="4876" w:type="dxa"/>
          </w:tcPr>
          <w:p w:rsidR="009C429E" w:rsidRPr="00211DFE" w:rsidRDefault="00A73825">
            <w:pPr>
              <w:pStyle w:val="Normal6a"/>
            </w:pPr>
            <w:r w:rsidRPr="00211DFE">
              <w:t xml:space="preserve">Az </w:t>
            </w:r>
            <w:r w:rsidRPr="00211DFE">
              <w:rPr>
                <w:b/>
                <w:i/>
              </w:rPr>
              <w:t>európai adatvédelmi biztos</w:t>
            </w:r>
            <w:r w:rsidRPr="00211DFE">
              <w:t xml:space="preserve"> képviselőt jelölhet ki, aki megfigyelőként vesz részt az igazgatótanácsnak </w:t>
            </w:r>
            <w:r w:rsidRPr="00211DFE">
              <w:rPr>
                <w:b/>
                <w:i/>
              </w:rPr>
              <w:t xml:space="preserve">a személyes adatok védelmével </w:t>
            </w:r>
            <w:r w:rsidRPr="00211DFE">
              <w:rPr>
                <w:b/>
                <w:i/>
              </w:rPr>
              <w:t>kapcsolatos</w:t>
            </w:r>
            <w:r w:rsidRPr="00211DFE">
              <w:t xml:space="preserve"> ügyekben tartott ülésein.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1773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w:t>
      </w:r>
      <w:r w:rsidRPr="00211DFE">
        <w:rPr>
          <w:rStyle w:val="HideTWBExt"/>
        </w:rPr>
        <w:t>&gt;</w:t>
      </w:r>
      <w:r w:rsidRPr="00211DFE">
        <w:t>56 cikk – 3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(3)</w:t>
            </w:r>
            <w:r w:rsidRPr="00211DFE">
              <w:tab/>
              <w:t>Az igazgatótanács minden tagjának van egy póttagja. A tagot távollétében a póttag képviseli.</w:t>
            </w:r>
          </w:p>
        </w:tc>
        <w:tc>
          <w:tcPr>
            <w:tcW w:w="4876" w:type="dxa"/>
          </w:tcPr>
          <w:p w:rsidR="009C429E" w:rsidRPr="00211DFE" w:rsidRDefault="00A73825">
            <w:pPr>
              <w:pStyle w:val="Normal6a"/>
            </w:pPr>
            <w:r w:rsidRPr="00211DFE">
              <w:t>(3)</w:t>
            </w:r>
            <w:r w:rsidRPr="00211DFE">
              <w:tab/>
              <w:t xml:space="preserve">Az igazgatótanács minden tagjának van egy póttagja. A tagot távollétében a </w:t>
            </w:r>
            <w:r w:rsidRPr="00211DFE">
              <w:t>póttag képviseli.</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1774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 xml:space="preserve">Rendeletre </w:t>
      </w:r>
      <w:r w:rsidRPr="00211DFE">
        <w:t>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56 cikk – 3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(3)</w:t>
            </w:r>
            <w:r w:rsidRPr="00211DFE">
              <w:tab/>
              <w:t xml:space="preserve">Az igazgatótanács minden tagjának van egy póttagja. A </w:t>
            </w:r>
            <w:r w:rsidRPr="00211DFE">
              <w:rPr>
                <w:b/>
                <w:i/>
              </w:rPr>
              <w:t>tagot távollétében a póttag képviseli</w:t>
            </w:r>
            <w:r w:rsidRPr="00211DFE">
              <w:t>.</w:t>
            </w:r>
          </w:p>
        </w:tc>
        <w:tc>
          <w:tcPr>
            <w:tcW w:w="4876" w:type="dxa"/>
          </w:tcPr>
          <w:p w:rsidR="009C429E" w:rsidRPr="00211DFE" w:rsidRDefault="00A73825">
            <w:pPr>
              <w:pStyle w:val="Normal6a"/>
            </w:pPr>
            <w:r w:rsidRPr="00211DFE">
              <w:t>(3)</w:t>
            </w:r>
            <w:r w:rsidRPr="00211DFE">
              <w:tab/>
            </w:r>
            <w:r w:rsidRPr="00211DFE">
              <w:t xml:space="preserve">Az igazgatótanács minden tagjának van egy póttagja. A </w:t>
            </w:r>
            <w:r w:rsidRPr="00211DFE">
              <w:rPr>
                <w:b/>
                <w:i/>
              </w:rPr>
              <w:t>tagokat távollétükben a póttagok képviselik</w:t>
            </w:r>
            <w:r w:rsidRPr="00211DFE">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1775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w:t>
      </w:r>
      <w:r w:rsidRPr="00211DFE">
        <w:rPr>
          <w:rStyle w:val="HideTWBExt"/>
        </w:rPr>
        <w:t>&lt;/Members&gt;</w:t>
      </w:r>
    </w:p>
    <w:p w:rsidR="009C429E" w:rsidRPr="00211DFE" w:rsidRDefault="00A73825">
      <w:pPr>
        <w:pStyle w:val="NormalBold"/>
      </w:pPr>
      <w:r w:rsidRPr="00211DFE">
        <w:rPr>
          <w:rStyle w:val="HideTWBExt"/>
        </w:rPr>
        <w:t>&lt;/RepeatBlock</w:t>
      </w:r>
      <w:r w:rsidRPr="00211DFE">
        <w:rPr>
          <w:rStyle w:val="HideTWBExt"/>
        </w:rPr>
        <w:t>-By&gt;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56 cikk – 4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(4)</w:t>
            </w:r>
            <w:r w:rsidRPr="00211DFE">
              <w:tab/>
            </w:r>
            <w:r w:rsidRPr="00211DFE">
              <w:t>Az igazgatótanács tagjait és a póttagokat a gyermekek szexuális bántalmazása elleni küzdelem terén szerzett ismereteik alapján nevezik ki, a kapcsolódó vezetői, igazgatási és költségvetési készségek figyelembevételével. A tagállamok [e rendelet hatálybalép</w:t>
            </w:r>
            <w:r w:rsidRPr="00211DFE">
              <w:t>ésének napja]-tól/-től számított négy hónapon belül kinevezik koordináló hatóságuk egy képviselőjét. Az igazgatótanácsban képviselt valamennyi fél törekszik arra, hogy képviselőinek személyét az igazgatótanács munkája folyamatosságának biztosítása érdekébe</w:t>
            </w:r>
            <w:r w:rsidRPr="00211DFE">
              <w:t xml:space="preserve">n ne változtassa gyakran. Az igazgatótanácsban </w:t>
            </w:r>
            <w:r w:rsidRPr="00211DFE">
              <w:rPr>
                <w:b/>
                <w:i/>
              </w:rPr>
              <w:t>képviselt valamennyi fél törekszik a nemek kiegyensúlyozott képviseleti arányának biztosítására</w:t>
            </w:r>
            <w:r w:rsidRPr="00211DFE">
              <w:t>.</w:t>
            </w:r>
          </w:p>
        </w:tc>
        <w:tc>
          <w:tcPr>
            <w:tcW w:w="4876" w:type="dxa"/>
          </w:tcPr>
          <w:p w:rsidR="009C429E" w:rsidRPr="00211DFE" w:rsidRDefault="00A73825">
            <w:pPr>
              <w:pStyle w:val="Normal6a"/>
            </w:pPr>
            <w:r w:rsidRPr="00211DFE">
              <w:t>(4)</w:t>
            </w:r>
            <w:r w:rsidRPr="00211DFE">
              <w:tab/>
              <w:t xml:space="preserve">Az igazgatótanács tagjait és a póttagokat a gyermekek szexuális bántalmazása elleni küzdelem terén szerzett </w:t>
            </w:r>
            <w:r w:rsidRPr="00211DFE">
              <w:t>ismereteik alapján nevezik ki, a kapcsolódó vezetői, igazgatási és költségvetési készségek figyelembevételével. A tagállamok [e rendelet hatálybalépésének napja]-tól/-től számított négy hónapon belül kinevezik koordináló hatóságuk egy képviselőjét. Az igaz</w:t>
            </w:r>
            <w:r w:rsidRPr="00211DFE">
              <w:t xml:space="preserve">gatótanácsban képviselt valamennyi fél törekszik arra, hogy képviselőinek személyét az igazgatótanács munkája folyamatosságának biztosítása érdekében ne változtassa gyakran. </w:t>
            </w:r>
            <w:r w:rsidRPr="00211DFE">
              <w:rPr>
                <w:b/>
                <w:i/>
              </w:rPr>
              <w:t>A felek</w:t>
            </w:r>
            <w:r w:rsidRPr="00211DFE">
              <w:t xml:space="preserve"> az igazgatótanácsban </w:t>
            </w:r>
            <w:r w:rsidRPr="00211DFE">
              <w:rPr>
                <w:b/>
                <w:i/>
              </w:rPr>
              <w:t>gondoskodnak a nemek közötti egyensúly megteremtésérő</w:t>
            </w:r>
            <w:r w:rsidRPr="00211DFE">
              <w:rPr>
                <w:b/>
                <w:i/>
              </w:rPr>
              <w:t>l úgy, hogy mindkét nem legalább 40%-os arányban képviseltesse magát</w:t>
            </w:r>
            <w:r w:rsidRPr="00211DFE">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1776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56 cikk – 4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(4)</w:t>
            </w:r>
            <w:r w:rsidRPr="00211DFE">
              <w:tab/>
              <w:t xml:space="preserve">Az igazgatótanács tagjait és a póttagokat a gyermekek szexuális </w:t>
            </w:r>
            <w:r w:rsidRPr="00211DFE">
              <w:rPr>
                <w:b/>
                <w:i/>
              </w:rPr>
              <w:t>bántalmazása</w:t>
            </w:r>
            <w:r w:rsidRPr="00211DFE">
              <w:t xml:space="preserve"> elleni küzdelem terén szerzett </w:t>
            </w:r>
            <w:r w:rsidRPr="00211DFE">
              <w:rPr>
                <w:b/>
                <w:i/>
              </w:rPr>
              <w:t>ismereteik</w:t>
            </w:r>
            <w:r w:rsidRPr="00211DFE">
              <w:t xml:space="preserve"> alapján nevezik ki, a kapcsolódó vezetői, igazgatási és költségvetési készségek figyelembevételével. A tagállamok [e rendelet hatálybalépésének napja]-tól/-től számított négy hónapon belül kinevezik koordináló hat</w:t>
            </w:r>
            <w:r w:rsidRPr="00211DFE">
              <w:t xml:space="preserve">óságuk egy képviselőjét. Az igazgatótanácsban képviselt valamennyi fél törekszik arra, hogy képviselőinek személyét az igazgatótanács munkája folyamatosságának biztosítása érdekében ne változtassa gyakran. </w:t>
            </w:r>
            <w:r w:rsidRPr="00211DFE">
              <w:rPr>
                <w:b/>
                <w:i/>
              </w:rPr>
              <w:t>Az igazgatótanácsban képviselt valamennyi fél töre</w:t>
            </w:r>
            <w:r w:rsidRPr="00211DFE">
              <w:rPr>
                <w:b/>
                <w:i/>
              </w:rPr>
              <w:t>kszik a nemek kiegyensúlyozott képviseleti arányának biztosítására.</w:t>
            </w:r>
          </w:p>
        </w:tc>
        <w:tc>
          <w:tcPr>
            <w:tcW w:w="4876" w:type="dxa"/>
          </w:tcPr>
          <w:p w:rsidR="009C429E" w:rsidRPr="00211DFE" w:rsidRDefault="00A73825">
            <w:pPr>
              <w:pStyle w:val="Normal6a"/>
            </w:pPr>
            <w:r w:rsidRPr="00211DFE">
              <w:t>(4)</w:t>
            </w:r>
            <w:r w:rsidRPr="00211DFE">
              <w:tab/>
              <w:t xml:space="preserve">Az igazgatótanács tagjait és a póttagokat a gyermekek szexuális </w:t>
            </w:r>
            <w:r w:rsidRPr="00211DFE">
              <w:rPr>
                <w:b/>
                <w:i/>
              </w:rPr>
              <w:t>bántalmazásának megelőzése és az az</w:t>
            </w:r>
            <w:r w:rsidRPr="00211DFE">
              <w:t xml:space="preserve"> elleni küzdelem </w:t>
            </w:r>
            <w:r w:rsidRPr="00211DFE">
              <w:rPr>
                <w:b/>
                <w:i/>
              </w:rPr>
              <w:t>és az áldozattámogatás</w:t>
            </w:r>
            <w:r w:rsidRPr="00211DFE">
              <w:t xml:space="preserve"> terén szerzett </w:t>
            </w:r>
            <w:r w:rsidRPr="00211DFE">
              <w:rPr>
                <w:b/>
                <w:i/>
              </w:rPr>
              <w:t>bizonyított szakértelmük</w:t>
            </w:r>
            <w:r w:rsidRPr="00211DFE">
              <w:t xml:space="preserve"> alapj</w:t>
            </w:r>
            <w:r w:rsidRPr="00211DFE">
              <w:t>án nevezik ki, a kapcsolódó vezetői, igazgatási és költségvetési készségek figyelembevételével. A tagállamok [e rendelet hatálybalépésének napja]-tól/-től számított négy hónapon belül kinevezik koordináló hatóságuk egy képviselőjét. Az igazgatótanácsban ké</w:t>
            </w:r>
            <w:r w:rsidRPr="00211DFE">
              <w:t>pviselt valamennyi fél törekszik arra, hogy képviselőinek személyét az igazgatótanács munkája folyamatosságának biztosítása érdekében ne változtassa gyakran.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1777</w:t>
      </w:r>
      <w:r w:rsidRPr="00211DFE">
        <w:rPr>
          <w:rStyle w:val="HideTWBExt"/>
        </w:rPr>
        <w:t>&lt;/NumAm&gt;</w:t>
      </w:r>
    </w:p>
    <w:p w:rsidR="009C429E" w:rsidRPr="00211DFE" w:rsidRDefault="00A73825">
      <w:pPr>
        <w:pStyle w:val="NormalBold"/>
      </w:pPr>
      <w:r w:rsidRPr="00211DFE">
        <w:rPr>
          <w:rStyle w:val="HideTWBExt"/>
        </w:rPr>
        <w:t>&lt;RepeatBlock-By&gt;</w:t>
      </w:r>
      <w:r w:rsidRPr="00211DFE">
        <w:rPr>
          <w:rStyle w:val="HideTWBExt"/>
        </w:rPr>
        <w:t>&lt;Members&gt;</w:t>
      </w:r>
      <w:r w:rsidRPr="00211DFE">
        <w:t>Patrick Breyer, Alexandra Geese</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57 cikk – 1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c)</w:t>
            </w:r>
            <w:r w:rsidRPr="00211DFE">
              <w:tab/>
            </w:r>
            <w:r w:rsidRPr="00211DFE">
              <w:t xml:space="preserve">szabályokat fogad el a tagjait, valamint a technológiai bizottság és </w:t>
            </w:r>
            <w:r w:rsidRPr="00211DFE">
              <w:rPr>
                <w:b/>
                <w:i/>
              </w:rPr>
              <w:t>az általa létrehozott bármely más</w:t>
            </w:r>
            <w:r w:rsidRPr="00211DFE">
              <w:t xml:space="preserve"> tanácsadó </w:t>
            </w:r>
            <w:r w:rsidRPr="00211DFE">
              <w:rPr>
                <w:b/>
                <w:i/>
              </w:rPr>
              <w:t>csoport</w:t>
            </w:r>
            <w:r w:rsidRPr="00211DFE">
              <w:t xml:space="preserve"> tagjait érintő összeférhetetlenség megelőzésére és kezelésére vonatkozóan, és honlapján évente közzéteszi az igazgatótanács tagjainak é</w:t>
            </w:r>
            <w:r w:rsidRPr="00211DFE">
              <w:t>rdekeltségi nyilatkozatát;</w:t>
            </w:r>
          </w:p>
        </w:tc>
        <w:tc>
          <w:tcPr>
            <w:tcW w:w="4876" w:type="dxa"/>
          </w:tcPr>
          <w:p w:rsidR="009C429E" w:rsidRPr="00211DFE" w:rsidRDefault="00A73825">
            <w:pPr>
              <w:pStyle w:val="Normal6a"/>
            </w:pPr>
            <w:r w:rsidRPr="00211DFE">
              <w:t>c)</w:t>
            </w:r>
            <w:r w:rsidRPr="00211DFE">
              <w:tab/>
              <w:t xml:space="preserve">szabályokat fogad el a tagjait, valamint a technológiai bizottság és </w:t>
            </w:r>
            <w:r w:rsidRPr="00211DFE">
              <w:rPr>
                <w:b/>
                <w:i/>
              </w:rPr>
              <w:t>Túlélők</w:t>
            </w:r>
            <w:r w:rsidRPr="00211DFE">
              <w:t xml:space="preserve"> Tanácsadó </w:t>
            </w:r>
            <w:r w:rsidRPr="00211DFE">
              <w:rPr>
                <w:b/>
                <w:i/>
              </w:rPr>
              <w:t>Testületének</w:t>
            </w:r>
            <w:r w:rsidRPr="00211DFE">
              <w:t xml:space="preserve"> tagjait érintő összeférhetetlenség megelőzésére és kezelésére vonatkozóan, és honlapján évente közzéteszi az igazgatótanács ta</w:t>
            </w:r>
            <w:r w:rsidRPr="00211DFE">
              <w:t>gjainak érdekeltségi nyilatkozatát;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1778</w:t>
      </w:r>
      <w:r w:rsidRPr="00211DFE">
        <w:rPr>
          <w:rStyle w:val="HideTWBExt"/>
        </w:rPr>
        <w:t>&lt;/NumAm&gt;</w:t>
      </w:r>
    </w:p>
    <w:p w:rsidR="009C429E" w:rsidRPr="00211DFE" w:rsidRDefault="00A73825">
      <w:pPr>
        <w:pStyle w:val="NormalBold"/>
      </w:pPr>
      <w:r w:rsidRPr="00211DFE">
        <w:rPr>
          <w:rStyle w:val="HideTWBExt"/>
        </w:rPr>
        <w:t>&lt;RepeatBlock-By&gt;&lt;Members&gt;</w:t>
      </w:r>
      <w:r w:rsidRPr="00AE2DEF">
        <w:t>Hilde Vautmans, Fabienne Keller, Olivier Chastel, Maite Pagazaurtundúa, Lucia Ďuriš Nicholsonová, Nathalie Loiseau</w:t>
      </w:r>
      <w:r w:rsidRPr="00211DFE">
        <w:rPr>
          <w:rStyle w:val="HideTWBExt"/>
        </w:rPr>
        <w:t>&lt;/Members&gt;</w:t>
      </w:r>
    </w:p>
    <w:p w:rsidR="009C429E" w:rsidRPr="00211DFE" w:rsidRDefault="00A73825">
      <w:pPr>
        <w:pStyle w:val="NormalBold"/>
      </w:pPr>
      <w:r w:rsidRPr="00211DFE">
        <w:rPr>
          <w:rStyle w:val="HideTWBExt"/>
        </w:rPr>
        <w:t>&lt;/Repeat</w:t>
      </w:r>
      <w:r w:rsidRPr="00211DFE">
        <w:rPr>
          <w:rStyle w:val="HideTWBExt"/>
        </w:rPr>
        <w: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57 cikk – 1 bekezdés – f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f)</w:t>
            </w:r>
            <w:r w:rsidRPr="00211DFE">
              <w:tab/>
              <w:t xml:space="preserve">kinevezi a Technológiával Foglalkozó Bizottság és az általa létrehozott bármely más tanácsadó </w:t>
            </w:r>
            <w:r w:rsidRPr="00211DFE">
              <w:t>csoport tagjait;</w:t>
            </w:r>
          </w:p>
        </w:tc>
        <w:tc>
          <w:tcPr>
            <w:tcW w:w="4876" w:type="dxa"/>
          </w:tcPr>
          <w:p w:rsidR="009C429E" w:rsidRPr="00211DFE" w:rsidRDefault="00A73825">
            <w:pPr>
              <w:pStyle w:val="Normal6a"/>
            </w:pPr>
            <w:r w:rsidRPr="00211DFE">
              <w:t>f)</w:t>
            </w:r>
            <w:r w:rsidRPr="00211DFE">
              <w:tab/>
              <w:t>kinevezi a Technológiával Foglalkozó Bizottság</w:t>
            </w:r>
            <w:r w:rsidRPr="00211DFE">
              <w:rPr>
                <w:b/>
                <w:i/>
              </w:rPr>
              <w:t>, a gyermekek jogaival és a túlélőkkel foglalkozó tanácsadó testület,</w:t>
            </w:r>
            <w:r w:rsidRPr="00211DFE">
              <w:t xml:space="preserve"> és az általa létrehozott bármely más tanácsadó csoport tagjait;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1779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57 cikk – 1 bekezdés – f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f)</w:t>
            </w:r>
            <w:r w:rsidRPr="00211DFE">
              <w:tab/>
              <w:t>kinevezi a Technológiával Foglalkozó Bizottság és az általa létrehozott bármely más tanácsadó csoport tagjait;</w:t>
            </w:r>
          </w:p>
        </w:tc>
        <w:tc>
          <w:tcPr>
            <w:tcW w:w="4876" w:type="dxa"/>
          </w:tcPr>
          <w:p w:rsidR="009C429E" w:rsidRPr="00211DFE" w:rsidRDefault="00A73825">
            <w:pPr>
              <w:pStyle w:val="Normal6a"/>
            </w:pPr>
            <w:r w:rsidRPr="00211DFE">
              <w:t>f)</w:t>
            </w:r>
            <w:r w:rsidRPr="00211DFE">
              <w:tab/>
              <w:t>kinevezi a Technológiával Foglalkozó Bizottság</w:t>
            </w:r>
            <w:r w:rsidRPr="00211DFE">
              <w:rPr>
                <w:b/>
                <w:i/>
              </w:rPr>
              <w:t>, a szakértői konzultatív fórum,</w:t>
            </w:r>
            <w:r w:rsidRPr="00211DFE">
              <w:t xml:space="preserve"> és az általa létrehozott bármely más tanácsadó cs</w:t>
            </w:r>
            <w:r w:rsidRPr="00211DFE">
              <w:t>oport tagjait;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1780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57 ci</w:t>
      </w:r>
      <w:r w:rsidRPr="00211DFE">
        <w:t>kk – 1 bekezdés – f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fa)</w:t>
            </w:r>
            <w:r w:rsidRPr="00211DFE">
              <w:tab/>
            </w:r>
            <w:r w:rsidRPr="00211DFE">
              <w:rPr>
                <w:b/>
                <w:i/>
              </w:rPr>
              <w:t>adatvédelmi tisztviselőt nevez ki;</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1781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 xml:space="preserve">Paul Tang, Alex Agius </w:t>
      </w:r>
      <w:r w:rsidRPr="00211DFE">
        <w:t>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57 cikk – 1 bekezdés – f b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fb)</w:t>
            </w:r>
            <w:r w:rsidRPr="00211DFE">
              <w:tab/>
            </w:r>
            <w:r w:rsidRPr="00211DFE">
              <w:rPr>
                <w:b/>
                <w:i/>
              </w:rPr>
              <w:t>kinevezi az alapjogi tisztviselőt;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1782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57 cikk – 1 bekezdés – g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g)</w:t>
            </w:r>
            <w:r w:rsidRPr="00211DFE">
              <w:tab/>
            </w:r>
            <w:r w:rsidRPr="00211DFE">
              <w:rPr>
                <w:b/>
                <w:i/>
              </w:rPr>
              <w:t>az ügyvezető igazgató véleménytervezete alapján elfogadja a 7. cikk (4) bekezdésében említett tervezett felderítést elrendelő határozatra vonatkozó véleményeket;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1783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 Alexandra Geese</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w:t>
      </w:r>
      <w:r w:rsidRPr="00211DFE">
        <w:rPr>
          <w:rStyle w:val="HideTWBExt"/>
        </w:rPr>
        <w:t>e&gt;</w:t>
      </w:r>
      <w:r w:rsidRPr="00211DFE">
        <w:t>57 cikk – 1 bekezdés – h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ha)</w:t>
            </w:r>
            <w:r w:rsidRPr="00211DFE">
              <w:tab/>
            </w:r>
            <w:r w:rsidRPr="00211DFE">
              <w:rPr>
                <w:b/>
                <w:i/>
              </w:rPr>
              <w:t>az e cikk a) és h) pontjában említett kötelezettségek tekintetében konzultál a Túlélők Tanácsadó Testületével.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1784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58 cikk – 1 bekezdés – 2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 xml:space="preserve">A Bizottság által javasolt </w:t>
            </w:r>
            <w:r w:rsidRPr="00211DFE">
              <w:t>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Az alelnök hivatalból helyettesíti az elnököt</w:t>
            </w:r>
            <w:r w:rsidRPr="00211DFE">
              <w:rPr>
                <w:b/>
                <w:i/>
              </w:rPr>
              <w:t>, amennyiben ez utóbbi nem tudja ellátni feladatait</w:t>
            </w:r>
            <w:r w:rsidRPr="00211DFE">
              <w:t>.</w:t>
            </w:r>
          </w:p>
        </w:tc>
        <w:tc>
          <w:tcPr>
            <w:tcW w:w="4876" w:type="dxa"/>
          </w:tcPr>
          <w:p w:rsidR="009C429E" w:rsidRPr="00211DFE" w:rsidRDefault="00A73825">
            <w:pPr>
              <w:pStyle w:val="Normal6a"/>
            </w:pPr>
            <w:r w:rsidRPr="00211DFE">
              <w:t xml:space="preserve">Az alelnök </w:t>
            </w:r>
            <w:r w:rsidRPr="00211DFE">
              <w:rPr>
                <w:b/>
                <w:i/>
              </w:rPr>
              <w:t>szükség esetén</w:t>
            </w:r>
            <w:r w:rsidRPr="00211DFE">
              <w:t xml:space="preserve"> hivatalból helyettesíti az elnököt.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1785</w:t>
      </w:r>
      <w:r w:rsidRPr="00211DFE">
        <w:rPr>
          <w:rStyle w:val="HideTWBExt"/>
        </w:rPr>
        <w:t>&lt;/NumAm</w:t>
      </w:r>
      <w:r w:rsidRPr="00211DFE">
        <w:rPr>
          <w:rStyle w:val="HideTWBExt"/>
        </w:rPr>
        <w:t>&gt;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60 cikk – 2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(2)</w:t>
            </w:r>
            <w:r w:rsidRPr="00211DFE">
              <w:tab/>
            </w:r>
            <w:r w:rsidRPr="00211DFE">
              <w:t xml:space="preserve">Minden tag egy szavazattal rendelkezik. Valamely tag távollétében </w:t>
            </w:r>
            <w:r w:rsidRPr="00211DFE">
              <w:rPr>
                <w:b/>
                <w:i/>
              </w:rPr>
              <w:t>annak póttagja</w:t>
            </w:r>
            <w:r w:rsidRPr="00211DFE">
              <w:t xml:space="preserve"> jogosult a szavazati jog gyakorlására.</w:t>
            </w:r>
          </w:p>
        </w:tc>
        <w:tc>
          <w:tcPr>
            <w:tcW w:w="4876" w:type="dxa"/>
          </w:tcPr>
          <w:p w:rsidR="009C429E" w:rsidRPr="00211DFE" w:rsidRDefault="00A73825">
            <w:pPr>
              <w:pStyle w:val="Normal6a"/>
            </w:pPr>
            <w:r w:rsidRPr="00211DFE">
              <w:t>(2)</w:t>
            </w:r>
            <w:r w:rsidRPr="00211DFE">
              <w:tab/>
              <w:t xml:space="preserve">Minden tag egy szavazattal rendelkezik. Valamely tag távollétében </w:t>
            </w:r>
            <w:r w:rsidRPr="00211DFE">
              <w:rPr>
                <w:b/>
                <w:i/>
              </w:rPr>
              <w:t>a póttag</w:t>
            </w:r>
            <w:r w:rsidRPr="00211DFE">
              <w:t xml:space="preserve"> jogosult a szavazati jog gyakorlására.</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rPr>
          <w:rStyle w:val="HideTWBInt"/>
        </w:rPr>
        <w:t>}</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1786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Theresa Bielowski</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61 cikk – 1 bekezdés – 1 </w:t>
      </w:r>
      <w:r w:rsidRPr="00211DFE">
        <w:t>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Az ügyvezető testület</w:t>
            </w:r>
            <w:r w:rsidRPr="00211DFE">
              <w:t xml:space="preserve"> az igazgatótanács elnökéből és elnökhelyetteséből, az igazgatótanács által a szavazati joggal rendelkező tagjai közül kinevezett két másik tagból, valamint a Bizottsá</w:t>
            </w:r>
            <w:r w:rsidRPr="00211DFE">
              <w:t>gnak az igazgatótanácsba delegált két képviselőjéből áll. Az igazgatótanács elnöke egyben az ügyvezető testület elnöke is.</w:t>
            </w:r>
          </w:p>
        </w:tc>
        <w:tc>
          <w:tcPr>
            <w:tcW w:w="4876" w:type="dxa"/>
          </w:tcPr>
          <w:p w:rsidR="009C429E" w:rsidRPr="00211DFE" w:rsidRDefault="00A73825">
            <w:pPr>
              <w:pStyle w:val="Normal6a"/>
            </w:pPr>
            <w:r w:rsidRPr="00211DFE">
              <w:rPr>
                <w:b/>
                <w:i/>
              </w:rPr>
              <w:t>A felügyelőtestület összetételének nemi szempontból kiegyensúlyozottnak kell lennie, és az</w:t>
            </w:r>
            <w:r w:rsidRPr="00211DFE">
              <w:t xml:space="preserve"> az igazgatótanács elnökéből és elnökhelyet</w:t>
            </w:r>
            <w:r w:rsidRPr="00211DFE">
              <w:t xml:space="preserve">teséből, az igazgatótanács által a szavazati joggal rendelkező tagjai közül kinevezett két másik tagból, valamint a Bizottságnak az igazgatótanácsba delegált két képviselőjéből áll. Az igazgatótanács elnöke egyben az ügyvezető testület elnöke is. </w:t>
            </w:r>
            <w:r w:rsidRPr="00211DFE">
              <w:rPr>
                <w:b/>
                <w:i/>
              </w:rPr>
              <w:t>Az igazga</w:t>
            </w:r>
            <w:r w:rsidRPr="00211DFE">
              <w:rPr>
                <w:b/>
                <w:i/>
              </w:rPr>
              <w:t>tótanács összetételénél figyelembe kell venni a nemek közötti egyensúlyt úgy, hogy mindkét nem legalább 40%-os arányban képviseltesse magát.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1787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 xml:space="preserve">Patrick </w:t>
      </w:r>
      <w:r w:rsidRPr="00211DFE">
        <w:t>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61 cikk – 1 bekezdés – 1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Az</w:t>
            </w:r>
            <w:r w:rsidRPr="00211DFE">
              <w:t xml:space="preserve"> ügyvezető testület az igazgatótanács elnökéből és elnökhelyetteséből, az igazgatótanács által a szavazati joggal rendelkező tagjai közül kinevezett két másik tagból, valamint a </w:t>
            </w:r>
            <w:r w:rsidRPr="00211DFE">
              <w:rPr>
                <w:b/>
                <w:i/>
              </w:rPr>
              <w:t>Bizottságnak az igazgatótanácsba delegált két</w:t>
            </w:r>
            <w:r w:rsidRPr="00211DFE">
              <w:t xml:space="preserve"> képviselőjéből áll. Az igazgatót</w:t>
            </w:r>
            <w:r w:rsidRPr="00211DFE">
              <w:t>anács elnöke egyben az ügyvezető testület elnöke is.</w:t>
            </w:r>
          </w:p>
        </w:tc>
        <w:tc>
          <w:tcPr>
            <w:tcW w:w="4876" w:type="dxa"/>
          </w:tcPr>
          <w:p w:rsidR="009C429E" w:rsidRPr="00211DFE" w:rsidRDefault="00A73825">
            <w:pPr>
              <w:pStyle w:val="Normal6a"/>
            </w:pPr>
            <w:r w:rsidRPr="00211DFE">
              <w:t xml:space="preserve">Az ügyvezető testület az igazgatótanács elnökéből és elnökhelyetteséből, az igazgatótanács által a szavazati joggal rendelkező tagjai közül kinevezett két másik tagból, valamint a </w:t>
            </w:r>
            <w:r w:rsidRPr="00211DFE">
              <w:rPr>
                <w:b/>
                <w:i/>
              </w:rPr>
              <w:t>Bizottság és az Európai</w:t>
            </w:r>
            <w:r w:rsidRPr="00211DFE">
              <w:rPr>
                <w:b/>
                <w:i/>
              </w:rPr>
              <w:t xml:space="preserve"> Parlament egy-egy</w:t>
            </w:r>
            <w:r w:rsidRPr="00211DFE">
              <w:t xml:space="preserve"> képviselőjéből áll. Az igazgatótanács elnöke egyben az ügyvezető testület elnöke is.</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1788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61 cikk – 1 bekezdés – 1 albekezdés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Az ügyvezető testület az igazgatótanács elnökéből és elnökhelyetteséből, az igazgatótanács által a szavazati joggal rendelkező tagjai közül kinevezett két másik tagból, valamint a Bizottságnak az igazgatótanácsba delegált </w:t>
            </w:r>
            <w:r w:rsidRPr="00211DFE">
              <w:rPr>
                <w:b/>
                <w:i/>
              </w:rPr>
              <w:t>két</w:t>
            </w:r>
            <w:r w:rsidRPr="00211DFE">
              <w:t xml:space="preserve"> képviselőjéből áll. Az igazgat</w:t>
            </w:r>
            <w:r w:rsidRPr="00211DFE">
              <w:t>ótanács elnöke egyben az ügyvezető testület elnöke is.</w:t>
            </w:r>
          </w:p>
        </w:tc>
        <w:tc>
          <w:tcPr>
            <w:tcW w:w="4876" w:type="dxa"/>
          </w:tcPr>
          <w:p w:rsidR="009C429E" w:rsidRPr="00211DFE" w:rsidRDefault="00A73825">
            <w:pPr>
              <w:pStyle w:val="Normal6a"/>
            </w:pPr>
            <w:r w:rsidRPr="00211DFE">
              <w:t>Az ügyvezető testület az igazgatótanács elnökéből és elnökhelyetteséből, az igazgatótanács által a szavazati joggal rendelkező tagjai közül kinevezett két másik tagból, valamint a Bizottságnak az igazg</w:t>
            </w:r>
            <w:r w:rsidRPr="00211DFE">
              <w:t xml:space="preserve">atótanácsba delegált </w:t>
            </w:r>
            <w:r w:rsidRPr="00211DFE">
              <w:rPr>
                <w:b/>
                <w:i/>
              </w:rPr>
              <w:t>egy</w:t>
            </w:r>
            <w:r w:rsidRPr="00211DFE">
              <w:t xml:space="preserve"> képviselőjéből áll. Az igazgatótanács elnöke egyben az ügyvezető testület elnöke is.</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1789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w:t>
      </w:r>
      <w:r w:rsidRPr="00211DFE">
        <w:rPr>
          <w:rStyle w:val="HideTWBExt"/>
        </w:rPr>
        <w:t>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62 cikk – 2 bekezdés – j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j)</w:t>
            </w:r>
            <w:r w:rsidRPr="00211DFE">
              <w:tab/>
              <w:t xml:space="preserve">számvitelért felelős – a személyzeti szabályzat és az egyéb alkalmazottakra vonatkozó </w:t>
            </w:r>
            <w:r w:rsidRPr="00211DFE">
              <w:t>alkalmazási feltételek hatálya alatt álló – tisztviselőt nevez ki (aki lehet a Bizottság számvitelért felelős tisztviselője), aki feladatai ellátása során teljes mértékben függetlenül jár el;</w:t>
            </w:r>
          </w:p>
        </w:tc>
        <w:tc>
          <w:tcPr>
            <w:tcW w:w="4876" w:type="dxa"/>
          </w:tcPr>
          <w:p w:rsidR="009C429E" w:rsidRPr="00211DFE" w:rsidRDefault="00A73825">
            <w:pPr>
              <w:pStyle w:val="Normal6a"/>
            </w:pPr>
            <w:r w:rsidRPr="00211DFE">
              <w:t>j)</w:t>
            </w:r>
            <w:r w:rsidRPr="00211DFE">
              <w:tab/>
              <w:t>számvitelért felelős – a személyzeti szabályzat és az egyéb a</w:t>
            </w:r>
            <w:r w:rsidRPr="00211DFE">
              <w:t xml:space="preserve">lkalmazottakra vonatkozó alkalmazási feltételek hatálya alatt álló – tisztviselőt nevez ki (aki lehet a Bizottság számvitelért felelős tisztviselője), aki </w:t>
            </w:r>
            <w:r w:rsidRPr="00211DFE">
              <w:rPr>
                <w:b/>
                <w:i/>
              </w:rPr>
              <w:t>a számvitelért felelős tisztviselői</w:t>
            </w:r>
            <w:r w:rsidRPr="00211DFE">
              <w:t xml:space="preserve"> feladatai ellátása során teljes mértékben függetlenül jár el;</w:t>
            </w:r>
          </w:p>
        </w:tc>
      </w:tr>
    </w:tbl>
    <w:p w:rsidR="009C429E" w:rsidRPr="00211DFE" w:rsidRDefault="00A73825">
      <w:pPr>
        <w:pStyle w:val="AmOrLang"/>
      </w:pPr>
      <w:r w:rsidRPr="00211DFE">
        <w:t>Or</w:t>
      </w:r>
      <w:r w:rsidRPr="00211DFE">
        <w:t xml:space="preserve">.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1790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w:t>
      </w:r>
      <w:r w:rsidRPr="00211DFE">
        <w:rPr>
          <w:rStyle w:val="HideTWBExt"/>
        </w:rPr>
        <w:t>mend&gt;</w:t>
      </w:r>
    </w:p>
    <w:p w:rsidR="009C429E" w:rsidRPr="00211DFE" w:rsidRDefault="00A73825">
      <w:pPr>
        <w:pStyle w:val="NormalBold"/>
      </w:pPr>
      <w:r w:rsidRPr="00211DFE">
        <w:rPr>
          <w:rStyle w:val="HideTWBExt"/>
        </w:rPr>
        <w:t>&lt;Article&gt;</w:t>
      </w:r>
      <w:r w:rsidRPr="00211DFE">
        <w:t>62 cikk – 2 bekezdés – p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p)</w:t>
            </w:r>
            <w:r w:rsidRPr="00211DFE">
              <w:tab/>
              <w:t xml:space="preserve">engedélyezi az </w:t>
            </w:r>
            <w:r w:rsidRPr="00211DFE">
              <w:rPr>
                <w:b/>
                <w:i/>
              </w:rPr>
              <w:t>53. cikk (3) bekezdésében és az</w:t>
            </w:r>
            <w:r w:rsidRPr="00211DFE">
              <w:t xml:space="preserve"> 54. cikk (2) bekezdésében említett egyetértési megállapodások megkötését.</w:t>
            </w:r>
          </w:p>
        </w:tc>
        <w:tc>
          <w:tcPr>
            <w:tcW w:w="4876" w:type="dxa"/>
          </w:tcPr>
          <w:p w:rsidR="009C429E" w:rsidRPr="00211DFE" w:rsidRDefault="00A73825">
            <w:pPr>
              <w:pStyle w:val="Normal6a"/>
            </w:pPr>
            <w:r w:rsidRPr="00211DFE">
              <w:t>p)</w:t>
            </w:r>
            <w:r w:rsidRPr="00211DFE">
              <w:tab/>
              <w:t>engedélyezi az 54. cikk (2)</w:t>
            </w:r>
            <w:r w:rsidRPr="00211DFE">
              <w:t xml:space="preserve"> bekezdésében említett egyetértési megállapodások megkötését.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1791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 xml:space="preserve">Rendeletre irányuló </w:t>
      </w:r>
      <w:r w:rsidRPr="00211DFE">
        <w:t>javaslat</w:t>
      </w:r>
      <w:r w:rsidRPr="00211DFE">
        <w:rPr>
          <w:rStyle w:val="HideTWBExt"/>
        </w:rPr>
        <w:t>&lt;/DocAmend&gt;</w:t>
      </w:r>
    </w:p>
    <w:p w:rsidR="009C429E" w:rsidRPr="00211DFE" w:rsidRDefault="00A73825">
      <w:pPr>
        <w:pStyle w:val="NormalBold"/>
      </w:pPr>
      <w:r w:rsidRPr="00211DFE">
        <w:rPr>
          <w:rStyle w:val="HideTWBExt"/>
        </w:rPr>
        <w:t>&lt;Article&gt;</w:t>
      </w:r>
      <w:r w:rsidRPr="00211DFE">
        <w:t>64 cikk – 2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(2)</w:t>
            </w:r>
            <w:r w:rsidRPr="00211DFE">
              <w:tab/>
              <w:t xml:space="preserve">Az ügyvezető igazgató </w:t>
            </w:r>
            <w:r w:rsidRPr="00211DFE">
              <w:rPr>
                <w:b/>
                <w:i/>
              </w:rPr>
              <w:t>a tevékenységéről beszámol</w:t>
            </w:r>
            <w:r w:rsidRPr="00211DFE">
              <w:t xml:space="preserve"> az Európai Parlamentnek</w:t>
            </w:r>
            <w:r w:rsidRPr="00211DFE">
              <w:rPr>
                <w:b/>
                <w:i/>
              </w:rPr>
              <w:t>, amikor utóbbi erre kéri</w:t>
            </w:r>
            <w:r w:rsidRPr="00211DFE">
              <w:t xml:space="preserve">. A Tanács felkérheti az ügyvezető igazgatót </w:t>
            </w:r>
            <w:r w:rsidRPr="00211DFE">
              <w:rPr>
                <w:b/>
                <w:i/>
              </w:rPr>
              <w:t xml:space="preserve">a </w:t>
            </w:r>
            <w:r w:rsidRPr="00211DFE">
              <w:rPr>
                <w:b/>
                <w:i/>
              </w:rPr>
              <w:t>tevékenységéről való beszámolásra</w:t>
            </w:r>
            <w:r w:rsidRPr="00211DFE">
              <w:t>.</w:t>
            </w:r>
          </w:p>
        </w:tc>
        <w:tc>
          <w:tcPr>
            <w:tcW w:w="4876" w:type="dxa"/>
          </w:tcPr>
          <w:p w:rsidR="009C429E" w:rsidRPr="00211DFE" w:rsidRDefault="00A73825">
            <w:pPr>
              <w:pStyle w:val="Normal6a"/>
            </w:pPr>
            <w:r w:rsidRPr="00211DFE">
              <w:t>(2)</w:t>
            </w:r>
            <w:r w:rsidRPr="00211DFE">
              <w:tab/>
              <w:t xml:space="preserve">Az ügyvezető igazgató </w:t>
            </w:r>
            <w:r w:rsidRPr="00211DFE">
              <w:rPr>
                <w:b/>
                <w:i/>
              </w:rPr>
              <w:t>felkérésre jelentést tesz</w:t>
            </w:r>
            <w:r w:rsidRPr="00211DFE">
              <w:t xml:space="preserve"> az Európai Parlamentnek </w:t>
            </w:r>
            <w:r w:rsidRPr="00211DFE">
              <w:rPr>
                <w:b/>
                <w:i/>
              </w:rPr>
              <w:t>ügyvezető igazgatói feladatai ellátásáról</w:t>
            </w:r>
            <w:r w:rsidRPr="00211DFE">
              <w:t>. A Tanács felkérheti az ügyvezető igazgatót</w:t>
            </w:r>
            <w:r w:rsidRPr="00211DFE">
              <w:rPr>
                <w:b/>
                <w:i/>
              </w:rPr>
              <w:t>, hogy számoljon be ügyvezető igazgatói feladatai ellátásáró</w:t>
            </w:r>
            <w:r w:rsidRPr="00211DFE">
              <w:rPr>
                <w:b/>
                <w:i/>
              </w:rPr>
              <w:t>l</w:t>
            </w:r>
            <w:r w:rsidRPr="00211DFE">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1792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64 cikk – 4 bekezdés – e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ea)</w:t>
            </w:r>
            <w:r w:rsidRPr="00211DFE">
              <w:tab/>
            </w:r>
            <w:r w:rsidRPr="00211DFE">
              <w:rPr>
                <w:b/>
                <w:i/>
              </w:rPr>
              <w:t>a nemek közötti egyenlőség általános érvényesítésének és a nemek közötti egyenlőség szempontját érvényesítő költségvetés-tervezésnek a m</w:t>
            </w:r>
            <w:r w:rsidRPr="00211DFE">
              <w:rPr>
                <w:b/>
                <w:i/>
              </w:rPr>
              <w:t>egvalósítása minden területen, beleértve a nemek közötti egyenlőséggel kapcsolatos cselekvési terv kidolgozását;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1793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64 cikk – 4 bekezdés – f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f)</w:t>
            </w:r>
            <w:r w:rsidRPr="00211DFE">
              <w:tab/>
              <w:t xml:space="preserve">összevont éves tevékenységi </w:t>
            </w:r>
            <w:r w:rsidRPr="00211DFE">
              <w:t>jelentés készítése az uniós központ tevékenységéről és annak benyújtása az ügyvezető testülethez értékelés és elfogadás céljából;</w:t>
            </w:r>
          </w:p>
        </w:tc>
        <w:tc>
          <w:tcPr>
            <w:tcW w:w="4876" w:type="dxa"/>
          </w:tcPr>
          <w:p w:rsidR="009C429E" w:rsidRPr="00211DFE" w:rsidRDefault="00A73825">
            <w:pPr>
              <w:pStyle w:val="Normal6a"/>
            </w:pPr>
            <w:r w:rsidRPr="00211DFE">
              <w:t>f)</w:t>
            </w:r>
            <w:r w:rsidRPr="00211DFE">
              <w:tab/>
              <w:t>összevont éves tevékenységi jelentés készítése az uniós központ tevékenységéről</w:t>
            </w:r>
            <w:r w:rsidRPr="00211DFE">
              <w:rPr>
                <w:b/>
                <w:i/>
              </w:rPr>
              <w:t xml:space="preserve">, többek között a Technológiával Foglalkozó </w:t>
            </w:r>
            <w:r w:rsidRPr="00211DFE">
              <w:rPr>
                <w:b/>
                <w:i/>
              </w:rPr>
              <w:t>Bizottság és a Túlélők Tanácsadó Testületének tevékenységeiről,</w:t>
            </w:r>
            <w:r w:rsidRPr="00211DFE">
              <w:t xml:space="preserve"> és annak benyújtása az ügyvezető testülethez értékelés és elfogadás céljából;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1794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w:t>
      </w:r>
      <w:r w:rsidRPr="00211DFE">
        <w:t>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64 cikk – 4 bekezdés – g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g)</w:t>
            </w:r>
            <w:r w:rsidRPr="00211DFE">
              <w:tab/>
            </w:r>
            <w:r w:rsidRPr="00211DFE">
              <w:t>cselekvési terv elkészítése a belső vagy külső ellenőrzési jelentésekből és értékelésekből, illetve az Európai Csalás Elleni Hivatal (OLAF) és az Európai Ügyészség (EPPO) vizsgálataiból származó megállapítások és ajánlások nyomán megteendő intézkedésekről,</w:t>
            </w:r>
            <w:r w:rsidRPr="00211DFE">
              <w:t xml:space="preserve"> évente két alkalommal jelentéstétel az előrehaladásról a Bizottságnak, valamint rendszeresen az igazgatótanácsnak és az ügyvezető testületnek;</w:t>
            </w:r>
          </w:p>
        </w:tc>
        <w:tc>
          <w:tcPr>
            <w:tcW w:w="4876" w:type="dxa"/>
          </w:tcPr>
          <w:p w:rsidR="009C429E" w:rsidRPr="00211DFE" w:rsidRDefault="00A73825">
            <w:pPr>
              <w:pStyle w:val="Normal6a"/>
            </w:pPr>
            <w:r w:rsidRPr="00211DFE">
              <w:t>g)</w:t>
            </w:r>
            <w:r w:rsidRPr="00211DFE">
              <w:tab/>
              <w:t>cselekvési terv elkészítése a belső vagy külső ellenőrzési jelentésekből és értékelésekből, illetve az Európa</w:t>
            </w:r>
            <w:r w:rsidRPr="00211DFE">
              <w:t xml:space="preserve">i Csalás Elleni Hivatal (OLAF) és az Európai Ügyészség (EPPO) vizsgálataiból származó megállapítások és ajánlások nyomán megteendő intézkedésekről, évente két alkalommal jelentéstétel az előrehaladásról a Bizottságnak </w:t>
            </w:r>
            <w:r w:rsidRPr="00211DFE">
              <w:rPr>
                <w:b/>
                <w:i/>
              </w:rPr>
              <w:t>és az Európai Parlamentnek</w:t>
            </w:r>
            <w:r w:rsidRPr="00211DFE">
              <w:t>, valamint r</w:t>
            </w:r>
            <w:r w:rsidRPr="00211DFE">
              <w:t>endszeresen az igazgatótanácsnak és az ügyvezető testületnek;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1795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r>
            <w:r w:rsidRPr="00211DFE">
              <w:t xml:space="preserve">A Technológiával Foglalkozó Bizottság a pályázati felhívásnak az Európai Unió Hivatalos Lapjában való közzétételét követően az igazgatótanács által kiválóságuk és függetlenségük alapján kinevezett </w:t>
            </w:r>
            <w:r w:rsidRPr="00211DFE">
              <w:rPr>
                <w:b/>
                <w:i/>
              </w:rPr>
              <w:t>külső</w:t>
            </w:r>
            <w:r w:rsidRPr="00211DFE">
              <w:t xml:space="preserve"> szakértőkből áll.</w:t>
            </w:r>
          </w:p>
        </w:tc>
        <w:tc>
          <w:tcPr>
            <w:tcW w:w="4876" w:type="dxa"/>
          </w:tcPr>
          <w:p w:rsidR="009C429E" w:rsidRPr="00211DFE" w:rsidRDefault="00A73825">
            <w:pPr>
              <w:pStyle w:val="Normal6a"/>
            </w:pPr>
            <w:r w:rsidRPr="00211DFE">
              <w:t>(1)</w:t>
            </w:r>
            <w:r w:rsidRPr="00211DFE">
              <w:tab/>
              <w:t>A Technológiával Foglalkozó Biz</w:t>
            </w:r>
            <w:r w:rsidRPr="00211DFE">
              <w:t xml:space="preserve">ottság a pályázati felhívásnak az Európai Unió Hivatalos Lapjában való közzétételét követően az igazgatótanács által kiválóságuk és </w:t>
            </w:r>
            <w:r w:rsidRPr="00211DFE">
              <w:rPr>
                <w:b/>
                <w:i/>
              </w:rPr>
              <w:t>a vállalati érdekektől való</w:t>
            </w:r>
            <w:r w:rsidRPr="00211DFE">
              <w:t xml:space="preserve"> függetlenségük alapján kinevezett </w:t>
            </w:r>
            <w:r w:rsidRPr="00211DFE">
              <w:rPr>
                <w:b/>
                <w:i/>
              </w:rPr>
              <w:t>technikai és adatvédelmi</w:t>
            </w:r>
            <w:r w:rsidRPr="00211DFE">
              <w:t xml:space="preserve"> szakértőkből áll. </w:t>
            </w:r>
            <w:r w:rsidRPr="00211DFE">
              <w:rPr>
                <w:b/>
                <w:i/>
              </w:rPr>
              <w:t>A bizottság tagjait</w:t>
            </w:r>
            <w:r w:rsidRPr="00211DFE">
              <w:rPr>
                <w:b/>
                <w:i/>
              </w:rPr>
              <w:t xml:space="preserve"> négyéves, egyszer megújítható időszakra nevezik ki.</w:t>
            </w:r>
            <w:r w:rsidRPr="00211DFE">
              <w:t xml:space="preserve"> </w:t>
            </w:r>
            <w:r w:rsidRPr="00211DFE">
              <w:rPr>
                <w:b/>
                <w:i/>
              </w:rPr>
              <w:t>Hivatali idejük lejártakor a tagok mindaddig hivatalban maradnak, amíg helyükre új tagot nem neveznek ki, vagy megbízatásukat meg nem újítják.</w:t>
            </w:r>
            <w:r w:rsidRPr="00211DFE">
              <w:t xml:space="preserve"> </w:t>
            </w:r>
            <w:r w:rsidRPr="00211DFE">
              <w:rPr>
                <w:b/>
                <w:i/>
              </w:rPr>
              <w:t>Amennyiben a bizottság egy tagja hivatali idejének lejárta e</w:t>
            </w:r>
            <w:r w:rsidRPr="00211DFE">
              <w:rPr>
                <w:b/>
                <w:i/>
              </w:rPr>
              <w:t>lőtt lemond, úgy helyébe a hivatali idejének fennmaradó részére az igazgatótanács által kinevezett tag lép.</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1796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w:t>
      </w:r>
      <w:r w:rsidRPr="00211DFE">
        <w:t>vaslat</w:t>
      </w:r>
      <w:r w:rsidRPr="00211DFE">
        <w:rPr>
          <w:rStyle w:val="HideTWBExt"/>
        </w:rPr>
        <w:t>&lt;/DocAmend&gt;</w:t>
      </w:r>
    </w:p>
    <w:p w:rsidR="009C429E" w:rsidRPr="00211DFE" w:rsidRDefault="00A73825">
      <w:pPr>
        <w:pStyle w:val="NormalBold"/>
      </w:pPr>
      <w:r w:rsidRPr="00211DFE">
        <w:rPr>
          <w:rStyle w:val="HideTWBExt"/>
        </w:rPr>
        <w:t>&lt;Article&gt;</w:t>
      </w:r>
      <w:r w:rsidRPr="00211DFE">
        <w:t>66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A Technológiával Foglalkozó Bizottság a pályázati felhívásnak az Európai Unió Hivatalos Lapjában való közzétételét követően az igazgatótanács által</w:t>
            </w:r>
            <w:r w:rsidRPr="00211DFE">
              <w:t xml:space="preserve"> kiválóságuk és függetlenségük alapján kinevezett külső szakértőkből áll.</w:t>
            </w:r>
          </w:p>
        </w:tc>
        <w:tc>
          <w:tcPr>
            <w:tcW w:w="4876" w:type="dxa"/>
          </w:tcPr>
          <w:p w:rsidR="009C429E" w:rsidRPr="00211DFE" w:rsidRDefault="00A73825">
            <w:pPr>
              <w:pStyle w:val="Normal6a"/>
            </w:pPr>
            <w:r w:rsidRPr="00211DFE">
              <w:t>(1)</w:t>
            </w:r>
            <w:r w:rsidRPr="00211DFE">
              <w:tab/>
              <w:t>A Technológiával Foglalkozó Bizottság a pályázati felhívásnak az Európai Unió Hivatalos Lapjában való közzétételét követően az igazgatótanács által kiválóságuk és függetlenségük</w:t>
            </w:r>
            <w:r w:rsidRPr="00211DFE">
              <w:rPr>
                <w:b/>
                <w:i/>
              </w:rPr>
              <w:t>,</w:t>
            </w:r>
            <w:r w:rsidRPr="00211DFE">
              <w:rPr>
                <w:b/>
                <w:i/>
              </w:rPr>
              <w:t xml:space="preserve"> különösen a magánélet és az adatok védelme terén szerzett szakértelmük</w:t>
            </w:r>
            <w:r w:rsidRPr="00211DFE">
              <w:t xml:space="preserve"> alapján kinevezett külső szakértőkből áll.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1797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A Technológiával Foglalkozó Bizottság a pályázati felhívásnak az Európai Unió Hivatalos Lapjában</w:t>
            </w:r>
            <w:r w:rsidRPr="00211DFE">
              <w:t xml:space="preserve"> való közzétételét követően az igazgatótanács által kiválóságuk és függetlenségük alapján kinevezett külső szakértőkből áll.</w:t>
            </w:r>
          </w:p>
        </w:tc>
        <w:tc>
          <w:tcPr>
            <w:tcW w:w="4876" w:type="dxa"/>
          </w:tcPr>
          <w:p w:rsidR="009C429E" w:rsidRPr="00211DFE" w:rsidRDefault="00A73825">
            <w:pPr>
              <w:pStyle w:val="Normal6a"/>
            </w:pPr>
            <w:r w:rsidRPr="00211DFE">
              <w:t>(1)</w:t>
            </w:r>
            <w:r w:rsidRPr="00211DFE">
              <w:tab/>
              <w:t xml:space="preserve">A Technológiával Foglalkozó Bizottság a pályázati felhívásnak az Európai Unió Hivatalos Lapjában való közzétételét követően az </w:t>
            </w:r>
            <w:r w:rsidRPr="00211DFE">
              <w:t>igazgatótanács által kiválóságuk és függetlenségük alapján kinevezett külső szakértőkből</w:t>
            </w:r>
            <w:r w:rsidRPr="00211DFE">
              <w:rPr>
                <w:b/>
                <w:i/>
              </w:rPr>
              <w:t>, különösen a magánélet és az adatok védelme terén specializálódott szakértőkből</w:t>
            </w:r>
            <w:r w:rsidRPr="00211DFE">
              <w:t xml:space="preserve"> áll.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1798</w:t>
      </w:r>
      <w:r w:rsidRPr="00211DFE">
        <w:rPr>
          <w:rStyle w:val="HideTWBExt"/>
        </w:rPr>
        <w:t>&lt;/NumAm&gt;</w:t>
      </w:r>
    </w:p>
    <w:p w:rsidR="009C429E" w:rsidRPr="00211DFE" w:rsidRDefault="00A73825">
      <w:pPr>
        <w:pStyle w:val="NormalBold"/>
      </w:pPr>
      <w:r w:rsidRPr="00211DFE">
        <w:rPr>
          <w:rStyle w:val="HideTWBExt"/>
        </w:rPr>
        <w:t>&lt;R</w:t>
      </w:r>
      <w:r w:rsidRPr="00211DFE">
        <w:rPr>
          <w:rStyle w:val="HideTWBExt"/>
        </w:rPr>
        <w:t>epeatBlock-By&gt;&lt;Members&gt;</w:t>
      </w:r>
      <w:r w:rsidRPr="00211DFE">
        <w:t>Rob Rooken</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r>
            <w:r w:rsidRPr="00211DFE">
              <w:t xml:space="preserve">A Technológiával Foglalkozó Bizottság a pályázati felhívásnak az Európai Unió Hivatalos Lapjában való közzétételét követően az igazgatótanács által kiválóságuk és függetlenségük alapján kinevezett </w:t>
            </w:r>
            <w:r w:rsidRPr="00211DFE">
              <w:rPr>
                <w:b/>
                <w:i/>
              </w:rPr>
              <w:t>külső</w:t>
            </w:r>
            <w:r w:rsidRPr="00211DFE">
              <w:t xml:space="preserve"> szakértőkből áll.</w:t>
            </w:r>
          </w:p>
        </w:tc>
        <w:tc>
          <w:tcPr>
            <w:tcW w:w="4876" w:type="dxa"/>
          </w:tcPr>
          <w:p w:rsidR="009C429E" w:rsidRPr="00211DFE" w:rsidRDefault="00A73825">
            <w:pPr>
              <w:pStyle w:val="Normal6a"/>
            </w:pPr>
            <w:r w:rsidRPr="00211DFE">
              <w:t>(1)</w:t>
            </w:r>
            <w:r w:rsidRPr="00211DFE">
              <w:tab/>
              <w:t>A Technológiával Foglalkozó Biz</w:t>
            </w:r>
            <w:r w:rsidRPr="00211DFE">
              <w:t>ottság a pályázati felhívásnak az Európai Unió Hivatalos Lapjában való közzétételét követően az igazgatótanács által kiválóságuk és függetlenségük alapján kinevezett</w:t>
            </w:r>
            <w:r w:rsidRPr="00211DFE">
              <w:rPr>
                <w:b/>
                <w:i/>
              </w:rPr>
              <w:t>, a magánélet és az adatok védelme terén specializálódott</w:t>
            </w:r>
            <w:r w:rsidRPr="00211DFE">
              <w:t xml:space="preserve"> szakértőkből áll.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1799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cikk – 1 a 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 xml:space="preserve">A Bizottság </w:t>
            </w:r>
            <w:r w:rsidRPr="00211DFE">
              <w:t>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(1a)</w:t>
            </w:r>
            <w:r w:rsidRPr="00211DFE">
              <w:tab/>
            </w:r>
            <w:r w:rsidRPr="00211DFE">
              <w:rPr>
                <w:b/>
                <w:i/>
              </w:rPr>
              <w:t>A Technológiával Foglalkozó Bizottságban a nemek egyenlő képviselettel rendelkeznek.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1800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w:t>
      </w:r>
      <w:r w:rsidRPr="00211DFE">
        <w:rPr>
          <w:rStyle w:val="HideTWBExt"/>
        </w:rPr>
        <w:t>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cikk – 4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(4)</w:t>
            </w:r>
            <w:r w:rsidRPr="00211DFE">
              <w:tab/>
            </w:r>
            <w:r w:rsidRPr="00211DFE">
              <w:t>Ha egy tag már nem felel meg a függetlenség kritériumainak, erről tájékoztatja az igazgatótanácsot. Az igazgatótanács tagjai legalább egyharmadának vagy a Bizottságnak a javaslatára szintén bejelentheti, hogy tovább már nem áll fenn a függetlenség, és viss</w:t>
            </w:r>
            <w:r w:rsidRPr="00211DFE">
              <w:t xml:space="preserve">zavonhatja az érintett személy </w:t>
            </w:r>
            <w:r w:rsidRPr="00211DFE">
              <w:rPr>
                <w:b/>
                <w:i/>
              </w:rPr>
              <w:t>megbízását</w:t>
            </w:r>
            <w:r w:rsidRPr="00211DFE">
              <w:t>. Az igazgatótanács a rendes tagokra vonatkozó eljárással összhangban a hivatali idő fennmaradó részére új tagot nevez ki.</w:t>
            </w:r>
          </w:p>
        </w:tc>
        <w:tc>
          <w:tcPr>
            <w:tcW w:w="4876" w:type="dxa"/>
          </w:tcPr>
          <w:p w:rsidR="009C429E" w:rsidRPr="00211DFE" w:rsidRDefault="00A73825">
            <w:pPr>
              <w:pStyle w:val="Normal6a"/>
            </w:pPr>
            <w:r w:rsidRPr="00211DFE">
              <w:t>(4)</w:t>
            </w:r>
            <w:r w:rsidRPr="00211DFE">
              <w:tab/>
              <w:t>Ha egy tag már nem felel meg a függetlenség kritériumainak, erről tájékoztatja az igazga</w:t>
            </w:r>
            <w:r w:rsidRPr="00211DFE">
              <w:t xml:space="preserve">tótanácsot. Az igazgatótanács tagjai legalább egyharmadának vagy a Bizottságnak a javaslatára szintén bejelentheti, hogy tovább már nem áll fenn a függetlenség, és visszavonhatja az érintett személy </w:t>
            </w:r>
            <w:r w:rsidRPr="00211DFE">
              <w:rPr>
                <w:b/>
                <w:i/>
              </w:rPr>
              <w:t>kinevezését</w:t>
            </w:r>
            <w:r w:rsidRPr="00211DFE">
              <w:t>. Az igazgatótanács a rendes tagokra vonatkozó</w:t>
            </w:r>
            <w:r w:rsidRPr="00211DFE">
              <w:t xml:space="preserve"> eljárással összhangban a hivatali idő fennmaradó részére új tagot nevez ki.</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1801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w:t>
      </w:r>
      <w:r w:rsidRPr="00211DFE">
        <w:t>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cikk – 6 bekezdés – a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a)</w:t>
            </w:r>
            <w:r w:rsidRPr="00211DFE">
              <w:tab/>
            </w:r>
            <w:r w:rsidRPr="00211DFE">
              <w:rPr>
                <w:b/>
                <w:i/>
              </w:rPr>
              <w:t>hozzájárul az uniós központnak a 7. cikk (3) bekezdése első albekezdésének d) pontjában említett véleményeihez;</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1802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cikk – 6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b)</w:t>
            </w:r>
            <w:r w:rsidRPr="00211DFE">
              <w:tab/>
              <w:t>hozzájárul az uniós központ által a koordináló hatóságoknak, az igazgatótanácsnak, az ügyvezető testületnek és az ügyvezető igazgatónak a technológiahasználattal kapcsolatos kérdésekben nyújtott segítséghez;</w:t>
            </w:r>
          </w:p>
        </w:tc>
        <w:tc>
          <w:tcPr>
            <w:tcW w:w="4876" w:type="dxa"/>
          </w:tcPr>
          <w:p w:rsidR="009C429E" w:rsidRPr="00211DFE" w:rsidRDefault="00A73825">
            <w:pPr>
              <w:pStyle w:val="Normal6a"/>
            </w:pPr>
            <w:r w:rsidRPr="00211DFE">
              <w:t>b)</w:t>
            </w:r>
            <w:r w:rsidRPr="00211DFE">
              <w:tab/>
              <w:t xml:space="preserve">hozzájárul az uniós központ által a koordináló hatóságoknak, az igazgatótanácsnak, az ügyvezető testületnek és az ügyvezető igazgatónak a technológiahasználattal </w:t>
            </w:r>
            <w:r w:rsidRPr="00211DFE">
              <w:rPr>
                <w:b/>
                <w:i/>
              </w:rPr>
              <w:t>és az adatvédelemmel</w:t>
            </w:r>
            <w:r w:rsidRPr="00211DFE">
              <w:t xml:space="preserve"> kapcsolatos kérdésekben nyújtott segítséghez;</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1803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cikk – 6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w:t>
            </w:r>
            <w:r w:rsidRPr="00211DFE">
              <w:t>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c)</w:t>
            </w:r>
            <w:r w:rsidRPr="00211DFE">
              <w:tab/>
              <w:t>kérésre belső szakértelmet biztosít a gyermekek online szexuális bántalmazásának megelőzése és felderítése céljából történő technológiahasználattal kapcsolatos kérdésekben.</w:t>
            </w:r>
          </w:p>
        </w:tc>
        <w:tc>
          <w:tcPr>
            <w:tcW w:w="4876" w:type="dxa"/>
          </w:tcPr>
          <w:p w:rsidR="009C429E" w:rsidRPr="00211DFE" w:rsidRDefault="00A73825">
            <w:pPr>
              <w:pStyle w:val="Normal6a"/>
            </w:pPr>
            <w:r w:rsidRPr="00211DFE">
              <w:t>c)</w:t>
            </w:r>
            <w:r w:rsidRPr="00211DFE">
              <w:tab/>
            </w:r>
            <w:r w:rsidRPr="00211DFE">
              <w:t xml:space="preserve">kérésre belső szakértelmet biztosít a gyermekek online szexuális bántalmazásának megelőzése és felderítése céljából történő technológiahasználattal </w:t>
            </w:r>
            <w:r w:rsidRPr="00211DFE">
              <w:rPr>
                <w:b/>
                <w:i/>
              </w:rPr>
              <w:t>és adatvédelemmel</w:t>
            </w:r>
            <w:r w:rsidRPr="00211DFE">
              <w:t xml:space="preserve"> kapcsolatos kérdésekben.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w:t>
      </w:r>
      <w:r w:rsidRPr="00211DFE">
        <w:rPr>
          <w:rStyle w:val="HideTWBExt"/>
        </w:rPr>
        <w:t>m&gt;</w:t>
      </w:r>
      <w:r w:rsidRPr="00211DFE">
        <w:t>1804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Lucia Ďuriš Nicholsonová, Fabienne Keller</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cikk – 6 a 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6a.</w:t>
            </w:r>
            <w:r w:rsidRPr="00211DFE">
              <w:tab/>
            </w:r>
            <w:r w:rsidRPr="00211DFE">
              <w:rPr>
                <w:b/>
                <w:i/>
              </w:rPr>
              <w:t>d) az új és a meglévő felderítési technológiák hatékonyságának értékelése az ellenőrzött mutatók ismeretlen adatkészletei révén.</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e) bevált gyakorlatok kialakítása a beépített biztonsággal és a technológiák önkéntes használatával kapcsolatban, beleért</w:t>
            </w:r>
            <w:r w:rsidRPr="00211DFE">
              <w:rPr>
                <w:b/>
                <w:i/>
              </w:rPr>
              <w:t>ve a megelőzési és felderítési technológiákat is, a szolgáltatók kockázatcsökkentő intézkedéseinek részeként.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f) rendszeres felülvizsgálati és jelentéstételi folyamat bevezetése a felderítési technológiához kapcsolódó legújabb technológiai innovációkkal </w:t>
            </w:r>
            <w:r w:rsidRPr="00211DFE">
              <w:rPr>
                <w:b/>
                <w:i/>
              </w:rPr>
              <w:t>és fejlesztésekkel kapcsolatos szakértelem értékelése és megosztása érdekében.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1805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 Alexandra Geese</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w:t>
      </w:r>
      <w:r w:rsidRPr="00211DFE">
        <w:t>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a cikk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jc w:val="center"/>
            </w:pPr>
            <w:r w:rsidRPr="00211DFE">
              <w:rPr>
                <w:b/>
                <w:i/>
              </w:rPr>
              <w:t>66a. cikk</w:t>
            </w:r>
            <w:r w:rsidRPr="00211DFE">
              <w:tab/>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jc w:val="center"/>
            </w:pPr>
            <w:r w:rsidRPr="00211DFE">
              <w:rPr>
                <w:b/>
                <w:i/>
              </w:rPr>
              <w:t>A Túlélők Tanácsadó Testületének felállítása és feladatai</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1.</w:t>
            </w:r>
            <w:r w:rsidRPr="00211DFE">
              <w:t xml:space="preserve"> </w:t>
            </w:r>
            <w:r w:rsidRPr="00211DFE">
              <w:rPr>
                <w:b/>
                <w:i/>
              </w:rPr>
              <w:t xml:space="preserve">A Túlélők Tanácsadó Testületének hét tagját – akik vagy </w:t>
            </w:r>
            <w:r w:rsidRPr="00211DFE">
              <w:rPr>
                <w:b/>
                <w:i/>
              </w:rPr>
              <w:t>gyermekeket ért szexuális bántalmazás túlélői és áldozatai, vagy a gyermekeket ért szexuális bántalmazás túlélőinek és áldozatainak szükségleteivel foglalkozó szakértők – az igazgatótanács nevezi ki személyes tapasztalataik, adott esetben szakértelmük és m</w:t>
            </w:r>
            <w:r w:rsidRPr="00211DFE">
              <w:rPr>
                <w:b/>
                <w:i/>
              </w:rPr>
              <w:t>unkakörük alapján, a részvételi szándék kifejezésére való felhívásnak az Európai Unió Hivatalos Lapjában való közzétételét követően.</w:t>
            </w:r>
            <w:r w:rsidRPr="00211DFE">
              <w:t xml:space="preserve"> </w:t>
            </w:r>
            <w:r w:rsidRPr="00211DFE">
              <w:rPr>
                <w:b/>
                <w:i/>
              </w:rPr>
              <w:t>A Túlélők Tanácsadó Testületének biztosítania kell valamennyi védett tulajdonság képviseletét.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2.</w:t>
            </w:r>
            <w:r w:rsidRPr="00211DFE">
              <w:t xml:space="preserve"> </w:t>
            </w:r>
            <w:r w:rsidRPr="00211DFE">
              <w:rPr>
                <w:b/>
                <w:i/>
              </w:rPr>
              <w:t>A Túlélők Tanácsadó Tes</w:t>
            </w:r>
            <w:r w:rsidRPr="00211DFE">
              <w:rPr>
                <w:b/>
                <w:i/>
              </w:rPr>
              <w:t>tülete tagjainak kinevezésére és a testület működésére vonatkozó további eljárásokat az igazgatótanács eljárási szabályzata határozza meg, és azokat nyilvánosságra kell hozni.</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3.</w:t>
            </w:r>
            <w:r w:rsidRPr="00211DFE">
              <w:t xml:space="preserve"> </w:t>
            </w:r>
            <w:r w:rsidRPr="00211DFE">
              <w:rPr>
                <w:b/>
                <w:i/>
              </w:rPr>
              <w:t>A Túlélők Tanácsadó Testületének tagjai a gyermekek szexuális bántalmazásán</w:t>
            </w:r>
            <w:r w:rsidRPr="00211DFE">
              <w:rPr>
                <w:b/>
                <w:i/>
              </w:rPr>
              <w:t>ak áldozatai érdekében járnak el.</w:t>
            </w:r>
            <w:r w:rsidRPr="00211DFE">
              <w:t xml:space="preserve"> </w:t>
            </w:r>
            <w:r w:rsidRPr="00211DFE">
              <w:rPr>
                <w:b/>
                <w:i/>
              </w:rPr>
              <w:t>Az uniós ügynökség honlapján közzéteszi és naprakészen tartja a Túlélők Tanácsadó Testülete tagjainak listáját.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4.</w:t>
            </w:r>
            <w:r w:rsidRPr="00211DFE">
              <w:t xml:space="preserve"> </w:t>
            </w:r>
            <w:r w:rsidRPr="00211DFE">
              <w:rPr>
                <w:b/>
                <w:i/>
              </w:rPr>
              <w:t>Ha egy tag már nem felel meg a függetlenség kritériumának, erről tájékoztatja az igazgatótanácsot.</w:t>
            </w:r>
            <w:r w:rsidRPr="00211DFE">
              <w:t xml:space="preserve"> </w:t>
            </w:r>
            <w:r w:rsidRPr="00211DFE">
              <w:rPr>
                <w:b/>
                <w:i/>
              </w:rPr>
              <w:t>Az iga</w:t>
            </w:r>
            <w:r w:rsidRPr="00211DFE">
              <w:rPr>
                <w:b/>
                <w:i/>
              </w:rPr>
              <w:t>zgatótanács tagjai legalább egyharmadának vagy a Bizottságnak a javaslatára megállapíthatja, hogy tovább már nem áll fenn a függetlenség, és visszavonhatja az érintett személy kinevezését.</w:t>
            </w:r>
            <w:r w:rsidRPr="00211DFE">
              <w:t xml:space="preserve"> </w:t>
            </w:r>
            <w:r w:rsidRPr="00211DFE">
              <w:rPr>
                <w:b/>
                <w:i/>
              </w:rPr>
              <w:t>Az igazgatótanács a rendes tagokra vonatkozó eljárással összhangban</w:t>
            </w:r>
            <w:r w:rsidRPr="00211DFE">
              <w:rPr>
                <w:b/>
                <w:i/>
              </w:rPr>
              <w:t xml:space="preserve"> a hivatali idő fennmaradó részére új tagot nevez ki.</w:t>
            </w:r>
            <w:r w:rsidRPr="00211DFE">
              <w:t xml:space="preserve"> </w:t>
            </w:r>
            <w:r w:rsidRPr="00211DFE">
              <w:rPr>
                <w:b/>
                <w:i/>
              </w:rPr>
              <w:t>Amennyiben a testület egy tagja hivatali idejének lejárta előtt lemond, úgy helyébe a hivatali idejének fennmaradó részére a rendes tagokra vonatkozó eljárás alapján kinevezett tag lép.</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5.</w:t>
            </w:r>
            <w:r w:rsidRPr="00211DFE">
              <w:t xml:space="preserve"> </w:t>
            </w:r>
            <w:r w:rsidRPr="00211DFE">
              <w:rPr>
                <w:b/>
                <w:i/>
              </w:rPr>
              <w:t>A Túlélők T</w:t>
            </w:r>
            <w:r w:rsidRPr="00211DFE">
              <w:rPr>
                <w:b/>
                <w:i/>
              </w:rPr>
              <w:t>anácsadó Testülete tagjainak hivatali ideje négy év,</w:t>
            </w:r>
            <w:r w:rsidRPr="00211DFE">
              <w:t xml:space="preserve"> </w:t>
            </w:r>
            <w:r w:rsidRPr="00211DFE">
              <w:rPr>
                <w:b/>
                <w:i/>
              </w:rPr>
              <w:t>ami egyszer megújítható.</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6.</w:t>
            </w:r>
            <w:r w:rsidRPr="00211DFE">
              <w:t xml:space="preserve"> </w:t>
            </w:r>
            <w:r w:rsidRPr="00211DFE">
              <w:rPr>
                <w:b/>
                <w:i/>
              </w:rPr>
              <w:t xml:space="preserve">Az ügyvezető igazgató és az igazgatótanács konzultál a Túlélők Tanácsadó Testületével az áldozatok jogaival, valamint a gyermekek szexuális bántalmazásának megelőzésével és </w:t>
            </w:r>
            <w:r w:rsidRPr="00211DFE">
              <w:rPr>
                <w:b/>
                <w:i/>
              </w:rPr>
              <w:t>az ellene való küzdelemmel kapcsolatos minden kérdésben, és évente legalább kétszer strukturális konzultációt folytat.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7.</w:t>
            </w:r>
            <w:r w:rsidRPr="00211DFE">
              <w:t xml:space="preserve"> </w:t>
            </w:r>
            <w:r w:rsidRPr="00211DFE">
              <w:rPr>
                <w:b/>
                <w:i/>
              </w:rPr>
              <w:t>A Túlélők Tanácsadó Testületének feladatai a következők:</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 biztosítani a gyermekeket ért szexuális bántalmazás túlélői és áldozat</w:t>
            </w:r>
            <w:r w:rsidRPr="00211DFE">
              <w:rPr>
                <w:b/>
                <w:i/>
              </w:rPr>
              <w:t>ai érdekeinek és szükségleteinek láthatóságát;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b) tanácsadás az igazgatótanácsnak az 57. cikk ha) pontjában meghatározott kérdésekben;</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c) tanácsadás az ügyvezető igazgatónak és az igazgatótanácsnak az e cikk (6) bekezdésében meghatározottak szerint;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d) tapasztalat és szakértelem biztosítása a gyermekek szexuális bántalmazásának megelőzése és az ellene folytatott küzdelem, valamint az áldozattámogatás és segítségnyújtás terén;</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e) platformként szolgál a gyermekeket ért szexuális bántalmazás túlélőinek</w:t>
            </w:r>
            <w:r w:rsidRPr="00211DFE">
              <w:rPr>
                <w:b/>
                <w:i/>
              </w:rPr>
              <w:t xml:space="preserve"> tapasztalatcseréjéhez és kapcsolattartásához;</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f) a konszolidált éves tevékenységi jelentés részeként éves tevékenységi jelentést nyújt be az ügyvezető igazgatónak.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1806</w:t>
      </w:r>
      <w:r w:rsidRPr="00211DFE">
        <w:rPr>
          <w:rStyle w:val="HideTWBExt"/>
        </w:rPr>
        <w:t>&lt;/NumAm&gt;</w:t>
      </w:r>
    </w:p>
    <w:p w:rsidR="009C429E" w:rsidRPr="00211DFE" w:rsidRDefault="00A73825">
      <w:pPr>
        <w:pStyle w:val="NormalBold"/>
      </w:pPr>
      <w:r w:rsidRPr="00211DFE">
        <w:rPr>
          <w:rStyle w:val="HideTWBExt"/>
        </w:rPr>
        <w:t>&lt;RepeatBl</w:t>
      </w:r>
      <w:r w:rsidRPr="00211DFE">
        <w:rPr>
          <w:rStyle w:val="HideTWBExt"/>
        </w:rPr>
        <w:t>ock-By&gt;&lt;Members&gt;</w:t>
      </w:r>
      <w:r w:rsidRPr="00211DFE">
        <w:t>Paul Tang, Alex Agius Saliba, Birgit Sippel, Theresa Bielowski</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66 a cikk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jc w:val="center"/>
            </w:pPr>
            <w:r w:rsidRPr="00211DFE">
              <w:rPr>
                <w:b/>
                <w:i/>
              </w:rPr>
              <w:t>66a. cikk</w:t>
            </w:r>
            <w:r w:rsidRPr="00211DFE">
              <w:tab/>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jc w:val="center"/>
            </w:pPr>
            <w:r w:rsidRPr="00211DFE">
              <w:rPr>
                <w:b/>
                <w:i/>
              </w:rPr>
              <w:t xml:space="preserve">A </w:t>
            </w:r>
            <w:r w:rsidRPr="00211DFE">
              <w:rPr>
                <w:b/>
                <w:i/>
              </w:rPr>
              <w:t>szakértői konzultatív fórum létrehozása és feladatai</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1.</w:t>
            </w:r>
            <w:r w:rsidRPr="00211DFE">
              <w:t xml:space="preserve"> </w:t>
            </w:r>
            <w:r w:rsidRPr="00211DFE">
              <w:rPr>
                <w:b/>
                <w:i/>
              </w:rPr>
              <w:t>Az uniós központ konzultatív fórumot hoz létre, amelynek feladata, hogy a túlélőkkel kapcsolatos kérdésekben független tanácsadással segítse a központ munkáját.</w:t>
            </w:r>
            <w:r w:rsidRPr="00211DFE">
              <w:t xml:space="preserve"> </w:t>
            </w:r>
            <w:r w:rsidRPr="00211DFE">
              <w:rPr>
                <w:b/>
                <w:i/>
              </w:rPr>
              <w:t>A konzultatív fórum az igazgatótanács</w:t>
            </w:r>
            <w:r w:rsidRPr="00211DFE">
              <w:rPr>
                <w:b/>
                <w:i/>
              </w:rPr>
              <w:t xml:space="preserve"> vagy az ügyvezető igazgató kérésére jár el.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2.</w:t>
            </w:r>
            <w:r w:rsidRPr="00211DFE">
              <w:t xml:space="preserve"> </w:t>
            </w:r>
            <w:r w:rsidRPr="00211DFE">
              <w:rPr>
                <w:b/>
                <w:i/>
              </w:rPr>
              <w:t>A konzultatív fórum legfeljebb tizenöt tagból áll.</w:t>
            </w:r>
            <w:r w:rsidRPr="00211DFE">
              <w:t xml:space="preserve"> </w:t>
            </w:r>
            <w:r w:rsidRPr="00211DFE">
              <w:rPr>
                <w:b/>
                <w:i/>
              </w:rPr>
              <w:t xml:space="preserve">A konzultatív fórum tagjait – egyenlő módon – a gyermektúlélők és a gyermektúlélők szülei, valamint a közérdekből eljáró szervezetek képviselői közül kell </w:t>
            </w:r>
            <w:r w:rsidRPr="00211DFE">
              <w:rPr>
                <w:b/>
                <w:i/>
              </w:rPr>
              <w:t>kinevezni, beleértve a következőket: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 az LMBTQIA+ közösség, különösen a kiskorúak jogait képviselő vagy előmozdító szervezetek;</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b) a gyermekek jogait képviselő vagy előmozdító szervezetek;</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b) a gyermektúlélők jogait képviselő vagy előmozdító szerve</w:t>
            </w:r>
            <w:r w:rsidRPr="00211DFE">
              <w:rPr>
                <w:b/>
                <w:i/>
              </w:rPr>
              <w:t>zetek;</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c) a digitális jogokat képviselő vagy előmozdító szervezetek;</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 tagokat a részvételi szándék kifejezésére való felhívásnak az Európai Unió Hivatalos Lapjában való közzétételét követően az igazgatótanács nevezi ki.</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3.</w:t>
            </w:r>
            <w:r w:rsidRPr="00211DFE">
              <w:t xml:space="preserve"> </w:t>
            </w:r>
            <w:r w:rsidRPr="00211DFE">
              <w:rPr>
                <w:b/>
                <w:i/>
              </w:rPr>
              <w:t>A konzultatív fórum tagjai</w:t>
            </w:r>
            <w:r w:rsidRPr="00211DFE">
              <w:rPr>
                <w:b/>
                <w:i/>
              </w:rPr>
              <w:t>nak megbízatása négy évre szól.</w:t>
            </w:r>
            <w:r w:rsidRPr="00211DFE">
              <w:t xml:space="preserve"> </w:t>
            </w:r>
            <w:r w:rsidRPr="00211DFE">
              <w:rPr>
                <w:b/>
                <w:i/>
              </w:rPr>
              <w:t>Megbízatásuk egy alkalommal megújítható.</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4.</w:t>
            </w:r>
            <w:r w:rsidRPr="00211DFE">
              <w:t xml:space="preserve"> </w:t>
            </w:r>
            <w:r w:rsidRPr="00211DFE">
              <w:rPr>
                <w:b/>
                <w:i/>
              </w:rPr>
              <w:t>A konzultatív fórum feladatai:</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 tanácsot ad az igazgatótanácsnak és az ügyvezető igazgatónak a túlélőkkel kapcsolatos kérdésekben;</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b) tanácsot ad az igazgatótanácsnak, az </w:t>
            </w:r>
            <w:r w:rsidRPr="00211DFE">
              <w:rPr>
                <w:b/>
                <w:i/>
              </w:rPr>
              <w:t>ügyvezető igazgatónak és a Technológiával Foglalkozó Bizottságnak az információs társadalommal összefüggő releváns szolgáltatásokra vonatkozó megelőző intézkedésekkel kapcsolatban;</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c) hozzájárul az uniós központnak az 50. cikk (5) bekezdésében említett k</w:t>
            </w:r>
            <w:r w:rsidRPr="00211DFE">
              <w:rPr>
                <w:b/>
                <w:i/>
              </w:rPr>
              <w:t>ommunikációs stratégiájához;</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d) véleményt nyilvánít a gyermekek ismert szexuális bántalmazásának felderítésére használt technológiák arányosságáról;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e) nyílt párbeszédet folytat az igazgatótanáccsal és az ügyvezető igazgatóval a túlélőkkel kapcsolatos </w:t>
            </w:r>
            <w:r w:rsidRPr="00211DFE">
              <w:rPr>
                <w:b/>
                <w:i/>
              </w:rPr>
              <w:t>minden kérdésről, különösen a túlélők jogainak és a digitális jogok védelméről.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1807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 Theresa Bielowski</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IV fejezet – 5 szakasz – 3 a rész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3a.</w:t>
            </w:r>
            <w:r w:rsidRPr="00211DFE">
              <w:tab/>
            </w:r>
            <w:r w:rsidRPr="00211DFE">
              <w:rPr>
                <w:b/>
                <w:i/>
              </w:rPr>
              <w:t>3a. rész (új):Az alapvető jogok védelme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66b. cikk Az alapjogi </w:t>
            </w:r>
            <w:r w:rsidRPr="00211DFE">
              <w:rPr>
                <w:b/>
                <w:i/>
              </w:rPr>
              <w:t>tisztviselő</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1.Az igazgatótanács alapjogi tisztviselőt nevez ki a szakértői konzultatív fórummal folytatott konzultációt követően a javasolt három jelöltet tartalmazó jegyzék alapján.Az alapjogi tisztviselőnek az alapvető jogok terén megfelelő </w:t>
            </w:r>
            <w:r w:rsidRPr="00211DFE">
              <w:rPr>
                <w:b/>
                <w:i/>
              </w:rPr>
              <w:t>képesítéssel, szakértői tudással és szakmai tapasztalattal kell rendelkeznie.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2.Az alapjogi tisztviselő a következő feladatokat látja el: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 hozzájárul a központ alapjogi stratégiájához és a kapcsolódó cselekvési tervhez, többek között ajánlásokat tesz</w:t>
            </w:r>
            <w:r w:rsidRPr="00211DFE">
              <w:rPr>
                <w:b/>
                <w:i/>
              </w:rPr>
              <w:t xml:space="preserve"> azok javítására;</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b) nyomon követi – többek között a tevékenységeivel kapcsolatos vizsgálatok lefolytatása révén –, hogy a központ betartja-e az alapvető jogokat;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c) előmozdítja, hogy a központ tiszteletben tartsa az alapvető jogokat;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d) amennyiben s</w:t>
            </w:r>
            <w:r w:rsidRPr="00211DFE">
              <w:rPr>
                <w:b/>
                <w:i/>
              </w:rPr>
              <w:t>zükségesnek ítéli vagy felkérik, tanácsot ad a központnak a központ bármely tevékenységével kapcsolatosan, e tevékenységek késleltetése nélkül;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e) véleményt nyilvánít a munkamegállapodásokról;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f) biztosítja a konzultatív fórum titkárságát;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g) </w:t>
            </w:r>
            <w:r w:rsidRPr="00211DFE">
              <w:rPr>
                <w:b/>
                <w:i/>
              </w:rPr>
              <w:t>tájékoztatja az igazgatótanácsot és az ügyvezető igazgatót az alapvető jogoknak a központ tevékenységei során történő lehetséges megsértéséről;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h) elvégzi az e rendelet által előírt bármely egyéb feladatot.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3.Az igazgatótanács az alapjogi tisztviselőre</w:t>
            </w:r>
            <w:r w:rsidRPr="00211DFE">
              <w:rPr>
                <w:b/>
                <w:i/>
              </w:rPr>
              <w:t xml:space="preserve"> vonatkozó különös szabályokat állapít meg, hogy garantálja, hogy az alapjogi tisztviselő és személyzete feladatainak ellátása során független legyen.Az alapjogi tisztviselő közvetlenül az igazgatótanácsnak tesz jelentést, és együttműködik a Technológiával</w:t>
            </w:r>
            <w:r w:rsidRPr="00211DFE">
              <w:rPr>
                <w:b/>
                <w:i/>
              </w:rPr>
              <w:t xml:space="preserve"> Foglalkozó Bizottsággal.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Az igazgatótanács biztosítja, hogy az alapjogi tisztviselő ajánlásai nyomán sor kerüljön a megfelelő intézkedésekre.Továbbá, az alapjogi tisztviselő éves jelentést tesz közzé tevékenységéről, valamint arról, hogy a központ tevék</w:t>
            </w:r>
            <w:r w:rsidRPr="00211DFE">
              <w:rPr>
                <w:b/>
                <w:i/>
              </w:rPr>
              <w:t>enységei milyen mértékben tartják tiszteletben az alapvető jogokat.Az említett jelentések a panaszkezelési mechanizmusról és az alapjogi stratégia végrehajtásáról is információkkal szolgálnak.</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4.A központ biztosítja, hogy az alapjogi tisztviselő feladata</w:t>
            </w:r>
            <w:r w:rsidRPr="00211DFE">
              <w:rPr>
                <w:b/>
                <w:i/>
              </w:rPr>
              <w:t>i ellátása során önállóan és függetlenül tudjon eljárni.Az alapjogi tisztviselő a feladatai teljesítéséhez szükséges elegendő és megfelelő emberi és pénzügyi erőforrással rendelkezik.Az alapjogi tisztviselő kiválasztja személyzetét, és ez a személyzet csak</w:t>
            </w:r>
            <w:r w:rsidRPr="00211DFE">
              <w:rPr>
                <w:b/>
                <w:i/>
              </w:rPr>
              <w:t xml:space="preserve"> neki tartozik beszámolási kötelezettséggel.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5.Az alapjogi tisztviselőt helyettes alapjogi tisztviselő segíti.A helyettes alapjogi tisztviselőt az igazgatótanács nevezi ki az alapjogi tisztviselő által javasolt, legalább három jelöltet tartalmazó jegyzék</w:t>
            </w:r>
            <w:r w:rsidRPr="00211DFE">
              <w:rPr>
                <w:b/>
                <w:i/>
              </w:rPr>
              <w:t xml:space="preserve"> alapján.Az helyettes alapjogi tisztviselőnek az alapvető jogok terén megfelelő képesítéssel és tapasztalattal kell rendelkeznie, és feladatai ellátása során függetlenül kell eljárnia.Távolléte vagy akadályoztatása esetén az alapjogi tisztviselő kötelezett</w:t>
            </w:r>
            <w:r w:rsidRPr="00211DFE">
              <w:rPr>
                <w:b/>
                <w:i/>
              </w:rPr>
              <w:t>ségeit és felelősségeit a helyettes alapjogi tisztviselő veszi át.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6.Az alapjogi tisztviselő a központ minden tevékenysége tekintetében hozzáféréssel rendelkezik az alapvető jogok tiszteletben tartását érintő valamennyi információhoz.</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66b. cikk Panaszk</w:t>
            </w:r>
            <w:r w:rsidRPr="00211DFE">
              <w:rPr>
                <w:b/>
                <w:i/>
              </w:rPr>
              <w:t>ezelési mechanizmus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1.A központ az alapjogi tisztviselővel együttműködve e cikknek megfelelően megteszi a szükséges intézkedéseket egy független és hatékony panaszkezelési mechanizmus létrehozására és továbbfejlesztésére annak érdekében, hogy nyomon </w:t>
            </w:r>
            <w:r w:rsidRPr="00211DFE">
              <w:rPr>
                <w:b/>
                <w:i/>
              </w:rPr>
              <w:t>kövesse és biztosítsa a központ valamennyi tevékenysége során az alapvető jogok tiszteletben tartását.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2.A központ közös műveletében, kísérleti projektjében vagy operatív tevékenységében részt vevő személyzet intézkedései vagy az intézkedés elmulasztása </w:t>
            </w:r>
            <w:r w:rsidRPr="00211DFE">
              <w:rPr>
                <w:b/>
                <w:i/>
              </w:rPr>
              <w:t>által közvetlenül érintett bármely olyan személy, aki úgy ítéli meg, hogy ezen intézkedések vagy az intézkedések elmulasztása következtében sérültek az alapvető jogai, vagy az ilyen személy képviseletében eljáró bármely fél írásban panaszt nyújthat be a Kö</w:t>
            </w:r>
            <w:r w:rsidRPr="00211DFE">
              <w:rPr>
                <w:b/>
                <w:i/>
              </w:rPr>
              <w:t>zponthoz.</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3.Az alapjogi tisztviselő felel a központhoz beérkező panaszoknak a megfelelő ügyintézéshez való jog szellemében történő kezeléséért.E célból az alapjogi tisztviselő megvizsgálja a panasz befogadhatóságát, nyilvántartásba veszi a befogadható pa</w:t>
            </w:r>
            <w:r w:rsidRPr="00211DFE">
              <w:rPr>
                <w:b/>
                <w:i/>
              </w:rPr>
              <w:t>naszokat, minden nyilvántartásba vett panaszt továbbít az ügyvezető igazgatónak, a csapatok tagjaival kapcsolatos panaszokat pedig továbbítja az alapvető jogok tekintetében illetékes érintett hatóságnak vagy szervnek a megbízatásuknak megfelelő további int</w:t>
            </w:r>
            <w:r w:rsidRPr="00211DFE">
              <w:rPr>
                <w:b/>
                <w:i/>
              </w:rPr>
              <w:t>ézkedések meghozatala érdekében.Az alapjogi tisztviselő egyben nyilvántartásba veszi és biztosítja a központ vagy a szóban forgó hatóság vagy szerv által a panasz nyomán hozott intézkedéseket is.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4.Amennyiben a panasz elfogadható, a panaszosokat a megfel</w:t>
            </w:r>
            <w:r w:rsidRPr="00211DFE">
              <w:rPr>
                <w:b/>
                <w:i/>
              </w:rPr>
              <w:t xml:space="preserve">elő ügyintézéshez való jognak megfelelően tájékoztatni kell a panasz nyilvántartásba vételéről és az értékelés megindításáról, továbbá arról, hogy a panaszos a válaszról a lehető leghamarabb értesítést kap.Ha a panaszt nemzeti hatóságokhoz vagy szervekhez </w:t>
            </w:r>
            <w:r w:rsidRPr="00211DFE">
              <w:rPr>
                <w:b/>
                <w:i/>
              </w:rPr>
              <w:t>nyújtják be, akkor a panaszos számára biztosítani kell ezek elérhetőségi adatait.Amennyiben a panaszt elfogadhatatlannak nyilvánítják, a panaszost tájékoztatni kell ennek okáról és lehetőség szerint aggályai kezelésének további lehetőségeiről.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A központ </w:t>
            </w:r>
            <w:r w:rsidRPr="00211DFE">
              <w:rPr>
                <w:b/>
                <w:i/>
              </w:rPr>
              <w:t>megfelelő eljárásról rendelkezik a panasz elfogadhatatlannak vagy megalapozatlannak való nyilvánításának eseteire.Minden határozatot írásba kell foglalni és indokolással kell ellátni.Az alapjogi tisztviselő újból elbírálja a panaszt, ha a panaszos új bizon</w:t>
            </w:r>
            <w:r w:rsidRPr="00211DFE">
              <w:rPr>
                <w:b/>
                <w:i/>
              </w:rPr>
              <w:t>yítékot nyújt be egy olyan esetben, amelyben a panaszt elfogadhatatlannak vagy megalapozatlannak nyilvánították.</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5.Amennyiben a nyilvántartásba vett panasz a Központ alkalmazottját érinti, az alapjogi tisztviselő e rendelettel és a nemzeti joggal összhan</w:t>
            </w:r>
            <w:r w:rsidRPr="00211DFE">
              <w:rPr>
                <w:b/>
                <w:i/>
              </w:rPr>
              <w:t>gban megfelelő nyomon követést – többek között fegyelmi intézkedéseket – javasol az ügyvezető igazgatónak, és adott esetben polgári vagy büntető igazságszolgáltatási eljárás kezdeményezése céljából.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Az ügyvezető igazgató biztosítja a megfelelő nyomon köv</w:t>
            </w:r>
            <w:r w:rsidRPr="00211DFE">
              <w:rPr>
                <w:b/>
                <w:i/>
              </w:rPr>
              <w:t>etést és meghatározott időszakon belül, majd szükség esetén azt követően rendszeresen jelentést tesz az alapjogi tisztviselőnek a központ panasszal kapcsolatos megállapításairól, a fegyelmi intézkedések végrehajtásáról és a nyomonkövetési intézkedésekről.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Amennyiben a panasz adatvédelmi kérdéseket is érint, az ügyvezető igazgató konzultál a központ adatvédelmi tisztviselőjével, mielőtt határozatot hoz a panaszról.Az alapjogi tisztviselő és az adatvédelmi tisztviselő írásbeli egyetértési megállapodás keret</w:t>
            </w:r>
            <w:r w:rsidRPr="00211DFE">
              <w:rPr>
                <w:b/>
                <w:i/>
              </w:rPr>
              <w:t>ében meghatározzák a beérkezett panaszokkal kapcsolatos feladataik megosztását és együttműködésüket.</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6.Az alapjogi tisztviselő a 66a. cikk szerinti éves jelentésében információkkal szolgál a panaszkezelési mechanizmusról, külön kitérve a </w:t>
            </w:r>
            <w:r w:rsidRPr="00211DFE">
              <w:rPr>
                <w:b/>
                <w:i/>
              </w:rPr>
              <w:t>központ panaszokkal kapcsolatos megállapításaira és a panaszok nyomán hozott nyomonkövetési intézkedésekre.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7.Az alapjogi tisztviselő az (1)–(9) bekezdésnek megfelelően és a szakértői tanáccsal folytatott konzultációt követően kidolgozza az egységes pana</w:t>
            </w:r>
            <w:r w:rsidRPr="00211DFE">
              <w:rPr>
                <w:b/>
                <w:i/>
              </w:rPr>
              <w:t>sztételi űrlapot, amelyen fel kell tüntetni az alapvető jogok feltételezett megsértésére vonatkozó részletes és konkrét információkat.Az alapjogi tisztviselő emellett szükség szerint további részletes szabályokat állapít meg.Az alapjogi tisztviselő az emlí</w:t>
            </w:r>
            <w:r w:rsidRPr="00211DFE">
              <w:rPr>
                <w:b/>
                <w:i/>
              </w:rPr>
              <w:t>tett űrlapot és az említett további részletes szabályokat benyújtja az ügyvezető igazgatónak és az igazgatótanácsnak.</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 központ biztosítja, hogy könnyen elérhető legyen a panasztétel lehetőségéről és az erre irányuló eljárásról szóló tájékoztatás, többek</w:t>
            </w:r>
            <w:r w:rsidRPr="00211DFE">
              <w:rPr>
                <w:b/>
                <w:i/>
              </w:rPr>
              <w:t xml:space="preserve"> között a kiszolgáltatott helyzetben lévő személyek számára is.Az egységes panasztételi űrlapot rendelkezésre kell bocsátani a központ honlapján, továbbá nyomtatott formában a központ valamennyi tevékenysége során azokon a nyelveken, amelyeket a harmadik o</w:t>
            </w:r>
            <w:r w:rsidRPr="00211DFE">
              <w:rPr>
                <w:b/>
                <w:i/>
              </w:rPr>
              <w:t>rszágbeli állampolgárok megértenek, vagy amelyekről ésszerűen feltételezhető, hogy megértik.Az egységes panasztételi űrlapnak könnyen hozzáférhetőnek kell lennie, többek között mobilkészülékeken is.A központ biztosítja, hogy a panasztételi eljáráshoz a pan</w:t>
            </w:r>
            <w:r w:rsidRPr="00211DFE">
              <w:rPr>
                <w:b/>
                <w:i/>
              </w:rPr>
              <w:t>aszosok további iránymutatásokban, illetve segítségben részesüljenek.Az alapjogi tisztviselő a panaszokat akkor is megvizsgálja, ha azokat nem az egységes panasztételi űrlapon nyújtották be.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8.A panaszban foglalt valamennyi személyes adatot a központ – i</w:t>
            </w:r>
            <w:r w:rsidRPr="00211DFE">
              <w:rPr>
                <w:b/>
                <w:i/>
              </w:rPr>
              <w:t>deértve az alapjogi tisztviselőt is – az (EU) 2018/1725 rendeletnek megfelelően kezel és dolgoz fel.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Panaszbenyújtás esetén úgy kell tekinteni, hogy a panaszos az (EU) 2018/1725 rendelet 5. cikke (1) bekezdésének d) pontja értelmében hozzájárulását adja,</w:t>
            </w:r>
            <w:r w:rsidRPr="00211DFE">
              <w:rPr>
                <w:b/>
                <w:i/>
              </w:rPr>
              <w:t xml:space="preserve"> hogy személyes adatait a központ és az alapjogi tisztviselő kezelje.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 panaszosok érdekeinek védelme érdekében a panaszokat az alapjogi tisztviselő a nemzeti és az uniós joggal összhangban bizalmasan kezeli, kivéve, ha a panaszos a bizalmas adatkezelésh</w:t>
            </w:r>
            <w:r w:rsidRPr="00211DFE">
              <w:rPr>
                <w:b/>
                <w:i/>
              </w:rPr>
              <w:t>ez való jogáról kifejezetten lemond.</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 xml:space="preserve">Ha a panaszos lemond a bizalmas adatkezeléshez való jogáról, akkor ezt úgy kell tekinteni, hogy a panasz tárgyát képező üggyel kapcsolatban hozzájárul ahhoz, hogy az alapjogi tisztviselő vagy a központ szükség esetén </w:t>
            </w:r>
            <w:r w:rsidRPr="00211DFE">
              <w:rPr>
                <w:b/>
                <w:i/>
              </w:rPr>
              <w:t>feltárja a személyazonosságát az illetékes hatóságok vagy szervek előtt.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1808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Rob Rooken</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A tárhelyszolgáltatók, a személyközi hírközlési szolgáltatásokat nyújtó szolgáltatók és az internet-hozzáférési szolgáltatók adatokat gyű</w:t>
            </w:r>
            <w:r w:rsidRPr="00211DFE">
              <w:t>jtenek a következő témákról, és ezeket az információkat kérésre az uniós központ rendelkezésére bocsátják:</w:t>
            </w:r>
          </w:p>
        </w:tc>
        <w:tc>
          <w:tcPr>
            <w:tcW w:w="4876" w:type="dxa"/>
          </w:tcPr>
          <w:p w:rsidR="009C429E" w:rsidRPr="00211DFE" w:rsidRDefault="00A73825">
            <w:pPr>
              <w:pStyle w:val="Normal6a"/>
            </w:pPr>
            <w:r w:rsidRPr="00211DFE">
              <w:t>(1)</w:t>
            </w:r>
            <w:r w:rsidRPr="00211DFE">
              <w:tab/>
              <w:t xml:space="preserve">A tárhelyszolgáltatók, a </w:t>
            </w:r>
            <w:r w:rsidRPr="00211DFE">
              <w:rPr>
                <w:b/>
                <w:i/>
              </w:rPr>
              <w:t>számfüggetlen</w:t>
            </w:r>
            <w:r w:rsidRPr="00211DFE">
              <w:t xml:space="preserve"> személyközi hírközlési szolgáltatásokat nyújtó szolgáltatók és az internet-hozzáférési szolgáltatók adatok</w:t>
            </w:r>
            <w:r w:rsidRPr="00211DFE">
              <w:t>at gyűjtenek a következő témákról, és ezeket az információkat kérésre az uniós központ rendelkezésére bocsátják: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1809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w:t>
      </w:r>
      <w:r w:rsidRPr="00211DFE">
        <w:t>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 xml:space="preserve">A tárhelyszolgáltatók, a személyközi hírközlési szolgáltatásokat nyújtó szolgáltatók és az internet-hozzáférési szolgáltatók </w:t>
            </w:r>
            <w:r w:rsidRPr="00211DFE">
              <w:t>adatokat gyűjtenek a következő témákról, és ezeket az információkat kérésre az uniós központ rendelkezésére bocsátják:</w:t>
            </w:r>
          </w:p>
        </w:tc>
        <w:tc>
          <w:tcPr>
            <w:tcW w:w="4876" w:type="dxa"/>
          </w:tcPr>
          <w:p w:rsidR="009C429E" w:rsidRPr="00211DFE" w:rsidRDefault="00A73825">
            <w:pPr>
              <w:pStyle w:val="Normal6a"/>
            </w:pPr>
            <w:r w:rsidRPr="00211DFE">
              <w:t>(1)</w:t>
            </w:r>
            <w:r w:rsidRPr="00211DFE">
              <w:tab/>
              <w:t xml:space="preserve">A tárhelyszolgáltatók, a </w:t>
            </w:r>
            <w:r w:rsidRPr="00211DFE">
              <w:rPr>
                <w:b/>
                <w:i/>
              </w:rPr>
              <w:t>számfüggetlen</w:t>
            </w:r>
            <w:r w:rsidRPr="00211DFE">
              <w:t xml:space="preserve"> személyközi hírközlési szolgáltatásokat nyújtó szolgáltatók és az internet-hozzáférési szolgál</w:t>
            </w:r>
            <w:r w:rsidRPr="00211DFE">
              <w:t>tatók adatokat gyűjtenek a következő témákról, és ezeket az információkat kérésre az uniós központ rendelkezésére bocsátják: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1810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 xml:space="preserve">A </w:t>
            </w:r>
            <w:r w:rsidRPr="00211DFE">
              <w:t>tárhelyszolgáltatók</w:t>
            </w:r>
            <w:r w:rsidRPr="00211DFE">
              <w:rPr>
                <w:b/>
                <w:i/>
              </w:rPr>
              <w:t>, a</w:t>
            </w:r>
            <w:r w:rsidRPr="00211DFE">
              <w:t xml:space="preserve"> személyközi hírközlési szolgáltatásokat nyújtó szolgáltatók </w:t>
            </w:r>
            <w:r w:rsidRPr="00211DFE">
              <w:rPr>
                <w:b/>
                <w:i/>
              </w:rPr>
              <w:t>és az internet-hozzáférési szolgáltatók</w:t>
            </w:r>
            <w:r w:rsidRPr="00211DFE">
              <w:t xml:space="preserve"> adatokat gyűjtenek a következő témákról, és ezeket az információkat </w:t>
            </w:r>
            <w:r w:rsidRPr="00211DFE">
              <w:rPr>
                <w:b/>
                <w:i/>
              </w:rPr>
              <w:t>kérésre az uniós központ rendelkezésére bocsátják</w:t>
            </w:r>
            <w:r w:rsidRPr="00211DFE">
              <w:t>:</w:t>
            </w:r>
          </w:p>
        </w:tc>
        <w:tc>
          <w:tcPr>
            <w:tcW w:w="4876" w:type="dxa"/>
          </w:tcPr>
          <w:p w:rsidR="009C429E" w:rsidRPr="00211DFE" w:rsidRDefault="00A73825">
            <w:pPr>
              <w:pStyle w:val="Normal6a"/>
            </w:pPr>
            <w:r w:rsidRPr="00211DFE">
              <w:t>(1)</w:t>
            </w:r>
            <w:r w:rsidRPr="00211DFE">
              <w:tab/>
              <w:t>A tárhelys</w:t>
            </w:r>
            <w:r w:rsidRPr="00211DFE">
              <w:t xml:space="preserve">zolgáltatók </w:t>
            </w:r>
            <w:r w:rsidRPr="00211DFE">
              <w:rPr>
                <w:b/>
                <w:i/>
              </w:rPr>
              <w:t>és a számfüggetlen</w:t>
            </w:r>
            <w:r w:rsidRPr="00211DFE">
              <w:t xml:space="preserve"> személyközi hírközlési szolgáltatásokat nyújtó szolgáltatók adatokat gyűjtenek a következő témákról, és </w:t>
            </w:r>
            <w:r w:rsidRPr="00211DFE">
              <w:rPr>
                <w:b/>
                <w:i/>
              </w:rPr>
              <w:t>nyilvánosságra hozzák</w:t>
            </w:r>
            <w:r w:rsidRPr="00211DFE">
              <w:t xml:space="preserve"> ezeket az információkat: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1811</w:t>
      </w:r>
      <w:r w:rsidRPr="00211DFE">
        <w:rPr>
          <w:rStyle w:val="HideTWBExt"/>
        </w:rPr>
        <w:t>&lt;/N</w:t>
      </w:r>
      <w:r w:rsidRPr="00211DFE">
        <w:rPr>
          <w:rStyle w:val="HideTWBExt"/>
        </w:rPr>
        <w:t>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r>
            <w:r w:rsidRPr="00211DFE">
              <w:t xml:space="preserve">A tárhelyszolgáltatók, a személyközi hírközlési szolgáltatásokat nyújtó szolgáltatók </w:t>
            </w:r>
            <w:r w:rsidRPr="00211DFE">
              <w:rPr>
                <w:b/>
                <w:i/>
              </w:rPr>
              <w:t>és az internet-hozzáférési szolgáltatók</w:t>
            </w:r>
            <w:r w:rsidRPr="00211DFE">
              <w:t xml:space="preserve"> adatokat gyűjtenek a következő témákról, és ezeket az információkat kérésre az uniós központ rendelkezésére bocsátják:</w:t>
            </w:r>
          </w:p>
        </w:tc>
        <w:tc>
          <w:tcPr>
            <w:tcW w:w="4876" w:type="dxa"/>
          </w:tcPr>
          <w:p w:rsidR="009C429E" w:rsidRPr="00211DFE" w:rsidRDefault="00A73825">
            <w:pPr>
              <w:pStyle w:val="Normal6a"/>
            </w:pPr>
            <w:r w:rsidRPr="00211DFE">
              <w:t>(1)</w:t>
            </w:r>
            <w:r w:rsidRPr="00211DFE">
              <w:tab/>
              <w:t>A tárhel</w:t>
            </w:r>
            <w:r w:rsidRPr="00211DFE">
              <w:t>yszolgáltatók, a személyközi hírközlési szolgáltatásokat nyújtó szolgáltatók adatokat gyűjtenek a következő témákról, és ezeket az információkat kérésre az uniós központ rendelkezésére bocsátják: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1812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a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a)</w:t>
            </w:r>
            <w:r w:rsidRPr="00211DFE">
              <w:tab/>
            </w:r>
            <w:r w:rsidRPr="00211DFE">
              <w:rPr>
                <w:b/>
                <w:i/>
              </w:rPr>
              <w:t>amennyiben a szolgáltatóval szemben a 7. cikkel összhangban felderítést elrendelő határozatot bocsátottak ki:</w:t>
            </w:r>
          </w:p>
        </w:tc>
        <w:tc>
          <w:tcPr>
            <w:tcW w:w="4876" w:type="dxa"/>
          </w:tcPr>
          <w:p w:rsidR="009C429E" w:rsidRPr="00211DFE" w:rsidRDefault="00A73825">
            <w:pPr>
              <w:pStyle w:val="Normal6a"/>
            </w:pPr>
            <w:r w:rsidRPr="00211DFE">
              <w:rPr>
                <w:b/>
                <w:i/>
              </w:rPr>
              <w:t>törölve</w:t>
            </w:r>
          </w:p>
        </w:tc>
      </w:tr>
      <w:tr w:rsidR="009C429E" w:rsidRPr="00211DFE">
        <w:trPr>
          <w:jc w:val="center"/>
        </w:trPr>
        <w:tc>
          <w:tcPr>
            <w:tcW w:w="4876" w:type="dxa"/>
          </w:tcPr>
          <w:p w:rsidR="009C429E" w:rsidRPr="00211DFE" w:rsidRDefault="00A73825">
            <w:pPr>
              <w:pStyle w:val="Normal6a"/>
            </w:pPr>
            <w:r w:rsidRPr="00211DFE">
              <w:rPr>
                <w:b/>
                <w:i/>
              </w:rPr>
              <w:t xml:space="preserve">— a határozatnak való megfelelés érdekében hozott intézkedések, beleértve az e célra használt technológiákat és a nyújtott </w:t>
            </w:r>
            <w:r w:rsidRPr="00211DFE">
              <w:rPr>
                <w:b/>
                <w:i/>
              </w:rPr>
              <w:t>biztosítékokat,</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a gyermekek online szexuális bántalmazásának felderítésére alkalmazott technológiák hibaaránya, továbbá a hibák megelőzése vagy orvoslása érdekében hozott intézkedések,</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a felhasználók által a határozatnak való megfelelés érdekében h</w:t>
            </w:r>
            <w:r w:rsidRPr="00211DFE">
              <w:rPr>
                <w:b/>
                <w:i/>
              </w:rPr>
              <w:t>ozott intézkedésekkel kapcsolatban benyújtott panaszokkal és ügyekkel összefüggésben a közvetlenül a szolgáltatóhoz benyújtott panaszok száma, az igazságügyi hatóság elé terjesztett ügyek száma, az említett panaszok és ügyek alapja, az e panaszokkal kapcso</w:t>
            </w:r>
            <w:r w:rsidRPr="00211DFE">
              <w:rPr>
                <w:b/>
                <w:i/>
              </w:rPr>
              <w:t>latban hozott határozatok, és ezekben az esetekben az említett határozatok meghozatalához szükséges átlagos idő, valamint azon esetek száma, amikor ezeket a határozatokat később megváltoztatták;</w:t>
            </w:r>
          </w:p>
        </w:tc>
        <w:tc>
          <w:tcPr>
            <w:tcW w:w="4876" w:type="dxa"/>
          </w:tcPr>
          <w:p w:rsidR="009C429E" w:rsidRPr="00211DFE" w:rsidRDefault="009C429E">
            <w:pPr>
              <w:pStyle w:val="Normal6a"/>
            </w:pP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1813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a pont – 1 franciab</w:t>
      </w:r>
      <w:r w:rsidRPr="00211DFE">
        <w:t>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w:t>
            </w:r>
            <w:r w:rsidRPr="00211DFE">
              <w:tab/>
              <w:t>a határozatnak való megfelelés érdekében hozott intézkedések</w:t>
            </w:r>
            <w:r w:rsidRPr="00211DFE">
              <w:rPr>
                <w:b/>
                <w:i/>
              </w:rPr>
              <w:t>, beleértve az e célra használt technológiákat és a nyújtott biztosítékokat,</w:t>
            </w:r>
          </w:p>
        </w:tc>
        <w:tc>
          <w:tcPr>
            <w:tcW w:w="4876" w:type="dxa"/>
          </w:tcPr>
          <w:p w:rsidR="009C429E" w:rsidRPr="00211DFE" w:rsidRDefault="00A73825">
            <w:pPr>
              <w:pStyle w:val="Normal6a"/>
            </w:pPr>
            <w:r w:rsidRPr="00211DFE">
              <w:rPr>
                <w:b/>
                <w:i/>
              </w:rPr>
              <w:t>–</w:t>
            </w:r>
            <w:r w:rsidRPr="00211DFE">
              <w:tab/>
              <w:t xml:space="preserve">a határozatnak való megfelelés érdekében hozott </w:t>
            </w:r>
            <w:r w:rsidRPr="00211DFE">
              <w:t>intézkedések</w:t>
            </w:r>
            <w:r w:rsidRPr="00211DFE">
              <w:rPr>
                <w:b/>
                <w:i/>
              </w:rPr>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1814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 xml:space="preserve">Rendeletre </w:t>
      </w:r>
      <w:r w:rsidRPr="00211DFE">
        <w:t>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a pont – 2 franciabekezdés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w:t>
            </w:r>
            <w:r w:rsidRPr="00211DFE">
              <w:tab/>
              <w:t xml:space="preserve">a gyermekek online szexuális bántalmazásának felderítésére alkalmazott technológiák </w:t>
            </w:r>
            <w:r w:rsidRPr="00211DFE">
              <w:rPr>
                <w:b/>
                <w:i/>
              </w:rPr>
              <w:t>hibaaránya</w:t>
            </w:r>
            <w:r w:rsidRPr="00211DFE">
              <w:t xml:space="preserve">, továbbá a </w:t>
            </w:r>
            <w:r w:rsidRPr="00211DFE">
              <w:rPr>
                <w:b/>
                <w:i/>
              </w:rPr>
              <w:t>hib</w:t>
            </w:r>
            <w:r w:rsidRPr="00211DFE">
              <w:rPr>
                <w:b/>
                <w:i/>
              </w:rPr>
              <w:t>ák megelőzése vagy orvoslása</w:t>
            </w:r>
            <w:r w:rsidRPr="00211DFE">
              <w:t xml:space="preserve"> érdekében </w:t>
            </w:r>
            <w:r w:rsidRPr="00211DFE">
              <w:rPr>
                <w:b/>
                <w:i/>
              </w:rPr>
              <w:t>hozott intézkedések,</w:t>
            </w:r>
          </w:p>
        </w:tc>
        <w:tc>
          <w:tcPr>
            <w:tcW w:w="4876" w:type="dxa"/>
          </w:tcPr>
          <w:p w:rsidR="009C429E" w:rsidRPr="00211DFE" w:rsidRDefault="00A73825">
            <w:pPr>
              <w:pStyle w:val="Normal6a"/>
            </w:pPr>
            <w:r w:rsidRPr="00211DFE">
              <w:rPr>
                <w:b/>
                <w:i/>
              </w:rPr>
              <w:t>–</w:t>
            </w:r>
            <w:r w:rsidRPr="00211DFE">
              <w:tab/>
              <w:t xml:space="preserve">a gyermekek online szexuális bántalmazásának felderítésére alkalmazott technológiák </w:t>
            </w:r>
            <w:r w:rsidRPr="00211DFE">
              <w:rPr>
                <w:b/>
                <w:i/>
              </w:rPr>
              <w:t>hamis pozitív és hamis negatív aránya</w:t>
            </w:r>
            <w:r w:rsidRPr="00211DFE">
              <w:t xml:space="preserve">, továbbá a </w:t>
            </w:r>
            <w:r w:rsidRPr="00211DFE">
              <w:rPr>
                <w:b/>
                <w:i/>
              </w:rPr>
              <w:t>pontatlanság által okozott kár enyhítése</w:t>
            </w:r>
            <w:r w:rsidRPr="00211DFE">
              <w:t xml:space="preserve"> érdekében </w:t>
            </w:r>
            <w:r w:rsidRPr="00211DFE">
              <w:rPr>
                <w:b/>
                <w:i/>
              </w:rPr>
              <w:t>tett lépés</w:t>
            </w:r>
            <w:r w:rsidRPr="00211DFE">
              <w:rPr>
                <w:b/>
                <w:i/>
              </w:rPr>
              <w:t>ek;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1815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 xml:space="preserve">az </w:t>
      </w:r>
      <w:r w:rsidRPr="00211DFE">
        <w:t>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a pont – 2 franciabekezdés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w:t>
            </w:r>
            <w:r w:rsidRPr="00211DFE">
              <w:t xml:space="preserve">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w:t>
            </w:r>
            <w:r w:rsidRPr="00211DFE">
              <w:tab/>
              <w:t xml:space="preserve">a gyermekek </w:t>
            </w:r>
            <w:r w:rsidRPr="00211DFE">
              <w:rPr>
                <w:b/>
                <w:i/>
              </w:rPr>
              <w:t>online</w:t>
            </w:r>
            <w:r w:rsidRPr="00211DFE">
              <w:t xml:space="preserve"> szexuális bántalmazásának felderítésére alkalmazott technológiák hibaaránya, továbbá a hibák megelőzése vagy orvoslása érdekében hozott intézkedések,</w:t>
            </w:r>
          </w:p>
        </w:tc>
        <w:tc>
          <w:tcPr>
            <w:tcW w:w="4876" w:type="dxa"/>
          </w:tcPr>
          <w:p w:rsidR="009C429E" w:rsidRPr="00211DFE" w:rsidRDefault="00A73825">
            <w:pPr>
              <w:pStyle w:val="Normal6a"/>
            </w:pPr>
            <w:r w:rsidRPr="00211DFE">
              <w:rPr>
                <w:b/>
                <w:i/>
              </w:rPr>
              <w:t>–</w:t>
            </w:r>
            <w:r w:rsidRPr="00211DFE">
              <w:tab/>
              <w:t>a gyermekek szexuális bántalmazásának felderítésére alk</w:t>
            </w:r>
            <w:r w:rsidRPr="00211DFE">
              <w:t>almazott technológiák hibaaránya, továbbá a hibák megelőzése vagy orvoslása érdekében hozott intézkedések,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1816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w:t>
      </w:r>
      <w:r w:rsidRPr="00211DFE">
        <w:t>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a pont – 2 a franciabekezdés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w:t>
            </w:r>
            <w:r w:rsidRPr="00211DFE">
              <w:tab/>
            </w:r>
            <w:r w:rsidRPr="00211DFE">
              <w:rPr>
                <w:b/>
                <w:i/>
              </w:rPr>
              <w:t>beleértve a hamis pozitívok és negatív, valamint a megerősített pozitív és negatív arányát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1817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83 </w:t>
      </w:r>
      <w:r w:rsidRPr="00211DFE">
        <w:t>cikk – 1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b)</w:t>
            </w:r>
            <w:r w:rsidRPr="00211DFE">
              <w:tab/>
            </w:r>
            <w:r w:rsidRPr="00211DFE">
              <w:t xml:space="preserve">a szolgáltató részére a 14. cikkel összhangban kibocsátott eltávolítást elrendelő határozatok száma, valamint a szóban forgó, gyermekek szexuális bántalmazását ábrázoló anyagok </w:t>
            </w:r>
            <w:r w:rsidRPr="00211DFE">
              <w:rPr>
                <w:b/>
                <w:i/>
              </w:rPr>
              <w:t>eltávolításához</w:t>
            </w:r>
            <w:r w:rsidRPr="00211DFE">
              <w:t xml:space="preserve"> vagy hozzáférhetetlenné </w:t>
            </w:r>
            <w:r w:rsidRPr="00211DFE">
              <w:rPr>
                <w:b/>
                <w:i/>
              </w:rPr>
              <w:t>tételéhez szükséges átlagos idő</w:t>
            </w:r>
            <w:r w:rsidRPr="00211DFE">
              <w:t>;</w:t>
            </w:r>
          </w:p>
        </w:tc>
        <w:tc>
          <w:tcPr>
            <w:tcW w:w="4876" w:type="dxa"/>
          </w:tcPr>
          <w:p w:rsidR="009C429E" w:rsidRPr="00211DFE" w:rsidRDefault="00A73825">
            <w:pPr>
              <w:pStyle w:val="Normal6a"/>
            </w:pPr>
            <w:r w:rsidRPr="00211DFE">
              <w:t>b)</w:t>
            </w:r>
            <w:r w:rsidRPr="00211DFE">
              <w:tab/>
              <w:t>a s</w:t>
            </w:r>
            <w:r w:rsidRPr="00211DFE">
              <w:t xml:space="preserve">zolgáltató részére a 14. cikkel összhangban kibocsátott eltávolítást elrendelő határozatok száma, valamint a szóban forgó, gyermekek szexuális bántalmazását ábrázoló anyagok </w:t>
            </w:r>
            <w:r w:rsidRPr="00211DFE">
              <w:rPr>
                <w:b/>
                <w:i/>
              </w:rPr>
              <w:t>eltávolításának</w:t>
            </w:r>
            <w:r w:rsidRPr="00211DFE">
              <w:t xml:space="preserve"> vagy hozzáférhetetlenné </w:t>
            </w:r>
            <w:r w:rsidRPr="00211DFE">
              <w:rPr>
                <w:b/>
                <w:i/>
              </w:rPr>
              <w:t xml:space="preserve">tételének átlagos ideje attól a </w:t>
            </w:r>
            <w:r w:rsidRPr="00211DFE">
              <w:rPr>
                <w:b/>
                <w:i/>
              </w:rPr>
              <w:t>pillanattól számítva, amikor a szolgáltató rendszerében megjelent a határozat</w:t>
            </w:r>
            <w:r w:rsidRPr="00211DFE">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1818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w:t>
      </w:r>
      <w:r w:rsidRPr="00211DFE">
        <w:t>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b)</w:t>
            </w:r>
            <w:r w:rsidRPr="00211DFE">
              <w:tab/>
            </w:r>
            <w:r w:rsidRPr="00211DFE">
              <w:t xml:space="preserve">a szolgáltató részére a 14. cikkel összhangban kibocsátott eltávolítást elrendelő határozatok száma, valamint a szóban forgó, gyermekek szexuális bántalmazását ábrázoló anyagok eltávolításához </w:t>
            </w:r>
            <w:r w:rsidRPr="00211DFE">
              <w:rPr>
                <w:b/>
                <w:i/>
              </w:rPr>
              <w:t>vagy hozzáférhetetlenné tételéhez</w:t>
            </w:r>
            <w:r w:rsidRPr="00211DFE">
              <w:t xml:space="preserve"> szükséges átlagos idő;</w:t>
            </w:r>
          </w:p>
        </w:tc>
        <w:tc>
          <w:tcPr>
            <w:tcW w:w="4876" w:type="dxa"/>
          </w:tcPr>
          <w:p w:rsidR="009C429E" w:rsidRPr="00211DFE" w:rsidRDefault="00A73825">
            <w:pPr>
              <w:pStyle w:val="Normal6a"/>
            </w:pPr>
            <w:r w:rsidRPr="00211DFE">
              <w:t>b)</w:t>
            </w:r>
            <w:r w:rsidRPr="00211DFE">
              <w:tab/>
              <w:t>a s</w:t>
            </w:r>
            <w:r w:rsidRPr="00211DFE">
              <w:t>zolgáltató részére a 14. cikkel összhangban kibocsátott eltávolítást elrendelő határozatok száma, valamint a szóban forgó, gyermekek szexuális bántalmazását ábrázoló anyagok eltávolításához szükséges átlagos idő;</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1819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b</w:t>
      </w:r>
      <w:r w:rsidRPr="00211DFE">
        <w:t xml:space="preserve">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ba)</w:t>
            </w:r>
            <w:r w:rsidRPr="00211DFE">
              <w:tab/>
            </w:r>
            <w:r w:rsidRPr="00211DFE">
              <w:rPr>
                <w:b/>
                <w:i/>
              </w:rPr>
              <w:t>az illetékes hatóságoktól vagy bűnüldöző hatóságoktól érkező megkeresések eredményeként végrehajtott eltávolítások késedelmének száma és időtartama;</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1820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83 cikk – 1 </w:t>
      </w:r>
      <w:r w:rsidRPr="00211DFE">
        <w:t>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c)</w:t>
            </w:r>
            <w:r w:rsidRPr="00211DFE">
              <w:tab/>
            </w:r>
            <w:r w:rsidRPr="00211DFE">
              <w:t xml:space="preserve">a gyermekek szexuális bántalmazását ábrázoló, a szolgáltató által eltávolított vagy hozzáférhetetlenné anyagok teljes száma, aszerinti bontásban, hogy eltávolítást elrendelő határozat vagy valamely illetékes hatóság, az uniós központ </w:t>
            </w:r>
            <w:r w:rsidRPr="00211DFE">
              <w:rPr>
                <w:b/>
                <w:i/>
              </w:rPr>
              <w:t>vagy egy harmadik fél</w:t>
            </w:r>
            <w:r w:rsidRPr="00211DFE">
              <w:t xml:space="preserve"> </w:t>
            </w:r>
            <w:r w:rsidRPr="00211DFE">
              <w:t>által benyújtott értesítés alapján vagy a szolgáltató saját kezdeményezésére távolították el vagy tették hozzáférhetetlenné;</w:t>
            </w:r>
          </w:p>
        </w:tc>
        <w:tc>
          <w:tcPr>
            <w:tcW w:w="4876" w:type="dxa"/>
          </w:tcPr>
          <w:p w:rsidR="009C429E" w:rsidRPr="00211DFE" w:rsidRDefault="00A73825">
            <w:pPr>
              <w:pStyle w:val="Normal6a"/>
            </w:pPr>
            <w:r w:rsidRPr="00211DFE">
              <w:t>c)</w:t>
            </w:r>
            <w:r w:rsidRPr="00211DFE">
              <w:tab/>
              <w:t xml:space="preserve">a gyermekek szexuális bántalmazását ábrázoló, a szolgáltató által eltávolított vagy hozzáférhetetlenné </w:t>
            </w:r>
            <w:r w:rsidRPr="00211DFE">
              <w:rPr>
                <w:b/>
                <w:i/>
              </w:rPr>
              <w:t>tett</w:t>
            </w:r>
            <w:r w:rsidRPr="00211DFE">
              <w:t xml:space="preserve"> anyagok teljes száma</w:t>
            </w:r>
            <w:r w:rsidRPr="00211DFE">
              <w:t xml:space="preserve">, aszerinti bontásban, hogy eltávolítást elrendelő határozat vagy valamely </w:t>
            </w:r>
            <w:r w:rsidRPr="00211DFE">
              <w:rPr>
                <w:b/>
                <w:i/>
              </w:rPr>
              <w:t>igazságügyi hatóság,</w:t>
            </w:r>
            <w:r w:rsidRPr="00211DFE">
              <w:t xml:space="preserve"> illetékes hatóság, az uniós központ</w:t>
            </w:r>
            <w:r w:rsidRPr="00211DFE">
              <w:rPr>
                <w:b/>
                <w:i/>
              </w:rPr>
              <w:t>, nemzeti forródrót-szolgálat, megbízható bejelentő vagy magánszemély</w:t>
            </w:r>
            <w:r w:rsidRPr="00211DFE">
              <w:t xml:space="preserve"> által benyújtott értesítés alapján vagy a szolgáltató s</w:t>
            </w:r>
            <w:r w:rsidRPr="00211DFE">
              <w:t>aját kezdeményezésére távolították el vagy tették hozzáférhetetlenné;</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1821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w:t>
      </w:r>
      <w:r w:rsidRPr="00211DFE">
        <w:t>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c)</w:t>
            </w:r>
            <w:r w:rsidRPr="00211DFE">
              <w:tab/>
              <w:t xml:space="preserve">a gyermekek szexuális bántalmazását ábrázoló, a szolgáltató által eltávolított </w:t>
            </w:r>
            <w:r w:rsidRPr="00211DFE">
              <w:rPr>
                <w:b/>
                <w:i/>
              </w:rPr>
              <w:t>vagy hozzáférhetetlenné</w:t>
            </w:r>
            <w:r w:rsidRPr="00211DFE">
              <w:t xml:space="preserve"> anyagok teljes száma, aszerinti bontásban, hogy eltávolítást elrendelő határozat vagy valamely illetékes hatóság, az uniós központ vagy egy harmadik fél által benyújtott értesítés alapján vagy a szolgáltató saját kezdeményezésére távolították el </w:t>
            </w:r>
            <w:r w:rsidRPr="00211DFE">
              <w:rPr>
                <w:b/>
                <w:i/>
              </w:rPr>
              <w:t>vagy tett</w:t>
            </w:r>
            <w:r w:rsidRPr="00211DFE">
              <w:rPr>
                <w:b/>
                <w:i/>
              </w:rPr>
              <w:t>ék hozzáférhetetlenné</w:t>
            </w:r>
            <w:r w:rsidRPr="00211DFE">
              <w:t>;</w:t>
            </w:r>
          </w:p>
        </w:tc>
        <w:tc>
          <w:tcPr>
            <w:tcW w:w="4876" w:type="dxa"/>
          </w:tcPr>
          <w:p w:rsidR="009C429E" w:rsidRPr="00211DFE" w:rsidRDefault="00A73825">
            <w:pPr>
              <w:pStyle w:val="Normal6a"/>
            </w:pPr>
            <w:r w:rsidRPr="00211DFE">
              <w:t>c)</w:t>
            </w:r>
            <w:r w:rsidRPr="00211DFE">
              <w:tab/>
              <w:t>a gyermekek szexuális bántalmazását ábrázoló, a szolgáltató által eltávolított anyagok teljes száma, aszerinti bontásban, hogy eltávolítást elrendelő határozat vagy valamely illetékes hatóság, az uniós központ vagy egy harmadik fé</w:t>
            </w:r>
            <w:r w:rsidRPr="00211DFE">
              <w:t>l által benyújtott értesítés alapján vagy a szolgáltató saját kezdeményezésére távolították el;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1822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w:t>
      </w:r>
      <w:r w:rsidRPr="00211DFE">
        <w:t>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c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ca)</w:t>
            </w:r>
            <w:r w:rsidRPr="00211DFE">
              <w:tab/>
            </w:r>
            <w:r w:rsidRPr="00211DFE">
              <w:rPr>
                <w:b/>
                <w:i/>
              </w:rPr>
              <w:t xml:space="preserve">azon esetek száma, amikor a szolgáltatót </w:t>
            </w:r>
            <w:r w:rsidRPr="00211DFE">
              <w:rPr>
                <w:b/>
                <w:i/>
              </w:rPr>
              <w:t>felkérték arra, hogy nyújtson további támogatást a bűnüldöző hatóságoknak az eltávolított tartalmakkal kapcsolatban;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1823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d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d)</w:t>
            </w:r>
            <w:r w:rsidRPr="00211DFE">
              <w:tab/>
            </w:r>
            <w:r w:rsidRPr="00211DFE">
              <w:rPr>
                <w:b/>
                <w:i/>
              </w:rPr>
              <w:t xml:space="preserve">a szolgáltató részére a 16. </w:t>
            </w:r>
            <w:r w:rsidRPr="00211DFE">
              <w:rPr>
                <w:b/>
                <w:i/>
              </w:rPr>
              <w:t>cikkel összhangban kibocsátott hozzáférés letiltására vonatkozó határozatok száma;</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1824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d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d)</w:t>
            </w:r>
            <w:r w:rsidRPr="00211DFE">
              <w:tab/>
            </w:r>
            <w:r w:rsidRPr="00211DFE">
              <w:rPr>
                <w:b/>
                <w:i/>
              </w:rPr>
              <w:t xml:space="preserve">a szolgáltató részére a 16. cikkel összhangban kibocsátott hozzáférés letiltására vonatkozó határozatok </w:t>
            </w:r>
            <w:r w:rsidRPr="00211DFE">
              <w:rPr>
                <w:b/>
                <w:i/>
              </w:rPr>
              <w:t>száma;</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1825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d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w:t>
            </w:r>
            <w:r w:rsidRPr="00211DFE">
              <w:t>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d)</w:t>
            </w:r>
            <w:r w:rsidRPr="00211DFE">
              <w:tab/>
            </w:r>
            <w:r w:rsidRPr="00211DFE">
              <w:rPr>
                <w:b/>
                <w:i/>
              </w:rPr>
              <w:t>a szolgáltató részére a 16. cikkel összhangban kibocsátott hozzáférés letiltására vonatkozó határozatok száma;</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1826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 xml:space="preserve">Cornelia </w:t>
      </w:r>
      <w:r w:rsidRPr="00211DFE">
        <w:t>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e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e)</w:t>
            </w:r>
            <w:r w:rsidRPr="00211DFE">
              <w:tab/>
              <w:t xml:space="preserve">azon esetek száma, amikor a szolgáltató a </w:t>
            </w:r>
            <w:r w:rsidRPr="00211DFE">
              <w:rPr>
                <w:b/>
                <w:i/>
              </w:rPr>
              <w:t xml:space="preserve">8. cikk (3) </w:t>
            </w:r>
            <w:r w:rsidRPr="00211DFE">
              <w:rPr>
                <w:b/>
                <w:i/>
              </w:rPr>
              <w:t>bekezdésére, a</w:t>
            </w:r>
            <w:r w:rsidRPr="00211DFE">
              <w:t xml:space="preserve"> 14. cikk (5) vagy (6) </w:t>
            </w:r>
            <w:r w:rsidRPr="00211DFE">
              <w:rPr>
                <w:b/>
                <w:i/>
              </w:rPr>
              <w:t>bekezdésére vagy a 17. cikk (5)</w:t>
            </w:r>
            <w:r w:rsidRPr="00211DFE">
              <w:t xml:space="preserve"> bekezdésére hivatkozott, az indokokkal együtt;</w:t>
            </w:r>
          </w:p>
        </w:tc>
        <w:tc>
          <w:tcPr>
            <w:tcW w:w="4876" w:type="dxa"/>
          </w:tcPr>
          <w:p w:rsidR="009C429E" w:rsidRPr="00211DFE" w:rsidRDefault="00A73825">
            <w:pPr>
              <w:pStyle w:val="Normal6a"/>
            </w:pPr>
            <w:r w:rsidRPr="00211DFE">
              <w:t>e)</w:t>
            </w:r>
            <w:r w:rsidRPr="00211DFE">
              <w:tab/>
              <w:t>azon esetek száma, amikor a szolgáltató a 14. cikk (5) vagy (6) bekezdésére hivatkozott, az indokokkal együtt;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1827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83 </w:t>
      </w:r>
      <w:r w:rsidRPr="00211DFE">
        <w:t>cikk – 1 bekezdés – e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e)</w:t>
            </w:r>
            <w:r w:rsidRPr="00211DFE">
              <w:tab/>
              <w:t xml:space="preserve">azon esetek száma, amikor a szolgáltató a 8. cikk (3) bekezdésére, a 14. cikk (5) vagy (6) bekezdésére </w:t>
            </w:r>
            <w:r w:rsidRPr="00211DFE">
              <w:rPr>
                <w:b/>
                <w:i/>
              </w:rPr>
              <w:t>vagy a 17. cikk (5) bekezdésére</w:t>
            </w:r>
            <w:r w:rsidRPr="00211DFE">
              <w:t xml:space="preserve"> hivatkozott, az indokokkal együtt;</w:t>
            </w:r>
          </w:p>
        </w:tc>
        <w:tc>
          <w:tcPr>
            <w:tcW w:w="4876" w:type="dxa"/>
          </w:tcPr>
          <w:p w:rsidR="009C429E" w:rsidRPr="00211DFE" w:rsidRDefault="00A73825">
            <w:pPr>
              <w:pStyle w:val="Normal6a"/>
            </w:pPr>
            <w:r w:rsidRPr="00211DFE">
              <w:t>e)</w:t>
            </w:r>
            <w:r w:rsidRPr="00211DFE">
              <w:tab/>
              <w:t>azon esetek száma, amikor a szolgáltató a 8. cikk (3) bekezdésére, a 14. cikk (5) vagy (6) bekezdésére hivatkozott, az indokokkal együtt;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1828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w:t>
      </w:r>
      <w:r w:rsidRPr="00211DFE">
        <w:t>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e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e)</w:t>
            </w:r>
            <w:r w:rsidRPr="00211DFE">
              <w:tab/>
              <w:t xml:space="preserve">azon esetek száma, amikor a szolgáltató a 8. cikk (3) bekezdésére, a 14. cikk (5) vagy (6) bekezdésére </w:t>
            </w:r>
            <w:r w:rsidRPr="00211DFE">
              <w:rPr>
                <w:b/>
                <w:i/>
              </w:rPr>
              <w:t>vagy</w:t>
            </w:r>
            <w:r w:rsidRPr="00211DFE">
              <w:rPr>
                <w:b/>
                <w:i/>
              </w:rPr>
              <w:t xml:space="preserve"> a 17. cikk (5) bekezdésére</w:t>
            </w:r>
            <w:r w:rsidRPr="00211DFE">
              <w:t xml:space="preserve"> hivatkozott, az indokokkal együtt;</w:t>
            </w:r>
          </w:p>
        </w:tc>
        <w:tc>
          <w:tcPr>
            <w:tcW w:w="4876" w:type="dxa"/>
          </w:tcPr>
          <w:p w:rsidR="009C429E" w:rsidRPr="00211DFE" w:rsidRDefault="00A73825">
            <w:pPr>
              <w:pStyle w:val="Normal6a"/>
            </w:pPr>
            <w:r w:rsidRPr="00211DFE">
              <w:t>e)</w:t>
            </w:r>
            <w:r w:rsidRPr="00211DFE">
              <w:tab/>
              <w:t>azon esetek száma, amikor a szolgáltató a 8. cikk (3) bekezdésére, a 14. cikk (5) vagy (6) bekezdésére hivatkozott, az indokokkal együtt;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1829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Lucia Ďuriš Nicholsonová, Fabienne Keller, Yana Toom</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e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w:t>
            </w:r>
            <w:r w:rsidRPr="00211DFE">
              <w:t xml:space="preserve">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ea)</w:t>
            </w:r>
            <w:r w:rsidRPr="00211DFE">
              <w:tab/>
            </w:r>
            <w:r w:rsidRPr="00211DFE">
              <w:rPr>
                <w:b/>
                <w:i/>
              </w:rPr>
              <w:t xml:space="preserve">Oktatási és figyelemfelkeltő kampányok, amelyek célja a felhasználók tájékoztatása és figyelmeztetése a gyermekek online szexuális bántalmazásának kockázatairól, lehetőség szerint beleértve a célközönségre irányuló </w:t>
            </w:r>
            <w:r w:rsidRPr="00211DFE">
              <w:rPr>
                <w:b/>
                <w:i/>
              </w:rPr>
              <w:t>tevékenységek hatását, hatókörét és eredményességét, demográfiai adatok alapján különböző kategóriákra bontva</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1830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Lucia Ďuriš Nicholsonová, Fabienne Keller</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1 bekezdés – e b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eb)</w:t>
            </w:r>
            <w:r w:rsidRPr="00211DFE">
              <w:tab/>
            </w:r>
            <w:r w:rsidRPr="00211DFE">
              <w:rPr>
                <w:b/>
                <w:i/>
              </w:rPr>
              <w:t xml:space="preserve">A szolgáltatók által a gyermekek online szexuális bántalmazásának </w:t>
            </w:r>
            <w:r w:rsidRPr="00211DFE">
              <w:rPr>
                <w:b/>
                <w:i/>
              </w:rPr>
              <w:t>megelőzése érdekében bevezetett intézkedések, például technológiai rendszerek és folyamatok, lehetőség szerint beleértve a célközönségre irányuló tevékenységek hatását, hatókörét és eredményességét.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w:t>
      </w:r>
      <w:r w:rsidRPr="00211DFE">
        <w:t>s</w:t>
      </w:r>
      <w:r w:rsidRPr="00211DFE">
        <w:tab/>
      </w:r>
      <w:r w:rsidRPr="00211DFE">
        <w:tab/>
      </w:r>
      <w:r w:rsidRPr="00211DFE">
        <w:rPr>
          <w:rStyle w:val="HideTWBExt"/>
        </w:rPr>
        <w:t>&lt;NumAm&gt;</w:t>
      </w:r>
      <w:r w:rsidRPr="00211DFE">
        <w:t>1831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(2)</w:t>
            </w:r>
            <w:r w:rsidRPr="00211DFE">
              <w:tab/>
              <w:t xml:space="preserve">A koordináló hatóságok adatokat gyűjtenek a következő témákról, és ezeket az információkat </w:t>
            </w:r>
            <w:r w:rsidRPr="00211DFE">
              <w:rPr>
                <w:b/>
                <w:i/>
              </w:rPr>
              <w:t>kérésre</w:t>
            </w:r>
            <w:r w:rsidRPr="00211DFE">
              <w:t xml:space="preserve"> az uniós központ </w:t>
            </w:r>
            <w:r w:rsidRPr="00211DFE">
              <w:rPr>
                <w:b/>
                <w:i/>
              </w:rPr>
              <w:t>rendelkezésére bocsátják</w:t>
            </w:r>
            <w:r w:rsidRPr="00211DFE">
              <w:t>:</w:t>
            </w:r>
          </w:p>
        </w:tc>
        <w:tc>
          <w:tcPr>
            <w:tcW w:w="4876" w:type="dxa"/>
          </w:tcPr>
          <w:p w:rsidR="009C429E" w:rsidRPr="00211DFE" w:rsidRDefault="00A73825">
            <w:pPr>
              <w:pStyle w:val="Normal6a"/>
            </w:pPr>
            <w:r w:rsidRPr="00211DFE">
              <w:t>(2)</w:t>
            </w:r>
            <w:r w:rsidRPr="00211DFE">
              <w:tab/>
            </w:r>
            <w:r w:rsidRPr="00211DFE">
              <w:t xml:space="preserve">A koordináló hatóságok adatokat gyűjtenek a következő témákról, és ezeket az információkat </w:t>
            </w:r>
            <w:r w:rsidRPr="00211DFE">
              <w:rPr>
                <w:b/>
                <w:i/>
              </w:rPr>
              <w:t>nyilvánosan hozzáférhetővé teszik, adott esetben az operatív szempontból érzékeny adatokat takarva, és átadva azok szerkesztetlen változatát</w:t>
            </w:r>
            <w:r w:rsidRPr="00211DFE">
              <w:t xml:space="preserve"> az uniós központ </w:t>
            </w:r>
            <w:r w:rsidRPr="00211DFE">
              <w:rPr>
                <w:b/>
                <w:i/>
              </w:rPr>
              <w:t>számára</w:t>
            </w:r>
            <w:r w:rsidRPr="00211DFE">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1832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a pont – 1 francia 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–1</w:t>
            </w:r>
            <w:r w:rsidRPr="00211DFE">
              <w:tab/>
            </w:r>
            <w:r w:rsidRPr="00211DFE">
              <w:rPr>
                <w:b/>
                <w:i/>
              </w:rPr>
              <w:t>a jelentés jellege és fő jellemzői, például a tárhelyszolgáltatás biztonságának állítólagos megsértése;</w:t>
            </w:r>
          </w:p>
        </w:tc>
      </w:tr>
    </w:tbl>
    <w:p w:rsidR="009C429E" w:rsidRPr="00211DFE" w:rsidRDefault="00A73825">
      <w:pPr>
        <w:pStyle w:val="AmOrLang"/>
      </w:pPr>
      <w:r w:rsidRPr="00211DFE">
        <w:t xml:space="preserve">Or. </w:t>
      </w:r>
      <w:r w:rsidRPr="00211DFE">
        <w:rPr>
          <w:rStyle w:val="HideTWBExt"/>
        </w:rPr>
        <w:t>&lt;Original</w:t>
      </w:r>
      <w:r w:rsidRPr="00211DFE">
        <w:rPr>
          <w:rStyle w:val="HideTWBExt"/>
        </w:rPr>
        <w:t>&gt;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1833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a pont – 2 franciabekezdés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w:t>
            </w:r>
            <w:r w:rsidRPr="00211DFE">
              <w:tab/>
              <w:t>amennyiben a bejelentés bűnügyi nyomozás megindításához vezetett vagy hozzájárult egy folyamatban lévő nyomozáshoz, a nyomozás jelenlegi állása vagy eredménye, beleértve azt is, hogy az ügyet lezá</w:t>
            </w:r>
            <w:r w:rsidRPr="00211DFE">
              <w:t xml:space="preserve">rták-e a tárgyalást megelőző szakaszban, az ügy vezetett-e szankciók kiszabásához, hogy </w:t>
            </w:r>
            <w:r w:rsidRPr="00211DFE">
              <w:rPr>
                <w:b/>
                <w:i/>
              </w:rPr>
              <w:t>az áldozatokat</w:t>
            </w:r>
            <w:r w:rsidRPr="00211DFE">
              <w:t xml:space="preserve"> azonosították-e és megmentették-e, és ha igen, akkor számuk nem és életkor szerinti bontásban, továbbá hogy letartóztattak-e gyanúsítottakat és az elköve</w:t>
            </w:r>
            <w:r w:rsidRPr="00211DFE">
              <w:t>tőket elítélték-e, és ha igen, akkor a számuk,</w:t>
            </w:r>
          </w:p>
        </w:tc>
        <w:tc>
          <w:tcPr>
            <w:tcW w:w="4876" w:type="dxa"/>
          </w:tcPr>
          <w:p w:rsidR="009C429E" w:rsidRPr="00211DFE" w:rsidRDefault="00A73825">
            <w:pPr>
              <w:pStyle w:val="Normal6a"/>
            </w:pPr>
            <w:r w:rsidRPr="00211DFE">
              <w:rPr>
                <w:b/>
                <w:i/>
              </w:rPr>
              <w:t>–</w:t>
            </w:r>
            <w:r w:rsidRPr="00211DFE">
              <w:tab/>
              <w:t>amennyiben a bejelentés bűnügyi nyomozás megindításához vezetett vagy hozzájárult egy folyamatban lévő nyomozáshoz, a nyomozás jelenlegi állása vagy eredménye, beleértve azt is, hogy az ügyet lezárták-e a tá</w:t>
            </w:r>
            <w:r w:rsidRPr="00211DFE">
              <w:t xml:space="preserve">rgyalást megelőző szakaszban, az ügy vezetett-e szankciók kiszabásához, hogy </w:t>
            </w:r>
            <w:r w:rsidRPr="00211DFE">
              <w:rPr>
                <w:b/>
                <w:i/>
              </w:rPr>
              <w:t>a túlélőket</w:t>
            </w:r>
            <w:r w:rsidRPr="00211DFE">
              <w:t xml:space="preserve"> azonosították-e és megmentették-e, és ha igen, akkor számuk nem és életkor szerinti bontásban, továbbá hogy letartóztattak-e gyanúsítottakat és az elkövetőket elítélté</w:t>
            </w:r>
            <w:r w:rsidRPr="00211DFE">
              <w:t>k-e, és ha igen, akkor a számuk,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1834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83 </w:t>
      </w:r>
      <w:r w:rsidRPr="00211DFE">
        <w:t>cikk – 2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b)</w:t>
            </w:r>
            <w:r w:rsidRPr="00211DFE">
              <w:tab/>
            </w:r>
            <w:r w:rsidRPr="00211DFE">
              <w:rPr>
                <w:b/>
                <w:i/>
              </w:rPr>
              <w:t xml:space="preserve">a gyermekek online szexuális bántalmazásának legfontosabb és ismétlődő kockázatai a tárhelyszolgáltatók és a személyközi hírközlési szolgáltatásokat nyújtó szolgáltatók </w:t>
            </w:r>
            <w:r w:rsidRPr="00211DFE">
              <w:rPr>
                <w:b/>
                <w:i/>
              </w:rPr>
              <w:t>által a 3. cikkel összhangban bejelentett vagy a koordináló hatóság rendelkezésére álló egyéb információk alapján azonosítottak szerint;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1835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w:t>
      </w:r>
      <w:r w:rsidRPr="00211DFE">
        <w:t>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b)</w:t>
            </w:r>
            <w:r w:rsidRPr="00211DFE">
              <w:tab/>
              <w:t xml:space="preserve">a </w:t>
            </w:r>
            <w:r w:rsidRPr="00211DFE">
              <w:rPr>
                <w:b/>
                <w:i/>
              </w:rPr>
              <w:t>gyermekek</w:t>
            </w:r>
            <w:r w:rsidRPr="00211DFE">
              <w:t xml:space="preserve"> online szexuális </w:t>
            </w:r>
            <w:r w:rsidRPr="00211DFE">
              <w:rPr>
                <w:b/>
                <w:i/>
              </w:rPr>
              <w:t>bántalmazásának</w:t>
            </w:r>
            <w:r w:rsidRPr="00211DFE">
              <w:t xml:space="preserve"> legfontosabb és ismétlődő </w:t>
            </w:r>
            <w:r w:rsidRPr="00211DFE">
              <w:rPr>
                <w:b/>
                <w:i/>
              </w:rPr>
              <w:t>kockázatai</w:t>
            </w:r>
            <w:r w:rsidRPr="00211DFE">
              <w:t xml:space="preserve"> a tárhelyszolgáltatók és a személyközi hírközlési szolgáltatásokat nyújtó szolgáltatók által a 3. cikkel összhangban bejelentett vagy a koordináló hatóság rendelkezésére álló e</w:t>
            </w:r>
            <w:r w:rsidRPr="00211DFE">
              <w:t>gyéb információk alapján azonosítottak szerint;</w:t>
            </w:r>
          </w:p>
        </w:tc>
        <w:tc>
          <w:tcPr>
            <w:tcW w:w="4876" w:type="dxa"/>
          </w:tcPr>
          <w:p w:rsidR="009C429E" w:rsidRPr="00211DFE" w:rsidRDefault="00A73825">
            <w:pPr>
              <w:pStyle w:val="Normal6a"/>
            </w:pPr>
            <w:r w:rsidRPr="00211DFE">
              <w:t>b)</w:t>
            </w:r>
            <w:r w:rsidRPr="00211DFE">
              <w:tab/>
              <w:t xml:space="preserve">a </w:t>
            </w:r>
            <w:r w:rsidRPr="00211DFE">
              <w:rPr>
                <w:b/>
                <w:i/>
              </w:rPr>
              <w:t>gyermekekkel szemben előfordult</w:t>
            </w:r>
            <w:r w:rsidRPr="00211DFE">
              <w:t xml:space="preserve"> online szexuális </w:t>
            </w:r>
            <w:r w:rsidRPr="00211DFE">
              <w:rPr>
                <w:b/>
                <w:i/>
              </w:rPr>
              <w:t>bántalmazás</w:t>
            </w:r>
            <w:r w:rsidRPr="00211DFE">
              <w:t xml:space="preserve"> legfontosabb és ismétlődő </w:t>
            </w:r>
            <w:r w:rsidRPr="00211DFE">
              <w:rPr>
                <w:b/>
                <w:i/>
              </w:rPr>
              <w:t>típusai és jellemzői</w:t>
            </w:r>
            <w:r w:rsidRPr="00211DFE">
              <w:t xml:space="preserve"> a tárhelyszolgáltatók és a </w:t>
            </w:r>
            <w:r w:rsidRPr="00211DFE">
              <w:rPr>
                <w:b/>
                <w:i/>
              </w:rPr>
              <w:t>számfüggetlen</w:t>
            </w:r>
            <w:r w:rsidRPr="00211DFE">
              <w:t xml:space="preserve"> személyközi hírközlési szolgáltatásokat nyújtó szolgál</w:t>
            </w:r>
            <w:r w:rsidRPr="00211DFE">
              <w:t>tatók által a 3. cikkel összhangban bejelentett vagy a koordináló hatóság rendelkezésére álló egyéb információk alapján azonosítottak szerint;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1836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Rob Rook</w:t>
      </w:r>
      <w:r w:rsidRPr="00211DFE">
        <w:t>en</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b)</w:t>
            </w:r>
            <w:r w:rsidRPr="00211DFE">
              <w:tab/>
              <w:t xml:space="preserve">a gyermekek online szexuális bántalmazásának legfontosabb és ismétlődő </w:t>
            </w:r>
            <w:r w:rsidRPr="00211DFE">
              <w:t>kockázatai a tárhelyszolgáltatók és a személyközi hírközlési szolgáltatásokat nyújtó szolgáltatók által a 3. cikkel összhangban bejelentett vagy a koordináló hatóság rendelkezésére álló egyéb információk alapján azonosítottak szerint;</w:t>
            </w:r>
          </w:p>
        </w:tc>
        <w:tc>
          <w:tcPr>
            <w:tcW w:w="4876" w:type="dxa"/>
          </w:tcPr>
          <w:p w:rsidR="009C429E" w:rsidRPr="00211DFE" w:rsidRDefault="00A73825">
            <w:pPr>
              <w:pStyle w:val="Normal6a"/>
            </w:pPr>
            <w:r w:rsidRPr="00211DFE">
              <w:t>b)</w:t>
            </w:r>
            <w:r w:rsidRPr="00211DFE">
              <w:tab/>
              <w:t>a gyermekek online</w:t>
            </w:r>
            <w:r w:rsidRPr="00211DFE">
              <w:t xml:space="preserve"> szexuális bántalmazásának legfontosabb és ismétlődő kockázatai a tárhelyszolgáltatók és a </w:t>
            </w:r>
            <w:r w:rsidRPr="00211DFE">
              <w:rPr>
                <w:b/>
                <w:i/>
              </w:rPr>
              <w:t>számfüggetlen</w:t>
            </w:r>
            <w:r w:rsidRPr="00211DFE">
              <w:t xml:space="preserve"> személyközi hírközlési szolgáltatásokat nyújtó szolgáltatók által a 3. cikkel összhangban bejelentett vagy a koordináló hatóság rendelkezésére álló egy</w:t>
            </w:r>
            <w:r w:rsidRPr="00211DFE">
              <w:t>éb információk alapján azonosítottak szerint;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1837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w:t>
      </w:r>
      <w:r w:rsidRPr="00211DFE">
        <w:t xml:space="preserve">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b)</w:t>
            </w:r>
            <w:r w:rsidRPr="00211DFE">
              <w:tab/>
              <w:t>a gyermekek online szexuális bántalmazásának legfontosabb és ismétlődő kockázatai a tárhelyszolgáltatók és a személyközi hírközlési szolgáltatásokat nyújtó szolgáltatók által a 3. cikkel összhangban bejelente</w:t>
            </w:r>
            <w:r w:rsidRPr="00211DFE">
              <w:t>tt vagy a koordináló hatóság rendelkezésére álló egyéb információk alapján azonosítottak szerint;</w:t>
            </w:r>
          </w:p>
        </w:tc>
        <w:tc>
          <w:tcPr>
            <w:tcW w:w="4876" w:type="dxa"/>
          </w:tcPr>
          <w:p w:rsidR="009C429E" w:rsidRPr="00211DFE" w:rsidRDefault="00A73825">
            <w:pPr>
              <w:pStyle w:val="Normal6a"/>
            </w:pPr>
            <w:r w:rsidRPr="00211DFE">
              <w:t>b)</w:t>
            </w:r>
            <w:r w:rsidRPr="00211DFE">
              <w:tab/>
              <w:t xml:space="preserve">a gyermekek online szexuális bántalmazásának legfontosabb és ismétlődő kockázatai a tárhelyszolgáltatók és a </w:t>
            </w:r>
            <w:r w:rsidRPr="00211DFE">
              <w:rPr>
                <w:b/>
                <w:i/>
              </w:rPr>
              <w:t>számfüggetlen</w:t>
            </w:r>
            <w:r w:rsidRPr="00211DFE">
              <w:t xml:space="preserve"> személyközi hírközlési szolgálta</w:t>
            </w:r>
            <w:r w:rsidRPr="00211DFE">
              <w:t>tásokat nyújtó szolgáltatók által a 3. cikkel összhangban bejelentett vagy a koordináló hatóság rendelkezésére álló egyéb információk alapján azonosítottak szerint;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1838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c)</w:t>
            </w:r>
            <w:r w:rsidRPr="00211DFE">
              <w:tab/>
            </w:r>
            <w:r w:rsidRPr="00211DFE">
              <w:rPr>
                <w:b/>
                <w:i/>
              </w:rPr>
              <w:t>azon tárhelyszolgáltatók és</w:t>
            </w:r>
            <w:r w:rsidRPr="00211DFE">
              <w:rPr>
                <w:b/>
                <w:i/>
              </w:rPr>
              <w:t xml:space="preserve"> személyközi hírközlési szolgáltatásokat nyújtó szolgáltatók jegyzéke, amelyekhez a koordináló hatóság a 7. cikkel összhangban felderítést elrendelő határozatot intézett;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1839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w:t>
            </w:r>
            <w:r w:rsidRPr="00211DFE">
              <w:t xml:space="preserve">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c)</w:t>
            </w:r>
            <w:r w:rsidRPr="00211DFE">
              <w:tab/>
              <w:t xml:space="preserve">azon tárhelyszolgáltatók és személyközi hírközlési szolgáltatásokat nyújtó szolgáltatók jegyzéke, amelyekhez a koordináló hatóság a 7. cikkel összhangban </w:t>
            </w:r>
            <w:r w:rsidRPr="00211DFE">
              <w:rPr>
                <w:b/>
                <w:i/>
              </w:rPr>
              <w:t>felderítést</w:t>
            </w:r>
            <w:r w:rsidRPr="00211DFE">
              <w:t xml:space="preserve"> elrendelő határozatot intézett;</w:t>
            </w:r>
          </w:p>
        </w:tc>
        <w:tc>
          <w:tcPr>
            <w:tcW w:w="4876" w:type="dxa"/>
          </w:tcPr>
          <w:p w:rsidR="009C429E" w:rsidRPr="00211DFE" w:rsidRDefault="00A73825">
            <w:pPr>
              <w:pStyle w:val="Normal6a"/>
            </w:pPr>
            <w:r w:rsidRPr="00211DFE">
              <w:t>c)</w:t>
            </w:r>
            <w:r w:rsidRPr="00211DFE">
              <w:tab/>
              <w:t>azon tárhelyszolgá</w:t>
            </w:r>
            <w:r w:rsidRPr="00211DFE">
              <w:t xml:space="preserve">ltatók és </w:t>
            </w:r>
            <w:r w:rsidRPr="00211DFE">
              <w:rPr>
                <w:b/>
                <w:i/>
              </w:rPr>
              <w:t>számfüggetlen</w:t>
            </w:r>
            <w:r w:rsidRPr="00211DFE">
              <w:t xml:space="preserve"> személyközi hírközlési szolgáltatásokat nyújtó szolgáltatók jegyzéke, amelyekhez a koordináló hatóság a 7. cikkel összhangban </w:t>
            </w:r>
            <w:r w:rsidRPr="00211DFE">
              <w:rPr>
                <w:b/>
                <w:i/>
              </w:rPr>
              <w:t>nyomozást</w:t>
            </w:r>
            <w:r w:rsidRPr="00211DFE">
              <w:t xml:space="preserve"> elrendelő határozatot intézett;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1840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w:t>
      </w:r>
      <w:r w:rsidRPr="00211DFE">
        <w:rPr>
          <w:rStyle w:val="HideTWBExt"/>
        </w:rPr>
        <w:t>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c)</w:t>
            </w:r>
            <w:r w:rsidRPr="00211DFE">
              <w:tab/>
              <w:t xml:space="preserve">azon tárhelyszolgáltatók és személyközi hírközlési </w:t>
            </w:r>
            <w:r w:rsidRPr="00211DFE">
              <w:t>szolgáltatásokat nyújtó szolgáltatók jegyzéke, amelyekhez a koordináló hatóság a 7. cikkel összhangban felderítést elrendelő határozatot intézett;</w:t>
            </w:r>
          </w:p>
        </w:tc>
        <w:tc>
          <w:tcPr>
            <w:tcW w:w="4876" w:type="dxa"/>
          </w:tcPr>
          <w:p w:rsidR="009C429E" w:rsidRPr="00211DFE" w:rsidRDefault="00A73825">
            <w:pPr>
              <w:pStyle w:val="Normal6a"/>
            </w:pPr>
            <w:r w:rsidRPr="00211DFE">
              <w:t>c)</w:t>
            </w:r>
            <w:r w:rsidRPr="00211DFE">
              <w:tab/>
              <w:t xml:space="preserve">azon tárhelyszolgáltatók és </w:t>
            </w:r>
            <w:r w:rsidRPr="00211DFE">
              <w:rPr>
                <w:b/>
                <w:i/>
              </w:rPr>
              <w:t>számfüggetlen</w:t>
            </w:r>
            <w:r w:rsidRPr="00211DFE">
              <w:t xml:space="preserve"> személyközi hírközlési szolgáltatásokat nyújtó szolgáltatók jegy</w:t>
            </w:r>
            <w:r w:rsidRPr="00211DFE">
              <w:t>zéke, amelyekhez a koordináló hatóság a 7. cikkel összhangban felderítést elrendelő határozatot intézett;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1841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Rob Rooken</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w:t>
      </w:r>
      <w:r w:rsidRPr="00211DFE">
        <w:rPr>
          <w:rStyle w:val="HideTWBExt"/>
        </w:rPr>
        <w:t>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c)</w:t>
            </w:r>
            <w:r w:rsidRPr="00211DFE">
              <w:tab/>
              <w:t xml:space="preserve">azon tárhelyszolgáltatók és személyközi hírközlési szolgáltatásokat nyújtó szolgáltatók jegyzéke, amelyekhez a </w:t>
            </w:r>
            <w:r w:rsidRPr="00211DFE">
              <w:t>koordináló hatóság a 7. cikkel összhangban felderítést elrendelő határozatot intézett;</w:t>
            </w:r>
          </w:p>
        </w:tc>
        <w:tc>
          <w:tcPr>
            <w:tcW w:w="4876" w:type="dxa"/>
          </w:tcPr>
          <w:p w:rsidR="009C429E" w:rsidRPr="00211DFE" w:rsidRDefault="00A73825">
            <w:pPr>
              <w:pStyle w:val="Normal6a"/>
            </w:pPr>
            <w:r w:rsidRPr="00211DFE">
              <w:t>c)</w:t>
            </w:r>
            <w:r w:rsidRPr="00211DFE">
              <w:tab/>
              <w:t xml:space="preserve">azon tárhelyszolgáltatók és </w:t>
            </w:r>
            <w:r w:rsidRPr="00211DFE">
              <w:rPr>
                <w:b/>
                <w:i/>
              </w:rPr>
              <w:t>számfüggetlen</w:t>
            </w:r>
            <w:r w:rsidRPr="00211DFE">
              <w:t xml:space="preserve"> személyközi hírközlési szolgáltatásokat nyújtó szolgáltatók jegyzéke, amelyekhez a koordináló hatóság a 7. cikkel összhangban felderítést elrendelő határozatot intézett;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1842</w:t>
      </w:r>
      <w:r w:rsidRPr="00211DFE">
        <w:rPr>
          <w:rStyle w:val="HideTWBExt"/>
        </w:rPr>
        <w:t>&lt;/NumAm&gt;</w:t>
      </w:r>
    </w:p>
    <w:p w:rsidR="009C429E" w:rsidRPr="00211DFE" w:rsidRDefault="00A73825">
      <w:pPr>
        <w:pStyle w:val="NormalBold"/>
      </w:pPr>
      <w:r w:rsidRPr="00211DFE">
        <w:rPr>
          <w:rStyle w:val="HideTWBExt"/>
        </w:rPr>
        <w:t>&lt;Repe</w:t>
      </w:r>
      <w:r w:rsidRPr="00211DFE">
        <w:rPr>
          <w:rStyle w:val="HideTWBExt"/>
        </w:rPr>
        <w:t>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d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d)</w:t>
            </w:r>
            <w:r w:rsidRPr="00211DFE">
              <w:tab/>
            </w:r>
            <w:r w:rsidRPr="00211DFE">
              <w:rPr>
                <w:b/>
                <w:i/>
              </w:rPr>
              <w:t xml:space="preserve">a 7. cikkel összhangban </w:t>
            </w:r>
            <w:r w:rsidRPr="00211DFE">
              <w:rPr>
                <w:b/>
                <w:i/>
              </w:rPr>
              <w:t>kibocsátott felderítést elrendelő határozatok száma szolgáltatók és a gyermekek online szexuális bántalmazásának típusa szerinti bontásban, valamint azon esetek száma, amikor a szolgáltató a 8. cikk (3) bekezdésére hivatkozott;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w:t>
      </w:r>
      <w:r w:rsidRPr="00211DFE">
        <w:t>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1843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w:t>
      </w:r>
      <w:r w:rsidRPr="00211DFE">
        <w:t xml:space="preserve"> cikk – 2 bekezdés – f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f)</w:t>
            </w:r>
            <w:r w:rsidRPr="00211DFE">
              <w:tab/>
              <w:t>a 14. cikkel összhangban hozott eltávolítást elrendelő határozatok száma szolgáltatónkénti bontásban, a gyermekek szexuális bántalmazását ábrázoló anyagok eltávolításáh</w:t>
            </w:r>
            <w:r w:rsidRPr="00211DFE">
              <w:t>oz vagy az ahhoz való hozzáférés megszüntetéséhez szükséges idő, valamint azon esetek száma, amikor a szolgáltató a 14. cikk (5) és (6) bekezdésére hivatkozott;</w:t>
            </w:r>
          </w:p>
        </w:tc>
        <w:tc>
          <w:tcPr>
            <w:tcW w:w="4876" w:type="dxa"/>
          </w:tcPr>
          <w:p w:rsidR="009C429E" w:rsidRPr="00211DFE" w:rsidRDefault="00A73825">
            <w:pPr>
              <w:pStyle w:val="Normal6a"/>
            </w:pPr>
            <w:r w:rsidRPr="00211DFE">
              <w:t>f)</w:t>
            </w:r>
            <w:r w:rsidRPr="00211DFE">
              <w:tab/>
              <w:t>a 14. cikkel összhangban hozott eltávolítást elrendelő határozatok száma szolgáltatónkénti b</w:t>
            </w:r>
            <w:r w:rsidRPr="00211DFE">
              <w:t xml:space="preserve">ontásban, a gyermekek szexuális bántalmazását ábrázoló anyagok eltávolításához vagy az ahhoz való hozzáférés megszüntetéséhez szükséges idő, </w:t>
            </w:r>
            <w:r w:rsidRPr="00211DFE">
              <w:rPr>
                <w:b/>
                <w:i/>
              </w:rPr>
              <w:t>beleértve a koordináló hatóság számára a határozat feldolgozásához szükséges időt is,</w:t>
            </w:r>
            <w:r w:rsidRPr="00211DFE">
              <w:t xml:space="preserve"> valamint azon esetek száma, a</w:t>
            </w:r>
            <w:r w:rsidRPr="00211DFE">
              <w:t>mikor a szolgáltató a 14. cikk (5) és (6) bekezdésére hivatkozott;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1844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w:t>
      </w:r>
      <w:r w:rsidRPr="00211DFE">
        <w:t xml:space="preserve">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f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f)</w:t>
            </w:r>
            <w:r w:rsidRPr="00211DFE">
              <w:tab/>
              <w:t>a 14. cikkel összhangban hozott eltávolítást elrendelő határozatok száma szolgáltatónkénti bontásban, a gyermekek szexuális bántalmazásá</w:t>
            </w:r>
            <w:r w:rsidRPr="00211DFE">
              <w:t xml:space="preserve">t ábrázoló anyagok eltávolításához </w:t>
            </w:r>
            <w:r w:rsidRPr="00211DFE">
              <w:rPr>
                <w:b/>
                <w:i/>
              </w:rPr>
              <w:t>vagy az ahhoz való hozzáférés megszüntetéséhez</w:t>
            </w:r>
            <w:r w:rsidRPr="00211DFE">
              <w:t xml:space="preserve"> szükséges idő, valamint azon esetek száma, amikor a szolgáltató a 14. cikk (5) és (6) bekezdésére hivatkozott;</w:t>
            </w:r>
          </w:p>
        </w:tc>
        <w:tc>
          <w:tcPr>
            <w:tcW w:w="4876" w:type="dxa"/>
          </w:tcPr>
          <w:p w:rsidR="009C429E" w:rsidRPr="00211DFE" w:rsidRDefault="00A73825">
            <w:pPr>
              <w:pStyle w:val="Normal6a"/>
            </w:pPr>
            <w:r w:rsidRPr="00211DFE">
              <w:t>f)</w:t>
            </w:r>
            <w:r w:rsidRPr="00211DFE">
              <w:tab/>
              <w:t>a 14. cikkel összhangban hozott eltávolítást elrendelő határ</w:t>
            </w:r>
            <w:r w:rsidRPr="00211DFE">
              <w:t>ozatok száma szolgáltatónkénti bontásban, a gyermekek szexuális bántalmazását ábrázoló anyagok eltávolításához szükséges idő, valamint azon esetek száma, amikor a szolgáltató a 14. cikk (5) és (6) bekezdésére hivatkozott;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1845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w:t>
      </w:r>
      <w:r w:rsidRPr="00211DFE">
        <w:t>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f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f)</w:t>
            </w:r>
            <w:r w:rsidRPr="00211DFE">
              <w:tab/>
            </w:r>
            <w:r w:rsidRPr="00211DFE">
              <w:t xml:space="preserve">a 14. cikkel összhangban hozott eltávolítást elrendelő határozatok száma szolgáltatónkénti bontásban, a gyermekek szexuális bántalmazását ábrázoló anyagok eltávolításához </w:t>
            </w:r>
            <w:r w:rsidRPr="00211DFE">
              <w:rPr>
                <w:b/>
                <w:i/>
              </w:rPr>
              <w:t>vagy az ahhoz való hozzáférés megszüntetéséhez</w:t>
            </w:r>
            <w:r w:rsidRPr="00211DFE">
              <w:t xml:space="preserve"> szükséges idő, valamint azon esetek sz</w:t>
            </w:r>
            <w:r w:rsidRPr="00211DFE">
              <w:t>áma, amikor a szolgáltató a 14. cikk (5) és (6) bekezdésére hivatkozott;</w:t>
            </w:r>
          </w:p>
        </w:tc>
        <w:tc>
          <w:tcPr>
            <w:tcW w:w="4876" w:type="dxa"/>
          </w:tcPr>
          <w:p w:rsidR="009C429E" w:rsidRPr="00211DFE" w:rsidRDefault="00A73825">
            <w:pPr>
              <w:pStyle w:val="Normal6a"/>
            </w:pPr>
            <w:r w:rsidRPr="00211DFE">
              <w:t>f)</w:t>
            </w:r>
            <w:r w:rsidRPr="00211DFE">
              <w:tab/>
              <w:t>a 14. cikkel összhangban hozott eltávolítást elrendelő határozatok száma szolgáltatónkénti bontásban, a gyermekek szexuális bántalmazását ábrázoló anyagok eltávolításához szükséges</w:t>
            </w:r>
            <w:r w:rsidRPr="00211DFE">
              <w:t xml:space="preserve"> idő, valamint azon esetek száma, amikor a szolgáltató a 14. cikk (5) és (6) bekezdésére hivatkozott;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1846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w:t>
      </w:r>
      <w:r w:rsidRPr="00211DFE">
        <w:rPr>
          <w:rStyle w:val="HideTWBExt"/>
        </w:rPr>
        <w:t>ocAmend&gt;</w:t>
      </w:r>
    </w:p>
    <w:p w:rsidR="009C429E" w:rsidRPr="00211DFE" w:rsidRDefault="00A73825">
      <w:pPr>
        <w:pStyle w:val="NormalBold"/>
      </w:pPr>
      <w:r w:rsidRPr="00211DFE">
        <w:rPr>
          <w:rStyle w:val="HideTWBExt"/>
        </w:rPr>
        <w:t>&lt;Article&gt;</w:t>
      </w:r>
      <w:r w:rsidRPr="00211DFE">
        <w:t>83 cikk – 2 bekezdés – g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g)</w:t>
            </w:r>
            <w:r w:rsidRPr="00211DFE">
              <w:tab/>
            </w:r>
            <w:r w:rsidRPr="00211DFE">
              <w:rPr>
                <w:b/>
                <w:i/>
              </w:rPr>
              <w:t>a 16. cikkel összhangban kibocsátott hozzáférés letiltására vonatkozó határozatok száma szolgáltatók szerinti bontásban, valamint azon esetek száma,</w:t>
            </w:r>
            <w:r w:rsidRPr="00211DFE">
              <w:rPr>
                <w:b/>
                <w:i/>
              </w:rPr>
              <w:t xml:space="preserve"> amikor a szolgáltató a 17. cikk (5) bekezdésére hivatkozott;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1847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g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g)</w:t>
            </w:r>
            <w:r w:rsidRPr="00211DFE">
              <w:tab/>
            </w:r>
            <w:r w:rsidRPr="00211DFE">
              <w:rPr>
                <w:b/>
                <w:i/>
              </w:rPr>
              <w:t xml:space="preserve">a 16. cikkel összhangban kibocsátott hozzáférés letiltására vonatkozó </w:t>
            </w:r>
            <w:r w:rsidRPr="00211DFE">
              <w:rPr>
                <w:b/>
                <w:i/>
              </w:rPr>
              <w:t>határozatok száma szolgáltatók szerinti bontásban, valamint azon esetek száma, amikor a szolgáltató a 17. cikk (5) bekezdésére hivatkozott;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1848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g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g)</w:t>
            </w:r>
            <w:r w:rsidRPr="00211DFE">
              <w:tab/>
            </w:r>
            <w:r w:rsidRPr="00211DFE">
              <w:rPr>
                <w:b/>
                <w:i/>
              </w:rPr>
              <w:t>a 16. cikkel összhangban kibocsátott hozzáférés leti</w:t>
            </w:r>
            <w:r w:rsidRPr="00211DFE">
              <w:rPr>
                <w:b/>
                <w:i/>
              </w:rPr>
              <w:t>ltására vonatkozó határozatok száma szolgáltatók szerinti bontásban, valamint azon esetek száma, amikor a szolgáltató a 17. cikk (5) bekezdésére hivatkozott;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1849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i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i)</w:t>
            </w:r>
            <w:r w:rsidRPr="00211DFE">
              <w:tab/>
            </w:r>
            <w:r w:rsidRPr="00211DFE">
              <w:rPr>
                <w:b/>
                <w:i/>
              </w:rPr>
              <w:t xml:space="preserve">azok az esetek, amikor az </w:t>
            </w:r>
            <w:r w:rsidRPr="00211DFE">
              <w:rPr>
                <w:b/>
                <w:i/>
              </w:rPr>
              <w:t>uniós központnak a 7. cikk (4) bekezdésének d) pontja szerinti véleménye lényegesen eltért a koordináló hatóság véleményétől, meghatározva azokat a pontokat, amelyektől eltért, valamint az eltérés fő okait.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1850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Lucia Ďuriš Nicholsonová, Fabienne Keller</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2 bekezdés – i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w:t>
            </w:r>
            <w:r w:rsidRPr="00211DFE">
              <w:t>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ia)</w:t>
            </w:r>
            <w:r w:rsidRPr="00211DFE">
              <w:tab/>
            </w:r>
            <w:r w:rsidRPr="00211DFE">
              <w:rPr>
                <w:b/>
                <w:i/>
              </w:rPr>
              <w:t xml:space="preserve">a megelőzési és áldozatsegítő programok tekintetében hozott intézkedések, beleértve az alapfokú oktatásban részt vevő azon gyermekek számát, akiket a figyelemfelkeltő kampányokon és oktatási programokon keresztül </w:t>
            </w:r>
            <w:r w:rsidRPr="00211DFE">
              <w:rPr>
                <w:b/>
                <w:i/>
              </w:rPr>
              <w:t>tájékoztattak a gyermekek szexuális kizsákmányolása valamennyi formájának kockázatairól, beleértve az online környezetet is.</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1851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(3)</w:t>
            </w:r>
            <w:r w:rsidRPr="00211DFE">
              <w:tab/>
            </w:r>
            <w:r w:rsidRPr="00211DFE">
              <w:t xml:space="preserve">Az uniós központ adatokat gyűjt és statisztikákat készít a gyermekek online szexuális bántalmazásának e rendelet szerinti </w:t>
            </w:r>
            <w:r w:rsidRPr="00211DFE">
              <w:rPr>
                <w:b/>
                <w:i/>
              </w:rPr>
              <w:t>felderítéséről,</w:t>
            </w:r>
            <w:r w:rsidRPr="00211DFE">
              <w:t xml:space="preserve"> bejelentéséről</w:t>
            </w:r>
            <w:r w:rsidRPr="00211DFE">
              <w:rPr>
                <w:b/>
                <w:i/>
              </w:rPr>
              <w:t>, eltávolításáról vagy hozzáférhetetlenné tételéről</w:t>
            </w:r>
            <w:r w:rsidRPr="00211DFE">
              <w:t>. Az adatok különösen a következő témákra vonatkoznak</w:t>
            </w:r>
            <w:r w:rsidRPr="00211DFE">
              <w:t>:</w:t>
            </w:r>
          </w:p>
        </w:tc>
        <w:tc>
          <w:tcPr>
            <w:tcW w:w="4876" w:type="dxa"/>
          </w:tcPr>
          <w:p w:rsidR="009C429E" w:rsidRPr="00211DFE" w:rsidRDefault="00A73825">
            <w:pPr>
              <w:pStyle w:val="Normal6a"/>
            </w:pPr>
            <w:r w:rsidRPr="00211DFE">
              <w:t>(3)</w:t>
            </w:r>
            <w:r w:rsidRPr="00211DFE">
              <w:tab/>
              <w:t xml:space="preserve">Az uniós központ adatokat gyűjt és statisztikákat készít a gyermekek online szexuális bántalmazásának e rendelet szerinti bejelentéséről </w:t>
            </w:r>
            <w:r w:rsidRPr="00211DFE">
              <w:rPr>
                <w:b/>
                <w:i/>
              </w:rPr>
              <w:t>és eltávolításáról</w:t>
            </w:r>
            <w:r w:rsidRPr="00211DFE">
              <w:t>. Az adatok különösen a következő témákra vonatkoznak: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w:t>
      </w:r>
      <w:r w:rsidRPr="00211DFE">
        <w:rPr>
          <w:rStyle w:val="HideTWBExt"/>
        </w:rPr>
        <w:t>&gt;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1852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w:t>
      </w:r>
      <w:r w:rsidRPr="00211DFE">
        <w:t xml:space="preserve">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(3)</w:t>
            </w:r>
            <w:r w:rsidRPr="00211DFE">
              <w:tab/>
            </w:r>
            <w:r w:rsidRPr="00211DFE">
              <w:t xml:space="preserve">Az uniós központ adatokat gyűjt és statisztikákat készít a gyermekek online szexuális bántalmazásának e rendelet szerinti felderítéséről, bejelentéséről, eltávolításáról vagy hozzáférhetetlenné tételéről. Az </w:t>
            </w:r>
            <w:r w:rsidRPr="00211DFE">
              <w:rPr>
                <w:b/>
                <w:i/>
              </w:rPr>
              <w:t>adatok különösen a következő témákra vonatkoznak</w:t>
            </w:r>
            <w:r w:rsidRPr="00211DFE">
              <w:t>:</w:t>
            </w:r>
          </w:p>
        </w:tc>
        <w:tc>
          <w:tcPr>
            <w:tcW w:w="4876" w:type="dxa"/>
          </w:tcPr>
          <w:p w:rsidR="009C429E" w:rsidRPr="00211DFE" w:rsidRDefault="00A73825">
            <w:pPr>
              <w:pStyle w:val="Normal6a"/>
            </w:pPr>
            <w:r w:rsidRPr="00211DFE">
              <w:t>(3)</w:t>
            </w:r>
            <w:r w:rsidRPr="00211DFE">
              <w:tab/>
              <w:t xml:space="preserve">Az uniós központ adatokat gyűjt és statisztikákat készít a gyermekek online szexuális bántalmazásának e rendelet szerinti felderítéséről, bejelentéséről, eltávolításáról vagy hozzáférhetetlenné tételéről. Az </w:t>
            </w:r>
            <w:r w:rsidRPr="00211DFE">
              <w:rPr>
                <w:b/>
                <w:i/>
              </w:rPr>
              <w:t>adatoknak a következőket kell tartalmazniu</w:t>
            </w:r>
            <w:r w:rsidRPr="00211DFE">
              <w:rPr>
                <w:b/>
                <w:i/>
              </w:rPr>
              <w:t>k</w:t>
            </w:r>
            <w:r w:rsidRPr="00211DFE">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1853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 xml:space="preserve">az </w:t>
      </w:r>
      <w:r w:rsidRPr="00211DFE">
        <w:t>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w:t>
            </w:r>
            <w:r w:rsidRPr="00211DFE">
              <w:t>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(3)</w:t>
            </w:r>
            <w:r w:rsidRPr="00211DFE">
              <w:tab/>
              <w:t xml:space="preserve">Az uniós központ adatokat gyűjt és statisztikákat készít a gyermekek online szexuális bántalmazásának e rendelet szerinti felderítéséről, bejelentéséről, eltávolításáról </w:t>
            </w:r>
            <w:r w:rsidRPr="00211DFE">
              <w:rPr>
                <w:b/>
                <w:i/>
              </w:rPr>
              <w:t>vagy hozzáférhetetlenné tételéről</w:t>
            </w:r>
            <w:r w:rsidRPr="00211DFE">
              <w:t xml:space="preserve">. Az adatok különösen a következő </w:t>
            </w:r>
            <w:r w:rsidRPr="00211DFE">
              <w:t>témákra vonatkoznak:</w:t>
            </w:r>
          </w:p>
        </w:tc>
        <w:tc>
          <w:tcPr>
            <w:tcW w:w="4876" w:type="dxa"/>
          </w:tcPr>
          <w:p w:rsidR="009C429E" w:rsidRPr="00211DFE" w:rsidRDefault="00A73825">
            <w:pPr>
              <w:pStyle w:val="Normal6a"/>
            </w:pPr>
            <w:r w:rsidRPr="00211DFE">
              <w:t>(3)</w:t>
            </w:r>
            <w:r w:rsidRPr="00211DFE">
              <w:tab/>
              <w:t>Az uniós központ adatokat gyűjt és statisztikákat készít a gyermekek online szexuális bántalmazásának e rendelet szerinti felderítéséről, bejelentéséről, eltávolításáról. Az adatok különösen a következő témákra vonatkoznak: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1854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a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a)</w:t>
            </w:r>
            <w:r w:rsidRPr="00211DFE">
              <w:tab/>
            </w:r>
            <w:r w:rsidRPr="00211DFE">
              <w:rPr>
                <w:b/>
                <w:i/>
              </w:rPr>
              <w:t>a 44. cikkben említett mutatók adatbázisaiban szereplő mutatók száma és e szám alakulása az előző évekhez képest;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1855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a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w:t>
            </w:r>
            <w:r w:rsidRPr="00211DFE">
              <w:t>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a)</w:t>
            </w:r>
            <w:r w:rsidRPr="00211DFE">
              <w:tab/>
              <w:t xml:space="preserve">a 44. cikkben említett mutatók adatbázisaiban szereplő mutatók száma és e szám </w:t>
            </w:r>
            <w:r w:rsidRPr="00211DFE">
              <w:rPr>
                <w:b/>
                <w:i/>
              </w:rPr>
              <w:t>alakulása</w:t>
            </w:r>
            <w:r w:rsidRPr="00211DFE">
              <w:t xml:space="preserve"> az előző évekhez képest;</w:t>
            </w:r>
          </w:p>
        </w:tc>
        <w:tc>
          <w:tcPr>
            <w:tcW w:w="4876" w:type="dxa"/>
          </w:tcPr>
          <w:p w:rsidR="009C429E" w:rsidRPr="00211DFE" w:rsidRDefault="00A73825">
            <w:pPr>
              <w:pStyle w:val="Normal6a"/>
            </w:pPr>
            <w:r w:rsidRPr="00211DFE">
              <w:t>a)</w:t>
            </w:r>
            <w:r w:rsidRPr="00211DFE">
              <w:tab/>
              <w:t xml:space="preserve">a 44. cikkben említett mutatók adatbázisaiban szereplő mutatók száma és e szám </w:t>
            </w:r>
            <w:r w:rsidRPr="00211DFE">
              <w:rPr>
                <w:b/>
                <w:i/>
              </w:rPr>
              <w:t>változása</w:t>
            </w:r>
            <w:r w:rsidRPr="00211DFE">
              <w:t xml:space="preserve"> az előző évekhez képest;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1856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w:t>
      </w:r>
      <w:r w:rsidRPr="00211DFE">
        <w:t xml:space="preserve">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b)</w:t>
            </w:r>
            <w:r w:rsidRPr="00211DFE">
              <w:tab/>
              <w:t xml:space="preserve">a 36. cikk (1) bekezdésében említett, gyermekek szexuális bántalmazását ábrázoló anyagokra </w:t>
            </w:r>
            <w:r w:rsidRPr="00211DFE">
              <w:rPr>
                <w:b/>
                <w:i/>
              </w:rPr>
              <w:t>és gyermekekkel való kapcsolatfelvételekre</w:t>
            </w:r>
            <w:r w:rsidRPr="00211DFE">
              <w:t xml:space="preserve"> vonatkozó beadványok száma a benyújtó koordináló hatóságokat kijelölő tagállamok szerinti bontásban</w:t>
            </w:r>
            <w:r w:rsidRPr="00211DFE">
              <w:rPr>
                <w:b/>
                <w:i/>
              </w:rPr>
              <w:t>, valamint gyermekek szexuális bántalmazását ábrázoló anyagok esetében az ezek alapján létrehozott mutatók száma, továbbá a 44. cikk (3) bekezdésével összha</w:t>
            </w:r>
            <w:r w:rsidRPr="00211DFE">
              <w:rPr>
                <w:b/>
                <w:i/>
              </w:rPr>
              <w:t>ngban az egységes forrás-helymeghatározók jegyzékében szereplő egységes forrás-helymeghatározók száma</w:t>
            </w:r>
            <w:r w:rsidRPr="00211DFE">
              <w:t>;</w:t>
            </w:r>
          </w:p>
        </w:tc>
        <w:tc>
          <w:tcPr>
            <w:tcW w:w="4876" w:type="dxa"/>
          </w:tcPr>
          <w:p w:rsidR="009C429E" w:rsidRPr="00211DFE" w:rsidRDefault="00A73825">
            <w:pPr>
              <w:pStyle w:val="Normal6a"/>
            </w:pPr>
            <w:r w:rsidRPr="00211DFE">
              <w:t>b)</w:t>
            </w:r>
            <w:r w:rsidRPr="00211DFE">
              <w:tab/>
              <w:t>a 36. cikk (1) bekezdésében említett, gyermekek szexuális bántalmazását ábrázoló anyagokra vonatkozó beadványok száma a benyújtó koordináló hatóságoka</w:t>
            </w:r>
            <w:r w:rsidRPr="00211DFE">
              <w:t>t kijelölő tagállamok szerinti bontásban;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1857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b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b)</w:t>
            </w:r>
            <w:r w:rsidRPr="00211DFE">
              <w:tab/>
              <w:t xml:space="preserve">a 36. cikk (1) bekezdésében említett, gyermekek szexuális bántalmazását ábrázoló anyagokra </w:t>
            </w:r>
            <w:r w:rsidRPr="00211DFE">
              <w:rPr>
                <w:b/>
                <w:i/>
              </w:rPr>
              <w:t>és gyermekekkel</w:t>
            </w:r>
            <w:r w:rsidRPr="00211DFE">
              <w:rPr>
                <w:b/>
                <w:i/>
              </w:rPr>
              <w:t xml:space="preserve"> való kapcsolatfelvételekre</w:t>
            </w:r>
            <w:r w:rsidRPr="00211DFE">
              <w:t xml:space="preserve"> vonatkozó beadványok száma a benyújtó koordináló hatóságokat kijelölő tagállamok szerinti bontásban, valamint gyermekek szexuális bántalmazását ábrázoló anyagok esetében az ezek alapján létrehozott mutatók </w:t>
            </w:r>
            <w:r w:rsidRPr="00211DFE">
              <w:rPr>
                <w:b/>
                <w:i/>
              </w:rPr>
              <w:t>száma, továbbá a 44. c</w:t>
            </w:r>
            <w:r w:rsidRPr="00211DFE">
              <w:rPr>
                <w:b/>
                <w:i/>
              </w:rPr>
              <w:t>ikk (3) bekezdésével összhangban az egységes forrás-helymeghatározók jegyzékében szereplő egységes forrás-helymeghatározók</w:t>
            </w:r>
            <w:r w:rsidRPr="00211DFE">
              <w:t xml:space="preserve"> száma;</w:t>
            </w:r>
          </w:p>
        </w:tc>
        <w:tc>
          <w:tcPr>
            <w:tcW w:w="4876" w:type="dxa"/>
          </w:tcPr>
          <w:p w:rsidR="009C429E" w:rsidRPr="00211DFE" w:rsidRDefault="00A73825">
            <w:pPr>
              <w:pStyle w:val="Normal6a"/>
            </w:pPr>
            <w:r w:rsidRPr="00211DFE">
              <w:t>b)</w:t>
            </w:r>
            <w:r w:rsidRPr="00211DFE">
              <w:tab/>
              <w:t>a 36. cikk (1) bekezdésében említett, gyermekek szexuális bántalmazását ábrázoló anyagokra vonatkozó beadványok száma a ben</w:t>
            </w:r>
            <w:r w:rsidRPr="00211DFE">
              <w:t>yújtó koordináló hatóságokat kijelölő tagállamok szerinti bontásban, valamint gyermekek szexuális bántalmazását ábrázoló anyagok esetében az ezek alapján létrehozott mutatók száma;</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1858</w:t>
      </w:r>
      <w:r w:rsidRPr="00211DFE">
        <w:rPr>
          <w:rStyle w:val="HideTWBExt"/>
        </w:rPr>
        <w:t>&lt;/Nu</w:t>
      </w:r>
      <w:r w:rsidRPr="00211DFE">
        <w:rPr>
          <w:rStyle w:val="HideTWBExt"/>
        </w:rPr>
        <w:t>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 xml:space="preserve">Birgit </w:t>
      </w:r>
      <w:r w:rsidRPr="00211DFE">
        <w:t>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c)</w:t>
            </w:r>
            <w:r w:rsidRPr="00211DFE">
              <w:tab/>
              <w:t>a 12. cikkel összhangban az uniós központnak benyújtott bejelentések tel</w:t>
            </w:r>
            <w:r w:rsidRPr="00211DFE">
              <w:t>jes száma a bejelentést benyújtó tárhelyszolgáltatók és személyközi hírközlési szolgáltatók szerinti bontásban, valamint azon tagállamok szerinti bontásban, amelyeknek az uniós központ a bejelentéseket a 48. cikk (3) bekezdésével összhangban továbbította;</w:t>
            </w:r>
          </w:p>
        </w:tc>
        <w:tc>
          <w:tcPr>
            <w:tcW w:w="4876" w:type="dxa"/>
          </w:tcPr>
          <w:p w:rsidR="009C429E" w:rsidRPr="00211DFE" w:rsidRDefault="00A73825">
            <w:pPr>
              <w:pStyle w:val="Normal6a"/>
            </w:pPr>
            <w:r w:rsidRPr="00211DFE">
              <w:t>c)</w:t>
            </w:r>
            <w:r w:rsidRPr="00211DFE">
              <w:tab/>
              <w:t xml:space="preserve">a 12. cikkel összhangban az uniós központnak benyújtott bejelentések teljes száma a bejelentést benyújtó tárhelyszolgáltatók és </w:t>
            </w:r>
            <w:r w:rsidRPr="00211DFE">
              <w:rPr>
                <w:b/>
                <w:i/>
              </w:rPr>
              <w:t>számfüggetlen</w:t>
            </w:r>
            <w:r w:rsidRPr="00211DFE">
              <w:t xml:space="preserve"> személyközi hírközlési szolgáltatók szerinti bontásban, valamint azon tagállamok szerinti bontásban, amelyeknek</w:t>
            </w:r>
            <w:r w:rsidRPr="00211DFE">
              <w:t xml:space="preserve"> az uniós központ a bejelentéseket a 48. cikk (3) bekezdésével összhangban továbbította;</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1859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 xml:space="preserve">a Verts/ALE </w:t>
      </w:r>
      <w:r w:rsidRPr="00211DFE">
        <w:t>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c)</w:t>
            </w:r>
            <w:r w:rsidRPr="00211DFE">
              <w:tab/>
              <w:t xml:space="preserve">a 12. cikkel összhangban az uniós központnak </w:t>
            </w:r>
            <w:r w:rsidRPr="00211DFE">
              <w:t>benyújtott bejelentések teljes száma a bejelentést benyújtó tárhelyszolgáltatók és személyközi hírközlési szolgáltatók szerinti bontásban, valamint azon tagállamok szerinti bontásban, amelyeknek az uniós központ a bejelentéseket a 48. cikk (3) bekezdésével</w:t>
            </w:r>
            <w:r w:rsidRPr="00211DFE">
              <w:t xml:space="preserve"> összhangban továbbította;</w:t>
            </w:r>
          </w:p>
        </w:tc>
        <w:tc>
          <w:tcPr>
            <w:tcW w:w="4876" w:type="dxa"/>
          </w:tcPr>
          <w:p w:rsidR="009C429E" w:rsidRPr="00211DFE" w:rsidRDefault="00A73825">
            <w:pPr>
              <w:pStyle w:val="Normal6a"/>
            </w:pPr>
            <w:r w:rsidRPr="00211DFE">
              <w:t>c)</w:t>
            </w:r>
            <w:r w:rsidRPr="00211DFE">
              <w:tab/>
              <w:t xml:space="preserve">a 12. cikkel összhangban az uniós központnak benyújtott bejelentések teljes száma a bejelentést benyújtó tárhelyszolgáltatók és </w:t>
            </w:r>
            <w:r w:rsidRPr="00211DFE">
              <w:rPr>
                <w:b/>
                <w:i/>
              </w:rPr>
              <w:t>számfüggetlen</w:t>
            </w:r>
            <w:r w:rsidRPr="00211DFE">
              <w:t xml:space="preserve"> személyközi hírközlési szolgáltatók szerinti bontásban, valamint azon tagállamok sze</w:t>
            </w:r>
            <w:r w:rsidRPr="00211DFE">
              <w:t>rinti bontásban, amelyeknek az uniós központ a bejelentéseket a 48. cikk (3) bekezdésével összhangban továbbította;</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1860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Rob Rooken</w:t>
      </w:r>
      <w:r w:rsidRPr="00211DFE">
        <w:rPr>
          <w:rStyle w:val="HideTWBExt"/>
        </w:rPr>
        <w:t>&lt;/Members&gt;</w:t>
      </w:r>
    </w:p>
    <w:p w:rsidR="009C429E" w:rsidRPr="00211DFE" w:rsidRDefault="00A73825">
      <w:pPr>
        <w:pStyle w:val="NormalBold"/>
      </w:pPr>
      <w:r w:rsidRPr="00211DFE">
        <w:rPr>
          <w:rStyle w:val="HideTWBExt"/>
        </w:rPr>
        <w:t>&lt;/RepeatBlock-</w:t>
      </w:r>
      <w:r w:rsidRPr="00211DFE">
        <w:rPr>
          <w:rStyle w:val="HideTWBExt"/>
        </w:rPr>
        <w:t>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c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c)</w:t>
            </w:r>
            <w:r w:rsidRPr="00211DFE">
              <w:tab/>
              <w:t xml:space="preserve">a 12. cikkel összhangban az uniós központnak benyújtott bejelentések teljes száma a bejelentést </w:t>
            </w:r>
            <w:r w:rsidRPr="00211DFE">
              <w:t>benyújtó tárhelyszolgáltatók és személyközi hírközlési szolgáltatók szerinti bontásban, valamint azon tagállamok szerinti bontásban, amelyeknek az uniós központ a bejelentéseket a 48. cikk (3) bekezdésével összhangban továbbította;</w:t>
            </w:r>
          </w:p>
        </w:tc>
        <w:tc>
          <w:tcPr>
            <w:tcW w:w="4876" w:type="dxa"/>
          </w:tcPr>
          <w:p w:rsidR="009C429E" w:rsidRPr="00211DFE" w:rsidRDefault="00A73825">
            <w:pPr>
              <w:pStyle w:val="Normal6a"/>
            </w:pPr>
            <w:r w:rsidRPr="00211DFE">
              <w:t>c)</w:t>
            </w:r>
            <w:r w:rsidRPr="00211DFE">
              <w:tab/>
              <w:t>a 12. cikkel összhang</w:t>
            </w:r>
            <w:r w:rsidRPr="00211DFE">
              <w:t xml:space="preserve">ban az uniós központnak benyújtott bejelentések teljes száma a bejelentést benyújtó tárhelyszolgáltatók és </w:t>
            </w:r>
            <w:r w:rsidRPr="00211DFE">
              <w:rPr>
                <w:b/>
                <w:i/>
              </w:rPr>
              <w:t>számfüggetlen</w:t>
            </w:r>
            <w:r w:rsidRPr="00211DFE">
              <w:t xml:space="preserve"> személyközi hírközlési szolgáltatók szerinti bontásban, valamint azon tagállamok szerinti bontásban, amelyeknek az uniós központ a beje</w:t>
            </w:r>
            <w:r w:rsidRPr="00211DFE">
              <w:t>lentéseket a 48. cikk (3) bekezdésével összhangban továbbította;</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1861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w:t>
      </w:r>
      <w:r w:rsidRPr="00211DFE">
        <w:rPr>
          <w:rStyle w:val="HideTWBExt"/>
        </w:rPr>
        <w:t>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c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ca)</w:t>
            </w:r>
            <w:r w:rsidRPr="00211DFE">
              <w:tab/>
            </w:r>
            <w:r w:rsidRPr="00211DFE">
              <w:rPr>
                <w:b/>
                <w:i/>
              </w:rPr>
              <w:t xml:space="preserve">a 48. cikkel összhangban az Europolnak továbbított összes jelentés száma, </w:t>
            </w:r>
            <w:r w:rsidRPr="00211DFE">
              <w:rPr>
                <w:b/>
                <w:i/>
              </w:rPr>
              <w:t>valamint az Europoltól a 46. cikk (4) és (5) bekezdése alapján kapott hozzáférés iránti kérelmek száma, beleértve az uniós központ által jóváhagyott és elutasított kérelmek számát is.</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1862</w:t>
      </w:r>
      <w:r w:rsidRPr="00211DFE">
        <w:rPr>
          <w:rStyle w:val="HideTWBExt"/>
        </w:rPr>
        <w:t>&lt;</w:t>
      </w:r>
      <w:r w:rsidRPr="00211DFE">
        <w:rPr>
          <w:rStyle w:val="HideTWBExt"/>
        </w:rPr>
        <w: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d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 xml:space="preserve">A Bizottság </w:t>
            </w:r>
            <w:r w:rsidRPr="00211DFE">
              <w:t>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d)</w:t>
            </w:r>
            <w:r w:rsidRPr="00211DFE">
              <w:tab/>
              <w:t xml:space="preserve">a gyermekek online szexuális bántalmazása, amelyre a bejelentések vonatkoznak, beleértve </w:t>
            </w:r>
            <w:r w:rsidRPr="00211DFE">
              <w:rPr>
                <w:b/>
                <w:i/>
              </w:rPr>
              <w:t>a gyermekek</w:t>
            </w:r>
            <w:r w:rsidRPr="00211DFE">
              <w:t xml:space="preserve"> esetleges szexuális </w:t>
            </w:r>
            <w:r w:rsidRPr="00211DFE">
              <w:rPr>
                <w:b/>
                <w:i/>
              </w:rPr>
              <w:t>bántalmazását</w:t>
            </w:r>
            <w:r w:rsidRPr="00211DFE">
              <w:t xml:space="preserve"> ábrázoló </w:t>
            </w:r>
            <w:r w:rsidRPr="00211DFE">
              <w:rPr>
                <w:b/>
                <w:i/>
              </w:rPr>
              <w:t>ismert és új</w:t>
            </w:r>
            <w:r w:rsidRPr="00211DFE">
              <w:t xml:space="preserve"> anyagok számát </w:t>
            </w:r>
            <w:r w:rsidRPr="00211DFE">
              <w:rPr>
                <w:b/>
                <w:i/>
              </w:rPr>
              <w:t>és a gyermekkel való esetleges kapcsolatfelvétel</w:t>
            </w:r>
            <w:r w:rsidRPr="00211DFE">
              <w:rPr>
                <w:b/>
                <w:i/>
              </w:rPr>
              <w:t xml:space="preserve"> eseteit</w:t>
            </w:r>
            <w:r w:rsidRPr="00211DFE">
              <w:t>, az a tagállam, amelynek illetékes hatósága a bejelentéseket a 48. cikk (3) bekezdésével összhangban továbbította, valamint az információs társadalommal összefüggő releváns szolgáltatás típusa, amelyet a bejelentést tevő szolgáltató kínál;</w:t>
            </w:r>
          </w:p>
        </w:tc>
        <w:tc>
          <w:tcPr>
            <w:tcW w:w="4876" w:type="dxa"/>
          </w:tcPr>
          <w:p w:rsidR="009C429E" w:rsidRPr="00211DFE" w:rsidRDefault="00A73825">
            <w:pPr>
              <w:pStyle w:val="Normal6a"/>
            </w:pPr>
            <w:r w:rsidRPr="00211DFE">
              <w:t>d)</w:t>
            </w:r>
            <w:r w:rsidRPr="00211DFE">
              <w:tab/>
              <w:t>a gy</w:t>
            </w:r>
            <w:r w:rsidRPr="00211DFE">
              <w:t xml:space="preserve">ermekek online szexuális bántalmazása, amelyre a bejelentések vonatkoznak, beleértve </w:t>
            </w:r>
            <w:r w:rsidRPr="00211DFE">
              <w:rPr>
                <w:b/>
                <w:i/>
              </w:rPr>
              <w:t>az</w:t>
            </w:r>
            <w:r w:rsidRPr="00211DFE">
              <w:t xml:space="preserve"> esetleges szexuális </w:t>
            </w:r>
            <w:r w:rsidRPr="00211DFE">
              <w:rPr>
                <w:b/>
                <w:i/>
              </w:rPr>
              <w:t>bántalmazást</w:t>
            </w:r>
            <w:r w:rsidRPr="00211DFE">
              <w:t xml:space="preserve"> ábrázoló anyagok számát, az a tagállam, amelynek illetékes hatósága a bejelentéseket a 48. cikk (3) bekezdésével összhangban továbbítot</w:t>
            </w:r>
            <w:r w:rsidRPr="00211DFE">
              <w:t>ta, valamint az információs társadalommal összefüggő releváns szolgáltatás típusa, amelyet a bejelentést tevő szolgáltató kínál;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1863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 xml:space="preserve">Cornelia Ernst, Clare </w:t>
      </w:r>
      <w:r w:rsidRPr="00211DFE">
        <w:t>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d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d)</w:t>
            </w:r>
            <w:r w:rsidRPr="00211DFE">
              <w:tab/>
            </w:r>
            <w:r w:rsidRPr="00211DFE">
              <w:t xml:space="preserve">a gyermekek online szexuális bántalmazása, amelyre a bejelentések vonatkoznak, beleértve a gyermekek esetleges szexuális bántalmazását ábrázoló ismert </w:t>
            </w:r>
            <w:r w:rsidRPr="00211DFE">
              <w:rPr>
                <w:b/>
                <w:i/>
              </w:rPr>
              <w:t>és új</w:t>
            </w:r>
            <w:r w:rsidRPr="00211DFE">
              <w:t xml:space="preserve"> anyagok számát </w:t>
            </w:r>
            <w:r w:rsidRPr="00211DFE">
              <w:rPr>
                <w:b/>
                <w:i/>
              </w:rPr>
              <w:t>és a gyermekkel való esetleges kapcsolatfelvétel eseteit</w:t>
            </w:r>
            <w:r w:rsidRPr="00211DFE">
              <w:t>, az a tagállam, amelynek il</w:t>
            </w:r>
            <w:r w:rsidRPr="00211DFE">
              <w:t>letékes hatósága a bejelentéseket a 48. cikk (3) bekezdésével összhangban továbbította, valamint az információs társadalommal összefüggő releváns szolgáltatás típusa, amelyet a bejelentést tevő szolgáltató kínál;</w:t>
            </w:r>
          </w:p>
        </w:tc>
        <w:tc>
          <w:tcPr>
            <w:tcW w:w="4876" w:type="dxa"/>
          </w:tcPr>
          <w:p w:rsidR="009C429E" w:rsidRPr="00211DFE" w:rsidRDefault="00A73825">
            <w:pPr>
              <w:pStyle w:val="Normal6a"/>
            </w:pPr>
            <w:r w:rsidRPr="00211DFE">
              <w:t>d)</w:t>
            </w:r>
            <w:r w:rsidRPr="00211DFE">
              <w:tab/>
              <w:t>a gyermekek online szexuális bántalmazás</w:t>
            </w:r>
            <w:r w:rsidRPr="00211DFE">
              <w:t>a, amelyre a bejelentések vonatkoznak, beleértve a gyermekek esetleges szexuális bántalmazását ábrázoló ismert anyagok számát, az a tagállam, amelynek illetékes hatósága a bejelentéseket a 48. cikk (3) bekezdésével összhangban továbbította, valamint az inf</w:t>
            </w:r>
            <w:r w:rsidRPr="00211DFE">
              <w:t>ormációs társadalommal összefüggő releváns szolgáltatás típusa, amelyet a bejelentést tevő szolgáltató kínál;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1864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e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e)</w:t>
            </w:r>
            <w:r w:rsidRPr="00211DFE">
              <w:tab/>
              <w:t xml:space="preserve">azon bejelentések száma, </w:t>
            </w:r>
            <w:r w:rsidRPr="00211DFE">
              <w:t>amelyeket az uniós központ a 48. cikk (2) bekezdésében említettek szerint nyilvánvalóan megalapozatlannak ítélt;</w:t>
            </w:r>
          </w:p>
        </w:tc>
        <w:tc>
          <w:tcPr>
            <w:tcW w:w="4876" w:type="dxa"/>
          </w:tcPr>
          <w:p w:rsidR="009C429E" w:rsidRPr="00211DFE" w:rsidRDefault="00A73825">
            <w:pPr>
              <w:pStyle w:val="Normal6a"/>
            </w:pPr>
            <w:r w:rsidRPr="00211DFE">
              <w:t>e)</w:t>
            </w:r>
            <w:r w:rsidRPr="00211DFE">
              <w:tab/>
              <w:t xml:space="preserve">azon bejelentések száma, amelyeket az uniós központ a 48. cikk (2) bekezdésében említettek szerint </w:t>
            </w:r>
            <w:r w:rsidRPr="00211DFE">
              <w:rPr>
                <w:b/>
                <w:i/>
              </w:rPr>
              <w:t>megalapozatlannak vagy</w:t>
            </w:r>
            <w:r w:rsidRPr="00211DFE">
              <w:t xml:space="preserve"> nyilvánvalóan mega</w:t>
            </w:r>
            <w:r w:rsidRPr="00211DFE">
              <w:t>lapozatlannak ítélt;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1865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w:t>
      </w:r>
      <w:r w:rsidRPr="00211DFE">
        <w:t>zdés – f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f)</w:t>
            </w:r>
            <w:r w:rsidRPr="00211DFE">
              <w:tab/>
            </w:r>
            <w:r w:rsidRPr="00211DFE">
              <w:rPr>
                <w:b/>
                <w:i/>
              </w:rPr>
              <w:t xml:space="preserve">a gyermekek esetleges szexuális bántalmazását ábrázoló új anyagokra és a gyermekkel való kapcsolatfelvételre vonatkozó azon bejelentések száma, amelyek az értékelésük szerint nem </w:t>
            </w:r>
            <w:r w:rsidRPr="00211DFE">
              <w:rPr>
                <w:b/>
                <w:i/>
              </w:rPr>
              <w:t>minősülnek gyermekek szexuális bántalmazását ábrázoló anyagnak, és amelyekről az uniós központot a 36. cikk (3) bekezdése szerint tájékoztatták, tagállamonkénti bontásban;</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1866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f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w:t>
            </w:r>
            <w:r w:rsidRPr="00211DFE">
              <w:t xml:space="preserve">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f)</w:t>
            </w:r>
            <w:r w:rsidRPr="00211DFE">
              <w:tab/>
              <w:t xml:space="preserve">a gyermekek esetleges szexuális bántalmazását ábrázoló </w:t>
            </w:r>
            <w:r w:rsidRPr="00211DFE">
              <w:rPr>
                <w:b/>
                <w:i/>
              </w:rPr>
              <w:t>új</w:t>
            </w:r>
            <w:r w:rsidRPr="00211DFE">
              <w:t xml:space="preserve"> anyagokra és a gyermekkel való kapcsolatfelvételre vonatkozó azon bejelentések száma, amelyek az értékelésük szerint nem minősülnek gyermekek szexuális bántalmaz</w:t>
            </w:r>
            <w:r w:rsidRPr="00211DFE">
              <w:t>ását ábrázoló anyagnak, és amelyekről az uniós központot a 36. cikk (3) bekezdése szerint tájékoztatták, tagállamonkénti bontásban;</w:t>
            </w:r>
          </w:p>
        </w:tc>
        <w:tc>
          <w:tcPr>
            <w:tcW w:w="4876" w:type="dxa"/>
          </w:tcPr>
          <w:p w:rsidR="009C429E" w:rsidRPr="00211DFE" w:rsidRDefault="00A73825">
            <w:pPr>
              <w:pStyle w:val="Normal6a"/>
            </w:pPr>
            <w:r w:rsidRPr="00211DFE">
              <w:t>f)</w:t>
            </w:r>
            <w:r w:rsidRPr="00211DFE">
              <w:tab/>
              <w:t xml:space="preserve">a gyermekek esetleges szexuális bántalmazását ábrázoló </w:t>
            </w:r>
            <w:r w:rsidRPr="00211DFE">
              <w:rPr>
                <w:b/>
                <w:i/>
              </w:rPr>
              <w:t>ismeretlen</w:t>
            </w:r>
            <w:r w:rsidRPr="00211DFE">
              <w:t xml:space="preserve"> anyagokra és a gyermekkel való kapcsolatfelvételre vona</w:t>
            </w:r>
            <w:r w:rsidRPr="00211DFE">
              <w:t>tkozó azon bejelentések száma, amelyek az értékelésük szerint nem minősülnek gyermekek szexuális bántalmazását ábrázoló anyagnak, és amelyekről az uniós központot a 36. cikk (3) bekezdése szerint tájékoztatták, tagállamonkénti bontásban;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rPr>
          <w:rStyle w:val="HideTWBInt"/>
        </w:rPr>
        <w:t>}</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1867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g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 xml:space="preserve">A Bizottság </w:t>
            </w:r>
            <w:r w:rsidRPr="00211DFE">
              <w:t>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g)</w:t>
            </w:r>
            <w:r w:rsidRPr="00211DFE">
              <w:tab/>
            </w:r>
            <w:r w:rsidRPr="00211DFE">
              <w:rPr>
                <w:b/>
                <w:i/>
              </w:rPr>
              <w:t>a 49. cikk (1) bekezdése szerinti keresések eredményei, beleértve a képek, videók és URL-címek számát azon tagállamok szerint, ahol az anyagot tárolják;</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1868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h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h)</w:t>
            </w:r>
            <w:r w:rsidRPr="00211DFE">
              <w:tab/>
              <w:t>amennyiben ugyanazt a gyermekek esetleges szexuális bántalmazását ábrázoló anyagot a 12. cikkel összhangban egynél többször jelentették be az uniós központnak, vagy a 49. cikk (1) bekezdése szerinti keresése</w:t>
            </w:r>
            <w:r w:rsidRPr="00211DFE">
              <w:t>k során egynél többször észlelték azt, azon esetek száma, amikor a szóban forgó anyagot ilyen módon jelentették vagy észlelték;</w:t>
            </w:r>
          </w:p>
        </w:tc>
        <w:tc>
          <w:tcPr>
            <w:tcW w:w="4876" w:type="dxa"/>
          </w:tcPr>
          <w:p w:rsidR="009C429E" w:rsidRPr="00211DFE" w:rsidRDefault="00A73825">
            <w:pPr>
              <w:pStyle w:val="Normal6a"/>
            </w:pPr>
            <w:r w:rsidRPr="00211DFE">
              <w:t>h)</w:t>
            </w:r>
            <w:r w:rsidRPr="00211DFE">
              <w:tab/>
              <w:t xml:space="preserve">amennyiben </w:t>
            </w:r>
            <w:r w:rsidRPr="00211DFE">
              <w:rPr>
                <w:b/>
                <w:i/>
              </w:rPr>
              <w:t>lényegében</w:t>
            </w:r>
            <w:r w:rsidRPr="00211DFE">
              <w:t xml:space="preserve"> ugyanazt a gyermekek esetleges szexuális bántalmazását ábrázoló anyagot a 12. cikkel összhangban egynél</w:t>
            </w:r>
            <w:r w:rsidRPr="00211DFE">
              <w:t xml:space="preserve"> többször jelentették be az uniós központnak, vagy a 49. cikk (1) bekezdése szerinti keresések során egynél többször észlelték azt, azon esetek száma, amikor a szóban forgó anyagot ilyen módon jelentették vagy észlelték;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1869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w:t>
      </w:r>
      <w:r w:rsidRPr="00211DFE">
        <w:t>ezdés – j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j)</w:t>
            </w:r>
            <w:r w:rsidRPr="00211DFE">
              <w:tab/>
              <w:t xml:space="preserve">a 21. cikk (2) bekezdése értelmében az uniós központ által támogatott, gyermekek online szexuális bántalmazása áldozatainak száma, valamint azon áldozatok száma, akik </w:t>
            </w:r>
            <w:r w:rsidRPr="00211DFE">
              <w:t>fogyatékossággal élő személyek számára akadálymentesített módon kértek ilyen segítséget.</w:t>
            </w:r>
          </w:p>
        </w:tc>
        <w:tc>
          <w:tcPr>
            <w:tcW w:w="4876" w:type="dxa"/>
          </w:tcPr>
          <w:p w:rsidR="009C429E" w:rsidRPr="00211DFE" w:rsidRDefault="00A73825">
            <w:pPr>
              <w:pStyle w:val="Normal6a"/>
            </w:pPr>
            <w:r w:rsidRPr="00211DFE">
              <w:t>j)</w:t>
            </w:r>
            <w:r w:rsidRPr="00211DFE">
              <w:tab/>
              <w:t>a 21. cikk (2) bekezdése értelmében az uniós központ által támogatott, gyermekek online szexuális bántalmazása áldozatainak száma, valamint azon áldozatok száma, ak</w:t>
            </w:r>
            <w:r w:rsidRPr="00211DFE">
              <w:t>ik fogyatékossággal élő személyek számára akadálymentesített módon kértek ilyen segítséget.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1870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w:t>
      </w:r>
      <w:r w:rsidRPr="00211DFE">
        <w:rPr>
          <w:rStyle w:val="HideTWBExt"/>
        </w:rPr>
        <w:t>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j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j)</w:t>
            </w:r>
            <w:r w:rsidRPr="00211DFE">
              <w:tab/>
              <w:t xml:space="preserve">a 21. cikk (2) bekezdése értelmében az uniós központ által támogatott, gyermekek online szexuális bántalmazása </w:t>
            </w:r>
            <w:r w:rsidRPr="00211DFE">
              <w:rPr>
                <w:b/>
                <w:i/>
              </w:rPr>
              <w:t>áldozatainak</w:t>
            </w:r>
            <w:r w:rsidRPr="00211DFE">
              <w:t xml:space="preserve"> száma, valamint azon </w:t>
            </w:r>
            <w:r w:rsidRPr="00211DFE">
              <w:rPr>
                <w:b/>
                <w:i/>
              </w:rPr>
              <w:t>áldozatok</w:t>
            </w:r>
            <w:r w:rsidRPr="00211DFE">
              <w:t xml:space="preserve"> száma, akik fogyatékossággal élő személyek számára akadálymentesített módon kértek ilyen segítséget.</w:t>
            </w:r>
          </w:p>
        </w:tc>
        <w:tc>
          <w:tcPr>
            <w:tcW w:w="4876" w:type="dxa"/>
          </w:tcPr>
          <w:p w:rsidR="009C429E" w:rsidRPr="00211DFE" w:rsidRDefault="00A73825">
            <w:pPr>
              <w:pStyle w:val="Normal6a"/>
            </w:pPr>
            <w:r w:rsidRPr="00211DFE">
              <w:t>j)</w:t>
            </w:r>
            <w:r w:rsidRPr="00211DFE">
              <w:tab/>
              <w:t>a 21. cikk (2) bekezdése értelmében az uniós központ által támogatott, gyermekek online szexuális bántalmazá</w:t>
            </w:r>
            <w:r w:rsidRPr="00211DFE">
              <w:t xml:space="preserve">sa </w:t>
            </w:r>
            <w:r w:rsidRPr="00211DFE">
              <w:rPr>
                <w:b/>
                <w:i/>
              </w:rPr>
              <w:t>túlélőinek</w:t>
            </w:r>
            <w:r w:rsidRPr="00211DFE">
              <w:t xml:space="preserve"> száma, valamint azon </w:t>
            </w:r>
            <w:r w:rsidRPr="00211DFE">
              <w:rPr>
                <w:b/>
                <w:i/>
              </w:rPr>
              <w:t>túlélők</w:t>
            </w:r>
            <w:r w:rsidRPr="00211DFE">
              <w:t xml:space="preserve"> száma, akik fogyatékossággal élő személyek számára akadálymentesített módon kértek ilyen segítséget.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1871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Lucia Ď</w:t>
      </w:r>
      <w:r w:rsidRPr="00211DFE">
        <w:t>uriš Nicholsonová, Fabienne Keller</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3 bekezdés – j a pont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ja)</w:t>
            </w:r>
            <w:r w:rsidRPr="00211DFE">
              <w:tab/>
            </w:r>
            <w:r w:rsidRPr="00211DFE">
              <w:rPr>
                <w:b/>
                <w:i/>
              </w:rPr>
              <w:t>a tagállamok által a megelőzésre, a</w:t>
            </w:r>
            <w:r w:rsidRPr="00211DFE">
              <w:rPr>
                <w:b/>
                <w:i/>
              </w:rPr>
              <w:t xml:space="preserve"> figyelemfelkeltésre és az áldozatsegítő programokra vonatkozóan hozott intézkedések, beleértve a célközönségre irányuló tevékenységek hatását, hatókörét és eredményességét, amennyiben lehetséges, különböző demográfiai kategóriákra bontva, és beleértve a b</w:t>
            </w:r>
            <w:r w:rsidRPr="00211DFE">
              <w:rPr>
                <w:b/>
                <w:i/>
              </w:rPr>
              <w:t>evált gyakorlatokat és a megelőző programok során levont tanulságokat.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1872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w:t>
      </w:r>
      <w:r w:rsidRPr="00211DFE">
        <w:t>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4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(4)</w:t>
            </w:r>
            <w:r w:rsidRPr="00211DFE">
              <w:tab/>
              <w:t>A tárhelyszolgáltatók</w:t>
            </w:r>
            <w:r w:rsidRPr="00211DFE">
              <w:rPr>
                <w:b/>
                <w:i/>
              </w:rPr>
              <w:t>, a</w:t>
            </w:r>
            <w:r w:rsidRPr="00211DFE">
              <w:t xml:space="preserve"> személyközi hírközlési szolgáltatásokat nyújtó szolgáltatók </w:t>
            </w:r>
            <w:r w:rsidRPr="00211DFE">
              <w:rPr>
                <w:b/>
                <w:i/>
              </w:rPr>
              <w:t>és az internet-hozzáférési szolgáltatók</w:t>
            </w:r>
            <w:r w:rsidRPr="00211DFE">
              <w:t xml:space="preserve">, a koordináló hatóságok és az uniós központ biztosítják, hogy az (1), (2), illetve (3) </w:t>
            </w:r>
            <w:r w:rsidRPr="00211DFE">
              <w:rPr>
                <w:b/>
                <w:i/>
              </w:rPr>
              <w:t>bekezdésben említett adatokat csak a 84. cikkben említett átláthatósági jelentéstételhez szükséges ideig tárolják.</w:t>
            </w:r>
            <w:r w:rsidRPr="00211DFE">
              <w:t xml:space="preserve"> </w:t>
            </w:r>
            <w:r w:rsidRPr="00211DFE">
              <w:rPr>
                <w:b/>
                <w:i/>
              </w:rPr>
              <w:t>A</w:t>
            </w:r>
            <w:r w:rsidRPr="00211DFE">
              <w:t xml:space="preserve"> tárolt adato</w:t>
            </w:r>
            <w:r w:rsidRPr="00211DFE">
              <w:t xml:space="preserve">k </w:t>
            </w:r>
            <w:r w:rsidRPr="00211DFE">
              <w:rPr>
                <w:b/>
                <w:i/>
              </w:rPr>
              <w:t>nem tartalmazhatnak</w:t>
            </w:r>
            <w:r w:rsidRPr="00211DFE">
              <w:t xml:space="preserve"> személyes adatokat.</w:t>
            </w:r>
          </w:p>
        </w:tc>
        <w:tc>
          <w:tcPr>
            <w:tcW w:w="4876" w:type="dxa"/>
          </w:tcPr>
          <w:p w:rsidR="009C429E" w:rsidRPr="00211DFE" w:rsidRDefault="00A73825">
            <w:pPr>
              <w:pStyle w:val="Normal6a"/>
            </w:pPr>
            <w:r w:rsidRPr="00211DFE">
              <w:t>(4)</w:t>
            </w:r>
            <w:r w:rsidRPr="00211DFE">
              <w:tab/>
              <w:t xml:space="preserve">A tárhelyszolgáltatók </w:t>
            </w:r>
            <w:r w:rsidRPr="00211DFE">
              <w:rPr>
                <w:b/>
                <w:i/>
              </w:rPr>
              <w:t>és a számfüggetlen</w:t>
            </w:r>
            <w:r w:rsidRPr="00211DFE">
              <w:t xml:space="preserve"> személyközi hírközlési szolgáltatásokat nyújtó szolgáltatók, a koordináló hatóságok és az uniós központ biztosítják, hogy az (1), (2), illetve (3) </w:t>
            </w:r>
            <w:r w:rsidRPr="00211DFE">
              <w:rPr>
                <w:b/>
                <w:i/>
              </w:rPr>
              <w:t xml:space="preserve">bekezdésnek </w:t>
            </w:r>
            <w:r w:rsidRPr="00211DFE">
              <w:rPr>
                <w:b/>
                <w:i/>
              </w:rPr>
              <w:t>megfelelően</w:t>
            </w:r>
            <w:r w:rsidRPr="00211DFE">
              <w:t xml:space="preserve"> tárolt adatok </w:t>
            </w:r>
            <w:r w:rsidRPr="00211DFE">
              <w:rPr>
                <w:b/>
                <w:i/>
              </w:rPr>
              <w:t>ne tartalmazzanak</w:t>
            </w:r>
            <w:r w:rsidRPr="00211DFE">
              <w:t xml:space="preserve"> személyes adatokat.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1873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4 bekez</w:t>
      </w:r>
      <w:r w:rsidRPr="00211DFE">
        <w:t>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(4)</w:t>
            </w:r>
            <w:r w:rsidRPr="00211DFE">
              <w:tab/>
              <w:t>A tárhelyszolgáltatók, a személyközi hírközlési szolgáltatásokat nyújtó szolgáltatók és az internet-hozzáférési szolgáltatók, a koordináló hatóságok és az uniós központ biztosítják, hogy az (</w:t>
            </w:r>
            <w:r w:rsidRPr="00211DFE">
              <w:t>1), (2), illetve (3) bekezdésben említett adatokat csak a 84. cikkben említett átláthatósági jelentéstételhez szükséges ideig tárolják. A tárolt adatok nem tartalmazhatnak személyes adatokat.</w:t>
            </w:r>
          </w:p>
        </w:tc>
        <w:tc>
          <w:tcPr>
            <w:tcW w:w="4876" w:type="dxa"/>
          </w:tcPr>
          <w:p w:rsidR="009C429E" w:rsidRPr="00211DFE" w:rsidRDefault="00A73825">
            <w:pPr>
              <w:pStyle w:val="Normal6a"/>
            </w:pPr>
            <w:r w:rsidRPr="00211DFE">
              <w:t>(4)</w:t>
            </w:r>
            <w:r w:rsidRPr="00211DFE">
              <w:tab/>
              <w:t xml:space="preserve">A tárhelyszolgáltatók, a </w:t>
            </w:r>
            <w:r w:rsidRPr="00211DFE">
              <w:rPr>
                <w:b/>
                <w:i/>
              </w:rPr>
              <w:t>számfüggetlen</w:t>
            </w:r>
            <w:r w:rsidRPr="00211DFE">
              <w:t xml:space="preserve"> személyközi hírközlés</w:t>
            </w:r>
            <w:r w:rsidRPr="00211DFE">
              <w:t>i szolgáltatásokat nyújtó szolgáltatók és az internet-hozzáférési szolgáltatók, a koordináló hatóságok és az uniós központ biztosítják, hogy az (1), (2), illetve (3) bekezdésben említett adatokat csak a 84. cikkben említett átláthatósági jelentéstételhez s</w:t>
            </w:r>
            <w:r w:rsidRPr="00211DFE">
              <w:t>zükséges ideig tárolják. A tárolt adatok nem tartalmazhatnak személyes adatokat.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1874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Rob Rooken</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 xml:space="preserve">Rendeletre irányuló </w:t>
      </w:r>
      <w:r w:rsidRPr="00211DFE">
        <w:t>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4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(4)</w:t>
            </w:r>
            <w:r w:rsidRPr="00211DFE">
              <w:tab/>
              <w:t xml:space="preserve">A tárhelyszolgáltatók, a személyközi hírközlési szolgáltatásokat nyújtó szolgáltatók és az internet-hozzáférési szolgáltatók, a koordináló </w:t>
            </w:r>
            <w:r w:rsidRPr="00211DFE">
              <w:t>hatóságok és az uniós központ biztosítják, hogy az (1), (2), illetve (3) bekezdésben említett adatokat csak a 84. cikkben említett átláthatósági jelentéstételhez szükséges ideig tárolják. A tárolt adatok nem tartalmazhatnak személyes adatokat.</w:t>
            </w:r>
          </w:p>
        </w:tc>
        <w:tc>
          <w:tcPr>
            <w:tcW w:w="4876" w:type="dxa"/>
          </w:tcPr>
          <w:p w:rsidR="009C429E" w:rsidRPr="00211DFE" w:rsidRDefault="00A73825">
            <w:pPr>
              <w:pStyle w:val="Normal6a"/>
            </w:pPr>
            <w:r w:rsidRPr="00211DFE">
              <w:t>(4)</w:t>
            </w:r>
            <w:r w:rsidRPr="00211DFE">
              <w:tab/>
              <w:t>A tárhel</w:t>
            </w:r>
            <w:r w:rsidRPr="00211DFE">
              <w:t xml:space="preserve">yszolgáltatók, a </w:t>
            </w:r>
            <w:r w:rsidRPr="00211DFE">
              <w:rPr>
                <w:b/>
                <w:i/>
              </w:rPr>
              <w:t>számfüggetlen</w:t>
            </w:r>
            <w:r w:rsidRPr="00211DFE">
              <w:t xml:space="preserve"> személyközi hírközlési szolgáltatásokat nyújtó szolgáltatók és az internet-hozzáférési szolgáltatók, a koordináló hatóságok és az uniós központ biztosítják, hogy az (1), (2), illetve (3) bekezdésben említett adatokat csak a 8</w:t>
            </w:r>
            <w:r w:rsidRPr="00211DFE">
              <w:t>4. cikkben említett átláthatósági jelentéstételhez szükséges ideig tárolják. A tárolt adatok nem tartalmazhatnak személyes adatokat.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1875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w:t>
      </w:r>
      <w:r w:rsidRPr="00211DFE">
        <w:t>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4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(4)</w:t>
            </w:r>
            <w:r w:rsidRPr="00211DFE">
              <w:tab/>
              <w:t>A tárhelyszolgáltatók</w:t>
            </w:r>
            <w:r w:rsidRPr="00211DFE">
              <w:rPr>
                <w:b/>
                <w:i/>
              </w:rPr>
              <w:t>,</w:t>
            </w:r>
            <w:r w:rsidRPr="00211DFE">
              <w:t xml:space="preserve"> a személyközi hírközlési szolgáltatásokat nyújtó </w:t>
            </w:r>
            <w:r w:rsidRPr="00211DFE">
              <w:rPr>
                <w:b/>
                <w:i/>
              </w:rPr>
              <w:t>szolgáltatók és az internet-hozzáférési</w:t>
            </w:r>
            <w:r w:rsidRPr="00211DFE">
              <w:t xml:space="preserve"> szolgáltatók, a koordináló hatóságok és az uniós központ biztosítják, hogy az (1), (2), illetve (3) bekezdésben említett adatokat csak a 84. cikkben említett átláthatósági jelentéstételhez szükséges ideig tárolják. A</w:t>
            </w:r>
            <w:r w:rsidRPr="00211DFE">
              <w:t xml:space="preserve"> tárolt adatok nem tartalmazhatnak személyes adatokat.</w:t>
            </w:r>
          </w:p>
        </w:tc>
        <w:tc>
          <w:tcPr>
            <w:tcW w:w="4876" w:type="dxa"/>
          </w:tcPr>
          <w:p w:rsidR="009C429E" w:rsidRPr="00211DFE" w:rsidRDefault="00A73825">
            <w:pPr>
              <w:pStyle w:val="Normal6a"/>
            </w:pPr>
            <w:r w:rsidRPr="00211DFE">
              <w:t>(4)</w:t>
            </w:r>
            <w:r w:rsidRPr="00211DFE">
              <w:tab/>
              <w:t xml:space="preserve">A tárhelyszolgáltatók </w:t>
            </w:r>
            <w:r w:rsidRPr="00211DFE">
              <w:rPr>
                <w:b/>
                <w:i/>
              </w:rPr>
              <w:t>és</w:t>
            </w:r>
            <w:r w:rsidRPr="00211DFE">
              <w:t xml:space="preserve"> a személyközi hírközlési szolgáltatásokat nyújtó szolgáltatók, a koordináló hatóságok és az uniós központ biztosítják, hogy az (1), (2), illetve (3) bekezdésben említett ad</w:t>
            </w:r>
            <w:r w:rsidRPr="00211DFE">
              <w:t>atokat csak a 84. cikkben említett átláthatósági jelentéstételhez szükséges ideig tárolják. A tárolt adatok nem tartalmazhatnak személyes adatokat.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1876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w:t>
      </w:r>
      <w:r w:rsidRPr="00211DFE">
        <w: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a Verts/ALE 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83 cikk – 5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(5)</w:t>
            </w:r>
            <w:r w:rsidRPr="00211DFE">
              <w:tab/>
            </w:r>
            <w:r w:rsidRPr="00211DFE">
              <w:t>Biztosítják az adatok biztonságos tárolását, továbbá azt, hogy a tárolásra megfelelő technikai és szervezeti biztosítékok mellett kerüljön sor. Ezek a biztosítékok különösen azt garantálják, hogy az adatokhoz csak a tárolás céljával egyező célból férhessen</w:t>
            </w:r>
            <w:r w:rsidRPr="00211DFE">
              <w:t>ek hozzá és csak e célból legyenek kezelhetők, magas szintű biztonságot érjenek el, és hogy az információkat töröljék, amint tárolásuk az említett célból többé már nem szükséges. Rendszeresen felülvizsgálják és szükség esetén kiigazítják ezeket a biztosíté</w:t>
            </w:r>
            <w:r w:rsidRPr="00211DFE">
              <w:t>kokat.</w:t>
            </w:r>
          </w:p>
        </w:tc>
        <w:tc>
          <w:tcPr>
            <w:tcW w:w="4876" w:type="dxa"/>
          </w:tcPr>
          <w:p w:rsidR="009C429E" w:rsidRPr="00211DFE" w:rsidRDefault="00A73825">
            <w:pPr>
              <w:pStyle w:val="Normal6a"/>
            </w:pPr>
            <w:r w:rsidRPr="00211DFE">
              <w:t>(5)</w:t>
            </w:r>
            <w:r w:rsidRPr="00211DFE">
              <w:tab/>
              <w:t>Biztosítják az adatok biztonságos tárolását, továbbá azt, hogy a tárolásra megfelelő technikai és szervezeti biztosítékok mellett kerüljön sor. Ezek a biztosítékok különösen azt garantálják, hogy az adatokhoz csak a tárolás céljával egyező célbó</w:t>
            </w:r>
            <w:r w:rsidRPr="00211DFE">
              <w:t xml:space="preserve">l férhessenek hozzá és csak e célból legyenek kezelhetők, magas szintű biztonságot érjenek el, és hogy az információkat töröljék, amint tárolásuk az említett célból többé már nem szükséges. </w:t>
            </w:r>
            <w:r w:rsidRPr="00211DFE">
              <w:rPr>
                <w:b/>
                <w:i/>
              </w:rPr>
              <w:t xml:space="preserve">Az adatokhoz való minden hozzáférést naplózni kell, és a naplókat </w:t>
            </w:r>
            <w:r w:rsidRPr="00211DFE">
              <w:rPr>
                <w:b/>
                <w:i/>
              </w:rPr>
              <w:t>öt évig biztonságosan kell tárolni.</w:t>
            </w:r>
            <w:r w:rsidRPr="00211DFE">
              <w:t xml:space="preserve"> Rendszeresen felülvizsgálják és szükség esetén kiigazítják ezeket a biztosítékokat.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1877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84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 xml:space="preserve">Minden egyes, az információs társadalommal összefüggő releváns szolgáltatást nyújtó </w:t>
            </w:r>
            <w:r w:rsidRPr="00211DFE">
              <w:t>szolgáltató éves jelentést készít az e rendelet értelmében végzett tevékenységéről. Az említett jelentés a 83. cikk (1) bekezdésében említett információkat tartalmazza. A szolgáltatók a jelentés tárgyévét követő minden év január 31-ig nyilvánosságra hozzák</w:t>
            </w:r>
            <w:r w:rsidRPr="00211DFE">
              <w:t xml:space="preserve"> a jelentést, és közlik azt a székhely szerinti koordináló hatósággal, a Bizottsággal és az uniós központtal.</w:t>
            </w:r>
          </w:p>
        </w:tc>
        <w:tc>
          <w:tcPr>
            <w:tcW w:w="4876" w:type="dxa"/>
          </w:tcPr>
          <w:p w:rsidR="009C429E" w:rsidRPr="00211DFE" w:rsidRDefault="00A73825">
            <w:pPr>
              <w:pStyle w:val="Normal6a"/>
            </w:pPr>
            <w:r w:rsidRPr="00211DFE">
              <w:t>(1)</w:t>
            </w:r>
            <w:r w:rsidRPr="00211DFE">
              <w:tab/>
              <w:t>Minden egyes, az információs társadalommal összefüggő releváns szolgáltatást nyújtó szolgáltató éves jelentést készít az e rendelet értelmében</w:t>
            </w:r>
            <w:r w:rsidRPr="00211DFE">
              <w:t xml:space="preserve"> végzett tevékenységéről. Az említett jelentés a 83. cikk (1) bekezdésében említett információkat tartalmazza. A szolgáltatók a jelentés tárgyévét követő minden év január 31-ig </w:t>
            </w:r>
            <w:r w:rsidRPr="00211DFE">
              <w:rPr>
                <w:b/>
                <w:i/>
              </w:rPr>
              <w:t>géppel olvasható formátumban</w:t>
            </w:r>
            <w:r w:rsidRPr="00211DFE">
              <w:t xml:space="preserve"> nyilvánosságra hozzák a jelentést, és közlik azt a</w:t>
            </w:r>
            <w:r w:rsidRPr="00211DFE">
              <w:t xml:space="preserve"> székhely szerinti koordináló hatósággal, a Bizottsággal és az uniós központtal.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1878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Patrick Breyer</w:t>
      </w:r>
      <w:r w:rsidRPr="00211DFE">
        <w:rPr>
          <w:rStyle w:val="HideTWBExt"/>
        </w:rPr>
        <w:t>&lt;/Members&gt;</w:t>
      </w:r>
    </w:p>
    <w:p w:rsidR="009C429E" w:rsidRPr="00211DFE" w:rsidRDefault="00A73825">
      <w:r w:rsidRPr="00211DFE">
        <w:rPr>
          <w:rStyle w:val="HideTWBExt"/>
        </w:rPr>
        <w:t>&lt;AuNomDe&gt;</w:t>
      </w:r>
      <w:r w:rsidRPr="00211DFE">
        <w:rPr>
          <w:rStyle w:val="HideTWBInt"/>
        </w:rPr>
        <w:t>{Verts/ALE}</w:t>
      </w:r>
      <w:r w:rsidRPr="00211DFE">
        <w:t xml:space="preserve">a Verts/ALE </w:t>
      </w:r>
      <w:r w:rsidRPr="00211DFE">
        <w:t>képviselőcsoport nevében</w:t>
      </w:r>
      <w:r w:rsidRPr="00211DFE">
        <w:rPr>
          <w:rStyle w:val="HideTWBExt"/>
        </w:rPr>
        <w:t>&lt;/AuNomDe&gt;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84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Minden egyes, az információs társadalommal összefüggő releváns</w:t>
            </w:r>
            <w:r w:rsidRPr="00211DFE">
              <w:t xml:space="preserve"> szolgáltatást nyújtó szolgáltató éves jelentést készít az e rendelet értelmében végzett tevékenységéről. Az említett jelentés a 83. cikk (1) bekezdésében említett információkat tartalmazza. A szolgáltatók a jelentés tárgyévét követő minden év </w:t>
            </w:r>
            <w:r w:rsidRPr="00211DFE">
              <w:rPr>
                <w:b/>
                <w:i/>
              </w:rPr>
              <w:t>január</w:t>
            </w:r>
            <w:r w:rsidRPr="00211DFE">
              <w:t xml:space="preserve"> 31-ig</w:t>
            </w:r>
            <w:r w:rsidRPr="00211DFE">
              <w:t xml:space="preserve"> nyilvánosságra hozzák a jelentést, és közlik azt a székhely szerinti koordináló hatósággal, a Bizottsággal és az uniós központtal.</w:t>
            </w:r>
          </w:p>
        </w:tc>
        <w:tc>
          <w:tcPr>
            <w:tcW w:w="4876" w:type="dxa"/>
          </w:tcPr>
          <w:p w:rsidR="009C429E" w:rsidRPr="00211DFE" w:rsidRDefault="00A73825">
            <w:pPr>
              <w:pStyle w:val="Normal6a"/>
            </w:pPr>
            <w:r w:rsidRPr="00211DFE">
              <w:t>(1)</w:t>
            </w:r>
            <w:r w:rsidRPr="00211DFE">
              <w:tab/>
              <w:t>Minden egyes, az információs társadalommal összefüggő releváns szolgáltatást nyújtó szolgáltató éves jelentést készít az</w:t>
            </w:r>
            <w:r w:rsidRPr="00211DFE">
              <w:t xml:space="preserve"> e rendelet értelmében végzett tevékenységéről. Az említett jelentés a 83. cikk (1) bekezdésében említett információkat tartalmazza. A szolgáltatók a jelentés tárgyévét követő minden év </w:t>
            </w:r>
            <w:r w:rsidRPr="00211DFE">
              <w:rPr>
                <w:b/>
                <w:i/>
              </w:rPr>
              <w:t>március</w:t>
            </w:r>
            <w:r w:rsidRPr="00211DFE">
              <w:t xml:space="preserve"> 31-ig nyilvánosságra hozzák a jelentést, és közlik azt a székh</w:t>
            </w:r>
            <w:r w:rsidRPr="00211DFE">
              <w:t>ely szerinti koordináló hatósággal, a Bizottsággal és az uniós központtal.</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A január még túl korai ahhoz, hogy minden szám rendelkezésre álljon.</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1879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84 cikk – 1 a bekezdés (új)</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(1a)</w:t>
            </w:r>
            <w:r w:rsidRPr="00211DFE">
              <w:tab/>
            </w:r>
            <w:r w:rsidRPr="00211DFE">
              <w:rPr>
                <w:b/>
                <w:i/>
              </w:rPr>
              <w:t xml:space="preserve">Az éves jelentésnek a </w:t>
            </w:r>
            <w:r w:rsidRPr="00211DFE">
              <w:rPr>
                <w:b/>
                <w:i/>
              </w:rPr>
              <w:t>következő információkat is tartalmaznia kell:</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a) a gyermekek állítólagos online szexuális bántalmazása elleni fellépést szolgáló felderítést elrendelő és eltávolítást elrendelő határozatok száma és tárgya, valamint a 32. cikkel összhangban beérkezett ért</w:t>
            </w:r>
            <w:r w:rsidRPr="00211DFE">
              <w:rPr>
                <w:b/>
                <w:i/>
              </w:rPr>
              <w:t>esítések száma és az említett határozatok hatása;</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b) a 8a. és 35a. cikk alapján beérkezett értesítések és kérelmek száma, valamint a nyomon követésük áttekintése;</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c) tájékoztatás a különböző alkalmazott technológiák hatékonyságáról, valamint e technoló</w:t>
            </w:r>
            <w:r w:rsidRPr="00211DFE">
              <w:rPr>
                <w:b/>
                <w:i/>
              </w:rPr>
              <w:t>giák hamis pozitív és hamis negatív eredményeinek arányáról, továbbá statisztikák a fellebbezésekről és a fellebbezések által a szolgáltatásaik felhasználóira gyakorolt hatásról, valamint tájékoztatás a 3., 4., 5. és 7. cikk szerinti intézkedések és kötele</w:t>
            </w:r>
            <w:r w:rsidRPr="00211DFE">
              <w:rPr>
                <w:b/>
                <w:i/>
              </w:rPr>
              <w:t>zettségek eredményességéről; d) információk azokról az eszközökről, amelyeket a szolgáltató arra használ, hogy értesüljön a gyermekek bejelentett online szexuális bántalmazásáról, beleértve a szolgáltató által használt technológiák működésére vonatkozó ada</w:t>
            </w:r>
            <w:r w:rsidRPr="00211DFE">
              <w:rPr>
                <w:b/>
                <w:i/>
              </w:rPr>
              <w:t>tokat és összesített statisztikákat.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1880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84 cikk – 5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(5)</w:t>
            </w:r>
            <w:r w:rsidRPr="00211DFE">
              <w:tab/>
              <w:t xml:space="preserve">Az (1), (2) és (3) bekezdésben említett éves átláthatósági jelentések nem tartalmazhatnak olyan információkat, amelyek veszélyeztetik </w:t>
            </w:r>
            <w:r w:rsidRPr="00211DFE">
              <w:rPr>
                <w:b/>
                <w:i/>
              </w:rPr>
              <w:t>az áldozatoknak</w:t>
            </w:r>
            <w:r w:rsidRPr="00211DFE">
              <w:t xml:space="preserve"> nyújtott segítségre vagy</w:t>
            </w:r>
            <w:r w:rsidRPr="00211DFE">
              <w:t xml:space="preserve"> a gyermekek szexuális bántalmazásával kapcsolatos bűncselekmények megelőzésére, felderítésére, kivizsgálására vagy vádeljárás indítására irányuló, folyamatban lévő tevékenységeket. Nem tartalmazhatnak továbbá személyes adatokat sem.</w:t>
            </w:r>
          </w:p>
        </w:tc>
        <w:tc>
          <w:tcPr>
            <w:tcW w:w="4876" w:type="dxa"/>
          </w:tcPr>
          <w:p w:rsidR="009C429E" w:rsidRPr="00211DFE" w:rsidRDefault="00A73825">
            <w:pPr>
              <w:pStyle w:val="Normal6a"/>
            </w:pPr>
            <w:r w:rsidRPr="00211DFE">
              <w:t>(5)</w:t>
            </w:r>
            <w:r w:rsidRPr="00211DFE">
              <w:tab/>
              <w:t>Az (1), (2) és (3)</w:t>
            </w:r>
            <w:r w:rsidRPr="00211DFE">
              <w:t xml:space="preserve"> bekezdésben említett éves átláthatósági jelentések nem tartalmazhatnak olyan információkat, amelyek veszélyeztetik </w:t>
            </w:r>
            <w:r w:rsidRPr="00211DFE">
              <w:rPr>
                <w:b/>
                <w:i/>
              </w:rPr>
              <w:t>a túlélőknek</w:t>
            </w:r>
            <w:r w:rsidRPr="00211DFE">
              <w:t xml:space="preserve"> nyújtott segítségre vagy a gyermekek szexuális bántalmazásával kapcsolatos bűncselekmények megelőzésére, felderítésére, kivizsg</w:t>
            </w:r>
            <w:r w:rsidRPr="00211DFE">
              <w:t>álására vagy vádeljárás indítására irányuló, folyamatban lévő tevékenységeket. Nem tartalmazhatnak továbbá személyes adatokat sem.</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1881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 xml:space="preserve">Cornelia Ernst, </w:t>
      </w:r>
      <w:r w:rsidRPr="00211DFE">
        <w:t>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85 cikk – 1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(1)</w:t>
            </w:r>
            <w:r w:rsidRPr="00211DFE">
              <w:tab/>
              <w:t>[</w:t>
            </w:r>
            <w:r w:rsidRPr="00211DFE">
              <w:rPr>
                <w:b/>
                <w:i/>
              </w:rPr>
              <w:t>Öt</w:t>
            </w:r>
            <w:r w:rsidRPr="00211DFE">
              <w:t xml:space="preserve"> évvel e rendelet hatálybalépését követően]-ig, majd azt követően </w:t>
            </w:r>
            <w:r w:rsidRPr="00211DFE">
              <w:rPr>
                <w:b/>
                <w:i/>
              </w:rPr>
              <w:t>ötévente</w:t>
            </w:r>
            <w:r w:rsidRPr="00211DFE">
              <w:t xml:space="preserve"> a Bizottság értékeli ezt a rendeletet, és jelentést készít annak alkalmazásáról az Európai Parlament és a Tanács részére.</w:t>
            </w:r>
          </w:p>
        </w:tc>
        <w:tc>
          <w:tcPr>
            <w:tcW w:w="4876" w:type="dxa"/>
          </w:tcPr>
          <w:p w:rsidR="009C429E" w:rsidRPr="00211DFE" w:rsidRDefault="00A73825">
            <w:pPr>
              <w:pStyle w:val="Normal6a"/>
            </w:pPr>
            <w:r w:rsidRPr="00211DFE">
              <w:t>(1)</w:t>
            </w:r>
            <w:r w:rsidRPr="00211DFE">
              <w:tab/>
              <w:t>[</w:t>
            </w:r>
            <w:r w:rsidRPr="00211DFE">
              <w:rPr>
                <w:b/>
                <w:i/>
              </w:rPr>
              <w:t>Két</w:t>
            </w:r>
            <w:r w:rsidRPr="00211DFE">
              <w:t xml:space="preserve"> évvel e rendelet hatálybalépését követően]-ig, majd azt követően </w:t>
            </w:r>
            <w:r w:rsidRPr="00211DFE">
              <w:rPr>
                <w:b/>
                <w:i/>
              </w:rPr>
              <w:t>kétévente</w:t>
            </w:r>
            <w:r w:rsidRPr="00211DFE">
              <w:t xml:space="preserve"> a Bizottság értékeli ezt a rendeletet, és</w:t>
            </w:r>
            <w:r w:rsidRPr="00211DFE">
              <w:t xml:space="preserve"> jelentést készít annak alkalmazásáról az Európai Parlament és a Tanács részére.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1882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85 cikk – 2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(2)</w:t>
            </w:r>
            <w:r w:rsidRPr="00211DFE">
              <w:tab/>
              <w:t>A Bizottság [</w:t>
            </w:r>
            <w:r w:rsidRPr="00211DFE">
              <w:rPr>
                <w:b/>
                <w:i/>
              </w:rPr>
              <w:t>öt</w:t>
            </w:r>
            <w:r w:rsidRPr="00211DFE">
              <w:t xml:space="preserve"> évvel e rendelet hatálybalépését követően]-ig, majd azt követően </w:t>
            </w:r>
            <w:r w:rsidRPr="00211DFE">
              <w:rPr>
                <w:b/>
                <w:i/>
              </w:rPr>
              <w:t>ötévente</w:t>
            </w:r>
            <w:r w:rsidRPr="00211DFE">
              <w:t xml:space="preserve"> biztosítja, hogy a Bizottság iránymutatásaival összhangban értékeljék az uniós központ teljesítményét annak célkitűzései, megbízatása, feladatai, irányítása és elhelyezkedése tekintetében. Az értékelésben ki kell térni </w:t>
            </w:r>
            <w:r w:rsidRPr="00211DFE">
              <w:rPr>
                <w:b/>
                <w:i/>
              </w:rPr>
              <w:t>arra, hogy szükség van-e az uniós kö</w:t>
            </w:r>
            <w:r w:rsidRPr="00211DFE">
              <w:rPr>
                <w:b/>
                <w:i/>
              </w:rPr>
              <w:t>zpont feladatainak módosítására, és arra, hogy az milyen pénzügyi következményekkel járna</w:t>
            </w:r>
            <w:r w:rsidRPr="00211DFE">
              <w:t>.</w:t>
            </w:r>
          </w:p>
        </w:tc>
        <w:tc>
          <w:tcPr>
            <w:tcW w:w="4876" w:type="dxa"/>
          </w:tcPr>
          <w:p w:rsidR="009C429E" w:rsidRPr="00211DFE" w:rsidRDefault="00A73825">
            <w:pPr>
              <w:pStyle w:val="Normal6a"/>
            </w:pPr>
            <w:r w:rsidRPr="00211DFE">
              <w:t>(2)</w:t>
            </w:r>
            <w:r w:rsidRPr="00211DFE">
              <w:tab/>
              <w:t>A Bizottság [</w:t>
            </w:r>
            <w:r w:rsidRPr="00211DFE">
              <w:rPr>
                <w:b/>
                <w:i/>
              </w:rPr>
              <w:t>két</w:t>
            </w:r>
            <w:r w:rsidRPr="00211DFE">
              <w:t xml:space="preserve"> évvel e rendelet hatálybalépését követően]-ig, majd azt követően </w:t>
            </w:r>
            <w:r w:rsidRPr="00211DFE">
              <w:rPr>
                <w:b/>
                <w:i/>
              </w:rPr>
              <w:t>kétévente</w:t>
            </w:r>
            <w:r w:rsidRPr="00211DFE">
              <w:t xml:space="preserve"> biztosítja, hogy a Bizottság iránymutatásaival összhangban értékeljék</w:t>
            </w:r>
            <w:r w:rsidRPr="00211DFE">
              <w:t xml:space="preserve"> az uniós központ teljesítményét annak célkitűzései, megbízatása, feladatai, irányítása és elhelyezkedése tekintetében. Az értékelésben ki kell térni </w:t>
            </w:r>
            <w:r w:rsidRPr="00211DFE">
              <w:rPr>
                <w:b/>
                <w:i/>
              </w:rPr>
              <w:t>az alapvető jogokra, különösen a Charta 7. és 8. cikkére gyakorolt hatásra</w:t>
            </w:r>
            <w:r w:rsidRPr="00211DFE">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w:t>
      </w:r>
      <w:r w:rsidRPr="00211DFE">
        <w:rPr>
          <w:rStyle w:val="HideTWBExt"/>
        </w:rPr>
        <w:t>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1883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86 cikk – 2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 xml:space="preserve">A Bizottság által javasolt </w:t>
            </w:r>
            <w:r w:rsidRPr="00211DFE">
              <w:t>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(2)</w:t>
            </w:r>
            <w:r w:rsidRPr="00211DFE">
              <w:tab/>
              <w:t xml:space="preserve">A Bizottságnak a 3., 8., 13., 14., 17., 47. és 84. cikkben említett, felhatalmazáson alapuló jogi aktus elfogadására vonatkozó felhatalmazása </w:t>
            </w:r>
            <w:r w:rsidRPr="00211DFE">
              <w:rPr>
                <w:b/>
                <w:i/>
              </w:rPr>
              <w:t>határozatlan időre szól</w:t>
            </w:r>
            <w:r w:rsidRPr="00211DFE">
              <w:t xml:space="preserve"> [e rendelet elfogadásának napja]-tól kezdődő hatállyal.</w:t>
            </w:r>
          </w:p>
        </w:tc>
        <w:tc>
          <w:tcPr>
            <w:tcW w:w="4876" w:type="dxa"/>
          </w:tcPr>
          <w:p w:rsidR="009C429E" w:rsidRPr="00211DFE" w:rsidRDefault="00A73825">
            <w:pPr>
              <w:pStyle w:val="Normal6a"/>
            </w:pPr>
            <w:r w:rsidRPr="00211DFE">
              <w:t>(2)</w:t>
            </w:r>
            <w:r w:rsidRPr="00211DFE">
              <w:tab/>
            </w:r>
            <w:r w:rsidRPr="00211DFE">
              <w:t xml:space="preserve">A Bizottságnak a 3., 8., 13., 14., 17., 47. és 84. cikkben említett, felhatalmazáson alapuló jogi aktus elfogadására vonatkozó felhatalmazása [e rendelet elfogadásának napja]-tól kezdődő hatállyal </w:t>
            </w:r>
            <w:r w:rsidRPr="00211DFE">
              <w:rPr>
                <w:b/>
                <w:i/>
              </w:rPr>
              <w:t>5 évre szól.</w:t>
            </w:r>
            <w:r w:rsidRPr="00211DFE">
              <w:t xml:space="preserve"> </w:t>
            </w:r>
            <w:r w:rsidRPr="00211DFE">
              <w:rPr>
                <w:b/>
                <w:i/>
              </w:rPr>
              <w:t>A Bizottság legkésőbb kilenc hónappal az ötéve</w:t>
            </w:r>
            <w:r w:rsidRPr="00211DFE">
              <w:rPr>
                <w:b/>
                <w:i/>
              </w:rPr>
              <w:t>s időtartam vége előtt jelentést készít a felhatalmazásról.</w:t>
            </w:r>
            <w:r w:rsidRPr="00211DFE">
              <w:t xml:space="preserve"> </w:t>
            </w:r>
            <w:r w:rsidRPr="00211DFE">
              <w:rPr>
                <w:b/>
                <w:i/>
              </w:rPr>
              <w:t>Amennyiben az Európai Parlament vagy a Tanács nem ellenzi a meghosszabbítást legkésőbb három hónappal az egyes időtartamok vége előtt, akkor a felhatalmazás hallgatólagosan meghosszabbodik a koráb</w:t>
            </w:r>
            <w:r w:rsidRPr="00211DFE">
              <w:rPr>
                <w:b/>
                <w:i/>
              </w:rPr>
              <w:t>bival megegyező időtartamra</w:t>
            </w:r>
            <w:r w:rsidRPr="00211DFE">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1884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Cornelia Ernst, Clare Daly</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89 cikk </w:t>
      </w:r>
      <w:r w:rsidRPr="00211DFE">
        <w:t>– 2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Ez a rendelet a hatálybalépését követően </w:t>
            </w:r>
            <w:r w:rsidRPr="00211DFE">
              <w:rPr>
                <w:b/>
                <w:i/>
              </w:rPr>
              <w:t>6</w:t>
            </w:r>
            <w:r w:rsidRPr="00211DFE">
              <w:t xml:space="preserve"> hónappal alkalmazandó.</w:t>
            </w:r>
          </w:p>
        </w:tc>
        <w:tc>
          <w:tcPr>
            <w:tcW w:w="4876" w:type="dxa"/>
          </w:tcPr>
          <w:p w:rsidR="009C429E" w:rsidRPr="00211DFE" w:rsidRDefault="00A73825">
            <w:pPr>
              <w:pStyle w:val="Normal6a"/>
            </w:pPr>
            <w:r w:rsidRPr="00211DFE">
              <w:t xml:space="preserve">Ez a rendelet a hatálybalépését követően </w:t>
            </w:r>
            <w:r w:rsidRPr="00211DFE">
              <w:rPr>
                <w:b/>
                <w:i/>
              </w:rPr>
              <w:t>18</w:t>
            </w:r>
            <w:r w:rsidRPr="00211DFE">
              <w:t xml:space="preserve"> hónappal alkalmazandó.</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1885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89 cikk – 3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Ez a </w:t>
            </w:r>
            <w:r w:rsidRPr="00211DFE">
              <w:t>rendelet teljes egészében kötelező és közvetlenül alkalmazandó valamennyi tagállamban.</w:t>
            </w:r>
          </w:p>
        </w:tc>
        <w:tc>
          <w:tcPr>
            <w:tcW w:w="4876" w:type="dxa"/>
          </w:tcPr>
          <w:p w:rsidR="009C429E" w:rsidRPr="00211DFE" w:rsidRDefault="00A73825">
            <w:pPr>
              <w:pStyle w:val="Normal6a"/>
            </w:pPr>
            <w:r w:rsidRPr="00211DFE">
              <w:t>Ez a rendelet teljes egészében kötelező és közvetlenül alkalmazandó valamennyi tagállamban.</w:t>
            </w: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A73825">
            <w:pPr>
              <w:pStyle w:val="Normal6a"/>
            </w:pPr>
            <w:r w:rsidRPr="00211DFE">
              <w:rPr>
                <w:b/>
                <w:i/>
              </w:rPr>
              <w:t>Ha a javasolt rendelet nem lép hatályba, akkor 2024 augusztusától a terveze</w:t>
            </w:r>
            <w:r w:rsidRPr="00211DFE">
              <w:rPr>
                <w:b/>
                <w:i/>
              </w:rPr>
              <w:t>tt elfogadásig, de legkésőbb 2025 januárjáig az átmeneti eltérés rendszere lesz érvényben.</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1886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Sven Simon, Christian Doleschal, Niclas Herbst</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 melléklet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1887</w:t>
      </w:r>
      <w:r w:rsidRPr="00211DFE">
        <w:rPr>
          <w:rStyle w:val="HideTWBExt"/>
        </w:rPr>
        <w:t>&lt;/NumAm&gt;</w:t>
      </w:r>
    </w:p>
    <w:p w:rsidR="009C429E" w:rsidRPr="00211DFE" w:rsidRDefault="00A73825">
      <w:pPr>
        <w:pStyle w:val="NormalBold"/>
      </w:pPr>
      <w:r w:rsidRPr="00211DFE">
        <w:rPr>
          <w:rStyle w:val="HideTWBExt"/>
        </w:rPr>
        <w:t>&lt;RepeatBlock-By&gt;</w:t>
      </w:r>
      <w:r w:rsidRPr="00211DFE">
        <w:rPr>
          <w:rStyle w:val="HideTWBExt"/>
        </w:rPr>
        <w: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w:t>
      </w:r>
      <w:r w:rsidRPr="00211DFE">
        <w:rPr>
          <w:rStyle w:val="HideTWBExt"/>
        </w:rPr>
        <w:t>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 melléklet – cím</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A GYERMEKEK SZEXUÁLIS BÁNTALMAZÁSÁNAK MEGELŐZÉSÉRE ÉS AZ ELLENE FOLYTATOTT KÜZDELEMRE VONATKOZÓ SZABÁLYOK MEGÁLLAPÍTÁSÁRÓL SZÓLÓ (EU) …/… RENDELET (A TOVÁBBIAKBAN: A RENDELET) ALAPJÁN KIBOCSÁTOTT FELDERÍTÉST ELRENDELŐ </w:t>
            </w:r>
            <w:r w:rsidRPr="00211DFE">
              <w:rPr>
                <w:b/>
                <w:i/>
              </w:rPr>
              <w:t>HATÁROZAT</w:t>
            </w:r>
          </w:p>
        </w:tc>
        <w:tc>
          <w:tcPr>
            <w:tcW w:w="4876" w:type="dxa"/>
          </w:tcPr>
          <w:p w:rsidR="009C429E" w:rsidRPr="00211DFE" w:rsidRDefault="00A73825">
            <w:pPr>
              <w:pStyle w:val="Normal6a"/>
            </w:pPr>
            <w:r w:rsidRPr="00211DFE">
              <w:t>A GYERMEKEK SZEXUÁLIS BÁNTAL</w:t>
            </w:r>
            <w:r w:rsidRPr="00211DFE">
              <w:t xml:space="preserve">MAZÁSÁNAK MEGELŐZÉSÉRE ÉS AZ ELLENE FOLYTATOTT KÜZDELEMRE VONATKOZÓ SZABÁLYOK MEGÁLLAPÍTÁSÁRÓL SZÓLÓ (EU) …/… RENDELET (A TOVÁBBIAKBAN: A RENDELET) ALAPJÁN KIBOCSÁTOTT FELDERÍTÉST ELRENDELŐ </w:t>
            </w:r>
            <w:r w:rsidRPr="00211DFE">
              <w:rPr>
                <w:b/>
                <w:i/>
              </w:rPr>
              <w:t>PARANCS</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1888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 melléklet – cím</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A GYERMEKEK SZEXUÁLIS BÁNTALMAZÁSÁNAK MEGELŐZÉSÉRE ÉS AZ ELLENE FOLYTATOTT KÜZDELEMRE VONATKOZÓ SZABÁLYOK MEGÁLLAPÍTÁSÁRÓL SZÓLÓ (EU) …/… RENDELET (A TOVÁBBIAKBAN: A RENDELET) ALAPJÁN KIBOCSÁTOTT FELDERÍTÉST ELRENDELŐ </w:t>
            </w:r>
            <w:r w:rsidRPr="00211DFE">
              <w:rPr>
                <w:b/>
                <w:i/>
              </w:rPr>
              <w:t>HATÁROZAT</w:t>
            </w:r>
          </w:p>
        </w:tc>
        <w:tc>
          <w:tcPr>
            <w:tcW w:w="4876" w:type="dxa"/>
          </w:tcPr>
          <w:p w:rsidR="009C429E" w:rsidRPr="00211DFE" w:rsidRDefault="00A73825">
            <w:pPr>
              <w:pStyle w:val="Normal6a"/>
            </w:pPr>
            <w:r w:rsidRPr="00211DFE">
              <w:t>A GYERMEKEK SZEXUÁLIS BÁNTAL</w:t>
            </w:r>
            <w:r w:rsidRPr="00211DFE">
              <w:t xml:space="preserve">MAZÁSÁNAK MEGELŐZÉSÉRE ÉS AZ ELLENE FOLYTATOTT KÜZDELEMRE VONATKOZÓ SZABÁLYOK MEGÁLLAPÍTÁSÁRÓL SZÓLÓ (EU) …/… RENDELET (A TOVÁBBIAKBAN: A RENDELET) ALAPJÁN KIBOCSÁTOTT FELDERÍTÉST ELRENDELŐ </w:t>
            </w:r>
            <w:r w:rsidRPr="00211DFE">
              <w:rPr>
                <w:b/>
                <w:i/>
              </w:rPr>
              <w:t>PARANCS</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1889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 melléklet – 1 szakasz – 2 bekezdés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 xml:space="preserve">A Bizottság </w:t>
            </w:r>
            <w:r w:rsidRPr="00211DFE">
              <w:t>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A felderítést elrendelő </w:t>
            </w:r>
            <w:r w:rsidRPr="00211DFE">
              <w:rPr>
                <w:b/>
                <w:i/>
              </w:rPr>
              <w:t>határozatot</w:t>
            </w:r>
            <w:r w:rsidRPr="00211DFE">
              <w:t xml:space="preserve"> kibocsátó illetékes igazságügyi </w:t>
            </w:r>
            <w:r w:rsidRPr="00211DFE">
              <w:rPr>
                <w:b/>
                <w:i/>
              </w:rPr>
              <w:t>hatóság vagy független közigazgatási</w:t>
            </w:r>
            <w:r w:rsidRPr="00211DFE">
              <w:t xml:space="preserve"> hatóság neve:</w:t>
            </w:r>
          </w:p>
        </w:tc>
        <w:tc>
          <w:tcPr>
            <w:tcW w:w="4876" w:type="dxa"/>
          </w:tcPr>
          <w:p w:rsidR="009C429E" w:rsidRPr="00211DFE" w:rsidRDefault="00A73825">
            <w:pPr>
              <w:pStyle w:val="Normal6a"/>
            </w:pPr>
            <w:r w:rsidRPr="00211DFE">
              <w:t xml:space="preserve">A felderítést elrendelő </w:t>
            </w:r>
            <w:r w:rsidRPr="00211DFE">
              <w:rPr>
                <w:b/>
                <w:i/>
              </w:rPr>
              <w:t>parancsot</w:t>
            </w:r>
            <w:r w:rsidRPr="00211DFE">
              <w:t xml:space="preserve"> kibocsátó illetékes igazságügyi hatóság neve: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w:t>
      </w:r>
      <w:r w:rsidRPr="00211DFE">
        <w:rPr>
          <w:rStyle w:val="HideTWBExt"/>
        </w:rPr>
        <w:t>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Ezt a módosítást úgy kell értelmezni, hogy az e mellékletben és az e rendeletben szereplő „felderítést elrendelő határozatok” kifejezést „felderítést elrendelő parancsokra” változtatja. A felderítést elrendelő para</w:t>
      </w:r>
      <w:r w:rsidRPr="00211DFE">
        <w:t>ncsok egy adott gyanúsított olyan eszközeire vagy egyedi felhasználói fiókjaira vonatkoznak, amelyek esetében észszerűen feltételezhető, hogy „gyermekek szexuális bántalmazását ábrázoló ismert anyagot” birtokolnak. Ezeket a parancsokat csak az illetékes ig</w:t>
      </w:r>
      <w:r w:rsidRPr="00211DFE">
        <w:t>azságügyi hatóságok bocsáthatják ki.</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1890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I melléklet – 4 </w:t>
      </w:r>
      <w:r w:rsidRPr="00211DFE">
        <w:t>szakasz – 2 bekezdés – 2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2.</w:t>
            </w:r>
            <w:r w:rsidRPr="00211DFE">
              <w:tab/>
            </w:r>
            <w:r w:rsidRPr="00211DFE">
              <w:rPr>
                <w:b/>
                <w:i/>
              </w:rPr>
              <w:t>A rendelet 2. cikkének n) pontjában meghatározott, a gyermekek szexuális bántalmazását ábrázoló új anyagok terjesztése</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Ezt a módosítást úgy kell értelmezni, hogy az e mellékletben és az e rendeletben szereplő „felderítést elrendelő határozatok” kifejezést „felderítést elrendelő parancsokra” változtatja. A felderítést elrendelő parancsok egy</w:t>
      </w:r>
      <w:r w:rsidRPr="00211DFE">
        <w:t xml:space="preserve"> adott gyanúsított olyan eszközeire vagy egyedi felhasználói fiókjaira vonatkoznak, amelyek esetében észszerűen feltételezhető, hogy „gyermekek szexuális bántalmazását ábrázoló ismert anyagot” birtokolnak. Ezeket a parancsokat csak az illetékes igazságügyi</w:t>
      </w:r>
      <w:r w:rsidRPr="00211DFE">
        <w:t xml:space="preserve"> hatóságok bocsáthatják ki.</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1891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 xml:space="preserve">az Állampolgári </w:t>
      </w:r>
      <w:r w:rsidRPr="00211DFE">
        <w:t>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 melléklet – 4 szakasz – 2 bekezdés – 2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2.</w:t>
            </w:r>
            <w:r w:rsidRPr="00211DFE">
              <w:tab/>
            </w:r>
            <w:r w:rsidRPr="00211DFE">
              <w:rPr>
                <w:b/>
                <w:i/>
              </w:rPr>
              <w:t>A rendelet 2. cikkének n) pontjában meghatározott, a gyermekek szexuális bántalmazását ábrázoló új anyagok terjesztése</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1892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 xml:space="preserve">René </w:t>
      </w:r>
      <w:r w:rsidRPr="00211DFE">
        <w:t>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w:t>
      </w:r>
      <w:r w:rsidRPr="00211DFE">
        <w:rPr>
          <w:rStyle w:val="HideTWBExt"/>
        </w:rPr>
        <w: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 melléklet – 4 szakasz – 2 bekezdés – 3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3.</w:t>
            </w:r>
            <w:r w:rsidRPr="00211DFE">
              <w:tab/>
            </w:r>
            <w:r w:rsidRPr="00211DFE">
              <w:rPr>
                <w:b/>
                <w:i/>
              </w:rPr>
              <w:t>A rendelet 2. cikkének o) pontjában meghatározott, gyermekkel való kapcsolatfelvétel</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1893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 melléklet – 4 sza</w:t>
      </w:r>
      <w:r w:rsidRPr="00211DFE">
        <w:t>kasz – 2 bekezdés – 3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3.</w:t>
            </w:r>
            <w:r w:rsidRPr="00211DFE">
              <w:tab/>
            </w:r>
            <w:r w:rsidRPr="00211DFE">
              <w:rPr>
                <w:b/>
                <w:i/>
              </w:rPr>
              <w:t>A rendelet 2. cikkének o) pontjában meghatározott, gyermekkel való kapcsolatfelvétel</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 xml:space="preserve">Ezt a </w:t>
      </w:r>
      <w:r w:rsidRPr="00211DFE">
        <w:t>módosítást úgy kell értelmezni, hogy az e mellékletben és az e rendeletben szereplő „felderítést elrendelő határozatok” kifejezést „felderítést elrendelő parancsokra” változtatja. A felderítést elrendelő parancsok egy adott gyanúsított olyan eszközeire vag</w:t>
      </w:r>
      <w:r w:rsidRPr="00211DFE">
        <w:t>y egyedi felhasználói fiókjaira vonatkoznak, amelyek esetében észszerűen feltételezhető, hogy „gyermekek szexuális bántalmazását ábrázoló ismert anyagot” birtokolnak. Ezeket a parancsokat csak az illetékes igazságügyi hatóságok bocsáthatják ki.</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1894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Rob Rooken</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 melléklet – 4 szakasz – 3 bekezdés</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Amennyiben a felderítést elrendelő határozat gyermekekkel való kapcsolatfelvételre vonatkozik, a rendelet 7. cikke (7) bekezdésének utolsó albekezdésével összhangban a felderítést elrendelő határozat csak a nyilvánosan hozzáférhető személyközi hírközlésre </w:t>
            </w:r>
            <w:r w:rsidRPr="00211DFE">
              <w:t>vonatkozik, amennyiben a felhasználók egyike a rendelet 2. cikkének i) pontjában meghatározott gyermekkorú felhasználó.</w:t>
            </w:r>
          </w:p>
        </w:tc>
        <w:tc>
          <w:tcPr>
            <w:tcW w:w="4876" w:type="dxa"/>
          </w:tcPr>
          <w:p w:rsidR="009C429E" w:rsidRPr="00211DFE" w:rsidRDefault="00A73825">
            <w:pPr>
              <w:pStyle w:val="Normal6a"/>
            </w:pPr>
            <w:r w:rsidRPr="00211DFE">
              <w:t>Amennyiben a felderítést elrendelő határozat gyermekekkel való kapcsolatfelvételre vonatkozik, a rendelet 7. cikke (7) bekezdésének utol</w:t>
            </w:r>
            <w:r w:rsidRPr="00211DFE">
              <w:t xml:space="preserve">só albekezdésével összhangban a felderítést elrendelő határozat csak a nyilvánosan hozzáférhető </w:t>
            </w:r>
            <w:r w:rsidRPr="00211DFE">
              <w:rPr>
                <w:b/>
                <w:i/>
              </w:rPr>
              <w:t>számfüggetlen</w:t>
            </w:r>
            <w:r w:rsidRPr="00211DFE">
              <w:t xml:space="preserve"> személyközi hírközlésre vonatkozik, amennyiben a felhasználók egyike a rendelet 2. cikkének i) pontjában meghatározott gyermekkorú felhasználó.</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1895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II melléklet – cím</w:t>
      </w:r>
      <w:r w:rsidRPr="00211DFE">
        <w:rPr>
          <w:rStyle w:val="HideTWBExt"/>
        </w:rPr>
        <w:t>&lt;/A</w:t>
      </w:r>
      <w:r w:rsidRPr="00211DFE">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rsidP="00A73825">
            <w:pPr>
              <w:pStyle w:val="Normal6a"/>
            </w:pPr>
            <w:r w:rsidRPr="00211DFE">
              <w:t xml:space="preserve">FORMANYOMTATVÁNY A FELDERÍTÉST ELRENDELŐ </w:t>
            </w:r>
            <w:r w:rsidRPr="00211DFE">
              <w:rPr>
                <w:b/>
                <w:i/>
              </w:rPr>
              <w:t>HATÁROZAT</w:t>
            </w:r>
            <w:r w:rsidRPr="00211DFE">
              <w:t xml:space="preserve"> VÉGREHAJTÁSÁNAK AKADÁLYOZTATÁSÁRA VONATKOZÓ INFORMÁCIÓKHOZ</w:t>
            </w:r>
            <w:r>
              <w:rPr>
                <w:b/>
                <w:i/>
              </w:rPr>
              <w:br/>
            </w:r>
            <w:r w:rsidRPr="00211DFE">
              <w:t xml:space="preserve">[a gyermekek szexuális bántalmazásának megelőzésére és az ellene folytatott küzdelemre </w:t>
            </w:r>
            <w:r w:rsidRPr="00211DFE">
              <w:t>vonatkozó szabályok megállapításáról szóló] (EU) …/… rendelet 8. cikkének (3) bekezdésében említettek szerint</w:t>
            </w:r>
            <w:r w:rsidRPr="00211DFE">
              <w:br/>
            </w:r>
            <w:r w:rsidRPr="00211DFE">
              <w:rPr>
                <w:b/>
                <w:i/>
              </w:rPr>
              <w:t>A szolgáltató és adott esetben jogi képviselőjének neve:</w:t>
            </w:r>
          </w:p>
        </w:tc>
        <w:tc>
          <w:tcPr>
            <w:tcW w:w="4876" w:type="dxa"/>
          </w:tcPr>
          <w:p w:rsidR="009C429E" w:rsidRPr="00211DFE" w:rsidRDefault="00A73825">
            <w:pPr>
              <w:pStyle w:val="Normal6a"/>
            </w:pPr>
            <w:r w:rsidRPr="00211DFE">
              <w:t>F</w:t>
            </w:r>
            <w:r w:rsidRPr="00211DFE">
              <w:t xml:space="preserve">ORMANYOMTATVÁNY A FELDERÍTÉST ELRENDELŐ </w:t>
            </w:r>
            <w:r w:rsidRPr="00211DFE">
              <w:rPr>
                <w:b/>
                <w:i/>
              </w:rPr>
              <w:t>PARANCS</w:t>
            </w:r>
            <w:r w:rsidRPr="00211DFE">
              <w:t xml:space="preserve"> VÉGREHAJTÁSÁNAK AKADÁLYOZTATÁSÁRA VONATK</w:t>
            </w:r>
            <w:r w:rsidRPr="00211DFE">
              <w:t>OZÓ INFORMÁCIÓKHOZ</w:t>
            </w:r>
            <w:r w:rsidRPr="00211DFE">
              <w:br/>
              <w:t>[a gyermekek szexuális bántalmazásának megelőzésére és az ellene folytatott küzdelemre vonatkozó szabályok megállapításáról szóló] (EU) …/… rendelet 8. cikkének (3) bekezdésében említettek szerint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Ezt a módosítást úgy kell értelmezni, hogy az e mellékletben és az e rendeletben szereplő „felderítést elrendelő határozatok” kifejezést „felderítést elrendelő parancsokra” változtatja. A felderítést elrendelő parancsok egy</w:t>
      </w:r>
      <w:r w:rsidRPr="00211DFE">
        <w:t xml:space="preserve"> adott gyanúsított olyan eszközeire vagy egyedi felhasználói fiókjaira vonatkoznak, amelyek esetében észszerűen feltételezhető, hogy „gyermekek szexuális bántalmazását ábrázoló ismert anyagot” birtokolnak. Ezeket a parancsokat csak az illetékes igazságügyi</w:t>
      </w:r>
      <w:r w:rsidRPr="00211DFE">
        <w:t xml:space="preserve"> hatóságok bocsáthatják ki.</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1896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 xml:space="preserve">az Állampolgári </w:t>
      </w:r>
      <w:r w:rsidRPr="00211DFE">
        <w:t>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II melléklet – cím</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 xml:space="preserve">FORMANYOMTATVÁNY A FELDERÍTÉST ELRENDELŐ </w:t>
            </w:r>
            <w:r w:rsidRPr="00211DFE">
              <w:rPr>
                <w:b/>
                <w:i/>
              </w:rPr>
              <w:t>HATÁROZAT</w:t>
            </w:r>
            <w:r w:rsidRPr="00211DFE">
              <w:t xml:space="preserve"> VÉGREHAJTÁSÁNAK AKADÁLYOZT</w:t>
            </w:r>
            <w:r>
              <w:t>ATÁSÁRA VONATKOZÓ INFORMÁCIÓKHOZ</w:t>
            </w:r>
            <w:r>
              <w:br/>
            </w:r>
            <w:r w:rsidRPr="00211DFE">
              <w:t>[a gyermekek szexuális bántalmazásának megelőzésére és az ellene folytatott küzdelemre vonatkozó szabályok megállapításáról szóló] (EU) …/… re</w:t>
            </w:r>
            <w:r w:rsidRPr="00211DFE">
              <w:t>ndelet 8. cikkének (3) bekezdésében említettek szerint</w:t>
            </w:r>
            <w:r w:rsidRPr="00211DFE">
              <w:br/>
            </w:r>
            <w:r w:rsidRPr="00211DFE">
              <w:rPr>
                <w:b/>
                <w:i/>
              </w:rPr>
              <w:t>A szolgáltató és adott esetben jogi képviselőjének neve:</w:t>
            </w:r>
          </w:p>
        </w:tc>
        <w:tc>
          <w:tcPr>
            <w:tcW w:w="4876" w:type="dxa"/>
          </w:tcPr>
          <w:p w:rsidR="009C429E" w:rsidRPr="00211DFE" w:rsidRDefault="00A73825">
            <w:pPr>
              <w:pStyle w:val="Normal6a"/>
            </w:pPr>
            <w:r w:rsidRPr="00211DFE">
              <w:t xml:space="preserve">FORMANYOMTATVÁNY A FELDERÍTÉST ELRENDELŐ </w:t>
            </w:r>
            <w:r w:rsidRPr="00211DFE">
              <w:rPr>
                <w:b/>
                <w:i/>
              </w:rPr>
              <w:t>PARANCS</w:t>
            </w:r>
            <w:r w:rsidRPr="00211DFE">
              <w:t xml:space="preserve"> VÉGREHAJTÁSÁNAK AKADÁLYOZTATÁSÁRA VONATKOZÓ INFORMÁCIÓKHOZ</w:t>
            </w:r>
            <w:r w:rsidRPr="00211DFE">
              <w:br/>
              <w:t>[a gyermekek szexuális bántalmazásán</w:t>
            </w:r>
            <w:r w:rsidRPr="00211DFE">
              <w:t>ak megelőzésére és az ellene folytatott küzdelemre vonatkozó szabályok megállapításáról szóló] (EU) …/… rendelet 8. cikkének (3) bekezdésében említettek szerint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1897</w:t>
      </w:r>
      <w:r w:rsidRPr="00211DFE">
        <w:rPr>
          <w:rStyle w:val="HideTWBExt"/>
        </w:rPr>
        <w:t>&lt;/NumAm&gt;</w:t>
      </w:r>
    </w:p>
    <w:p w:rsidR="009C429E" w:rsidRPr="00211DFE" w:rsidRDefault="00A73825">
      <w:pPr>
        <w:pStyle w:val="NormalBold"/>
      </w:pPr>
      <w:r w:rsidRPr="00211DFE">
        <w:rPr>
          <w:rStyle w:val="HideTWBExt"/>
        </w:rPr>
        <w:t>&lt;RepeatBlock-By</w:t>
      </w:r>
      <w:r w:rsidRPr="00211DFE">
        <w:rPr>
          <w:rStyle w:val="HideTWBExt"/>
        </w:rPr>
        <w:t>&gt;&lt;Members&gt;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w:t>
      </w:r>
      <w:bookmarkStart w:id="0" w:name="_GoBack"/>
      <w:bookmarkEnd w:id="0"/>
      <w:r w:rsidRPr="00211DFE">
        <w:rPr>
          <w:rStyle w:val="HideTWBExt"/>
        </w:rPr>
        <w:t>&gt;</w:t>
      </w:r>
    </w:p>
    <w:p w:rsidR="009C429E" w:rsidRPr="00211DFE" w:rsidRDefault="00A73825">
      <w:pPr>
        <w:pStyle w:val="NormalBold"/>
      </w:pPr>
      <w:r w:rsidRPr="00211DFE">
        <w:rPr>
          <w:rStyle w:val="HideTWBExt"/>
        </w:rPr>
        <w:t>&lt;/Re</w:t>
      </w:r>
      <w:r w:rsidRPr="00211DFE">
        <w:rPr>
          <w:rStyle w:val="HideTWBExt"/>
        </w:rPr>
        <w:t>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III melléklet – 2 szakasz – 2 pont – 2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2.</w:t>
            </w:r>
            <w:r w:rsidRPr="00211DFE">
              <w:tab/>
            </w:r>
            <w:r w:rsidRPr="00211DFE">
              <w:rPr>
                <w:b/>
                <w:i/>
              </w:rPr>
              <w:t xml:space="preserve">A rendelet 2. cikkének n) pontjában meghatározott, a gyermekek szexuális </w:t>
            </w:r>
            <w:r w:rsidRPr="00211DFE">
              <w:rPr>
                <w:b/>
                <w:i/>
              </w:rPr>
              <w:t>bántalmazását ábrázoló új anyagok</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1898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 xml:space="preserve">Rendeletre irányuló </w:t>
      </w:r>
      <w:r w:rsidRPr="00211DFE">
        <w:t>javaslat</w:t>
      </w:r>
      <w:r w:rsidRPr="00211DFE">
        <w:rPr>
          <w:rStyle w:val="HideTWBExt"/>
        </w:rPr>
        <w:t>&lt;/DocAmend&gt;</w:t>
      </w:r>
    </w:p>
    <w:p w:rsidR="009C429E" w:rsidRPr="00211DFE" w:rsidRDefault="00A73825">
      <w:pPr>
        <w:pStyle w:val="NormalBold"/>
      </w:pPr>
      <w:r w:rsidRPr="00211DFE">
        <w:rPr>
          <w:rStyle w:val="HideTWBExt"/>
        </w:rPr>
        <w:t>&lt;Article&gt;</w:t>
      </w:r>
      <w:r w:rsidRPr="00211DFE">
        <w:t>III melléklet – 2 szakasz – 2 pont – 2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2.</w:t>
            </w:r>
            <w:r w:rsidRPr="00211DFE">
              <w:tab/>
            </w:r>
            <w:r w:rsidRPr="00211DFE">
              <w:rPr>
                <w:b/>
                <w:i/>
              </w:rPr>
              <w:t>A rendelet 2. cikkének n) pontjában meghatározott, a gyermekek szexuális bántalmazását ábrázoló új anyagok</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Ezt a módosítást úgy kell értelmezni, hogy az e mellékletben és az e rendeletben szereplő „felderítést elrendelő határozatok” kifejezést „felderítést elrendelő parancsokra” változtatja. A felderí</w:t>
      </w:r>
      <w:r w:rsidRPr="00211DFE">
        <w:t>tést elrendelő parancsok egy adott gyanúsított olyan eszközeire vagy egyedi felhasználói fiókjaira vonatkoznak, amelyek esetében észszerűen feltételezhető, hogy „gyermekek szexuális bántalmazását ábrázoló ismert anyagot” birtokolnak. Ezeket a parancsokat c</w:t>
      </w:r>
      <w:r w:rsidRPr="00211DFE">
        <w:t>sak az illetékes igazságügyi hatóságok bocsáthatják ki.</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1899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w:t>
      </w:r>
      <w:r w:rsidRPr="00211DFE">
        <w:rPr>
          <w:rStyle w:val="HideTWBExt"/>
        </w:rPr>
        <w:t>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III melléklet – 2 szakasz – 2 pont – 3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w:t>
            </w:r>
            <w:r w:rsidRPr="00211DFE">
              <w:t>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3.</w:t>
            </w:r>
            <w:r w:rsidRPr="00211DFE">
              <w:tab/>
            </w:r>
            <w:r w:rsidRPr="00211DFE">
              <w:rPr>
                <w:b/>
                <w:i/>
              </w:rPr>
              <w:t>A rendelet 2. cikkének o) pontjában meghatározott, gyermekkel való kapcsolatfelvétel</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1900</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 xml:space="preserve">Paul Tang, Alex </w:t>
      </w:r>
      <w:r w:rsidRPr="00211DFE">
        <w:t>Agius Saliba</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III melléklet – 2 szakasz – 2 pont – 3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3.</w:t>
            </w:r>
            <w:r w:rsidRPr="00211DFE">
              <w:tab/>
            </w:r>
            <w:r w:rsidRPr="00211DFE">
              <w:rPr>
                <w:b/>
                <w:i/>
              </w:rPr>
              <w:t xml:space="preserve">A rendelet 2. cikkének o) pontjában meghatározott, </w:t>
            </w:r>
            <w:r w:rsidRPr="00211DFE">
              <w:rPr>
                <w:b/>
                <w:i/>
              </w:rPr>
              <w:t>gyermekkel való kapcsolatfelvétel</w:t>
            </w:r>
          </w:p>
        </w:tc>
        <w:tc>
          <w:tcPr>
            <w:tcW w:w="4876" w:type="dxa"/>
          </w:tcPr>
          <w:p w:rsidR="009C429E" w:rsidRPr="00211DFE" w:rsidRDefault="00A73825">
            <w:pPr>
              <w:pStyle w:val="Normal6a"/>
            </w:pPr>
            <w:r w:rsidRPr="00211DFE">
              <w:rPr>
                <w:b/>
                <w:i/>
              </w:rPr>
              <w:t>törölve</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pPr>
        <w:pStyle w:val="AmJustTitle"/>
      </w:pPr>
      <w:r w:rsidRPr="00211DFE">
        <w:rPr>
          <w:rStyle w:val="HideTWBExt"/>
        </w:rPr>
        <w:t>&lt;TitreJust&gt;</w:t>
      </w:r>
      <w:r w:rsidRPr="00211DFE">
        <w:t>Indokolás</w:t>
      </w:r>
      <w:r w:rsidRPr="00211DFE">
        <w:rPr>
          <w:rStyle w:val="HideTWBExt"/>
        </w:rPr>
        <w:t>&lt;/TitreJust&gt;</w:t>
      </w:r>
    </w:p>
    <w:p w:rsidR="009C429E" w:rsidRPr="00211DFE" w:rsidRDefault="00A73825">
      <w:pPr>
        <w:pStyle w:val="AmJustText"/>
      </w:pPr>
      <w:r w:rsidRPr="00211DFE">
        <w:t>Ezt a módosítást úgy kell értelmezni, hogy az e mellékletben és az e rendeletben szereplő „felderítést elrendelő határozatok” kifejezést „felderítés</w:t>
      </w:r>
      <w:r w:rsidRPr="00211DFE">
        <w:t>t elrendelő parancsokra” változtatja. A felderítést elrendelő parancsok egy adott gyanúsított olyan eszközeire vagy egyedi felhasználói fiókjaira vonatkoznak, amelyek esetében észszerűen feltételezhető, hogy „gyermekek szexuális bántalmazását ábrázoló isme</w:t>
      </w:r>
      <w:r w:rsidRPr="00211DFE">
        <w:t>rt anyagot” birtokolnak. Ezeket a parancsokat csak az illetékes igazságügyi hatóságok bocsáthatják ki.</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1901</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w:t>
      </w:r>
      <w:r w:rsidRPr="00211DFE">
        <w:rPr>
          <w:rStyle w:val="HideTWBExt"/>
        </w:rPr>
        <w: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III melléklet – 2 </w:t>
      </w:r>
      <w:r w:rsidRPr="00211DFE">
        <w:t>szakasz – 3 pont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3)</w:t>
            </w:r>
            <w:r w:rsidRPr="00211DFE">
              <w:tab/>
              <w:t>A bejelentett, gyermekek esetleges online szexuális bántalmazásával kapcsolatos tartalmi adatok</w:t>
            </w:r>
            <w:r w:rsidRPr="00211DFE">
              <w:rPr>
                <w:b/>
                <w:i/>
              </w:rPr>
              <w:t>, beleértve adott esetben képeket, videókat és szövegeket:</w:t>
            </w:r>
          </w:p>
        </w:tc>
        <w:tc>
          <w:tcPr>
            <w:tcW w:w="4876" w:type="dxa"/>
          </w:tcPr>
          <w:p w:rsidR="009C429E" w:rsidRPr="00211DFE" w:rsidRDefault="00A73825">
            <w:pPr>
              <w:pStyle w:val="Normal6a"/>
            </w:pPr>
            <w:r w:rsidRPr="00211DFE">
              <w:t>3)</w:t>
            </w:r>
            <w:r w:rsidRPr="00211DFE">
              <w:tab/>
              <w:t>A beje</w:t>
            </w:r>
            <w:r w:rsidRPr="00211DFE">
              <w:t xml:space="preserve">lentett, gyermekek esetleges online szexuális bántalmazásával kapcsolatos </w:t>
            </w:r>
            <w:r w:rsidRPr="00211DFE">
              <w:rPr>
                <w:b/>
                <w:i/>
              </w:rPr>
              <w:t>releváns</w:t>
            </w:r>
            <w:r w:rsidRPr="00211DFE">
              <w:t xml:space="preserve"> tartalmi adatok</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1902</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III melléklet – 2 szakasz – 3 pont – bevezető rész</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t>3)</w:t>
            </w:r>
            <w:r w:rsidRPr="00211DFE">
              <w:tab/>
              <w:t>A bejelentett, gyermekek esetleges online szexuális bánta</w:t>
            </w:r>
            <w:r w:rsidRPr="00211DFE">
              <w:t>lmazásával kapcsolatos tartalmi adatok, beleértve adott esetben képeket</w:t>
            </w:r>
            <w:r w:rsidRPr="00211DFE">
              <w:rPr>
                <w:b/>
                <w:i/>
              </w:rPr>
              <w:t>, videókat és szövegeket</w:t>
            </w:r>
            <w:r w:rsidRPr="00211DFE">
              <w:t>:</w:t>
            </w:r>
          </w:p>
        </w:tc>
        <w:tc>
          <w:tcPr>
            <w:tcW w:w="4876" w:type="dxa"/>
          </w:tcPr>
          <w:p w:rsidR="009C429E" w:rsidRPr="00211DFE" w:rsidRDefault="00A73825">
            <w:pPr>
              <w:pStyle w:val="Normal6a"/>
            </w:pPr>
            <w:r w:rsidRPr="00211DFE">
              <w:t>3)</w:t>
            </w:r>
            <w:r w:rsidRPr="00211DFE">
              <w:tab/>
              <w:t xml:space="preserve">A bejelentett, gyermekek esetleges online szexuális bántalmazásával kapcsolatos tartalmi adatok, beleértve adott esetben képeket </w:t>
            </w:r>
            <w:r w:rsidRPr="00211DFE">
              <w:rPr>
                <w:b/>
                <w:i/>
              </w:rPr>
              <w:t>és videókat</w:t>
            </w:r>
            <w:r w:rsidRPr="00211DFE">
              <w:t>:</w:t>
            </w: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1903</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III melléklet – 2 szakasz</w:t>
      </w:r>
      <w:r w:rsidRPr="00211DFE">
        <w:t xml:space="preserve"> – 4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4)</w:t>
            </w:r>
            <w:r w:rsidRPr="00211DFE">
              <w:tab/>
            </w:r>
            <w:r w:rsidRPr="00211DFE">
              <w:rPr>
                <w:b/>
                <w:i/>
              </w:rPr>
              <w:t>A gyermekek feltételezett online szexuális bántalmazásával kapcsolatban rendelkezésre álló egyéb adatok, beleértve a médiafájlokhoz kapcsolódó metaadatokat (dátum, időpont, időzóna):</w:t>
            </w:r>
          </w:p>
        </w:tc>
        <w:tc>
          <w:tcPr>
            <w:tcW w:w="4876" w:type="dxa"/>
          </w:tcPr>
          <w:p w:rsidR="009C429E" w:rsidRPr="00211DFE" w:rsidRDefault="00A73825">
            <w:pPr>
              <w:pStyle w:val="Normal6a"/>
            </w:pPr>
            <w:r w:rsidRPr="00211DFE">
              <w:rPr>
                <w:b/>
                <w:i/>
              </w:rPr>
              <w:t>törölve</w:t>
            </w:r>
          </w:p>
        </w:tc>
      </w:tr>
      <w:tr w:rsidR="009C429E" w:rsidRPr="00211DFE">
        <w:trPr>
          <w:jc w:val="center"/>
        </w:trPr>
        <w:tc>
          <w:tcPr>
            <w:tcW w:w="4876" w:type="dxa"/>
          </w:tcPr>
          <w:p w:rsidR="009C429E" w:rsidRPr="00211DFE" w:rsidRDefault="00A73825">
            <w:pPr>
              <w:pStyle w:val="Normal6a"/>
            </w:pPr>
            <w:r w:rsidRPr="00211DFE">
              <w:rPr>
                <w:b/>
                <w:i/>
              </w:rPr>
              <w:t>(Szöveg – szükség esetén csatolja az adatokat)</w:t>
            </w:r>
          </w:p>
        </w:tc>
        <w:tc>
          <w:tcPr>
            <w:tcW w:w="4876" w:type="dxa"/>
          </w:tcPr>
          <w:p w:rsidR="009C429E" w:rsidRPr="00211DFE" w:rsidRDefault="009C429E">
            <w:pPr>
              <w:pStyle w:val="Normal6a"/>
            </w:pP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1904</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 xml:space="preserve">III melléklet – 2 szakasz – </w:t>
      </w:r>
      <w:r w:rsidRPr="00211DFE">
        <w:t>4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4)</w:t>
            </w:r>
            <w:r w:rsidRPr="00211DFE">
              <w:tab/>
            </w:r>
            <w:r w:rsidRPr="00211DFE">
              <w:rPr>
                <w:b/>
                <w:i/>
              </w:rPr>
              <w:t>A gyermekek feltételezett online szexuális bántalmazásával kapcsolatban rendelkezésre álló egyéb adatok, beleértve a médiafájlokhoz kapcsolódó metaadatokat (dátum, időpont, időzóna):</w:t>
            </w:r>
          </w:p>
        </w:tc>
        <w:tc>
          <w:tcPr>
            <w:tcW w:w="4876" w:type="dxa"/>
          </w:tcPr>
          <w:p w:rsidR="009C429E" w:rsidRPr="00211DFE" w:rsidRDefault="00A73825">
            <w:pPr>
              <w:pStyle w:val="Normal6a"/>
            </w:pPr>
            <w:r w:rsidRPr="00211DFE">
              <w:rPr>
                <w:b/>
                <w:i/>
              </w:rPr>
              <w:t>törölve</w:t>
            </w:r>
          </w:p>
        </w:tc>
      </w:tr>
      <w:tr w:rsidR="009C429E" w:rsidRPr="00211DFE">
        <w:trPr>
          <w:jc w:val="center"/>
        </w:trPr>
        <w:tc>
          <w:tcPr>
            <w:tcW w:w="4876" w:type="dxa"/>
          </w:tcPr>
          <w:p w:rsidR="009C429E" w:rsidRPr="00211DFE" w:rsidRDefault="00A73825">
            <w:pPr>
              <w:pStyle w:val="Normal6a"/>
            </w:pPr>
            <w:r w:rsidRPr="00211DFE">
              <w:rPr>
                <w:b/>
                <w:i/>
              </w:rPr>
              <w:t>(Szöveg – szükség esetén csatolja az adatokat)</w:t>
            </w:r>
          </w:p>
        </w:tc>
        <w:tc>
          <w:tcPr>
            <w:tcW w:w="4876" w:type="dxa"/>
          </w:tcPr>
          <w:p w:rsidR="009C429E" w:rsidRPr="00211DFE" w:rsidRDefault="009C429E">
            <w:pPr>
              <w:pStyle w:val="Normal6a"/>
            </w:pP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1905</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Rob Rooken</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III melléklet – 2 szakasz – 4 pont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4)</w:t>
            </w:r>
            <w:r w:rsidRPr="00211DFE">
              <w:tab/>
            </w:r>
            <w:r w:rsidRPr="00211DFE">
              <w:rPr>
                <w:b/>
                <w:i/>
              </w:rPr>
              <w:t>A gyermekek feltételezett online szexuális bántalmazásával kapcsolatban rendelkezésre álló egyéb adatok, beleértve a médiafájlokhoz kapcsolódó metaadato</w:t>
            </w:r>
            <w:r w:rsidRPr="00211DFE">
              <w:rPr>
                <w:b/>
                <w:i/>
              </w:rPr>
              <w:t>kat (dátum, időpont, időzóna):</w:t>
            </w:r>
          </w:p>
        </w:tc>
        <w:tc>
          <w:tcPr>
            <w:tcW w:w="4876" w:type="dxa"/>
          </w:tcPr>
          <w:p w:rsidR="009C429E" w:rsidRPr="00211DFE" w:rsidRDefault="00A73825">
            <w:pPr>
              <w:pStyle w:val="Normal6a"/>
            </w:pPr>
            <w:r w:rsidRPr="00211DFE">
              <w:rPr>
                <w:b/>
                <w:i/>
              </w:rPr>
              <w:t>törölve</w:t>
            </w:r>
          </w:p>
        </w:tc>
      </w:tr>
      <w:tr w:rsidR="009C429E" w:rsidRPr="00211DFE">
        <w:trPr>
          <w:jc w:val="center"/>
        </w:trPr>
        <w:tc>
          <w:tcPr>
            <w:tcW w:w="4876" w:type="dxa"/>
          </w:tcPr>
          <w:p w:rsidR="009C429E" w:rsidRPr="00211DFE" w:rsidRDefault="00A73825">
            <w:pPr>
              <w:pStyle w:val="Normal6a"/>
            </w:pPr>
            <w:r w:rsidRPr="00211DFE">
              <w:rPr>
                <w:b/>
                <w:i/>
              </w:rPr>
              <w:t>(Szöveg – szükség esetén csatolja az adatokat)</w:t>
            </w:r>
          </w:p>
        </w:tc>
        <w:tc>
          <w:tcPr>
            <w:tcW w:w="4876" w:type="dxa"/>
          </w:tcPr>
          <w:p w:rsidR="009C429E" w:rsidRPr="00211DFE" w:rsidRDefault="009C429E">
            <w:pPr>
              <w:pStyle w:val="Normal6a"/>
            </w:pP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1906</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 xml:space="preserve">a S&amp;D </w:t>
      </w:r>
      <w:r w:rsidRPr="00211DFE">
        <w:t>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w:t>
      </w:r>
      <w:r w:rsidRPr="00211DFE">
        <w:rPr>
          <w:rStyle w:val="HideTWBExt"/>
        </w:rPr>
        <w:t>rticle&gt;</w:t>
      </w:r>
      <w:r w:rsidRPr="00211DFE">
        <w:t>VII melléklet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A GYERMEKEK SZEXUÁLIS BÁNTALMAZÁSÁNAK MEGELŐZÉSÉRE ÉS AZ ELLENE FOLYTATOTT KÜZDELEMRE VONATKOZÓ SZABÁLYOK MEGÁLLAPÍTÁSÁRÓL SZÓLÓ (EU) …/… RENDELET (A TOVÁBBIAKBAN:</w:t>
            </w:r>
            <w:r w:rsidRPr="00211DFE">
              <w:t xml:space="preserve"> </w:t>
            </w:r>
            <w:r w:rsidRPr="00211DFE">
              <w:rPr>
                <w:b/>
                <w:i/>
              </w:rPr>
              <w:t xml:space="preserve">A RENDELET) </w:t>
            </w:r>
            <w:r w:rsidRPr="00211DFE">
              <w:rPr>
                <w:b/>
                <w:i/>
              </w:rPr>
              <w:t>ALAPJÁN KIBOCSÁTOTT KORLÁTOZÓ VÉGZÉS</w:t>
            </w:r>
          </w:p>
        </w:tc>
        <w:tc>
          <w:tcPr>
            <w:tcW w:w="4876" w:type="dxa"/>
          </w:tcPr>
          <w:p w:rsidR="009C429E" w:rsidRPr="00211DFE" w:rsidRDefault="00A73825">
            <w:pPr>
              <w:pStyle w:val="Normal6a"/>
            </w:pPr>
            <w:r w:rsidRPr="00211DFE">
              <w:rPr>
                <w:b/>
                <w:i/>
              </w:rPr>
              <w:t>törölve</w:t>
            </w:r>
          </w:p>
        </w:tc>
      </w:tr>
      <w:tr w:rsidR="009C429E" w:rsidRPr="00211DFE">
        <w:trPr>
          <w:jc w:val="center"/>
        </w:trPr>
        <w:tc>
          <w:tcPr>
            <w:tcW w:w="4876" w:type="dxa"/>
          </w:tcPr>
          <w:p w:rsidR="009C429E" w:rsidRPr="00211DFE" w:rsidRDefault="00A73825">
            <w:pPr>
              <w:pStyle w:val="Normal6a"/>
            </w:pPr>
            <w:r w:rsidRPr="00211DFE">
              <w:rPr>
                <w:b/>
                <w:i/>
              </w:rPr>
              <w:t>1 A korlátozó végzés kibocsátását kérelmező koordináló hatóság neve:</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2 A szolgáltató és adott esetben jogi képviselőjének neve:</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3 A </w:t>
            </w:r>
            <w:r w:rsidRPr="00211DFE">
              <w:rPr>
                <w:b/>
                <w:i/>
              </w:rPr>
              <w:t>szolgáltatónak meg kell tennie a szükséges intézkedéseket annak megakadályozása érdekében, hogy az uniós felhasználók hozzáférjenek a gyermekek szexuális bántalmazását ábrázoló, a következő URL-ek által megjelölt ismert anyagokhoz:</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w:t>
            </w:r>
            <w:r w:rsidRPr="00211DFE">
              <w:rPr>
                <w:b/>
                <w:i/>
              </w:rPr>
              <w:t>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4 A korlátozó végzés kibocsátásának okai a következők:</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(A korlátozó végzés kibocsátásának kellően részletes indokolása)</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A korlátozó végzés …-tól/-től (dátum) …-ig alkalmazandó. (dátum)</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5 A korlátozó végzés </w:t>
            </w:r>
            <w:r w:rsidRPr="00211DFE">
              <w:rPr>
                <w:b/>
                <w:i/>
              </w:rPr>
              <w:t>kibocsátását kérő koordináló hatóság elérhetőségei a végzés végrehajtásával kapcsolatos visszajelzés vagy további pontosítás céljából, beleértve a rendelet 17. cikkének (5) bekezdésében említett kommunikációt is:</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6 Azon illetékes bíróság, </w:t>
            </w:r>
            <w:r w:rsidRPr="00211DFE">
              <w:rPr>
                <w:b/>
                <w:i/>
              </w:rPr>
              <w:t>amely előtt a rendelet 18. cikkének (1) bekezdésével összhangban a korlátozó végzés megtámadható:</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A korlátozó végzés be nem tartása a rendelet 35. cikke szerinti szankciókat vonhat maga után.</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7 A </w:t>
            </w:r>
            <w:r w:rsidRPr="00211DFE">
              <w:rPr>
                <w:b/>
                <w:i/>
              </w:rPr>
              <w:t>korlátozó végzés kibocsátásának dátuma:</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1907</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VII melléklet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 xml:space="preserve">A GYERMEKEK SZEXUÁLIS BÁNTALMAZÁSÁNAK MEGELŐZÉSÉRE ÉS AZ ELLENE FOLYTATOTT KÜZDELEMRE VONATKOZÓ SZABÁLYOK </w:t>
            </w:r>
            <w:r w:rsidRPr="00211DFE">
              <w:rPr>
                <w:b/>
                <w:i/>
              </w:rPr>
              <w:t>MEGÁLLAPÍTÁSÁRÓL SZÓLÓ (EU) …/… RENDELET (A TOVÁBBIAKBAN:</w:t>
            </w:r>
            <w:r w:rsidRPr="00211DFE">
              <w:t xml:space="preserve"> </w:t>
            </w:r>
            <w:r w:rsidRPr="00211DFE">
              <w:rPr>
                <w:b/>
                <w:i/>
              </w:rPr>
              <w:t>A RENDELET) ALAPJÁN KIBOCSÁTOTT KORLÁTOZÓ VÉGZÉS</w:t>
            </w:r>
          </w:p>
        </w:tc>
        <w:tc>
          <w:tcPr>
            <w:tcW w:w="4876" w:type="dxa"/>
          </w:tcPr>
          <w:p w:rsidR="009C429E" w:rsidRPr="00211DFE" w:rsidRDefault="00A73825">
            <w:pPr>
              <w:pStyle w:val="Normal6a"/>
            </w:pPr>
            <w:r w:rsidRPr="00211DFE">
              <w:rPr>
                <w:b/>
                <w:i/>
              </w:rPr>
              <w:t>törölve</w:t>
            </w:r>
          </w:p>
        </w:tc>
      </w:tr>
      <w:tr w:rsidR="009C429E" w:rsidRPr="00211DFE">
        <w:trPr>
          <w:jc w:val="center"/>
        </w:trPr>
        <w:tc>
          <w:tcPr>
            <w:tcW w:w="4876" w:type="dxa"/>
          </w:tcPr>
          <w:p w:rsidR="009C429E" w:rsidRPr="00211DFE" w:rsidRDefault="00A73825">
            <w:pPr>
              <w:pStyle w:val="Normal6a"/>
            </w:pPr>
            <w:r w:rsidRPr="00211DFE">
              <w:rPr>
                <w:b/>
                <w:i/>
              </w:rPr>
              <w:t>1 A korlátozó végzés kibocsátását kérelmező koordináló hatóság neve:</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2 A szolgáltató és adott </w:t>
            </w:r>
            <w:r w:rsidRPr="00211DFE">
              <w:rPr>
                <w:b/>
                <w:i/>
              </w:rPr>
              <w:t>esetben jogi képviselőjének neve:</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3 A szolgáltatónak meg kell tennie a szükséges intézkedéseket annak megakadályozása érdekében, hogy az uniós felhasználók hozzáférjenek a gyermekek szexuális bántalmazását ábrázoló, a következ</w:t>
            </w:r>
            <w:r w:rsidRPr="00211DFE">
              <w:rPr>
                <w:b/>
                <w:i/>
              </w:rPr>
              <w:t>ő URL-ek által megjelölt ismert anyagokhoz:</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4 A korlátozó végzés kibocsátásának okai a következők:</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(A korlátozó végzés kibocsátásának kellően részletes indokolása)</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A korlátozó végzés …-tól/-től (dátum) </w:t>
            </w:r>
            <w:r w:rsidRPr="00211DFE">
              <w:rPr>
                <w:b/>
                <w:i/>
              </w:rPr>
              <w:t>…-ig alkalmazandó. (dátum)</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5 A korlátozó végzés kibocsátását kérő koordináló hatóság elérhetőségei a végzés végrehajtásával kapcsolatos visszajelzés vagy további pontosítás céljából, beleértve a rendelet 17. cikkének (5) bekezdésében említe</w:t>
            </w:r>
            <w:r w:rsidRPr="00211DFE">
              <w:rPr>
                <w:b/>
                <w:i/>
              </w:rPr>
              <w:t>tt kommunikációt is:</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6 Azon illetékes bíróság, amely előtt a rendelet 18. cikkének (1) bekezdésével összhangban a korlátozó végzés megtámadható:</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A korlátozó végzés be nem tartása a </w:t>
            </w:r>
            <w:r w:rsidRPr="00211DFE">
              <w:rPr>
                <w:b/>
                <w:i/>
              </w:rPr>
              <w:t>rendelet 35. cikke szerinti szankciókat vonhat maga után.</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7 A korlátozó végzés kibocsátásának dátuma:</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1908</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René</w:t>
      </w:r>
      <w:r w:rsidRPr="00211DFE">
        <w:t xml:space="preserve"> Repasi, Tiemo Wölken</w:t>
      </w:r>
      <w:r w:rsidRPr="00211DFE">
        <w:rPr>
          <w:rStyle w:val="HideTWBExt"/>
        </w:rPr>
        <w:t>&lt;/Members&gt;</w:t>
      </w:r>
    </w:p>
    <w:p w:rsidR="009C429E" w:rsidRPr="00211DFE" w:rsidRDefault="00A73825">
      <w:r w:rsidRPr="00211DFE">
        <w:rPr>
          <w:rStyle w:val="HideTWBExt"/>
        </w:rPr>
        <w:t>&lt;AuNomDe&gt;</w:t>
      </w:r>
      <w:r w:rsidRPr="00211DFE">
        <w:rPr>
          <w:rStyle w:val="HideTWBInt"/>
        </w:rPr>
        <w:t>{S&amp;D}</w:t>
      </w:r>
      <w:r w:rsidRPr="00211DFE">
        <w:t>a S&amp;D képviselőcsoport nevében</w:t>
      </w:r>
      <w:r w:rsidRPr="00211DFE">
        <w:rPr>
          <w:rStyle w:val="HideTWBExt"/>
        </w:rPr>
        <w:t>&lt;/AuNomDe&gt;</w:t>
      </w:r>
    </w:p>
    <w:p w:rsidR="009C429E" w:rsidRPr="00211DFE" w:rsidRDefault="00A73825">
      <w:pPr>
        <w:pStyle w:val="NormalBold"/>
      </w:pPr>
      <w:r w:rsidRPr="00211DFE">
        <w:rPr>
          <w:rStyle w:val="HideTWBExt"/>
        </w:rPr>
        <w:t>&lt;Members&gt;</w:t>
      </w:r>
      <w:r w:rsidRPr="00211DFE">
        <w:t>Petar Vitanov</w:t>
      </w:r>
      <w:r w:rsidRPr="00211DFE">
        <w:rPr>
          <w:rStyle w:val="HideTWBExt"/>
        </w:rPr>
        <w:t>&lt;/Members&gt;</w:t>
      </w:r>
    </w:p>
    <w:p w:rsidR="009C429E" w:rsidRPr="00211DFE" w:rsidRDefault="00A73825">
      <w:r w:rsidRPr="00211DFE">
        <w:rPr>
          <w:rStyle w:val="HideTWBExt"/>
        </w:rPr>
        <w:t>&lt;AuNomDe&gt;</w:t>
      </w:r>
      <w:r w:rsidRPr="00211DFE">
        <w:rPr>
          <w:rStyle w:val="HideTWBInt"/>
        </w:rPr>
        <w:t>{LIBE}</w:t>
      </w:r>
      <w:r w:rsidRPr="00211DFE">
        <w:t>az Állampolgári Jogi, Bel- és Igazságügyi Bizottság nevében</w:t>
      </w:r>
      <w:r w:rsidRPr="00211DFE">
        <w:rPr>
          <w:rStyle w:val="HideTWBExt"/>
        </w:rPr>
        <w:t>&lt;/AuNomDe&gt;</w:t>
      </w:r>
    </w:p>
    <w:p w:rsidR="009C429E" w:rsidRPr="00211DFE" w:rsidRDefault="00A73825">
      <w:pPr>
        <w:pStyle w:val="NormalBold"/>
      </w:pPr>
      <w:r w:rsidRPr="00211DFE">
        <w:rPr>
          <w:rStyle w:val="HideTWBExt"/>
        </w:rPr>
        <w:t>&lt;Members&gt;</w:t>
      </w:r>
      <w:r w:rsidRPr="00211DFE">
        <w:t>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VIII melléklet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 xml:space="preserve">[a gyermekek szexuális bántalmazásának megelőzésére és az ellene folytatott küzdelemre vonatkozó szabályok megállapításáról </w:t>
            </w:r>
            <w:r w:rsidRPr="00211DFE">
              <w:rPr>
                <w:b/>
                <w:i/>
              </w:rPr>
              <w:t>szóló] (EU) …/… rendelet 17. cikkének (5) bekezdésében említettek szerint</w:t>
            </w:r>
          </w:p>
        </w:tc>
        <w:tc>
          <w:tcPr>
            <w:tcW w:w="4876" w:type="dxa"/>
          </w:tcPr>
          <w:p w:rsidR="009C429E" w:rsidRPr="00211DFE" w:rsidRDefault="00A73825">
            <w:pPr>
              <w:pStyle w:val="Normal6a"/>
            </w:pPr>
            <w:r w:rsidRPr="00211DFE">
              <w:rPr>
                <w:b/>
                <w:i/>
              </w:rPr>
              <w:t>törölve</w:t>
            </w:r>
          </w:p>
        </w:tc>
      </w:tr>
      <w:tr w:rsidR="009C429E" w:rsidRPr="00211DFE">
        <w:trPr>
          <w:jc w:val="center"/>
        </w:trPr>
        <w:tc>
          <w:tcPr>
            <w:tcW w:w="4876" w:type="dxa"/>
          </w:tcPr>
          <w:p w:rsidR="009C429E" w:rsidRPr="00211DFE" w:rsidRDefault="00A73825">
            <w:pPr>
              <w:pStyle w:val="Normal6a"/>
            </w:pPr>
            <w:r w:rsidRPr="00211DFE">
              <w:rPr>
                <w:b/>
                <w:i/>
              </w:rPr>
              <w:t>1 A szolgáltató és adott esetben jogi képviselőjének neve:</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2 A korlátozó végzés kibocsátását kérelmező koordináló </w:t>
            </w:r>
            <w:r w:rsidRPr="00211DFE">
              <w:rPr>
                <w:b/>
                <w:i/>
              </w:rPr>
              <w:t>hatóság neve:</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3 A szolgáltató a következő okok miatt nem tudja a kötelező határidőn belül végrehajtani a korlátozó végzést (jelölje be a megfelelő négyzet[eke]t):</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A szolgáltató a következő okok </w:t>
            </w:r>
            <w:r w:rsidRPr="00211DFE">
              <w:rPr>
                <w:b/>
                <w:i/>
              </w:rPr>
              <w:t>miatt nem tudja a kötelező határidőn belül végrehajtani a korlátozó végzést (jelölje be a megfelelő négyzet[eke]t):</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1. A korlátozó végzés egy vagy több nyilvánvaló hibát tartalmaz</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2. A korlátozó végzés nem tartalmaz elegendő információt</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4 Dátum és időpont, beleértve az időzónát is:</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pPr>
        <w:pStyle w:val="AmNumberTabs"/>
      </w:pPr>
      <w:r w:rsidRPr="00211DFE">
        <w:rPr>
          <w:rStyle w:val="HideTWBExt"/>
        </w:rPr>
        <w:t>&lt;Amend&gt;</w:t>
      </w:r>
      <w:r w:rsidRPr="00211DFE">
        <w:t>Módosítás</w:t>
      </w:r>
      <w:r w:rsidRPr="00211DFE">
        <w:tab/>
      </w:r>
      <w:r w:rsidRPr="00211DFE">
        <w:tab/>
      </w:r>
      <w:r w:rsidRPr="00211DFE">
        <w:rPr>
          <w:rStyle w:val="HideTWBExt"/>
        </w:rPr>
        <w:t>&lt;NumAm&gt;</w:t>
      </w:r>
      <w:r w:rsidRPr="00211DFE">
        <w:t>1909</w:t>
      </w:r>
      <w:r w:rsidRPr="00211DFE">
        <w:rPr>
          <w:rStyle w:val="HideTWBExt"/>
        </w:rPr>
        <w:t>&lt;/NumAm&gt;</w:t>
      </w:r>
    </w:p>
    <w:p w:rsidR="009C429E" w:rsidRPr="00211DFE" w:rsidRDefault="00A73825">
      <w:pPr>
        <w:pStyle w:val="NormalBold"/>
      </w:pPr>
      <w:r w:rsidRPr="00211DFE">
        <w:rPr>
          <w:rStyle w:val="HideTWBExt"/>
        </w:rPr>
        <w:t>&lt;RepeatBlock-By&gt;&lt;Members&gt;</w:t>
      </w:r>
      <w:r w:rsidRPr="00211DFE">
        <w:t>Paul Tang, Alex Agius Saliba, Birgit Sippel</w:t>
      </w:r>
      <w:r w:rsidRPr="00211DFE">
        <w:rPr>
          <w:rStyle w:val="HideTWBExt"/>
        </w:rPr>
        <w:t>&lt;/Members&gt;</w:t>
      </w:r>
    </w:p>
    <w:p w:rsidR="009C429E" w:rsidRPr="00211DFE" w:rsidRDefault="00A73825">
      <w:pPr>
        <w:pStyle w:val="NormalBold"/>
      </w:pPr>
      <w:r w:rsidRPr="00211DFE">
        <w:rPr>
          <w:rStyle w:val="HideTWBExt"/>
        </w:rPr>
        <w:t>&lt;/RepeatBlock-By&gt;</w:t>
      </w:r>
    </w:p>
    <w:p w:rsidR="009C429E" w:rsidRPr="00211DFE" w:rsidRDefault="00A73825">
      <w:pPr>
        <w:pStyle w:val="NormalBold"/>
      </w:pPr>
      <w:r w:rsidRPr="00211DFE">
        <w:rPr>
          <w:rStyle w:val="HideTWBExt"/>
        </w:rPr>
        <w:t>&lt;DocAmend&gt;</w:t>
      </w:r>
      <w:r w:rsidRPr="00211DFE">
        <w:t>Rendeletre irányuló javaslat</w:t>
      </w:r>
      <w:r w:rsidRPr="00211DFE">
        <w:rPr>
          <w:rStyle w:val="HideTWBExt"/>
        </w:rPr>
        <w:t>&lt;/DocAmend&gt;</w:t>
      </w:r>
    </w:p>
    <w:p w:rsidR="009C429E" w:rsidRPr="00211DFE" w:rsidRDefault="00A73825">
      <w:pPr>
        <w:pStyle w:val="NormalBold"/>
      </w:pPr>
      <w:r w:rsidRPr="00211DFE">
        <w:rPr>
          <w:rStyle w:val="HideTWBExt"/>
        </w:rPr>
        <w:t>&lt;Article&gt;</w:t>
      </w:r>
      <w:r w:rsidRPr="00211DFE">
        <w:t>VIII melléklet</w:t>
      </w:r>
      <w:r w:rsidRPr="00211DF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429E" w:rsidRPr="00211DFE">
        <w:trPr>
          <w:trHeight w:hRule="exact" w:val="240"/>
          <w:jc w:val="center"/>
        </w:trPr>
        <w:tc>
          <w:tcPr>
            <w:tcW w:w="9752" w:type="dxa"/>
            <w:gridSpan w:val="2"/>
          </w:tcPr>
          <w:p w:rsidR="009C429E" w:rsidRPr="00211DFE" w:rsidRDefault="009C429E"/>
        </w:tc>
      </w:tr>
      <w:tr w:rsidR="009C429E" w:rsidRPr="00211DFE">
        <w:trPr>
          <w:trHeight w:val="240"/>
          <w:jc w:val="center"/>
        </w:trPr>
        <w:tc>
          <w:tcPr>
            <w:tcW w:w="4876" w:type="dxa"/>
          </w:tcPr>
          <w:p w:rsidR="009C429E" w:rsidRPr="00211DFE" w:rsidRDefault="00A73825">
            <w:pPr>
              <w:pStyle w:val="AmColumnHeading"/>
            </w:pPr>
            <w:r w:rsidRPr="00211DFE">
              <w:t>A Bizottság által javasolt szöveg</w:t>
            </w:r>
          </w:p>
        </w:tc>
        <w:tc>
          <w:tcPr>
            <w:tcW w:w="4876" w:type="dxa"/>
          </w:tcPr>
          <w:p w:rsidR="009C429E" w:rsidRPr="00211DFE" w:rsidRDefault="00A73825">
            <w:pPr>
              <w:pStyle w:val="AmColumnHeading"/>
            </w:pPr>
            <w:r w:rsidRPr="00211DFE">
              <w:t>Módosítás</w:t>
            </w:r>
          </w:p>
        </w:tc>
      </w:tr>
      <w:tr w:rsidR="009C429E" w:rsidRPr="00211DFE">
        <w:trPr>
          <w:jc w:val="center"/>
        </w:trPr>
        <w:tc>
          <w:tcPr>
            <w:tcW w:w="4876" w:type="dxa"/>
          </w:tcPr>
          <w:p w:rsidR="009C429E" w:rsidRPr="00211DFE" w:rsidRDefault="00A73825">
            <w:pPr>
              <w:pStyle w:val="Normal6a"/>
            </w:pPr>
            <w:r w:rsidRPr="00211DFE">
              <w:rPr>
                <w:b/>
                <w:i/>
              </w:rPr>
              <w:t>[a gyermekek szexuális bántalmazásának megelőzésére és az ellene folytatott küzdelemre vonatkozó szabályok megállapításáról s</w:t>
            </w:r>
            <w:r w:rsidRPr="00211DFE">
              <w:rPr>
                <w:b/>
                <w:i/>
              </w:rPr>
              <w:t>zóló] (EU) …/… rendelet 17. cikkének (5) bekezdésében említettek szerint</w:t>
            </w:r>
          </w:p>
        </w:tc>
        <w:tc>
          <w:tcPr>
            <w:tcW w:w="4876" w:type="dxa"/>
          </w:tcPr>
          <w:p w:rsidR="009C429E" w:rsidRPr="00211DFE" w:rsidRDefault="00A73825">
            <w:pPr>
              <w:pStyle w:val="Normal6a"/>
            </w:pPr>
            <w:r w:rsidRPr="00211DFE">
              <w:rPr>
                <w:b/>
                <w:i/>
              </w:rPr>
              <w:t>törölve</w:t>
            </w:r>
          </w:p>
        </w:tc>
      </w:tr>
      <w:tr w:rsidR="009C429E" w:rsidRPr="00211DFE">
        <w:trPr>
          <w:jc w:val="center"/>
        </w:trPr>
        <w:tc>
          <w:tcPr>
            <w:tcW w:w="4876" w:type="dxa"/>
          </w:tcPr>
          <w:p w:rsidR="009C429E" w:rsidRPr="00211DFE" w:rsidRDefault="00A73825">
            <w:pPr>
              <w:pStyle w:val="Normal6a"/>
            </w:pPr>
            <w:r w:rsidRPr="00211DFE">
              <w:rPr>
                <w:b/>
                <w:i/>
              </w:rPr>
              <w:t>1 A szolgáltató és adott esetben jogi képviselőjének neve:</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2 A korlátozó végzés kibocsátását kérelmező koordináló </w:t>
            </w:r>
            <w:r w:rsidRPr="00211DFE">
              <w:rPr>
                <w:b/>
                <w:i/>
              </w:rPr>
              <w:t>hatóság neve:</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3 A szolgáltató a következő okok miatt nem tudja a kötelező határidőn belül végrehajtani a korlátozó végzést (jelölje be a megfelelő négyzet[eke]t):</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 xml:space="preserve">A szolgáltató a következő okok </w:t>
            </w:r>
            <w:r w:rsidRPr="00211DFE">
              <w:rPr>
                <w:b/>
                <w:i/>
              </w:rPr>
              <w:t>miatt nem tudja a kötelező határidőn belül végrehajtani a korlátozó végzést (jelölje be a megfelelő négyzet[eke]t):</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1. A korlátozó végzés egy vagy több nyilvánvaló hibát tartalmaz</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2. A korlátozó végzés nem tartalmaz elegendő információt</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4 Dátum és időpont, beleértve az időzónát is:</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9C429E">
            <w:pPr>
              <w:pStyle w:val="Normal6a"/>
            </w:pPr>
          </w:p>
        </w:tc>
        <w:tc>
          <w:tcPr>
            <w:tcW w:w="4876" w:type="dxa"/>
          </w:tcPr>
          <w:p w:rsidR="009C429E" w:rsidRPr="00211DFE" w:rsidRDefault="009C429E">
            <w:pPr>
              <w:pStyle w:val="Normal6a"/>
            </w:pPr>
          </w:p>
        </w:tc>
      </w:tr>
      <w:tr w:rsidR="009C429E" w:rsidRPr="00211DFE">
        <w:trPr>
          <w:jc w:val="center"/>
        </w:trPr>
        <w:tc>
          <w:tcPr>
            <w:tcW w:w="4876" w:type="dxa"/>
          </w:tcPr>
          <w:p w:rsidR="009C429E" w:rsidRPr="00211DFE" w:rsidRDefault="00A73825">
            <w:pPr>
              <w:pStyle w:val="Normal6a"/>
            </w:pPr>
            <w:r w:rsidRPr="00211DFE">
              <w:rPr>
                <w:b/>
                <w:i/>
              </w:rPr>
              <w:t>(Szöveg)</w:t>
            </w:r>
          </w:p>
        </w:tc>
        <w:tc>
          <w:tcPr>
            <w:tcW w:w="4876" w:type="dxa"/>
          </w:tcPr>
          <w:p w:rsidR="009C429E" w:rsidRPr="00211DFE" w:rsidRDefault="009C429E">
            <w:pPr>
              <w:pStyle w:val="Normal6a"/>
            </w:pPr>
          </w:p>
        </w:tc>
      </w:tr>
    </w:tbl>
    <w:p w:rsidR="009C429E" w:rsidRPr="00211DFE" w:rsidRDefault="00A73825">
      <w:pPr>
        <w:pStyle w:val="AmOrLang"/>
      </w:pPr>
      <w:r w:rsidRPr="00211DFE">
        <w:t xml:space="preserve">Or. </w:t>
      </w:r>
      <w:r w:rsidRPr="00211DFE">
        <w:rPr>
          <w:rStyle w:val="HideTWBExt"/>
        </w:rPr>
        <w:t>&lt;Original&gt;</w:t>
      </w:r>
      <w:r w:rsidRPr="00211DFE">
        <w:rPr>
          <w:rStyle w:val="HideTWBInt"/>
        </w:rPr>
        <w:t>{EN}</w:t>
      </w:r>
      <w:r w:rsidRPr="00211DFE">
        <w:t>en</w:t>
      </w:r>
      <w:r w:rsidRPr="00211DFE">
        <w:rPr>
          <w:rStyle w:val="HideTWBExt"/>
        </w:rPr>
        <w:t>&lt;/Original&gt;</w:t>
      </w:r>
    </w:p>
    <w:p w:rsidR="009C429E" w:rsidRPr="00211DFE" w:rsidRDefault="00A73825">
      <w:r w:rsidRPr="00211DFE">
        <w:rPr>
          <w:rStyle w:val="HideTWBExt"/>
        </w:rPr>
        <w:t>&lt;/Amend&gt;</w:t>
      </w:r>
    </w:p>
    <w:p w:rsidR="009C429E" w:rsidRPr="00211DFE" w:rsidRDefault="00A73825">
      <w:r w:rsidRPr="00211DFE">
        <w:rPr>
          <w:rStyle w:val="HideTWBExt"/>
        </w:rPr>
        <w:t>&lt;/RepeatBlock-Amend&gt;</w:t>
      </w:r>
    </w:p>
    <w:sectPr w:rsidR="009C429E" w:rsidRPr="00211DFE" w:rsidSect="00211DF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11DFE" w:rsidRDefault="00A73825">
      <w:r w:rsidRPr="00211DFE">
        <w:separator/>
      </w:r>
    </w:p>
  </w:endnote>
  <w:endnote w:type="continuationSeparator" w:id="0">
    <w:p w:rsidR="00000000" w:rsidRPr="00211DFE" w:rsidRDefault="00A73825">
      <w:r w:rsidRPr="00211D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FE" w:rsidRPr="00211DFE" w:rsidRDefault="00211DFE" w:rsidP="00211DFE">
    <w:pPr>
      <w:pStyle w:val="EPFooter"/>
    </w:pPr>
    <w:r w:rsidRPr="00211DFE">
      <w:t>PE</w:t>
    </w:r>
    <w:r w:rsidRPr="00211DFE">
      <w:rPr>
        <w:rStyle w:val="HideTWBExt"/>
      </w:rPr>
      <w:t>&lt;NoPE&gt;</w:t>
    </w:r>
    <w:r w:rsidRPr="00211DFE">
      <w:t>749.192</w:t>
    </w:r>
    <w:r w:rsidRPr="00211DFE">
      <w:rPr>
        <w:rStyle w:val="HideTWBExt"/>
      </w:rPr>
      <w:t>&lt;/NoPE&gt;&lt;Version&gt;</w:t>
    </w:r>
    <w:r w:rsidRPr="00211DFE">
      <w:t>v02-00</w:t>
    </w:r>
    <w:r w:rsidRPr="00211DFE">
      <w:rPr>
        <w:rStyle w:val="HideTWBExt"/>
      </w:rPr>
      <w:t>&lt;/Version&gt;</w:t>
    </w:r>
    <w:r w:rsidRPr="00211DFE">
      <w:tab/>
    </w:r>
    <w:r w:rsidRPr="00211DFE">
      <w:fldChar w:fldCharType="begin"/>
    </w:r>
    <w:r w:rsidRPr="00211DFE">
      <w:instrText xml:space="preserve"> PAGE  \* MERGEFORMAT </w:instrText>
    </w:r>
    <w:r w:rsidRPr="00211DFE">
      <w:fldChar w:fldCharType="separate"/>
    </w:r>
    <w:r w:rsidR="00A73825">
      <w:rPr>
        <w:noProof/>
      </w:rPr>
      <w:t>94</w:t>
    </w:r>
    <w:r w:rsidRPr="00211DFE">
      <w:fldChar w:fldCharType="end"/>
    </w:r>
    <w:r w:rsidRPr="00211DFE">
      <w:t>/</w:t>
    </w:r>
    <w:fldSimple w:instr=" NUMPAGES  \* MERGEFORMAT ">
      <w:r w:rsidR="00A73825">
        <w:rPr>
          <w:noProof/>
        </w:rPr>
        <w:t>105</w:t>
      </w:r>
    </w:fldSimple>
    <w:r w:rsidRPr="00211DFE">
      <w:tab/>
    </w:r>
    <w:r w:rsidRPr="00211DFE">
      <w:rPr>
        <w:rStyle w:val="HideTWBExt"/>
      </w:rPr>
      <w:t>&lt;PathFdR&gt;</w:t>
    </w:r>
    <w:r w:rsidRPr="00211DFE">
      <w:t>AM\1284111HU.docx</w:t>
    </w:r>
    <w:r w:rsidRPr="00211DFE">
      <w:rPr>
        <w:rStyle w:val="HideTWBExt"/>
      </w:rPr>
      <w:t>&lt;/PathFdR&gt;</w:t>
    </w:r>
  </w:p>
  <w:p w:rsidR="009C429E" w:rsidRPr="00211DFE" w:rsidRDefault="00211DFE" w:rsidP="00211DFE">
    <w:pPr>
      <w:pStyle w:val="EPFooter2"/>
    </w:pPr>
    <w:r w:rsidRPr="00211DFE">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FE" w:rsidRPr="00211DFE" w:rsidRDefault="00211DFE" w:rsidP="00211DFE">
    <w:pPr>
      <w:pStyle w:val="EPFooter"/>
    </w:pPr>
    <w:r w:rsidRPr="00211DFE">
      <w:rPr>
        <w:rStyle w:val="HideTWBExt"/>
      </w:rPr>
      <w:t>&lt;PathFdR&gt;</w:t>
    </w:r>
    <w:r w:rsidRPr="00211DFE">
      <w:t>AM\1284111HU.docx</w:t>
    </w:r>
    <w:r w:rsidRPr="00211DFE">
      <w:rPr>
        <w:rStyle w:val="HideTWBExt"/>
      </w:rPr>
      <w:t>&lt;/PathFdR&gt;</w:t>
    </w:r>
    <w:r w:rsidRPr="00211DFE">
      <w:tab/>
    </w:r>
    <w:r w:rsidRPr="00211DFE">
      <w:fldChar w:fldCharType="begin"/>
    </w:r>
    <w:r w:rsidRPr="00211DFE">
      <w:instrText xml:space="preserve"> PAGE  \* MERGEFORMAT </w:instrText>
    </w:r>
    <w:r w:rsidRPr="00211DFE">
      <w:fldChar w:fldCharType="separate"/>
    </w:r>
    <w:r w:rsidR="00A73825">
      <w:rPr>
        <w:noProof/>
      </w:rPr>
      <w:t>93</w:t>
    </w:r>
    <w:r w:rsidRPr="00211DFE">
      <w:fldChar w:fldCharType="end"/>
    </w:r>
    <w:r w:rsidRPr="00211DFE">
      <w:t>/</w:t>
    </w:r>
    <w:fldSimple w:instr=" NUMPAGES  \* MERGEFORMAT ">
      <w:r w:rsidR="00A73825">
        <w:rPr>
          <w:noProof/>
        </w:rPr>
        <w:t>105</w:t>
      </w:r>
    </w:fldSimple>
    <w:r w:rsidRPr="00211DFE">
      <w:tab/>
      <w:t>PE</w:t>
    </w:r>
    <w:r w:rsidRPr="00211DFE">
      <w:rPr>
        <w:rStyle w:val="HideTWBExt"/>
      </w:rPr>
      <w:t>&lt;NoPE&gt;</w:t>
    </w:r>
    <w:r w:rsidRPr="00211DFE">
      <w:t>749.192</w:t>
    </w:r>
    <w:r w:rsidRPr="00211DFE">
      <w:rPr>
        <w:rStyle w:val="HideTWBExt"/>
      </w:rPr>
      <w:t>&lt;/NoPE&gt;&lt;Version&gt;</w:t>
    </w:r>
    <w:r w:rsidRPr="00211DFE">
      <w:t>v02-00</w:t>
    </w:r>
    <w:r w:rsidRPr="00211DFE">
      <w:rPr>
        <w:rStyle w:val="HideTWBExt"/>
      </w:rPr>
      <w:t>&lt;/Version&gt;</w:t>
    </w:r>
  </w:p>
  <w:p w:rsidR="009C429E" w:rsidRPr="00211DFE" w:rsidRDefault="00211DFE" w:rsidP="00211DFE">
    <w:pPr>
      <w:pStyle w:val="EPFooter2"/>
    </w:pPr>
    <w:r w:rsidRPr="00211DFE">
      <w:tab/>
    </w:r>
    <w:r w:rsidRPr="00211DFE">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FE" w:rsidRPr="00211DFE" w:rsidRDefault="00211DFE" w:rsidP="00211DFE">
    <w:pPr>
      <w:pStyle w:val="EPFooter"/>
    </w:pPr>
    <w:r w:rsidRPr="00211DFE">
      <w:rPr>
        <w:rStyle w:val="HideTWBExt"/>
      </w:rPr>
      <w:t>&lt;PathFdR&gt;</w:t>
    </w:r>
    <w:r w:rsidRPr="00211DFE">
      <w:t>AM\1284111HU.docx</w:t>
    </w:r>
    <w:r w:rsidRPr="00211DFE">
      <w:rPr>
        <w:rStyle w:val="HideTWBExt"/>
      </w:rPr>
      <w:t>&lt;/PathFdR&gt;</w:t>
    </w:r>
    <w:r w:rsidRPr="00211DFE">
      <w:tab/>
    </w:r>
    <w:r w:rsidRPr="00211DFE">
      <w:tab/>
      <w:t>PE</w:t>
    </w:r>
    <w:r w:rsidRPr="00211DFE">
      <w:rPr>
        <w:rStyle w:val="HideTWBExt"/>
      </w:rPr>
      <w:t>&lt;NoPE&gt;</w:t>
    </w:r>
    <w:r w:rsidRPr="00211DFE">
      <w:t>749.192</w:t>
    </w:r>
    <w:r w:rsidRPr="00211DFE">
      <w:rPr>
        <w:rStyle w:val="HideTWBExt"/>
      </w:rPr>
      <w:t>&lt;/NoPE&gt;&lt;Version&gt;</w:t>
    </w:r>
    <w:r w:rsidRPr="00211DFE">
      <w:t>v02-00</w:t>
    </w:r>
    <w:r w:rsidRPr="00211DFE">
      <w:rPr>
        <w:rStyle w:val="HideTWBExt"/>
      </w:rPr>
      <w:t>&lt;/Version&gt;</w:t>
    </w:r>
  </w:p>
  <w:p w:rsidR="009C429E" w:rsidRPr="00211DFE" w:rsidRDefault="00211DFE" w:rsidP="00211DFE">
    <w:pPr>
      <w:pStyle w:val="EPFooter2"/>
    </w:pPr>
    <w:r w:rsidRPr="00211DFE">
      <w:t>HU</w:t>
    </w:r>
    <w:r w:rsidRPr="00211DFE">
      <w:tab/>
    </w:r>
    <w:r w:rsidRPr="00211DFE">
      <w:rPr>
        <w:b w:val="0"/>
        <w:i/>
        <w:color w:val="C0C0C0"/>
        <w:sz w:val="22"/>
      </w:rPr>
      <w:t>Egyesülve a sokféleségben</w:t>
    </w:r>
    <w:r w:rsidRPr="00211DFE">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11DFE" w:rsidRDefault="00A73825">
      <w:r w:rsidRPr="00211DFE">
        <w:separator/>
      </w:r>
    </w:p>
  </w:footnote>
  <w:footnote w:type="continuationSeparator" w:id="0">
    <w:p w:rsidR="00000000" w:rsidRPr="00211DFE" w:rsidRDefault="00A73825">
      <w:r w:rsidRPr="00211D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825" w:rsidRDefault="00A73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825" w:rsidRDefault="00A73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825" w:rsidRDefault="00A738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HU"/>
    <w:docVar w:name="TXTLANGUEMIN" w:val="hu"/>
    <w:docVar w:name="TXTNRPE" w:val="749.192"/>
    <w:docVar w:name="TXTPEorAP" w:val="PE"/>
    <w:docVar w:name="TXTROUTE" w:val="AM\1284111HU.docx"/>
    <w:docVar w:name="TXTVERSION" w:val="02-00"/>
  </w:docVars>
  <w:rsids>
    <w:rsidRoot w:val="00A77B3E"/>
    <w:rsid w:val="00211DFE"/>
    <w:rsid w:val="009C429E"/>
    <w:rsid w:val="00A73825"/>
    <w:rsid w:val="00A77B3E"/>
    <w:rsid w:val="00BB1F2D"/>
    <w:rsid w:val="00CA2A55"/>
    <w:rsid w:val="00E66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908612"/>
  <w15:docId w15:val="{69082F01-6A14-4BC0-94A2-AEC488A8D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BB1F2D"/>
    <w:pPr>
      <w:tabs>
        <w:tab w:val="center" w:pos="4513"/>
        <w:tab w:val="right" w:pos="9026"/>
      </w:tabs>
    </w:pPr>
  </w:style>
  <w:style w:type="character" w:customStyle="1" w:styleId="HeaderChar">
    <w:name w:val="Header Char"/>
    <w:basedOn w:val="DefaultParagraphFont"/>
    <w:link w:val="Header"/>
    <w:rsid w:val="00BB1F2D"/>
    <w:rPr>
      <w:sz w:val="24"/>
      <w:szCs w:val="24"/>
    </w:rPr>
  </w:style>
  <w:style w:type="paragraph" w:styleId="Footer">
    <w:name w:val="footer"/>
    <w:basedOn w:val="Normal"/>
    <w:link w:val="FooterChar"/>
    <w:semiHidden/>
    <w:unhideWhenUsed/>
    <w:rsid w:val="00A73825"/>
    <w:pPr>
      <w:tabs>
        <w:tab w:val="center" w:pos="4513"/>
        <w:tab w:val="right" w:pos="9026"/>
      </w:tabs>
    </w:pPr>
  </w:style>
  <w:style w:type="character" w:customStyle="1" w:styleId="FooterChar">
    <w:name w:val="Footer Char"/>
    <w:basedOn w:val="DefaultParagraphFont"/>
    <w:link w:val="Footer"/>
    <w:semiHidden/>
    <w:rsid w:val="00A73825"/>
    <w:rPr>
      <w:sz w:val="24"/>
      <w:szCs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17581</Words>
  <Characters>119886</Characters>
  <Application>Microsoft Office Word</Application>
  <DocSecurity>0</DocSecurity>
  <Lines>5382</Lines>
  <Paragraphs>2089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2023-08-04T07:53:00Z</dcterms:created>
  <dcterms:modified xsi:type="dcterms:W3CDTF">2023-08-04T07:53:00Z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16811</vt:lpwstr>
  </property>
  <property fmtid="{D5CDD505-2E9C-101B-9397-08002B2CF9AE}" pid="7" name="dmxml.render.traceId">
    <vt:lpwstr>649ae8d2e619a69ba7d29bcd204a17a1</vt:lpwstr>
  </property>
  <property fmtid="{D5CDD505-2E9C-101B-9397-08002B2CF9AE}" pid="8" name="FooterPath">
    <vt:lpwstr>AM\1284111HU.docx</vt:lpwstr>
  </property>
  <property fmtid="{D5CDD505-2E9C-101B-9397-08002B2CF9AE}" pid="9" name="PE Number">
    <vt:lpwstr>749.192</vt:lpwstr>
  </property>
  <property fmtid="{D5CDD505-2E9C-101B-9397-08002B2CF9AE}" pid="10" name="UID">
    <vt:lpwstr>eu.europa.europarl-DIN1-2023-0000076128_02.00-hu-01.00_text-xml</vt:lpwstr>
  </property>
  <property fmtid="{D5CDD505-2E9C-101B-9397-08002B2CF9AE}" pid="11" name="LastEdited with">
    <vt:lpwstr>9.14.1 Build [20230315]</vt:lpwstr>
  </property>
  <property fmtid="{D5CDD505-2E9C-101B-9397-08002B2CF9AE}" pid="12" name="Bookout">
    <vt:lpwstr>OK - 2023/08/04 09:49</vt:lpwstr>
  </property>
</Properties>
</file>