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3860DE" w:rsidRPr="00667A27">
        <w:trPr>
          <w:trHeight w:hRule="exact" w:val="1417"/>
          <w:jc w:val="center"/>
        </w:trPr>
        <w:tc>
          <w:tcPr>
            <w:tcW w:w="6804" w:type="dxa"/>
            <w:vAlign w:val="center"/>
          </w:tcPr>
          <w:p w:rsidR="003860DE" w:rsidRPr="00667A27" w:rsidRDefault="00B41C49">
            <w:pPr>
              <w:pStyle w:val="EPName"/>
            </w:pPr>
            <w:bookmarkStart w:id="0" w:name="_GoBack"/>
            <w:bookmarkEnd w:id="0"/>
            <w:r w:rsidRPr="00667A27">
              <w:t>Parlement européen</w:t>
            </w:r>
          </w:p>
          <w:p w:rsidR="003860DE" w:rsidRPr="00667A27" w:rsidRDefault="00B41C49">
            <w:pPr>
              <w:pStyle w:val="EPTerm"/>
            </w:pPr>
            <w:r w:rsidRPr="00667A27">
              <w:t>2019-2024</w:t>
            </w:r>
          </w:p>
        </w:tc>
        <w:tc>
          <w:tcPr>
            <w:tcW w:w="2268" w:type="dxa"/>
          </w:tcPr>
          <w:p w:rsidR="003860DE" w:rsidRPr="00667A27" w:rsidRDefault="00667A27">
            <w:pPr>
              <w:pStyle w:val="EPLogo"/>
            </w:pPr>
            <w:r w:rsidRPr="00667A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3860DE" w:rsidRPr="00667A27" w:rsidRDefault="00B41C49">
      <w:pPr>
        <w:pStyle w:val="LineTop"/>
      </w:pPr>
      <w:r w:rsidRPr="00667A27">
        <w:t xml:space="preserve"> </w:t>
      </w:r>
    </w:p>
    <w:p w:rsidR="003860DE" w:rsidRPr="00667A27" w:rsidRDefault="00B41C49">
      <w:pPr>
        <w:pStyle w:val="EPBody"/>
      </w:pPr>
      <w:r w:rsidRPr="00667A27">
        <w:rPr>
          <w:rStyle w:val="HideTWBExt"/>
        </w:rPr>
        <w:t>&lt;Commission&gt;</w:t>
      </w:r>
      <w:r w:rsidRPr="00667A27">
        <w:rPr>
          <w:rStyle w:val="HideTWBInt"/>
          <w:color w:val="auto"/>
        </w:rPr>
        <w:t>{LIBE}</w:t>
      </w:r>
      <w:r w:rsidRPr="00667A27">
        <w:t>Commission des libertés civiles, de la justice et des affaires intérieures</w:t>
      </w:r>
      <w:r w:rsidRPr="00667A27">
        <w:rPr>
          <w:rStyle w:val="HideTWBExt"/>
        </w:rPr>
        <w:t>&lt;/Commission&gt;</w:t>
      </w:r>
    </w:p>
    <w:p w:rsidR="003860DE" w:rsidRPr="00667A27" w:rsidRDefault="00B41C49">
      <w:pPr>
        <w:pStyle w:val="LineBottom"/>
      </w:pPr>
      <w:r w:rsidRPr="00667A27">
        <w:t xml:space="preserve"> </w:t>
      </w:r>
    </w:p>
    <w:p w:rsidR="003860DE" w:rsidRPr="00667A27" w:rsidRDefault="00B41C49">
      <w:pPr>
        <w:pStyle w:val="CoverReference"/>
      </w:pPr>
      <w:r w:rsidRPr="00667A27">
        <w:rPr>
          <w:rStyle w:val="HideTWBExt"/>
        </w:rPr>
        <w:t>&lt;RefProc&gt;</w:t>
      </w:r>
      <w:r w:rsidRPr="00667A27">
        <w:t>2023/0093</w:t>
      </w:r>
      <w:r w:rsidRPr="00667A27">
        <w:rPr>
          <w:rStyle w:val="HideTWBExt"/>
        </w:rPr>
        <w:t>&lt;/RefProc&gt;&lt;RefTypeProc&gt;</w:t>
      </w:r>
      <w:r w:rsidRPr="00667A27">
        <w:t>(COD)</w:t>
      </w:r>
      <w:r w:rsidRPr="00667A27">
        <w:rPr>
          <w:rStyle w:val="HideTWBExt"/>
        </w:rPr>
        <w:t>&lt;/RefTypeProc&gt;</w:t>
      </w:r>
    </w:p>
    <w:p w:rsidR="003860DE" w:rsidRPr="00667A27" w:rsidRDefault="00B41C49">
      <w:pPr>
        <w:pStyle w:val="CoverDate"/>
      </w:pPr>
      <w:r w:rsidRPr="00667A27">
        <w:rPr>
          <w:rStyle w:val="HideTWBExt"/>
        </w:rPr>
        <w:t>&lt;Date&gt;</w:t>
      </w:r>
      <w:r w:rsidRPr="00667A27">
        <w:rPr>
          <w:rStyle w:val="HideTWBInt"/>
          <w:color w:val="auto"/>
        </w:rPr>
        <w:t>{08/11/2023}</w:t>
      </w:r>
      <w:r w:rsidRPr="00667A27">
        <w:t>8.11.2023</w:t>
      </w:r>
      <w:r w:rsidRPr="00667A27">
        <w:rPr>
          <w:rStyle w:val="HideTWBExt"/>
        </w:rPr>
        <w:t>&lt;/Date&gt;</w:t>
      </w:r>
    </w:p>
    <w:p w:rsidR="003860DE" w:rsidRPr="00667A27" w:rsidRDefault="00B41C49">
      <w:pPr>
        <w:pStyle w:val="CoverDocType"/>
      </w:pPr>
      <w:r w:rsidRPr="00667A27">
        <w:rPr>
          <w:rStyle w:val="HideTWBExt"/>
        </w:rPr>
        <w:t>&lt;TypeAM&gt;</w:t>
      </w:r>
      <w:r w:rsidRPr="00667A27">
        <w:t>AMENDEMENTS</w:t>
      </w:r>
      <w:r w:rsidRPr="00667A27">
        <w:rPr>
          <w:rStyle w:val="HideTWBExt"/>
        </w:rPr>
        <w:t>&lt;/TypeAM&gt;</w:t>
      </w:r>
    </w:p>
    <w:p w:rsidR="003860DE" w:rsidRPr="00667A27" w:rsidRDefault="00B41C49">
      <w:pPr>
        <w:pStyle w:val="CoverDocType24a"/>
      </w:pPr>
      <w:r w:rsidRPr="00667A27">
        <w:rPr>
          <w:rStyle w:val="HideTWBExt"/>
        </w:rPr>
        <w:t>&lt;RangeAM&gt;</w:t>
      </w:r>
      <w:r w:rsidRPr="00667A27">
        <w:t>35 - 161</w:t>
      </w:r>
      <w:r w:rsidRPr="00667A27">
        <w:rPr>
          <w:rStyle w:val="HideTWBExt"/>
        </w:rPr>
        <w:t>&lt;/RangeAM&gt;</w:t>
      </w:r>
    </w:p>
    <w:p w:rsidR="003860DE" w:rsidRPr="00667A27" w:rsidRDefault="00B41C49">
      <w:pPr>
        <w:pStyle w:val="CoverBold"/>
      </w:pPr>
      <w:r w:rsidRPr="00667A27">
        <w:rPr>
          <w:rStyle w:val="HideTWBExt"/>
        </w:rPr>
        <w:t>&lt;TitreType&gt;</w:t>
      </w:r>
      <w:r w:rsidRPr="00667A27">
        <w:t>Projet de rapport</w:t>
      </w:r>
      <w:r w:rsidRPr="00667A27">
        <w:rPr>
          <w:rStyle w:val="HideTWBExt"/>
        </w:rPr>
        <w:t>&lt;/TitreType&gt;</w:t>
      </w:r>
    </w:p>
    <w:p w:rsidR="003860DE" w:rsidRPr="00667A27" w:rsidRDefault="00B41C49">
      <w:pPr>
        <w:pStyle w:val="CoverBold"/>
      </w:pPr>
      <w:r w:rsidRPr="00667A27">
        <w:rPr>
          <w:rStyle w:val="HideTWBExt"/>
        </w:rPr>
        <w:t>&lt;Rapporteur&gt;</w:t>
      </w:r>
      <w:r w:rsidRPr="00667A27">
        <w:t>Assita Kanko</w:t>
      </w:r>
      <w:r w:rsidRPr="00667A27">
        <w:rPr>
          <w:rStyle w:val="HideTWBExt"/>
        </w:rPr>
        <w:t>&lt;/Rapporteur&gt;</w:t>
      </w:r>
    </w:p>
    <w:p w:rsidR="003860DE" w:rsidRPr="00667A27" w:rsidRDefault="00B41C49">
      <w:pPr>
        <w:pStyle w:val="CoverNormal24a"/>
      </w:pPr>
      <w:r w:rsidRPr="00667A27">
        <w:rPr>
          <w:rStyle w:val="HideTWBExt"/>
        </w:rPr>
        <w:t>&lt;DocRefPE&gt;</w:t>
      </w:r>
      <w:r w:rsidRPr="00667A27">
        <w:t>(PE753.778v01-00)</w:t>
      </w:r>
      <w:r w:rsidRPr="00667A27">
        <w:rPr>
          <w:rStyle w:val="HideTWBExt"/>
        </w:rPr>
        <w:t>&lt;/DocRefPE&gt;</w:t>
      </w:r>
    </w:p>
    <w:p w:rsidR="003860DE" w:rsidRPr="00667A27" w:rsidRDefault="00B41C49">
      <w:pPr>
        <w:pStyle w:val="CoverNormal24a"/>
      </w:pPr>
      <w:r w:rsidRPr="00667A27">
        <w:rPr>
          <w:rStyle w:val="HideTWBExt"/>
        </w:rPr>
        <w:t>&lt;Titre&gt;</w:t>
      </w:r>
      <w:r w:rsidRPr="00667A27">
        <w:t>Transmission de procédures pénales</w:t>
      </w:r>
      <w:r w:rsidRPr="00667A27">
        <w:rPr>
          <w:rStyle w:val="HideTWBExt"/>
        </w:rPr>
        <w:t>&lt;/Titre&gt;</w:t>
      </w:r>
    </w:p>
    <w:p w:rsidR="003860DE" w:rsidRPr="00667A27" w:rsidRDefault="00B41C49">
      <w:pPr>
        <w:pStyle w:val="CoverNormal"/>
      </w:pPr>
      <w:r w:rsidRPr="00667A27">
        <w:rPr>
          <w:rStyle w:val="HideTWBExt"/>
        </w:rPr>
        <w:t>&lt;DocAmend&gt;</w:t>
      </w:r>
      <w:r w:rsidRPr="00667A27">
        <w:t>Proposition de règlement</w:t>
      </w:r>
      <w:r w:rsidRPr="00667A27">
        <w:rPr>
          <w:rStyle w:val="HideTWBExt"/>
        </w:rPr>
        <w:t>&lt;/Doc</w:t>
      </w:r>
      <w:r w:rsidRPr="00667A27">
        <w:rPr>
          <w:rStyle w:val="HideTWBExt"/>
        </w:rPr>
        <w:t>Amend&gt;</w:t>
      </w:r>
    </w:p>
    <w:p w:rsidR="003860DE" w:rsidRPr="00667A27" w:rsidRDefault="00B41C49">
      <w:pPr>
        <w:pStyle w:val="CoverNormal24a"/>
      </w:pPr>
      <w:r w:rsidRPr="00667A27">
        <w:rPr>
          <w:rStyle w:val="HideTWBExt"/>
        </w:rPr>
        <w:t>&lt;DocRef&gt;</w:t>
      </w:r>
      <w:r w:rsidRPr="00667A27">
        <w:t>(COM(2023)0185 – C9-0128/2023 – 2023/0093(COD))</w:t>
      </w:r>
      <w:r w:rsidRPr="00667A27">
        <w:rPr>
          <w:rStyle w:val="HideTWBExt"/>
        </w:rPr>
        <w:t>&lt;/DocRef&gt;</w:t>
      </w:r>
    </w:p>
    <w:p w:rsidR="003860DE" w:rsidRPr="00667A27" w:rsidRDefault="00B41C49">
      <w:r w:rsidRPr="00667A27">
        <w:br w:type="page"/>
      </w:r>
      <w:r w:rsidRPr="00667A27">
        <w:lastRenderedPageBreak/>
        <w:t>AM_Com_LegReport</w:t>
      </w:r>
    </w:p>
    <w:p w:rsidR="003860DE" w:rsidRPr="00667A27" w:rsidRDefault="00B41C49">
      <w:pPr>
        <w:pStyle w:val="AmNumberTabs"/>
      </w:pPr>
      <w:r w:rsidRPr="00667A27">
        <w:br w:type="page"/>
      </w:r>
      <w:r w:rsidRPr="00667A27">
        <w:rPr>
          <w:rStyle w:val="HideTWBExt"/>
        </w:rPr>
        <w:lastRenderedPageBreak/>
        <w:t>&lt;RepeatBlock-Amend&gt;&lt;Amend&gt;</w:t>
      </w:r>
      <w:r w:rsidRPr="00667A27">
        <w:t>Amendement</w:t>
      </w:r>
      <w:r w:rsidRPr="00667A27">
        <w:tab/>
      </w:r>
      <w:r w:rsidRPr="00667A27">
        <w:tab/>
      </w:r>
      <w:r w:rsidRPr="00667A27">
        <w:rPr>
          <w:rStyle w:val="HideTWBExt"/>
        </w:rPr>
        <w:t>&lt;NumAm&gt;</w:t>
      </w:r>
      <w:r w:rsidRPr="00667A27">
        <w:t>35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7</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(7)</w:t>
            </w:r>
            <w:r w:rsidRPr="00667A27">
              <w:tab/>
              <w:t xml:space="preserve">Le présent règlement devrait s’appliquer à toutes les demandes formulées dans le cadre d’une procédure pénale. </w:t>
            </w:r>
            <w:r w:rsidRPr="00667A27">
              <w:rPr>
                <w:b/>
                <w:i/>
              </w:rPr>
              <w:t>La procédure pénale est une notion autonome du droit de l’Uni</w:t>
            </w:r>
            <w:r w:rsidRPr="00667A27">
              <w:rPr>
                <w:b/>
                <w:i/>
              </w:rPr>
              <w:t>on interprétée par la Cour de justice de l’Union européenne, nonobstant la jurisprudence de la Cour européenne des droits de l’homme, qui commence au moment où des personnes sont informées par les autorités compétentes d’un État membre qu’elles sont soupço</w:t>
            </w:r>
            <w:r w:rsidRPr="00667A27">
              <w:rPr>
                <w:b/>
                <w:i/>
              </w:rPr>
              <w:t>nnées d’avoir commis une infraction pénale ou qu’elles sont poursuivies à ce titre, jusqu’au terme de cette procédure, qui doit s’entendre comme la détermination définitive de la question de savoir si le suspect ou la personne poursuivie a commis l’infract</w:t>
            </w:r>
            <w:r w:rsidRPr="00667A27">
              <w:rPr>
                <w:b/>
                <w:i/>
              </w:rPr>
              <w:t>ion pénale, y compris, le cas échéant, la condamnation et la décision rendue sur tout appel.</w:t>
            </w:r>
          </w:p>
        </w:tc>
        <w:tc>
          <w:tcPr>
            <w:tcW w:w="4876" w:type="dxa"/>
          </w:tcPr>
          <w:p w:rsidR="003860DE" w:rsidRPr="00667A27" w:rsidRDefault="00B41C49">
            <w:pPr>
              <w:pStyle w:val="Normal6a"/>
            </w:pPr>
            <w:r w:rsidRPr="00667A27">
              <w:t>(7)</w:t>
            </w:r>
            <w:r w:rsidRPr="00667A27">
              <w:tab/>
              <w:t>Le présent règlement devrait s’appliquer à toutes les demandes formulées dans le cadre d’une procédure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36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7</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(7)</w:t>
            </w:r>
            <w:r w:rsidRPr="00667A27">
              <w:tab/>
              <w:t xml:space="preserve">Le </w:t>
            </w:r>
            <w:r w:rsidRPr="00667A27">
              <w:t xml:space="preserve">présent règlement devrait s’appliquer à toutes les demandes formulées dans le cadre d’une procédure pénale. </w:t>
            </w:r>
            <w:r w:rsidRPr="00667A27">
              <w:rPr>
                <w:b/>
                <w:i/>
              </w:rPr>
              <w:t>La procédure pénale est une notion autonome du droit de l’Union interprétée par la Cour de justice de l’Union européenne, nonobstant la jurisprudenc</w:t>
            </w:r>
            <w:r w:rsidRPr="00667A27">
              <w:rPr>
                <w:b/>
                <w:i/>
              </w:rPr>
              <w:t>e de la Cour européenne des droits de l’homme, qui commence au moment où des personnes sont informées par les autorités compétentes d’un État membre qu’elles sont soupçonnées d’avoir commis une infraction pénale ou qu’elles sont poursuivies à ce titre, jus</w:t>
            </w:r>
            <w:r w:rsidRPr="00667A27">
              <w:rPr>
                <w:b/>
                <w:i/>
              </w:rPr>
              <w:t>qu’au terme de cette procédure, qui doit s’entendre comme la détermination définitive de la question de savoir si le suspect ou la personne poursuivie a commis l’infraction pénale, y compris, le cas échéant, la condamnation et la décision rendue sur tout a</w:t>
            </w:r>
            <w:r w:rsidRPr="00667A27">
              <w:rPr>
                <w:b/>
                <w:i/>
              </w:rPr>
              <w:t>ppel.</w:t>
            </w:r>
          </w:p>
        </w:tc>
        <w:tc>
          <w:tcPr>
            <w:tcW w:w="4876" w:type="dxa"/>
          </w:tcPr>
          <w:p w:rsidR="003860DE" w:rsidRPr="00667A27" w:rsidRDefault="00B41C49">
            <w:pPr>
              <w:pStyle w:val="Normal6a"/>
            </w:pPr>
            <w:r w:rsidRPr="00667A27">
              <w:t>(7)</w:t>
            </w:r>
            <w:r w:rsidRPr="00667A27">
              <w:tab/>
              <w:t>Le présent règlement devrait s’appliquer à toutes les demandes formulées dans le cadre d’une procédure pénale. </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37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w:t>
      </w:r>
      <w:r w:rsidRPr="00667A27">
        <w:rPr>
          <w:rStyle w:val="HideTWBExt"/>
        </w:rPr>
        <w:t>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16</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(16)</w:t>
            </w:r>
            <w:r w:rsidRPr="00667A27">
              <w:tab/>
              <w:t xml:space="preserve">Le présent règlement prévoit une compétence dans des cas spécifiques afin de faire en sorte que, pour que les </w:t>
            </w:r>
            <w:r w:rsidRPr="00667A27">
              <w:t>procédures pénales soient transmises conformément au présent règlement, chaque fois que l’intérêt d’une administration efficiente et correcte de la justice l’exige, l’État requis puisse exercer sa compétence pour les infractions pénales auxquelles le droit</w:t>
            </w:r>
            <w:r w:rsidRPr="00667A27">
              <w:t xml:space="preserve"> de l’État requérant est applicable. L’État requis devrait être compétent pour juger les infractions pénales pour lesquelles la transmission est demandée, chaque fois que cet État membre est considéré comme étant le mieux placé pour engager des poursuites.</w:t>
            </w:r>
          </w:p>
        </w:tc>
        <w:tc>
          <w:tcPr>
            <w:tcW w:w="4876" w:type="dxa"/>
          </w:tcPr>
          <w:p w:rsidR="003860DE" w:rsidRPr="00667A27" w:rsidRDefault="00B41C49">
            <w:pPr>
              <w:pStyle w:val="Normal6a"/>
            </w:pPr>
            <w:r w:rsidRPr="00667A27">
              <w:t>(16)</w:t>
            </w:r>
            <w:r w:rsidRPr="00667A27">
              <w:tab/>
              <w:t>Le présent règlement prévoit une compétence dans des cas spécifiques afin de faire en sorte que, pour que les procédures pénales soient transmises conformément au présent règlement, chaque fois que l’intérêt d’une administration efficiente et correct</w:t>
            </w:r>
            <w:r w:rsidRPr="00667A27">
              <w:t>e de la justice</w:t>
            </w:r>
            <w:r w:rsidRPr="00667A27">
              <w:rPr>
                <w:b/>
                <w:i/>
              </w:rPr>
              <w:t xml:space="preserve"> et de la protection efficace des droits fondamentaux du suspect ou des personnes poursuivies, ainsi que des victimes, comme le prévoit le droit de l’Union,</w:t>
            </w:r>
            <w:r w:rsidRPr="00667A27">
              <w:t xml:space="preserve"> l’exige, l’État requis puisse exercer sa compétence pour les infractions pénales aux</w:t>
            </w:r>
            <w:r w:rsidRPr="00667A27">
              <w:t>quelles le droit de l’État requérant est applicable. L’État requis devrait être compétent pour juger les infractions pénales pour lesquelles la transmission est demandée, chaque fois que cet État membre est considéré comme étant le mieux placé pour engager</w:t>
            </w:r>
            <w:r w:rsidRPr="00667A27">
              <w:t xml:space="preserve"> des poursuites.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38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17</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 xml:space="preserve">Texte </w:t>
            </w:r>
            <w:r w:rsidRPr="00667A27">
              <w:t>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(17)</w:t>
            </w:r>
            <w:r w:rsidRPr="00667A27">
              <w:tab/>
              <w:t xml:space="preserve">Il convient que cette compétence soit établie dans les situations où </w:t>
            </w:r>
            <w:r w:rsidRPr="00667A27">
              <w:rPr>
                <w:b/>
                <w:i/>
              </w:rPr>
              <w:t>l’État requis</w:t>
            </w:r>
            <w:r w:rsidRPr="00667A27">
              <w:t xml:space="preserve"> refuse de remettre un suspect ou une personne poursuivie qui fait l’objet d’un mandat d’arrêt européen, se trouve dans l’État requ</w:t>
            </w:r>
            <w:r w:rsidRPr="00667A27">
              <w:t>is et est un ressortissant ou un résident de cet État</w:t>
            </w:r>
            <w:r w:rsidRPr="00667A27">
              <w:rPr>
                <w:b/>
                <w:i/>
              </w:rPr>
              <w:t>, lorsque ce refus est fondé sur des motifs spécifiques mentionnés dans le présent règlement. L’État requis</w:t>
            </w:r>
            <w:r w:rsidRPr="00667A27">
              <w:t xml:space="preserve"> devrait également être compétent lorsque l’infraction pénale produit ses effets ou cause un pré</w:t>
            </w:r>
            <w:r w:rsidRPr="00667A27">
              <w:t>judice principalement sur son territoire. Il convient de prendre le préjudice en considération chaque fois qu’il est l’un des éléments constitutifs de l’infraction pénale, conformément au droit de l’État requis. L’État requis devrait également être compéte</w:t>
            </w:r>
            <w:r w:rsidRPr="00667A27">
              <w:t>nt lorsqu’une procédure pénale est déjà en cours dans cet État contre le même suspect ou la même personne poursuivie pour d’autres faits, de sorte que toutes les infractions commises par cette personne puissent être jugées dans le cadre d’une seule procédu</w:t>
            </w:r>
            <w:r w:rsidRPr="00667A27">
              <w:t>re pénale, ou lorsqu’une procédure pénale est en cours dans cet État contre d’autres personnes pour les mêmes faits ou des faits connexes, ce qui pourrait notamment être pertinent pour concentrer l’enquête et les poursuites relatives à une organisation cri</w:t>
            </w:r>
            <w:r w:rsidRPr="00667A27">
              <w:t>minelle dans un État membre. Dans les deux cas, le suspect ou la personne poursuivie dans le cadre de la procédure pénale transmise devrait être un ressortissant ou un résident de l’État requis.</w:t>
            </w:r>
          </w:p>
        </w:tc>
        <w:tc>
          <w:tcPr>
            <w:tcW w:w="4876" w:type="dxa"/>
          </w:tcPr>
          <w:p w:rsidR="003860DE" w:rsidRPr="00667A27" w:rsidRDefault="00B41C49">
            <w:pPr>
              <w:pStyle w:val="Normal6a"/>
            </w:pPr>
            <w:r w:rsidRPr="00667A27">
              <w:t>(17)</w:t>
            </w:r>
            <w:r w:rsidRPr="00667A27">
              <w:tab/>
              <w:t>Il convient que cette compétence soit établie</w:t>
            </w:r>
            <w:r w:rsidRPr="00667A27">
              <w:rPr>
                <w:b/>
                <w:i/>
              </w:rPr>
              <w:t xml:space="preserve"> sur la bas</w:t>
            </w:r>
            <w:r w:rsidRPr="00667A27">
              <w:rPr>
                <w:b/>
                <w:i/>
              </w:rPr>
              <w:t>e des motifs spécifiques mentionnés dans le présent règlement. L’État requis devrait être compétent</w:t>
            </w:r>
            <w:r w:rsidRPr="00667A27">
              <w:t xml:space="preserve"> dans les situations où </w:t>
            </w:r>
            <w:r w:rsidRPr="00667A27">
              <w:rPr>
                <w:b/>
                <w:i/>
              </w:rPr>
              <w:t>il</w:t>
            </w:r>
            <w:r w:rsidRPr="00667A27">
              <w:t xml:space="preserve"> refuse de remettre un suspect ou une personne poursuivie qui fait l’objet d’un mandat d’arrêt européen, se trouve dans l’État requ</w:t>
            </w:r>
            <w:r w:rsidRPr="00667A27">
              <w:t>is et est un ressortissant ou un résident de cet État</w:t>
            </w:r>
            <w:r w:rsidRPr="00667A27">
              <w:rPr>
                <w:b/>
                <w:i/>
              </w:rPr>
              <w:t>, s’il constate qu’il existe, dans des situations exceptionnelles, des motifs sérieux de croire, sur la base d’éléments précis et objectifs, que la remise entraînerait, dans les circonstances particulièr</w:t>
            </w:r>
            <w:r w:rsidRPr="00667A27">
              <w:rPr>
                <w:b/>
                <w:i/>
              </w:rPr>
              <w:t>es de l’espèce, une violation manifeste d’un droit fondamental pertinent énoncé à l’article 6 du traité sur l’Union européenne et dans la charte. Il</w:t>
            </w:r>
            <w:r w:rsidRPr="00667A27">
              <w:t xml:space="preserve"> devrait également être compétent lorsque l’infraction pénale produit ses effets ou cause un préjudice princ</w:t>
            </w:r>
            <w:r w:rsidRPr="00667A27">
              <w:t>ipalement sur son territoire. Il convient de prendre le préjudice en considération chaque fois qu’il est l’un des éléments constitutifs de l’infraction pénale, conformément au droit de l’État requis. L’État requis devrait également être compétent lorsqu’un</w:t>
            </w:r>
            <w:r w:rsidRPr="00667A27">
              <w:t>e procédure pénale est déjà en cours dans cet État contre le même suspect ou la même personne poursuivie pour d’autres faits, de sorte que toutes les infractions commises par cette personne puissent être jugées dans le cadre d’une seule procédure pénale, o</w:t>
            </w:r>
            <w:r w:rsidRPr="00667A27">
              <w:t>u lorsqu’une procédure pénale est en cours dans cet État contre d’autres personnes pour les mêmes faits ou des faits connexes, ce qui pourrait notamment être pertinent pour concentrer l’enquête et les poursuites relatives à une organisation criminelle dans</w:t>
            </w:r>
            <w:r w:rsidRPr="00667A27">
              <w:t xml:space="preserve"> un État membre. Dans les deux cas, le suspect ou la personne poursuivie dans le cadre de la procédure pénale transmise devrait être un ressortissant ou un résident de l’État requis.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39</w:t>
      </w:r>
      <w:r w:rsidRPr="00667A27">
        <w:rPr>
          <w:rStyle w:val="HideTWBExt"/>
        </w:rPr>
        <w:t>&lt;/N</w:t>
      </w:r>
      <w:r w:rsidRPr="00667A27">
        <w:rPr>
          <w:rStyle w:val="HideTWBExt"/>
        </w:rPr>
        <w:t>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18</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(18)</w:t>
            </w:r>
            <w:r w:rsidRPr="00667A27">
              <w:tab/>
              <w:t>Afin de remplir l’objectif du présent règlement et</w:t>
            </w:r>
            <w:r w:rsidRPr="00667A27">
              <w:t xml:space="preserve"> de prévenir les conflits de compétence, compte tenu en particulier des États membres dont l’ordre juridique – ou dans lesquels la poursuite de certaines infractions pénales – repose sur le principe de légalité des poursuites, l’État requérant, lorsqu’il d</w:t>
            </w:r>
            <w:r w:rsidRPr="00667A27">
              <w:t>emande la transmission d’une procédure pénale, devrait renoncer à sa compétence en matière de poursuites contre la personne concernée pour l’infraction pénale pour laquelle la transmission est demandée. Sur cette base, il convient que les autorités compéte</w:t>
            </w:r>
            <w:r w:rsidRPr="00667A27">
              <w:t xml:space="preserve">ntes de l’État requérant </w:t>
            </w:r>
            <w:r w:rsidRPr="00667A27">
              <w:rPr>
                <w:b/>
                <w:i/>
              </w:rPr>
              <w:t>puissent clore</w:t>
            </w:r>
            <w:r w:rsidRPr="00667A27">
              <w:t xml:space="preserve"> une procédure pénale dont elles sont saisies au profit de l’État membre identifié comme étant mieux à même d’engager des poursuites, même lorsque, conformément à leur droit national, elles sont tenues d’engager des p</w:t>
            </w:r>
            <w:r w:rsidRPr="00667A27">
              <w:t>oursuites. Une telle renonciation à la compétence devrait être sans préjudice des dispositions du présent règlement relatives aux effets de la transmission d’une procédure pénale dans l’État requérant.</w:t>
            </w:r>
          </w:p>
        </w:tc>
        <w:tc>
          <w:tcPr>
            <w:tcW w:w="4876" w:type="dxa"/>
          </w:tcPr>
          <w:p w:rsidR="003860DE" w:rsidRPr="00667A27" w:rsidRDefault="00B41C49">
            <w:pPr>
              <w:pStyle w:val="Normal6a"/>
            </w:pPr>
            <w:r w:rsidRPr="00667A27">
              <w:t>(18)</w:t>
            </w:r>
            <w:r w:rsidRPr="00667A27">
              <w:tab/>
              <w:t>Afin de remplir l’objectif du présent règlement e</w:t>
            </w:r>
            <w:r w:rsidRPr="00667A27">
              <w:t xml:space="preserve">t de prévenir les conflits de compétence, compte tenu en particulier des États membres dont l’ordre juridique – ou dans lesquels la poursuite de certaines infractions pénales – repose sur le principe de légalité des poursuites, l’État requérant, lorsqu’il </w:t>
            </w:r>
            <w:r w:rsidRPr="00667A27">
              <w:t>demande la transmission d’une procédure pénale, devrait renoncer à sa compétence en matière de poursuites contre la personne concernée pour l’infraction pénale pour laquelle la transmission est demandée. Sur cette base, il convient que les autorités compét</w:t>
            </w:r>
            <w:r w:rsidRPr="00667A27">
              <w:t xml:space="preserve">entes de l’État requérant </w:t>
            </w:r>
            <w:r w:rsidRPr="00667A27">
              <w:rPr>
                <w:b/>
                <w:i/>
              </w:rPr>
              <w:t>closent</w:t>
            </w:r>
            <w:r w:rsidRPr="00667A27">
              <w:t xml:space="preserve"> une procédure pénale dont elles sont saisies au profit de l’État membre identifié comme étant mieux à même d’engager des poursuites, même lorsque, conformément à leur droit national, elles sont tenues d’engager des poursui</w:t>
            </w:r>
            <w:r w:rsidRPr="00667A27">
              <w:t>tes. Une telle renonciation à la compétence devrait être sans préjudice des dispositions du présent règlement relatives aux effets de la transmission d’une procédure pénale dans l’État requérant.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(21)</w:t>
            </w:r>
            <w:r w:rsidRPr="00667A27">
              <w:tab/>
              <w:t xml:space="preserve">Il convient que les États membres </w:t>
            </w:r>
            <w:r w:rsidRPr="00667A27">
              <w:t>veillent, lors de l’application du présent règlement, à ce que les besoins des personnes vulnérables soient pris en considération. Selon la recommandation de la Commission (2013/C 378/02)</w:t>
            </w:r>
            <w:r w:rsidRPr="00667A27">
              <w:rPr>
                <w:vertAlign w:val="superscript"/>
              </w:rPr>
              <w:t>60</w:t>
            </w:r>
            <w:r w:rsidRPr="00667A27">
              <w:t>, les personnes vulnérables soupçonnées ou poursuivies devraient s’</w:t>
            </w:r>
            <w:r w:rsidRPr="00667A27">
              <w:t>entendre comme étant l’ensemble des personnes soupçonnées ou poursuivies qui ne sont pas aptes à comprendre ou à participer effectivement à la procédure pénale du fait de leur âge, de leur état mental ou physique ou d’un handicap.</w:t>
            </w:r>
          </w:p>
        </w:tc>
        <w:tc>
          <w:tcPr>
            <w:tcW w:w="4876" w:type="dxa"/>
          </w:tcPr>
          <w:p w:rsidR="003860DE" w:rsidRPr="00667A27" w:rsidRDefault="00B41C49">
            <w:pPr>
              <w:pStyle w:val="Normal6a"/>
            </w:pPr>
            <w:r w:rsidRPr="00667A27">
              <w:t>(21)</w:t>
            </w:r>
            <w:r w:rsidRPr="00667A27">
              <w:tab/>
              <w:t xml:space="preserve">Il convient que les </w:t>
            </w:r>
            <w:r w:rsidRPr="00667A27">
              <w:t>États membres veillent, lors de l’application du présent règlement, à ce que les besoins des personnes vulnérables soient pris en considération. Selon la recommandation de la Commission (2013/C 378/02)</w:t>
            </w:r>
            <w:r w:rsidRPr="00667A27">
              <w:rPr>
                <w:vertAlign w:val="superscript"/>
              </w:rPr>
              <w:t>60</w:t>
            </w:r>
            <w:r w:rsidRPr="00667A27">
              <w:t>, les personnes vulnérables soupçonnées ou poursuivie</w:t>
            </w:r>
            <w:r w:rsidRPr="00667A27">
              <w:t xml:space="preserve">s devraient s’entendre comme étant l’ensemble des personnes soupçonnées ou poursuivies qui ne sont pas aptes à comprendre ou à participer effectivement à la procédure pénale du fait de leur âge, de leur état mental ou physique ou d’un handicap. </w:t>
            </w:r>
            <w:r w:rsidRPr="00667A27">
              <w:rPr>
                <w:b/>
                <w:i/>
              </w:rPr>
              <w:t>Le statut d</w:t>
            </w:r>
            <w:r w:rsidRPr="00667A27">
              <w:rPr>
                <w:b/>
                <w:i/>
              </w:rPr>
              <w:t>’immigrant ou de résident des suspects ou des personnes poursuivies, ainsi que leur capacité à comprendre la langue de la procédure dans l’État membre requérant ou requis, devraient être pris en considération dans l’évaluation de leur vulnérabilité.</w:t>
            </w:r>
          </w:p>
        </w:tc>
      </w:tr>
      <w:tr w:rsidR="003860DE" w:rsidRPr="00667A27">
        <w:trPr>
          <w:jc w:val="center"/>
        </w:trPr>
        <w:tc>
          <w:tcPr>
            <w:tcW w:w="4876" w:type="dxa"/>
          </w:tcPr>
          <w:p w:rsidR="003860DE" w:rsidRPr="00667A27" w:rsidRDefault="00B41C49">
            <w:pPr>
              <w:pStyle w:val="Normal6a"/>
            </w:pPr>
            <w:r w:rsidRPr="00667A27">
              <w:rPr>
                <w:b/>
                <w:i/>
              </w:rPr>
              <w:t>_____</w:t>
            </w:r>
            <w:r w:rsidRPr="00667A27">
              <w:rPr>
                <w:b/>
                <w:i/>
              </w:rPr>
              <w:t>____________</w:t>
            </w:r>
          </w:p>
        </w:tc>
        <w:tc>
          <w:tcPr>
            <w:tcW w:w="4876" w:type="dxa"/>
          </w:tcPr>
          <w:p w:rsidR="003860DE" w:rsidRPr="00667A27" w:rsidRDefault="00B41C49">
            <w:pPr>
              <w:pStyle w:val="Normal6a"/>
            </w:pPr>
            <w:r w:rsidRPr="00667A27">
              <w:rPr>
                <w:b/>
                <w:i/>
              </w:rPr>
              <w:t>_________________</w:t>
            </w:r>
          </w:p>
        </w:tc>
      </w:tr>
      <w:tr w:rsidR="003860DE" w:rsidRPr="00667A27">
        <w:trPr>
          <w:jc w:val="center"/>
        </w:trPr>
        <w:tc>
          <w:tcPr>
            <w:tcW w:w="4876" w:type="dxa"/>
          </w:tcPr>
          <w:p w:rsidR="003860DE" w:rsidRPr="00667A27" w:rsidRDefault="00B41C49">
            <w:pPr>
              <w:pStyle w:val="Normal6a"/>
            </w:pPr>
            <w:r w:rsidRPr="00667A27">
              <w:rPr>
                <w:vertAlign w:val="superscript"/>
              </w:rPr>
              <w:t>60</w:t>
            </w:r>
            <w:r w:rsidRPr="00667A27">
              <w:t xml:space="preserve"> Recommandation de la Commission du 27 novembre 2013 relative à des garanties procédurales en faveur des personnes vulnérables soupçonnées ou poursuivies dans le cadre des procédures pénales (2013/C 378/02) (JO C 378 du 24.12.2013, p. 8).</w:t>
            </w:r>
          </w:p>
        </w:tc>
        <w:tc>
          <w:tcPr>
            <w:tcW w:w="4876" w:type="dxa"/>
          </w:tcPr>
          <w:p w:rsidR="003860DE" w:rsidRPr="00667A27" w:rsidRDefault="00B41C49">
            <w:pPr>
              <w:pStyle w:val="Normal6a"/>
            </w:pPr>
            <w:r w:rsidRPr="00667A27">
              <w:rPr>
                <w:vertAlign w:val="superscript"/>
              </w:rPr>
              <w:t>60</w:t>
            </w:r>
            <w:r w:rsidRPr="00667A27">
              <w:t xml:space="preserve"> Recommandation</w:t>
            </w:r>
            <w:r w:rsidRPr="00667A27">
              <w:t xml:space="preserve"> de la Commission du 27 novembre 2013 relative à des garanties procédurales en faveur des personnes vulnérables soupçonnées ou poursuivies dans le cadre des procédures pénales (2013/C 378/02) (JO C 378 du 24.12.2013, p. 8).</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(23)</w:t>
            </w:r>
            <w:r w:rsidRPr="00667A27">
              <w:tab/>
              <w:t xml:space="preserve">Le présent règlement ne </w:t>
            </w:r>
            <w:r w:rsidRPr="00667A27">
              <w:rPr>
                <w:b/>
                <w:i/>
              </w:rPr>
              <w:t>devrait</w:t>
            </w:r>
            <w:r w:rsidRPr="00667A27">
              <w:t xml:space="preserve"> imposer aucune obligation de demander la transmission d’une procédure pénale. Pour apprécier s’il y a lieu d’émettre une demande de transmission d’une procédure pénale,</w:t>
            </w:r>
            <w:r w:rsidRPr="00667A27">
              <w:rPr>
                <w:b/>
                <w:i/>
              </w:rPr>
              <w:t xml:space="preserve"> il convient que</w:t>
            </w:r>
            <w:r w:rsidRPr="00667A27">
              <w:t xml:space="preserve"> l’autorité requérante examine si u</w:t>
            </w:r>
            <w:r w:rsidRPr="00667A27">
              <w:t xml:space="preserve">ne telle transmission est nécessaire et appropriée. Cette appréciation </w:t>
            </w:r>
            <w:r w:rsidRPr="00667A27">
              <w:rPr>
                <w:b/>
                <w:i/>
              </w:rPr>
              <w:t>devrait</w:t>
            </w:r>
            <w:r w:rsidRPr="00667A27">
              <w:t xml:space="preserve"> être effectuée au cas par cas afin de déterminer l’État membre qui est le mieux placé pour poursuivre l’infraction pénale en question.</w:t>
            </w:r>
          </w:p>
        </w:tc>
        <w:tc>
          <w:tcPr>
            <w:tcW w:w="4876" w:type="dxa"/>
          </w:tcPr>
          <w:p w:rsidR="003860DE" w:rsidRPr="00667A27" w:rsidRDefault="00B41C49">
            <w:pPr>
              <w:pStyle w:val="Normal6a"/>
            </w:pPr>
            <w:r w:rsidRPr="00667A27">
              <w:t>(23)</w:t>
            </w:r>
            <w:r w:rsidRPr="00667A27">
              <w:tab/>
              <w:t xml:space="preserve">Le présent règlement ne </w:t>
            </w:r>
            <w:r w:rsidRPr="00667A27">
              <w:rPr>
                <w:b/>
                <w:i/>
              </w:rPr>
              <w:t>doit</w:t>
            </w:r>
            <w:r w:rsidRPr="00667A27">
              <w:t xml:space="preserve"> imposer </w:t>
            </w:r>
            <w:r w:rsidRPr="00667A27">
              <w:t>aucune obligation de demander la transmission d’une procédure pénale. Pour apprécier s’il y a lieu d’émettre une demande de transmission d’une procédure pénale, l’autorité requérante examine si une telle transmission est nécessaire et appropriée. Cette app</w:t>
            </w:r>
            <w:r w:rsidRPr="00667A27">
              <w:t xml:space="preserve">réciation </w:t>
            </w:r>
            <w:r w:rsidRPr="00667A27">
              <w:rPr>
                <w:b/>
                <w:i/>
              </w:rPr>
              <w:t>doit</w:t>
            </w:r>
            <w:r w:rsidRPr="00667A27">
              <w:t xml:space="preserve"> être effectuée au cas par cas afin de déterminer l’État membre qui est le mieux placé pour poursuivre l’infraction pénale en question.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25</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(25)</w:t>
            </w:r>
            <w:r w:rsidRPr="00667A27">
              <w:tab/>
              <w:t xml:space="preserve">Lorsque le suspect ou la personne poursuivie est un ressortissant de l’État </w:t>
            </w:r>
            <w:r w:rsidRPr="00667A27">
              <w:t>requis ou un résident de cet État, la transmission de la procédure pénale pourrait être justifiée afin de garantir le droit de cette personne d’assister à son procès, conformément à la directive (UE) 2016/343. De même, lorsque la majorité des victimes sont</w:t>
            </w:r>
            <w:r w:rsidRPr="00667A27">
              <w:t xml:space="preserve"> des ressortissants ou des résidents de l’État requis, une transmission peut être justifiée pour leur permettre de participer facilement à la procédure pénale et d’être effectivement entendues en tant que témoins au cours de celle-ci. </w:t>
            </w:r>
            <w:r w:rsidRPr="00667A27">
              <w:rPr>
                <w:b/>
                <w:i/>
              </w:rPr>
              <w:t>Dans les cas où la re</w:t>
            </w:r>
            <w:r w:rsidRPr="00667A27">
              <w:rPr>
                <w:b/>
                <w:i/>
              </w:rPr>
              <w:t>mise d’un suspect ou d’une personne poursuivie faisant l’objet d’un mandat d’arrêt européen est refusée dans l’État requis pour les motifs précisés dans le présent règlement, une transmission peut également être justifiée lorsque cette personne se trouve d</w:t>
            </w:r>
            <w:r w:rsidRPr="00667A27">
              <w:rPr>
                <w:b/>
                <w:i/>
              </w:rPr>
              <w:t>ans l’État requis alors qu’elle n’est pas un ressortissant ou un résident de cet État.</w:t>
            </w:r>
          </w:p>
        </w:tc>
        <w:tc>
          <w:tcPr>
            <w:tcW w:w="4876" w:type="dxa"/>
          </w:tcPr>
          <w:p w:rsidR="003860DE" w:rsidRPr="00667A27" w:rsidRDefault="00B41C49">
            <w:pPr>
              <w:pStyle w:val="Normal6a"/>
            </w:pPr>
            <w:r w:rsidRPr="00667A27">
              <w:t>(25)</w:t>
            </w:r>
            <w:r w:rsidRPr="00667A27">
              <w:tab/>
              <w:t xml:space="preserve">Lorsque le suspect ou la personne poursuivie est un ressortissant de l’État requis ou un résident de cet État, la transmission de la procédure pénale pourrait être </w:t>
            </w:r>
            <w:r w:rsidRPr="00667A27">
              <w:t>justifiée afin de garantir le droit de cette personne d’assister à son procès, conformément à la directive (UE) 2016/343. De même, lorsque la majorité des victimes sont des ressortissants ou des résidents de l’État requis, une transmission peut être justif</w:t>
            </w:r>
            <w:r w:rsidRPr="00667A27">
              <w:t>iée pour leur permettre de participer facilement à la procédure pénale et d’être effectivement entendues en tant que témoins au cours de celle-ci.</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w:t>
      </w:r>
      <w:r w:rsidRPr="00667A27">
        <w:t>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25</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(25)</w:t>
            </w:r>
            <w:r w:rsidRPr="00667A27">
              <w:tab/>
              <w:t xml:space="preserve">Lorsque le suspect ou la personne poursuivie est un ressortissant de l’État requis ou un </w:t>
            </w:r>
            <w:r w:rsidRPr="00667A27">
              <w:t xml:space="preserve">résident de cet État, la transmission de la procédure pénale pourrait être justifiée afin de garantir le droit de cette personne d’assister à son procès, conformément à la directive (UE) 2016/343. De même, lorsque la </w:t>
            </w:r>
            <w:r w:rsidRPr="00667A27">
              <w:rPr>
                <w:b/>
                <w:i/>
              </w:rPr>
              <w:t>majorité des</w:t>
            </w:r>
            <w:r w:rsidRPr="00667A27">
              <w:t xml:space="preserve"> victimes sont des ressorti</w:t>
            </w:r>
            <w:r w:rsidRPr="00667A27">
              <w:t>ssants ou des résidents de l’État requis, une transmission peut être justifiée pour leur permettre de participer facilement à la procédure pénale et d’être effectivement entendues en tant que témoins au cours de celle-ci. Dans les cas où la remise d’un sus</w:t>
            </w:r>
            <w:r w:rsidRPr="00667A27">
              <w:t>pect ou d’une personne poursuivie faisant l’objet d’un mandat d’arrêt européen est refusée dans l’État requis pour les motifs précisés dans le présent règlement, une transmission peut également être justifiée lorsque cette personne se trouve dans l’État re</w:t>
            </w:r>
            <w:r w:rsidRPr="00667A27">
              <w:t>quis alors qu’elle n’est pas un ressortissant ou un résident de cet État.</w:t>
            </w:r>
          </w:p>
        </w:tc>
        <w:tc>
          <w:tcPr>
            <w:tcW w:w="4876" w:type="dxa"/>
          </w:tcPr>
          <w:p w:rsidR="003860DE" w:rsidRPr="00667A27" w:rsidRDefault="00B41C49">
            <w:pPr>
              <w:pStyle w:val="Normal6a"/>
            </w:pPr>
            <w:r w:rsidRPr="00667A27">
              <w:t>(25)</w:t>
            </w:r>
            <w:r w:rsidRPr="00667A27">
              <w:tab/>
              <w:t>Lorsque le suspect ou la personne poursuivie est un ressortissant de l’État requis ou un résident de cet État, la transmission de la procédure pénale pourrait être justifiée afi</w:t>
            </w:r>
            <w:r w:rsidRPr="00667A27">
              <w:t xml:space="preserve">n de garantir le droit de cette personne d’assister à son procès, conformément à la directive (UE) 2016/343. De même, lorsque la </w:t>
            </w:r>
            <w:r w:rsidRPr="00667A27">
              <w:rPr>
                <w:b/>
                <w:i/>
              </w:rPr>
              <w:t>victime ou les</w:t>
            </w:r>
            <w:r w:rsidRPr="00667A27">
              <w:t xml:space="preserve"> victimes sont des ressortissants ou des résidents de l’État requis, une transmission peut être justifiée pour le</w:t>
            </w:r>
            <w:r w:rsidRPr="00667A27">
              <w:t>ur permettre de participer facilement à la procédure pénale et d’être effectivement entendues en tant que témoins au cours de celle-ci. Dans les cas où la remise d’un suspect ou d’une personne poursuivie faisant l’objet d’un mandat d’arrêt européen est ref</w:t>
            </w:r>
            <w:r w:rsidRPr="00667A27">
              <w:t>usée dans l’État requis pour les motifs précisés dans le présent règlement, une transmission peut également être justifiée lorsque cette personne se trouve dans l’État requis alors qu’elle n’est pas un ressortissant ou un résident de cet État.</w:t>
            </w:r>
          </w:p>
        </w:tc>
      </w:tr>
    </w:tbl>
    <w:p w:rsidR="003860DE" w:rsidRPr="00667A27" w:rsidRDefault="00B41C49">
      <w:pPr>
        <w:pStyle w:val="AmOrLang"/>
      </w:pPr>
      <w:r w:rsidRPr="00667A27">
        <w:t xml:space="preserve">Or. </w:t>
      </w:r>
      <w:r w:rsidRPr="00667A27">
        <w:rPr>
          <w:rStyle w:val="HideTWBExt"/>
        </w:rPr>
        <w:t>&lt;Origin</w:t>
      </w:r>
      <w:r w:rsidRPr="00667A27">
        <w:rPr>
          <w:rStyle w:val="HideTWBExt"/>
        </w:rPr>
        <w:t>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27</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(27)</w:t>
            </w:r>
            <w:r w:rsidRPr="00667A27">
              <w:tab/>
              <w:t>La transmission d’une procédure pénale peut également être justifiée lorsqu’une procédure pénale est en cours dans l’État requis pour les mêmes faits ou d’autres faits contre le suspect ou la personne poursuivie, ou lorsqu’une procédure pé</w:t>
            </w:r>
            <w:r w:rsidRPr="00667A27">
              <w:t>nale est en cours dans l’État requis pour les mêmes faits ou des faits connexes contre d’autres personnes, par exemple dans le cas de poursuites engagées contre des organisations criminelles transfrontières, lorsqu’il se pourrait que différents coaccusés s</w:t>
            </w:r>
            <w:r w:rsidRPr="00667A27">
              <w:t>oient poursuivis dans différents États membres. En outre, si le suspect ou la personne poursuivie purge ou doit purger une peine privative de liberté dans l’État requis pour une autre infraction pénale, la transmission de la procédure pénale peut être just</w:t>
            </w:r>
            <w:r w:rsidRPr="00667A27">
              <w:t>ifiée pour garantir le droit de la personne condamnée d’assister au procès pour lequel la transmission de la procédure pénale est demandée, tout en purgeant sa peine dans l’État requis. Par ailleurs, il convient que les autorités requérantes prennent dûmen</w:t>
            </w:r>
            <w:r w:rsidRPr="00667A27">
              <w:t>t en considération la question de savoir si la transmission d’une procédure pénale pourrait renforcer l’objectif de réinsertion sociale de la personne concernée dans l’hypothèse où la condamnation devrait être exécutée dans l’État requis: à cette fin, il y</w:t>
            </w:r>
            <w:r w:rsidRPr="00667A27">
              <w:t xml:space="preserve"> a lieu de tenir compte de l’attachement de la personne à l’État requis, qu’il s’agisse du lieu des liens familiaux, linguistiques, culturels, sociaux ou économiques ou de tout autre lien avec l’État requis.</w:t>
            </w:r>
          </w:p>
        </w:tc>
        <w:tc>
          <w:tcPr>
            <w:tcW w:w="4876" w:type="dxa"/>
          </w:tcPr>
          <w:p w:rsidR="003860DE" w:rsidRPr="00667A27" w:rsidRDefault="00B41C49">
            <w:pPr>
              <w:pStyle w:val="Normal6a"/>
            </w:pPr>
            <w:r w:rsidRPr="00667A27">
              <w:t>(27)</w:t>
            </w:r>
            <w:r w:rsidRPr="00667A27">
              <w:tab/>
              <w:t>La transmission d’une procédure pénale peut</w:t>
            </w:r>
            <w:r w:rsidRPr="00667A27">
              <w:t xml:space="preserve"> également être justifiée lorsqu’une procédure pénale est en cours dans l’État requis pour les mêmes faits ou d’autres faits contre le suspect ou la personne poursuivie, ou lorsqu’une procédure pénale est en cours dans l’État requis pour les mêmes faits ou</w:t>
            </w:r>
            <w:r w:rsidRPr="00667A27">
              <w:t xml:space="preserve"> des faits connexes contre d’autres personnes, par exemple dans le cas de poursuites engagées contre des organisations criminelles transfrontières, lorsqu’il se pourrait que différents coaccusés soient poursuivis dans différents États membres. En outre, si</w:t>
            </w:r>
            <w:r w:rsidRPr="00667A27">
              <w:t xml:space="preserve"> le suspect ou la personne poursuivie purge ou doit purger une peine privative de liberté dans l’État requis pour une autre infraction pénale, la transmission de la procédure pénale peut être justifiée pour garantir le droit de la personne condamnée d’assi</w:t>
            </w:r>
            <w:r w:rsidRPr="00667A27">
              <w:t xml:space="preserve">ster au procès pour lequel la transmission de la procédure pénale est demandée, tout en purgeant sa peine dans l’État requis. Par ailleurs, il convient que les autorités requérantes prennent dûment en considération la question de savoir si la transmission </w:t>
            </w:r>
            <w:r w:rsidRPr="00667A27">
              <w:t>d’une procédure pénale pourrait renforcer l’objectif de réinsertion sociale de la personne concernée dans l’hypothèse où la condamnation devrait être exécutée dans l’État requis: à cette fin, il y a lieu de tenir compte de l’attachement de la personne à l’</w:t>
            </w:r>
            <w:r w:rsidRPr="00667A27">
              <w:t xml:space="preserve">État requis, qu’il s’agisse du lieu des liens familiaux, linguistiques, culturels, sociaux ou économiques ou de tout autre lien avec l’État requis. </w:t>
            </w:r>
            <w:r w:rsidRPr="00667A27">
              <w:rPr>
                <w:b/>
                <w:i/>
              </w:rPr>
              <w:t>En outre, les autorités requérantes devraient accorder toute leur attention à la question de savoir si le tr</w:t>
            </w:r>
            <w:r w:rsidRPr="00667A27">
              <w:rPr>
                <w:b/>
                <w:i/>
              </w:rPr>
              <w:t>ansfert des procédures pénales pourrait faciliter la réalisation des objectifs de justice réparatrice.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29</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(29)</w:t>
            </w:r>
            <w:r w:rsidRPr="00667A27">
              <w:tab/>
              <w:t xml:space="preserve">Il convient que les suspects, les personnes poursuivies ou les victimes aient </w:t>
            </w:r>
            <w:r w:rsidRPr="00667A27">
              <w:rPr>
                <w:b/>
                <w:i/>
              </w:rPr>
              <w:t>la possibilité</w:t>
            </w:r>
            <w:r w:rsidRPr="00667A27">
              <w:t xml:space="preserve"> de demander la transmission d’un</w:t>
            </w:r>
            <w:r w:rsidRPr="00667A27">
              <w:t>e procédure pénale les concernant à un autre État membre. Ces demandes ne devraient</w:t>
            </w:r>
            <w:r w:rsidRPr="00667A27">
              <w:rPr>
                <w:b/>
                <w:i/>
              </w:rPr>
              <w:t xml:space="preserve"> toutefois</w:t>
            </w:r>
            <w:r w:rsidRPr="00667A27">
              <w:t xml:space="preserve"> pas imposer à l’autorité requérante ou à l’autorité requise l’obligation de transmettre une procédure pénale ou de formuler une demande en ce sens. Si les autorit</w:t>
            </w:r>
            <w:r w:rsidRPr="00667A27">
              <w:t>és ont connaissance d’une procédure pénale parallèle sur la base d’une demande de transmission présentée par le suspect ou la personne poursuivie, la victime, ou un avocat agissant en leur nom, elles sont tenues de se consulter conformément à la décision-c</w:t>
            </w:r>
            <w:r w:rsidRPr="00667A27">
              <w:t>adre 2009/948/JAI.</w:t>
            </w:r>
          </w:p>
        </w:tc>
        <w:tc>
          <w:tcPr>
            <w:tcW w:w="4876" w:type="dxa"/>
          </w:tcPr>
          <w:p w:rsidR="003860DE" w:rsidRPr="00667A27" w:rsidRDefault="00B41C49">
            <w:pPr>
              <w:pStyle w:val="Normal6a"/>
            </w:pPr>
            <w:r w:rsidRPr="00667A27">
              <w:t>(29)</w:t>
            </w:r>
            <w:r w:rsidRPr="00667A27">
              <w:tab/>
              <w:t xml:space="preserve">Il convient que les suspects, les personnes poursuivies ou les victimes aient </w:t>
            </w:r>
            <w:r w:rsidRPr="00667A27">
              <w:rPr>
                <w:b/>
                <w:i/>
              </w:rPr>
              <w:t>le droit</w:t>
            </w:r>
            <w:r w:rsidRPr="00667A27">
              <w:t xml:space="preserve"> de demander la transmission d’une procédure pénale les concernant à un autre État membre. Ces demandes ne devraient pas imposer à l’autorité requ</w:t>
            </w:r>
            <w:r w:rsidRPr="00667A27">
              <w:t>érante ou à l’autorité requise l’obligation de transmettre une procédure pénale ou de formuler une demande en ce sens</w:t>
            </w:r>
            <w:r w:rsidRPr="00667A27">
              <w:rPr>
                <w:b/>
                <w:i/>
              </w:rPr>
              <w:t>. Ces demandes devraient toutefois être dûment évaluées par les autorités compétentes, qui rendent une décision motivée et en informent les</w:t>
            </w:r>
            <w:r w:rsidRPr="00667A27">
              <w:rPr>
                <w:b/>
                <w:i/>
              </w:rPr>
              <w:t xml:space="preserve"> demandeurs et toute autre partie concernée</w:t>
            </w:r>
            <w:r w:rsidRPr="00667A27">
              <w:t>. Si les autorités ont connaissance d’une procédure pénale parallèle sur la base d’une demande de transmission présentée par le suspect ou la personne poursuivie, la victime, ou un avocat agissant en leur nom, ell</w:t>
            </w:r>
            <w:r w:rsidRPr="00667A27">
              <w:t>es sont tenues de se consulter conformément à la décision-cadre 2009/948/JAI.</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29</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(29)</w:t>
            </w:r>
            <w:r w:rsidRPr="00667A27">
              <w:tab/>
              <w:t xml:space="preserve">Il convient que les suspects, les personnes poursuivies ou les victimes aient la possibilité de </w:t>
            </w:r>
            <w:r w:rsidRPr="00667A27">
              <w:rPr>
                <w:b/>
                <w:i/>
              </w:rPr>
              <w:t>demander</w:t>
            </w:r>
            <w:r w:rsidRPr="00667A27">
              <w:t xml:space="preserve"> la transmission d’une procédure pénale les concernant à un autre État membre. Ces </w:t>
            </w:r>
            <w:r w:rsidRPr="00667A27">
              <w:rPr>
                <w:b/>
                <w:i/>
              </w:rPr>
              <w:t>demandes ne devraient</w:t>
            </w:r>
            <w:r w:rsidRPr="00667A27">
              <w:t xml:space="preserve"> toutefois pas imposer à l’autorité requérante ou à l’autorité requise l’obligation de transmettre une procédure pénale ou de formuler une demande en ce</w:t>
            </w:r>
            <w:r w:rsidRPr="00667A27">
              <w:t xml:space="preserve"> sens. Si les autorités ont connaissance d’une procédure pénale parallèle sur la base d’une </w:t>
            </w:r>
            <w:r w:rsidRPr="00667A27">
              <w:rPr>
                <w:b/>
                <w:i/>
              </w:rPr>
              <w:t>demande</w:t>
            </w:r>
            <w:r w:rsidRPr="00667A27">
              <w:t xml:space="preserve"> de transmission présentée par le suspect ou la personne poursuivie, la victime, ou un avocat agissant en leur nom, elles sont tenues de se consulter conformément à la décision-cadre 2009/948/JAI.</w:t>
            </w:r>
          </w:p>
        </w:tc>
        <w:tc>
          <w:tcPr>
            <w:tcW w:w="4876" w:type="dxa"/>
          </w:tcPr>
          <w:p w:rsidR="003860DE" w:rsidRPr="00667A27" w:rsidRDefault="00B41C49">
            <w:pPr>
              <w:pStyle w:val="Normal6a"/>
            </w:pPr>
            <w:r w:rsidRPr="00667A27">
              <w:t>(29)</w:t>
            </w:r>
            <w:r w:rsidRPr="00667A27">
              <w:tab/>
              <w:t>Il convient que les suspects, les personnes poursuivie</w:t>
            </w:r>
            <w:r w:rsidRPr="00667A27">
              <w:t xml:space="preserve">s ou les victimes aient la possibilité de </w:t>
            </w:r>
            <w:r w:rsidRPr="00667A27">
              <w:rPr>
                <w:b/>
                <w:i/>
              </w:rPr>
              <w:t>proposer</w:t>
            </w:r>
            <w:r w:rsidRPr="00667A27">
              <w:t xml:space="preserve"> la transmission d’une procédure pénale les concernant à un autre État membre. Ces </w:t>
            </w:r>
            <w:r w:rsidRPr="00667A27">
              <w:rPr>
                <w:b/>
                <w:i/>
              </w:rPr>
              <w:t>propositions ne doivent</w:t>
            </w:r>
            <w:r w:rsidRPr="00667A27">
              <w:t xml:space="preserve"> toutefois pas imposer à l’autorité requérante ou à l’autorité requise l’obligation de transmettre u</w:t>
            </w:r>
            <w:r w:rsidRPr="00667A27">
              <w:t xml:space="preserve">ne procédure pénale ou de formuler une demande en ce sens. Si les autorités ont connaissance d’une procédure pénale parallèle sur la base d’une </w:t>
            </w:r>
            <w:r w:rsidRPr="00667A27">
              <w:rPr>
                <w:b/>
                <w:i/>
              </w:rPr>
              <w:t>proposition</w:t>
            </w:r>
            <w:r w:rsidRPr="00667A27">
              <w:t xml:space="preserve"> de transmission présentée par le suspect ou la personne poursuivie, la victime, ou un avocat agissan</w:t>
            </w:r>
            <w:r w:rsidRPr="00667A27">
              <w:t>t en leur nom, elles sont tenues de se consulter conformément à la décision-cadre 2009/948/JAI.</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w:t>
      </w:r>
      <w:r w:rsidRPr="00667A27">
        <w:t>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30</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(30)</w:t>
            </w:r>
            <w:r w:rsidRPr="00667A27">
              <w:tab/>
              <w:t xml:space="preserve">L’autorité requérante devrait informer dès que possible le suspect ou la personne poursuivie de la transmission envisagée et prévoir la </w:t>
            </w:r>
            <w:r w:rsidRPr="00667A27">
              <w:t xml:space="preserve">possibilité pour cette personne d’exprimer son avis oralement ou par écrit, conformément au droit national applicable, afin de permettre aux autorités de tenir compte de ses intérêts légitimes avant d’émettre une demande de transmission. </w:t>
            </w:r>
            <w:r w:rsidRPr="00667A27">
              <w:rPr>
                <w:b/>
                <w:i/>
              </w:rPr>
              <w:t>Pour apprécier</w:t>
            </w:r>
            <w:r w:rsidRPr="00667A27">
              <w:t xml:space="preserve"> l’i</w:t>
            </w:r>
            <w:r w:rsidRPr="00667A27">
              <w:t>ntérêt légitime du suspect ou de la personne poursuivie à être informé(e) de la transmission envisagée,</w:t>
            </w:r>
            <w:r w:rsidRPr="00667A27">
              <w:rPr>
                <w:b/>
                <w:i/>
              </w:rPr>
              <w:t xml:space="preserve"> il convient que</w:t>
            </w:r>
            <w:r w:rsidRPr="00667A27">
              <w:t xml:space="preserve"> l’autorité requérante </w:t>
            </w:r>
            <w:r w:rsidRPr="00667A27">
              <w:rPr>
                <w:b/>
                <w:i/>
              </w:rPr>
              <w:t>tienne compte de la nécessité</w:t>
            </w:r>
            <w:r w:rsidRPr="00667A27">
              <w:t xml:space="preserve"> de garantir la confidentialité d’une enquête</w:t>
            </w:r>
            <w:r w:rsidRPr="00667A27">
              <w:rPr>
                <w:b/>
                <w:i/>
              </w:rPr>
              <w:t xml:space="preserve"> et du risque de porter préjudice à une </w:t>
            </w:r>
            <w:r w:rsidRPr="00667A27">
              <w:rPr>
                <w:b/>
                <w:i/>
              </w:rPr>
              <w:t>procédure pénale engagée contre cette personne, par exemple chaque fois que</w:t>
            </w:r>
            <w:r w:rsidRPr="00667A27">
              <w:t xml:space="preserve"> cela est nécessaire pour préserver un intérêt public important, comme dans les cas où ces informations pourraient porter préjudice à des enquêtes secrètes en cours ou nuire graveme</w:t>
            </w:r>
            <w:r w:rsidRPr="00667A27">
              <w:t>nt à la sécurité nationale de l’État membre dans lequel la procédure pénale est engagée. Lorsque l’autorité requérante ne peut localiser le suspect ou la personne poursuivie malgré ses efforts raisonnables, l’obligation d’informer cette personne devrait s’</w:t>
            </w:r>
            <w:r w:rsidRPr="00667A27">
              <w:t>appliquer à partir du moment où ces circonstances changent.</w:t>
            </w:r>
          </w:p>
        </w:tc>
        <w:tc>
          <w:tcPr>
            <w:tcW w:w="4876" w:type="dxa"/>
          </w:tcPr>
          <w:p w:rsidR="003860DE" w:rsidRPr="00667A27" w:rsidRDefault="00B41C49">
            <w:pPr>
              <w:pStyle w:val="Normal6a"/>
            </w:pPr>
            <w:r w:rsidRPr="00667A27">
              <w:t>(30)</w:t>
            </w:r>
            <w:r w:rsidRPr="00667A27">
              <w:tab/>
              <w:t>L’autorité requérante devrait informer dès que possible le suspect ou la personne poursuivie de la transmission envisagée et prévoir la possibilité pour cette personne d’exprimer son avis ora</w:t>
            </w:r>
            <w:r w:rsidRPr="00667A27">
              <w:t>lement ou par écrit</w:t>
            </w:r>
            <w:r w:rsidRPr="00667A27">
              <w:rPr>
                <w:b/>
                <w:i/>
              </w:rPr>
              <w:t xml:space="preserve"> avant la transmission envisagée</w:t>
            </w:r>
            <w:r w:rsidRPr="00667A27">
              <w:t xml:space="preserve">, conformément au droit national applicable, afin de permettre aux autorités de tenir compte de ses intérêts légitimes avant d’émettre une demande de transmission. </w:t>
            </w:r>
            <w:r w:rsidRPr="00667A27">
              <w:rPr>
                <w:b/>
                <w:i/>
              </w:rPr>
              <w:t>Les États membres devraient prévoir que l</w:t>
            </w:r>
            <w:r w:rsidRPr="00667A27">
              <w:rPr>
                <w:b/>
                <w:i/>
              </w:rPr>
              <w:t>e droit à l’information des suspects ou des personnes poursuivies inclue le droit d’accès au dossier ainsi que tout autre droit procédural nécessaire à l’exercice effectif de leur droit d’être entendu. Après appréciation de</w:t>
            </w:r>
            <w:r w:rsidRPr="00667A27">
              <w:t xml:space="preserve"> l’intérêt légitime du suspect ou</w:t>
            </w:r>
            <w:r w:rsidRPr="00667A27">
              <w:t xml:space="preserve"> de la personne poursuivie à être informé(e) de la transmission envisagée, l’autorité requérante </w:t>
            </w:r>
            <w:r w:rsidRPr="00667A27">
              <w:rPr>
                <w:b/>
                <w:i/>
              </w:rPr>
              <w:t>peut décider de différer, à titre exceptionnel et temporaire, le droit d’être informé de la transmission demandée, lorsque cela est nécessaire pour éviter de g</w:t>
            </w:r>
            <w:r w:rsidRPr="00667A27">
              <w:rPr>
                <w:b/>
                <w:i/>
              </w:rPr>
              <w:t>raves conséquences négatives sur la vie, la liberté ou l’intégrité physique d’une personne, ou</w:t>
            </w:r>
            <w:r w:rsidRPr="00667A27">
              <w:t xml:space="preserve"> de garantir la confidentialité d’une enquête</w:t>
            </w:r>
            <w:r w:rsidRPr="00667A27">
              <w:rPr>
                <w:b/>
                <w:i/>
              </w:rPr>
              <w:t>, par exemple lorsque</w:t>
            </w:r>
            <w:r w:rsidRPr="00667A27">
              <w:t xml:space="preserve"> cela est nécessaire pour préserver un intérêt public important, comme dans les cas où ces infor</w:t>
            </w:r>
            <w:r w:rsidRPr="00667A27">
              <w:t>mations pourraient porter préjudice à des enquêtes secrètes en cours ou nuire gravement à la sécurité nationale de l’État membre dans lequel la procédure pénale est engagée. Lorsque l’autorité requérante ne peut localiser le suspect ou la personne poursuiv</w:t>
            </w:r>
            <w:r w:rsidRPr="00667A27">
              <w:t>ie malgré ses efforts raisonnables, l’obligation d’informer cette personne devrait s’appliquer à partir du moment où ces circonstances changent.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w:t>
      </w:r>
      <w:r w:rsidRPr="00667A27">
        <w:t>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30</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(30)</w:t>
            </w:r>
            <w:r w:rsidRPr="00667A27">
              <w:tab/>
              <w:t xml:space="preserve">L’autorité requérante devrait informer dès que possible le suspect ou la personne poursuivie </w:t>
            </w:r>
            <w:r w:rsidRPr="00667A27">
              <w:t xml:space="preserve">de la transmission envisagée et prévoir la possibilité pour cette personne d’exprimer son avis oralement ou par écrit, conformément au droit national applicable, afin de permettre aux autorités de tenir compte de ses intérêts légitimes avant d’émettre une </w:t>
            </w:r>
            <w:r w:rsidRPr="00667A27">
              <w:t>demande de transmission. Pour apprécier l’intérêt légitime du suspect ou de la personne poursuivie à être informé(e) de la transmission envisagée, il convient que l’autorité requérante tienne compte de la nécessité de garantir la confidentialité d’une enqu</w:t>
            </w:r>
            <w:r w:rsidRPr="00667A27">
              <w:t xml:space="preserve">ête et du risque de porter préjudice à une procédure pénale engagée contre cette personne, par exemple chaque fois que cela est nécessaire pour préserver un intérêt public important, comme dans les cas où ces informations pourraient porter préjudice à des </w:t>
            </w:r>
            <w:r w:rsidRPr="00667A27">
              <w:t>enquêtes secrètes en cours ou nuire gravement à la sécurité nationale de l’État membre dans lequel la procédure pénale est engagée. Lorsque l’autorité requérante ne peut localiser le suspect ou la personne poursuivie malgré ses efforts raisonnables, l’obli</w:t>
            </w:r>
            <w:r w:rsidRPr="00667A27">
              <w:t>gation d’informer cette personne devrait s’appliquer à partir du moment où ces circonstances changent.</w:t>
            </w:r>
          </w:p>
        </w:tc>
        <w:tc>
          <w:tcPr>
            <w:tcW w:w="4876" w:type="dxa"/>
          </w:tcPr>
          <w:p w:rsidR="003860DE" w:rsidRPr="00667A27" w:rsidRDefault="00B41C49">
            <w:pPr>
              <w:pStyle w:val="Normal6a"/>
            </w:pPr>
            <w:r w:rsidRPr="00667A27">
              <w:t>(30)</w:t>
            </w:r>
            <w:r w:rsidRPr="00667A27">
              <w:tab/>
              <w:t xml:space="preserve">L’autorité requérante devrait informer dès que possible le suspect ou la personne poursuivie de la transmission envisagée et prévoir la possibilité </w:t>
            </w:r>
            <w:r w:rsidRPr="00667A27">
              <w:t>pour cette personne d’exprimer son avis oralement ou par écrit, conformément au droit national applicable, afin de permettre aux autorités de tenir compte de ses intérêts légitimes avant d’émettre une demande de transmission. Pour apprécier l’intérêt légit</w:t>
            </w:r>
            <w:r w:rsidRPr="00667A27">
              <w:t>ime du suspect ou de la personne poursuivie à être informé(e) de la transmission envisagée, il convient que l’autorité requérante tienne compte de la nécessité de garantir la confidentialité d’une enquête et du risque de porter préjudice à une procédure pé</w:t>
            </w:r>
            <w:r w:rsidRPr="00667A27">
              <w:t>nale engagée contre cette personne, par exemple chaque fois que cela est nécessaire pour préserver un intérêt public important, comme dans les cas où ces informations pourraient porter préjudice à des enquêtes secrètes en cours ou nuire gravement à la sécu</w:t>
            </w:r>
            <w:r w:rsidRPr="00667A27">
              <w:t xml:space="preserve">rité nationale de l’État membre dans lequel la procédure pénale est engagée. Lorsque l’autorité requérante ne peut localiser le suspect ou la personne poursuivie malgré ses efforts raisonnables, </w:t>
            </w:r>
            <w:r w:rsidRPr="00667A27">
              <w:rPr>
                <w:b/>
                <w:i/>
              </w:rPr>
              <w:t>elle peut demander l’assistance de l’autorité requise pour ac</w:t>
            </w:r>
            <w:r w:rsidRPr="00667A27">
              <w:rPr>
                <w:b/>
                <w:i/>
              </w:rPr>
              <w:t xml:space="preserve">complir cette tâche. Lorsque l’autorité requérante ne peut localiser le suspect ou la personne poursuivie malgré ses efforts raisonnables, </w:t>
            </w:r>
            <w:r w:rsidRPr="00667A27">
              <w:t>l’obligation d’informer cette personne devrait s’appliquer à partir du moment où ces circonstances changent.</w:t>
            </w:r>
          </w:p>
        </w:tc>
      </w:tr>
    </w:tbl>
    <w:p w:rsidR="003860DE" w:rsidRPr="00667A27" w:rsidRDefault="00B41C49">
      <w:pPr>
        <w:pStyle w:val="AmOrLang"/>
      </w:pPr>
      <w:r w:rsidRPr="00667A27">
        <w:t xml:space="preserve">Or. </w:t>
      </w:r>
      <w:r w:rsidRPr="00667A27">
        <w:rPr>
          <w:rStyle w:val="HideTWBExt"/>
        </w:rPr>
        <w:t>&lt;Or</w:t>
      </w:r>
      <w:r w:rsidRPr="00667A27">
        <w:rPr>
          <w:rStyle w:val="HideTWBExt"/>
        </w:rPr>
        <w:t>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49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30</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w:t>
            </w:r>
            <w:r w:rsidRPr="00667A27">
              <w:t xml:space="preserve">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(30)</w:t>
            </w:r>
            <w:r w:rsidRPr="00667A27">
              <w:tab/>
              <w:t>L’autorité requérante devrait informer dès que possible le suspect ou la personne poursuivie de la transmission envisagée et prévoir la possibilité pour cette personne d’exprimer son avis oralement ou par écrit, conformément au</w:t>
            </w:r>
            <w:r w:rsidRPr="00667A27">
              <w:t xml:space="preserve"> droit national applicable, afin de permettre aux autorités </w:t>
            </w:r>
            <w:r w:rsidRPr="00667A27">
              <w:rPr>
                <w:b/>
                <w:i/>
              </w:rPr>
              <w:t>de tenir compte de</w:t>
            </w:r>
            <w:r w:rsidRPr="00667A27">
              <w:t xml:space="preserve"> ses intérêts légitimes avant d’émettre une demande de transmission. Pour apprécier l’intérêt légitime du suspect ou de la personne poursuivie à être informé(e) de la transmissio</w:t>
            </w:r>
            <w:r w:rsidRPr="00667A27">
              <w:t>n envisagée, il convient que l’autorité requérante tienne compte de la nécessité de garantir la confidentialité d’une enquête et du risque de porter préjudice à une procédure pénale engagée contre cette personne, par exemple chaque fois que cela est nécess</w:t>
            </w:r>
            <w:r w:rsidRPr="00667A27">
              <w:t>aire pour préserver un intérêt public important, comme dans les cas où ces informations pourraient porter préjudice à des enquêtes secrètes en cours ou nuire gravement à la sécurité nationale de l’État membre dans lequel la procédure pénale est engagée. Lo</w:t>
            </w:r>
            <w:r w:rsidRPr="00667A27">
              <w:t>rsque l’autorité requérante ne peut localiser le suspect ou la personne poursuivie</w:t>
            </w:r>
            <w:r w:rsidRPr="00667A27">
              <w:rPr>
                <w:b/>
                <w:i/>
              </w:rPr>
              <w:t xml:space="preserve"> malgré ses efforts raisonnables</w:t>
            </w:r>
            <w:r w:rsidRPr="00667A27">
              <w:t>, l’obligation d’informer cette personne devrait s’appliquer à partir du moment où ces circonstances changent.</w:t>
            </w:r>
          </w:p>
        </w:tc>
        <w:tc>
          <w:tcPr>
            <w:tcW w:w="4876" w:type="dxa"/>
          </w:tcPr>
          <w:p w:rsidR="003860DE" w:rsidRPr="00667A27" w:rsidRDefault="00B41C49">
            <w:pPr>
              <w:pStyle w:val="Normal6a"/>
            </w:pPr>
            <w:r w:rsidRPr="00667A27">
              <w:t>(30)</w:t>
            </w:r>
            <w:r w:rsidRPr="00667A27">
              <w:tab/>
              <w:t>L’autorité requérante devr</w:t>
            </w:r>
            <w:r w:rsidRPr="00667A27">
              <w:t>ait informer dès que possible le suspect ou la personne poursuivie de la transmission envisagée et prévoir la possibilité pour cette personne d’exprimer son avis oralement ou par écrit, conformément au droit national applicable, afin de permettre aux autor</w:t>
            </w:r>
            <w:r w:rsidRPr="00667A27">
              <w:t xml:space="preserve">ités </w:t>
            </w:r>
            <w:r w:rsidRPr="00667A27">
              <w:rPr>
                <w:b/>
                <w:i/>
              </w:rPr>
              <w:t>d’enregistrer</w:t>
            </w:r>
            <w:r w:rsidRPr="00667A27">
              <w:t xml:space="preserve"> ses intérêts légitimes avant d’émettre une demande de transmission. Pour apprécier l’intérêt légitime du suspect ou de la personne poursuivie à être informé(e) de la transmission envisagée, il convient que l’autorité requérante tienne co</w:t>
            </w:r>
            <w:r w:rsidRPr="00667A27">
              <w:t xml:space="preserve">mpte de la nécessité de garantir la confidentialité d’une enquête et du risque de porter préjudice à une procédure pénale engagée contre cette personne, par exemple chaque fois que cela est nécessaire pour préserver un intérêt public important, comme dans </w:t>
            </w:r>
            <w:r w:rsidRPr="00667A27">
              <w:t xml:space="preserve">les cas où ces informations pourraient porter préjudice à des enquêtes secrètes en cours ou nuire gravement à la sécurité nationale de l’État membre dans lequel la procédure pénale est engagée. Lorsque l’autorité requérante ne peut localiser le suspect ou </w:t>
            </w:r>
            <w:r w:rsidRPr="00667A27">
              <w:t>la personne poursuivie, l’obligation d’informer cette personne devrait s’appliquer à partir du moment où ces circonstances changent.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w:t>
      </w:r>
      <w:r w:rsidRPr="00667A27">
        <w:rPr>
          <w:rStyle w:val="HideTWBExt"/>
        </w:rPr>
        <w:t>&gt;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(31)</w:t>
            </w:r>
            <w:r w:rsidRPr="00667A27">
              <w:tab/>
              <w:t xml:space="preserve">Il convient de tenir compte des droits des victimes énoncés dans la directive 2012/29/UE du Parlement </w:t>
            </w:r>
            <w:r w:rsidRPr="00667A27">
              <w:t>européen et du Conseil</w:t>
            </w:r>
            <w:r w:rsidRPr="00667A27">
              <w:rPr>
                <w:vertAlign w:val="superscript"/>
              </w:rPr>
              <w:t>63</w:t>
            </w:r>
            <w:r w:rsidRPr="00667A27">
              <w:t xml:space="preserve"> lors de l’application du présent règlement. Le présent règlement ne devrait pas être interprété comme empêchant les États membres d’accorder aux victimes des droits plus étendus en vertu du droit national que ceux prévus par le dro</w:t>
            </w:r>
            <w:r w:rsidRPr="00667A27">
              <w:t>it de l’Union.</w:t>
            </w:r>
          </w:p>
        </w:tc>
        <w:tc>
          <w:tcPr>
            <w:tcW w:w="4876" w:type="dxa"/>
          </w:tcPr>
          <w:p w:rsidR="003860DE" w:rsidRPr="00667A27" w:rsidRDefault="00B41C49">
            <w:pPr>
              <w:pStyle w:val="Normal6a"/>
            </w:pPr>
            <w:r w:rsidRPr="00667A27">
              <w:t>(31)</w:t>
            </w:r>
            <w:r w:rsidRPr="00667A27">
              <w:tab/>
              <w:t>Il convient de tenir compte des droits des victimes énoncés dans la directive 2012/29/UE du Parlement européen et du Conseil</w:t>
            </w:r>
            <w:r w:rsidRPr="00667A27">
              <w:rPr>
                <w:vertAlign w:val="superscript"/>
              </w:rPr>
              <w:t>63</w:t>
            </w:r>
            <w:r w:rsidRPr="00667A27">
              <w:t xml:space="preserve"> lors de l’application du présent règlement</w:t>
            </w:r>
            <w:r w:rsidRPr="00667A27">
              <w:rPr>
                <w:b/>
                <w:i/>
              </w:rPr>
              <w:t>. Dans des cas exceptionnels, par exemple en raison du nombre élevé</w:t>
            </w:r>
            <w:r w:rsidRPr="00667A27">
              <w:rPr>
                <w:b/>
                <w:i/>
              </w:rPr>
              <w:t xml:space="preserve"> de victimes concernées par une affaire, où il est difficile d’informer et de consulter certaines victimes sur l’intention de présenter une demande de transmission de procédure, il devrait être possible de fournir des informations aux victimes par voie de </w:t>
            </w:r>
            <w:r w:rsidRPr="00667A27">
              <w:rPr>
                <w:b/>
                <w:i/>
              </w:rPr>
              <w:t>presse, au moyen d’un site internet officiel de l’autorité compétente ou d’un canal de communication similaire, tel qu’énoncé dans la directive 2012/29/UE</w:t>
            </w:r>
            <w:r w:rsidRPr="00667A27">
              <w:t>. Le présent règlement ne devrait pas être interprété comme empêchant les États membres d’accorder aux</w:t>
            </w:r>
            <w:r w:rsidRPr="00667A27">
              <w:t xml:space="preserve"> victimes des droits plus étendus en vertu du droit national que ceux prévus par le droit de l’Union.</w:t>
            </w:r>
          </w:p>
        </w:tc>
      </w:tr>
      <w:tr w:rsidR="003860DE" w:rsidRPr="00667A27">
        <w:trPr>
          <w:jc w:val="center"/>
        </w:trPr>
        <w:tc>
          <w:tcPr>
            <w:tcW w:w="4876" w:type="dxa"/>
          </w:tcPr>
          <w:p w:rsidR="003860DE" w:rsidRPr="00667A27" w:rsidRDefault="00B41C49">
            <w:pPr>
              <w:pStyle w:val="Normal6a"/>
            </w:pPr>
            <w:r w:rsidRPr="00667A27">
              <w:rPr>
                <w:b/>
                <w:i/>
              </w:rPr>
              <w:t>_________________</w:t>
            </w:r>
          </w:p>
        </w:tc>
        <w:tc>
          <w:tcPr>
            <w:tcW w:w="4876" w:type="dxa"/>
          </w:tcPr>
          <w:p w:rsidR="003860DE" w:rsidRPr="00667A27" w:rsidRDefault="00B41C49">
            <w:pPr>
              <w:pStyle w:val="Normal6a"/>
            </w:pPr>
            <w:r w:rsidRPr="00667A27">
              <w:rPr>
                <w:b/>
                <w:i/>
              </w:rPr>
              <w:t>_________________</w:t>
            </w:r>
          </w:p>
        </w:tc>
      </w:tr>
      <w:tr w:rsidR="003860DE" w:rsidRPr="00667A27">
        <w:trPr>
          <w:jc w:val="center"/>
        </w:trPr>
        <w:tc>
          <w:tcPr>
            <w:tcW w:w="4876" w:type="dxa"/>
          </w:tcPr>
          <w:p w:rsidR="003860DE" w:rsidRPr="00667A27" w:rsidRDefault="00B41C49">
            <w:pPr>
              <w:pStyle w:val="Normal6a"/>
            </w:pPr>
            <w:r w:rsidRPr="00667A27">
              <w:rPr>
                <w:vertAlign w:val="superscript"/>
              </w:rPr>
              <w:t>63</w:t>
            </w:r>
            <w:r w:rsidRPr="00667A27">
              <w:t xml:space="preserve"> Directive 2012/29/UE du Parlement européen et du Conseil du 25 octobre 2012 établissant des normes minimales concernant les droits, le soutien et la protection des victimes de la criminalité et remplaçant la décision-cadre 2001/220/JAI du Conseil (JO L 31</w:t>
            </w:r>
            <w:r w:rsidRPr="00667A27">
              <w:t>5 du 14.11.2012, p. 57).</w:t>
            </w:r>
          </w:p>
        </w:tc>
        <w:tc>
          <w:tcPr>
            <w:tcW w:w="4876" w:type="dxa"/>
          </w:tcPr>
          <w:p w:rsidR="003860DE" w:rsidRPr="00667A27" w:rsidRDefault="00B41C49">
            <w:pPr>
              <w:pStyle w:val="Normal6a"/>
            </w:pPr>
            <w:r w:rsidRPr="00667A27">
              <w:rPr>
                <w:vertAlign w:val="superscript"/>
              </w:rPr>
              <w:t>63</w:t>
            </w:r>
            <w:r w:rsidRPr="00667A27">
              <w:t xml:space="preserve"> Directive 2012/29/UE du Parlement européen et du Conseil du 25 octobre 2012 établissant des normes minimales concernant les droits, le soutien et la protection des victimes de la criminalité et remplaçant la décision-cadre 2001/</w:t>
            </w:r>
            <w:r w:rsidRPr="00667A27">
              <w:t>220/JAI du Conseil (JO L 315 du 14.11.2012, p. 57).</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w:t>
      </w:r>
      <w:r w:rsidRPr="00667A27">
        <w:rPr>
          <w:rStyle w:val="HideTWBExt"/>
        </w:rPr>
        <w:t>nd&gt;</w:t>
      </w:r>
    </w:p>
    <w:p w:rsidR="003860DE" w:rsidRPr="00667A27" w:rsidRDefault="00B41C49">
      <w:pPr>
        <w:pStyle w:val="NormalBold"/>
      </w:pPr>
      <w:r w:rsidRPr="00667A27">
        <w:rPr>
          <w:rStyle w:val="HideTWBExt"/>
        </w:rPr>
        <w:t>&lt;Article&gt;</w:t>
      </w:r>
      <w:r w:rsidRPr="00667A27">
        <w:t>Considérant 34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(34)</w:t>
            </w:r>
            <w:r w:rsidRPr="00667A27">
              <w:tab/>
              <w:t xml:space="preserve">Il convient que l’État requis garantisse aux suspects et aux personnes poursuivies, ainsi qu’aux victimes, l’accès à des recours juridictionnels effectifs contre la </w:t>
            </w:r>
            <w:r w:rsidRPr="00667A27">
              <w:t>décision d’accepter la transmission d’une procédure pénale conformément à l’article 47 de la charte et aux procédures applicables en vertu du droit national, lorsqu’il est porté atteinte à leurs droits dans le cadre de l’application du présent règlement.</w:t>
            </w:r>
          </w:p>
        </w:tc>
        <w:tc>
          <w:tcPr>
            <w:tcW w:w="4876" w:type="dxa"/>
          </w:tcPr>
          <w:p w:rsidR="003860DE" w:rsidRPr="00667A27" w:rsidRDefault="00B41C49">
            <w:pPr>
              <w:pStyle w:val="Normal6a"/>
            </w:pPr>
            <w:r w:rsidRPr="00667A27">
              <w:t>(</w:t>
            </w:r>
            <w:r w:rsidRPr="00667A27">
              <w:t>34)</w:t>
            </w:r>
            <w:r w:rsidRPr="00667A27">
              <w:tab/>
              <w:t xml:space="preserve">Il convient que l’État requis garantisse aux suspects et aux personnes poursuivies, ainsi qu’aux victimes, l’accès à des recours juridictionnels effectifs contre la décision d’accepter la transmission d’une procédure pénale conformément à l’article 47 </w:t>
            </w:r>
            <w:r w:rsidRPr="00667A27">
              <w:t xml:space="preserve">de la charte et aux procédures applicables en vertu du droit national, lorsqu’il est porté atteinte à leurs droits dans le cadre de l’application du présent règlement. </w:t>
            </w:r>
            <w:r w:rsidRPr="00667A27">
              <w:rPr>
                <w:b/>
                <w:i/>
              </w:rPr>
              <w:t>Les motifs de refus visés à l’article 13 peuvent servir de base d’appréciation supplémen</w:t>
            </w:r>
            <w:r w:rsidRPr="00667A27">
              <w:rPr>
                <w:b/>
                <w:i/>
              </w:rPr>
              <w:t>taire afin de déterminer si un recours juridictionnel doit être exercé. Lorsqu’un pouvoir d’appréciation est accordé en vertu de l’article 13, paragraphe 2, point b), l’autorité compétente de l’État requis devrait être habilitée à vérifier si l’autorité de</w:t>
            </w:r>
            <w:r w:rsidRPr="00667A27">
              <w:rPr>
                <w:b/>
                <w:i/>
              </w:rPr>
              <w:t xml:space="preserve"> l’État requis a commis des erreurs manifestes dans l’exercice de ce pouvoir d’appréciation.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w:t>
      </w:r>
      <w:r w:rsidRPr="00667A27">
        <w:t>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(34)</w:t>
            </w:r>
            <w:r w:rsidRPr="00667A27">
              <w:tab/>
              <w:t xml:space="preserve">Il convient que l’État requis </w:t>
            </w:r>
            <w:r w:rsidRPr="00667A27">
              <w:rPr>
                <w:b/>
                <w:i/>
              </w:rPr>
              <w:t>garantisse</w:t>
            </w:r>
            <w:r w:rsidRPr="00667A27">
              <w:t xml:space="preserve"> aux suspects et aux personnes poursuivies, ainsi qu’aux victimes, l’accès à des recours juridictionnels effectifs contre la décision d’accepter la transmission d’une procédure pénale conformément à l’article 47 de la charte et aux procédures applicables e</w:t>
            </w:r>
            <w:r w:rsidRPr="00667A27">
              <w:t>n vertu du droit national, lorsqu’il est porté atteinte à leurs droits dans le cadre de l’application du présent règlement.</w:t>
            </w:r>
          </w:p>
        </w:tc>
        <w:tc>
          <w:tcPr>
            <w:tcW w:w="4876" w:type="dxa"/>
          </w:tcPr>
          <w:p w:rsidR="003860DE" w:rsidRPr="00667A27" w:rsidRDefault="00B41C49">
            <w:pPr>
              <w:pStyle w:val="Normal6a"/>
            </w:pPr>
            <w:r w:rsidRPr="00667A27">
              <w:t>(34)</w:t>
            </w:r>
            <w:r w:rsidRPr="00667A27">
              <w:tab/>
              <w:t xml:space="preserve">Il convient que l’État </w:t>
            </w:r>
            <w:r w:rsidRPr="00667A27">
              <w:rPr>
                <w:b/>
                <w:i/>
              </w:rPr>
              <w:t xml:space="preserve">requérant et l’État </w:t>
            </w:r>
            <w:r w:rsidRPr="00667A27">
              <w:t xml:space="preserve">requis </w:t>
            </w:r>
            <w:r w:rsidRPr="00667A27">
              <w:rPr>
                <w:b/>
                <w:i/>
              </w:rPr>
              <w:t>garantissent</w:t>
            </w:r>
            <w:r w:rsidRPr="00667A27">
              <w:t xml:space="preserve"> aux suspects et aux personnes poursuivies, ainsi qu’aux victimes, l’accès à des recours juridictionnels effectifs contre la décision </w:t>
            </w:r>
            <w:r w:rsidRPr="00667A27">
              <w:rPr>
                <w:b/>
                <w:i/>
              </w:rPr>
              <w:t xml:space="preserve">de demander, </w:t>
            </w:r>
            <w:r w:rsidRPr="00667A27">
              <w:t>d’accepter</w:t>
            </w:r>
            <w:r w:rsidRPr="00667A27">
              <w:rPr>
                <w:b/>
                <w:i/>
              </w:rPr>
              <w:t xml:space="preserve"> ou de refuser</w:t>
            </w:r>
            <w:r w:rsidRPr="00667A27">
              <w:t xml:space="preserve"> la transmission d’une procédure pénale conformément à l’article 47 de la charte et a</w:t>
            </w:r>
            <w:r w:rsidRPr="00667A27">
              <w:t>ux procédures applicables en vertu du droit national, lorsqu’il est porté atteinte à leurs droits dans le cadre de l’application du présent règlement.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w:t>
      </w:r>
      <w:r w:rsidRPr="00667A27">
        <w:t>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34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(34 bis)</w:t>
            </w:r>
            <w:r w:rsidRPr="00667A27">
              <w:tab/>
            </w:r>
            <w:r w:rsidRPr="00667A27">
              <w:rPr>
                <w:b/>
                <w:i/>
              </w:rPr>
              <w:t>Les États membres prévoient que les suspects, les</w:t>
            </w:r>
            <w:r w:rsidRPr="00667A27">
              <w:rPr>
                <w:b/>
                <w:i/>
              </w:rPr>
              <w:t xml:space="preserve"> personnes poursuivies et les victimes disposent d’un droit d’accès au dossier ainsi que de tout autre droit procédural nécessaire à l’exercice effectif de leur droit à un recours effectif. L’accès au dossier est limité aux documents liés à la transmission</w:t>
            </w:r>
            <w:r w:rsidRPr="00667A27">
              <w:rPr>
                <w:b/>
                <w:i/>
              </w:rPr>
              <w:t xml:space="preserve"> de la procédure pénale afin d’exercer leur droit à un recours effectif.</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w:t>
      </w:r>
      <w:r w:rsidRPr="00667A27">
        <w:rPr>
          <w:rStyle w:val="HideTWBExt"/>
        </w:rPr>
        <w:t>/DocAmend&gt;</w:t>
      </w:r>
    </w:p>
    <w:p w:rsidR="003860DE" w:rsidRPr="00667A27" w:rsidRDefault="00B41C49">
      <w:pPr>
        <w:pStyle w:val="NormalBold"/>
      </w:pPr>
      <w:r w:rsidRPr="00667A27">
        <w:rPr>
          <w:rStyle w:val="HideTWBExt"/>
        </w:rPr>
        <w:t>&lt;Article&gt;</w:t>
      </w:r>
      <w:r w:rsidRPr="00667A27">
        <w:t>Considérant 36</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(36)</w:t>
            </w:r>
            <w:r w:rsidRPr="00667A27">
              <w:tab/>
              <w:t xml:space="preserve">Il convient que l’autorité requérante consulte l’autorité requise avant d’émettre une demande de transmission d’une procédure pénale lorsque cela est </w:t>
            </w:r>
            <w:r w:rsidRPr="00667A27">
              <w:t xml:space="preserve">nécessaire, notamment pour déterminer si la transmission de la procédure pénale est de nature à servir l’intérêt d’une administration efficiente et correcte de la justice, ainsi que si l’autorité requise est susceptible d’invoquer l’un des motifs de refus </w:t>
            </w:r>
            <w:r w:rsidRPr="00667A27">
              <w:t>prévus par le présent règlement.</w:t>
            </w:r>
          </w:p>
        </w:tc>
        <w:tc>
          <w:tcPr>
            <w:tcW w:w="4876" w:type="dxa"/>
          </w:tcPr>
          <w:p w:rsidR="003860DE" w:rsidRPr="00667A27" w:rsidRDefault="00B41C49">
            <w:pPr>
              <w:pStyle w:val="Normal6a"/>
            </w:pPr>
            <w:r w:rsidRPr="00667A27">
              <w:t>(36)</w:t>
            </w:r>
            <w:r w:rsidRPr="00667A27">
              <w:tab/>
              <w:t>Il convient que l’autorité requérante consulte l’autorité requise avant d’émettre une demande de transmission d’une procédure pénale lorsque cela est nécessaire, notamment pour déterminer si la transmission de la procé</w:t>
            </w:r>
            <w:r w:rsidRPr="00667A27">
              <w:t>dure pénale est de nature à servir l’intérêt d’une administration efficiente et correcte de la justice</w:t>
            </w:r>
            <w:r w:rsidRPr="00667A27">
              <w:rPr>
                <w:b/>
                <w:i/>
              </w:rPr>
              <w:t>, si cela ne porte pas indûment atteinte à la protection efficace des droits fondamentaux des suspects, des personnes poursuivies ou des victimes</w:t>
            </w:r>
            <w:r w:rsidRPr="00667A27">
              <w:t>, ainsi q</w:t>
            </w:r>
            <w:r w:rsidRPr="00667A27">
              <w:t>ue si l’autorité requise est susceptible d’invoquer l’un des motifs de refus prévus par le présent règlement.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38</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(38)</w:t>
            </w:r>
            <w:r w:rsidRPr="00667A27">
              <w:tab/>
              <w:t>Tant que l’autorité requise n’a pas pris la décision d’accepter la transmission d’une procédure pénale, l’a</w:t>
            </w:r>
            <w:r w:rsidRPr="00667A27">
              <w:t>utorité requérante devrait pouvoir retirer la demande, par exemple lorsqu’elle a connaissance d’autres éléments en raison desquels la transmission ne semble plus justifiée.</w:t>
            </w:r>
          </w:p>
        </w:tc>
        <w:tc>
          <w:tcPr>
            <w:tcW w:w="4876" w:type="dxa"/>
          </w:tcPr>
          <w:p w:rsidR="003860DE" w:rsidRPr="00667A27" w:rsidRDefault="00B41C49">
            <w:pPr>
              <w:pStyle w:val="Normal6a"/>
            </w:pPr>
            <w:r w:rsidRPr="00667A27">
              <w:t>(38)</w:t>
            </w:r>
            <w:r w:rsidRPr="00667A27">
              <w:tab/>
              <w:t>Tant que l’autorité requise n’a pas pris la décision d’accepter la transmissio</w:t>
            </w:r>
            <w:r w:rsidRPr="00667A27">
              <w:t xml:space="preserve">n d’une procédure pénale, l’autorité requérante devrait pouvoir retirer la demande, par exemple lorsqu’elle a connaissance d’autres éléments en raison desquels la transmission ne semble plus justifiée. </w:t>
            </w:r>
            <w:r w:rsidRPr="00667A27">
              <w:rPr>
                <w:b/>
                <w:i/>
              </w:rPr>
              <w:t>La décision de retirer la demande doit être motivée pa</w:t>
            </w:r>
            <w:r w:rsidRPr="00667A27">
              <w:rPr>
                <w:b/>
                <w:i/>
              </w:rPr>
              <w:t>r écrit et la justification communiquée au suspect ou aux personnes poursuivies, ainsi qu’aux victimes.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39</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(39)</w:t>
            </w:r>
            <w:r w:rsidRPr="00667A27">
              <w:tab/>
              <w:t xml:space="preserve">Il convient que l’autorité requise informe l’autorité requérante de sa décision motivée d’accepter ou non </w:t>
            </w:r>
            <w:r w:rsidRPr="00667A27">
              <w:t>la transmission de la procédure pénale sans délai et au plus tard 60 jours après la réception de la demande de transmission de la procédure pénale. Dans certains cas, lorsqu’il n’est pas possible pour l’autorité requise de respecter ce délai, par exemple s</w:t>
            </w:r>
            <w:r w:rsidRPr="00667A27">
              <w:t>i elle estime que des informations complémentaires sont nécessaires, il peut être prolongé, de 30 jours supplémentaires seulement afin d’éviter des retards excessifs.</w:t>
            </w:r>
          </w:p>
        </w:tc>
        <w:tc>
          <w:tcPr>
            <w:tcW w:w="4876" w:type="dxa"/>
          </w:tcPr>
          <w:p w:rsidR="003860DE" w:rsidRPr="00667A27" w:rsidRDefault="00B41C49">
            <w:pPr>
              <w:pStyle w:val="Normal6a"/>
            </w:pPr>
            <w:r w:rsidRPr="00667A27">
              <w:t>(39)</w:t>
            </w:r>
            <w:r w:rsidRPr="00667A27">
              <w:tab/>
              <w:t>Il convient que l’autorité requise informe l’autorité requérante de sa décision moti</w:t>
            </w:r>
            <w:r w:rsidRPr="00667A27">
              <w:t>vée d’accepter ou non la transmission de la procédure pénale sans délai et au plus tard 60 jours après la réception de la demande de transmission de la procédure pénale. Dans certains cas, lorsqu’il n’est pas possible pour l’autorité requise de respecter c</w:t>
            </w:r>
            <w:r w:rsidRPr="00667A27">
              <w:t xml:space="preserve">e délai, par exemple si elle estime que des informations complémentaires sont nécessaires, il peut être prolongé, de 30 jours supplémentaires seulement afin d’éviter des retards excessifs. </w:t>
            </w:r>
            <w:r w:rsidRPr="00667A27">
              <w:rPr>
                <w:b/>
                <w:i/>
              </w:rPr>
              <w:t>Dans certains cas, l’autorité requise peut ne pas être connue de l’</w:t>
            </w:r>
            <w:r w:rsidRPr="00667A27">
              <w:rPr>
                <w:b/>
                <w:i/>
              </w:rPr>
              <w:t>autorité requérante ou l’autorité requise peut ne pas être compétente pour prendre une décision au titre de l’article 12. En tout état de cause, l’autorité compétente de l’État membre requis délivre un accusé de réception de la demande.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40</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(40)</w:t>
            </w:r>
            <w:r w:rsidRPr="00667A27">
              <w:tab/>
              <w:t xml:space="preserve">La transmission d’une procédure pénale ne devrait pas être refusée pour des motifs autres que ceux prévus par le présent règlement. Pour que l’acceptation de la transmission d’une procédure pénale soit envisageable, il devrait être </w:t>
            </w:r>
            <w:r w:rsidRPr="00667A27">
              <w:t>possible de poursuivre les faits à l’origine de la procédure pénale objet de la transmission dans l’État requis. L’autorité requise ne devrait pas accepter la transmission d’une procédure pénale lorsque le comportement pour lequel la transmission est deman</w:t>
            </w:r>
            <w:r w:rsidRPr="00667A27">
              <w:t>dée ne constitue pas une infraction dans l’État requis, ou lorsque l’État requis n’est pas compétent à l’égard de cette infraction pénale, à moins qu’il n’exerce une compétence prévue par le présent règlement. En outre, la transmission d’une procédure péna</w:t>
            </w:r>
            <w:r w:rsidRPr="00667A27">
              <w:t xml:space="preserve">le ne devrait pas être acceptée s’il existe d’autres obstacles aux poursuites dans l’État requis. </w:t>
            </w:r>
            <w:r w:rsidRPr="00667A27">
              <w:rPr>
                <w:b/>
                <w:i/>
              </w:rPr>
              <w:t xml:space="preserve">Il convient également que </w:t>
            </w:r>
            <w:r w:rsidRPr="00667A27">
              <w:t xml:space="preserve">l’autorité requise </w:t>
            </w:r>
            <w:r w:rsidRPr="00667A27">
              <w:rPr>
                <w:b/>
                <w:i/>
              </w:rPr>
              <w:t>puisse</w:t>
            </w:r>
            <w:r w:rsidRPr="00667A27">
              <w:t xml:space="preserve"> refuser la transmission d’une procédure pénale si le suspect ou la personne poursuivie bénéficie d’une imm</w:t>
            </w:r>
            <w:r w:rsidRPr="00667A27">
              <w:t>unité ou d’un privilège en vertu du droit de l’État requis, par exemple en ce qui concerne certaines catégories de personnes (telles que les diplomates) ou des relations spécifiquement protégées (telles que le secret professionnel), ou si l’autorité requis</w:t>
            </w:r>
            <w:r w:rsidRPr="00667A27">
              <w:t>e estime que cette transmission n’est pas justifiée par l’intérêt d’une administration efficiente et correcte de la justice, par exemple parce qu’aucun des critères pour demander la transmission d’une procédure pénale n’est rempli, ou si le certificat rela</w:t>
            </w:r>
            <w:r w:rsidRPr="00667A27">
              <w:t>tif à la demande de transmission est incomplet ou a été rempli de manière incorrecte par l’autorité requérante, ne permettant donc pas à l’autorité requise de disposer des informations nécessaires pour apprécier la demande de transmission d’une procédure p</w:t>
            </w:r>
            <w:r w:rsidRPr="00667A27">
              <w:t>énale.</w:t>
            </w:r>
          </w:p>
        </w:tc>
        <w:tc>
          <w:tcPr>
            <w:tcW w:w="4876" w:type="dxa"/>
          </w:tcPr>
          <w:p w:rsidR="003860DE" w:rsidRPr="00667A27" w:rsidRDefault="00B41C49">
            <w:pPr>
              <w:pStyle w:val="Normal6a"/>
            </w:pPr>
            <w:r w:rsidRPr="00667A27">
              <w:t>(40)</w:t>
            </w:r>
            <w:r w:rsidRPr="00667A27">
              <w:tab/>
              <w:t xml:space="preserve">La transmission d’une procédure pénale ne devrait pas être refusée pour des motifs autres que ceux prévus par le présent règlement. Pour que l’acceptation de la transmission d’une procédure pénale soit envisageable, il devrait être possible de </w:t>
            </w:r>
            <w:r w:rsidRPr="00667A27">
              <w:t>poursuivre les faits à l’origine de la procédure pénale objet de la transmission dans l’État requis. L’autorité requise ne devrait pas accepter la transmission d’une procédure pénale lorsque le comportement pour lequel la transmission est demandée ne const</w:t>
            </w:r>
            <w:r w:rsidRPr="00667A27">
              <w:t>itue pas une infraction dans l’État requis, ou lorsque l’État requis n’est pas compétent à l’égard de cette infraction pénale, à moins qu’il n’exerce une compétence prévue par le présent règlement. En outre, la transmission d’une procédure pénale ne devrai</w:t>
            </w:r>
            <w:r w:rsidRPr="00667A27">
              <w:t xml:space="preserve">t pas être acceptée s’il existe d’autres obstacles aux poursuites dans l’État requis. L’autorité requise </w:t>
            </w:r>
            <w:r w:rsidRPr="00667A27">
              <w:rPr>
                <w:b/>
                <w:i/>
              </w:rPr>
              <w:t>peut</w:t>
            </w:r>
            <w:r w:rsidRPr="00667A27">
              <w:t xml:space="preserve"> refuser la transmission d’une procédure pénale si le suspect ou la personne poursuivie bénéficie d’une immunité ou d’un privilège en vertu du droi</w:t>
            </w:r>
            <w:r w:rsidRPr="00667A27">
              <w:t>t de l’État requis, par exemple en ce qui concerne certaines catégories de personnes (telles que les diplomates) ou des relations spécifiquement protégées (telles que le secret professionnel), ou si l’autorité requise estime que cette transmission n’est pa</w:t>
            </w:r>
            <w:r w:rsidRPr="00667A27">
              <w:t>s justifiée par l’intérêt d’une administration efficiente et correcte de la justice, par exemple parce qu’aucun des critères pour demander la transmission d’une procédure pénale n’est rempli, ou si le certificat relatif à la demande de transmission est inc</w:t>
            </w:r>
            <w:r w:rsidRPr="00667A27">
              <w:t>omplet ou a été rempli de manière incorrecte par l’autorité requérante, ne permettant donc pas à l’autorité requise de disposer des informations nécessaires pour apprécier la demande de transmission d’une procédure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43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(43)</w:t>
            </w:r>
            <w:r w:rsidRPr="00667A27">
              <w:tab/>
            </w:r>
            <w:r w:rsidRPr="00667A27">
              <w:t>L’acceptation de la transmission d’une procédure pénale par l’autorité requise devrait entraîner la suspension ou la clôture de la procédure pénale dans l’État requérant afin d’éviter toute duplication des mesures dans l’État requérant et dans l’État requi</w:t>
            </w:r>
            <w:r w:rsidRPr="00667A27">
              <w:t xml:space="preserve">s. </w:t>
            </w:r>
            <w:r w:rsidRPr="00667A27">
              <w:rPr>
                <w:b/>
                <w:i/>
              </w:rPr>
              <w:t xml:space="preserve">Cela devrait être sans préjudice des enquêtes ou autres mesures procédurales qui peuvent être nécessaires pour exécuter des décisions fondées sur des instruments de reconnaissance mutuelle ou pour donner suite aux demandes d’entraide judiciaire liées à </w:t>
            </w:r>
            <w:r w:rsidRPr="00667A27">
              <w:rPr>
                <w:b/>
                <w:i/>
              </w:rPr>
              <w:t>la procédure objet de la transmission. La notion de «mesures d’enquête ou autres mesures procédurales» devrait être interprétée au sens large, comme incluant non seulement toute mesure visant à recueillir des éléments de preuve, mais également tout acte pr</w:t>
            </w:r>
            <w:r w:rsidRPr="00667A27">
              <w:rPr>
                <w:b/>
                <w:i/>
              </w:rPr>
              <w:t>océdural imposant une détention provisoire ou toute autre mesure provisoire. Afin d’éviter les recours abusifs et de veiller à ce que la procédure pénale ne soit pas suspendue pendant une longue période, si un recours juridictionnel ayant un effet suspensi</w:t>
            </w:r>
            <w:r w:rsidRPr="00667A27">
              <w:rPr>
                <w:b/>
                <w:i/>
              </w:rPr>
              <w:t>f a été formé dans l’État requis, la procédure pénale ne devrait pas être suspendue ni close dans l’État requérant tant qu’une décision sur ledit recours n’a pas été prise dans l’État requis</w:t>
            </w:r>
            <w:r w:rsidRPr="00667A27">
              <w:t>.</w:t>
            </w:r>
          </w:p>
        </w:tc>
        <w:tc>
          <w:tcPr>
            <w:tcW w:w="4876" w:type="dxa"/>
          </w:tcPr>
          <w:p w:rsidR="003860DE" w:rsidRPr="00667A27" w:rsidRDefault="00B41C49">
            <w:pPr>
              <w:pStyle w:val="Normal6a"/>
            </w:pPr>
            <w:r w:rsidRPr="00667A27">
              <w:t>(43)</w:t>
            </w:r>
            <w:r w:rsidRPr="00667A27">
              <w:tab/>
              <w:t>L’acceptation de la transmission d’une procédure pénale par</w:t>
            </w:r>
            <w:r w:rsidRPr="00667A27">
              <w:t xml:space="preserve"> l’autorité requise devrait entraîner la suspension ou la clôture de la procédure pénale dans l’État requérant afin d’éviter toute duplication des mesures dans l’État requérant et dans l’État requis. </w:t>
            </w:r>
            <w:r w:rsidRPr="00667A27">
              <w:rPr>
                <w:b/>
                <w:i/>
              </w:rPr>
              <w:t>Il convient que les États requérants ne poursuivent plus</w:t>
            </w:r>
            <w:r w:rsidRPr="00667A27">
              <w:rPr>
                <w:b/>
                <w:i/>
              </w:rPr>
              <w:t xml:space="preserve"> le suspect pour l’infraction pour laquelle la transmission de la procédure a été acceptée, ni n’exécutent un jugement qui a été prononcé antérieurement dans cet État contre le suspect ou la personne poursuivie pour cette infraction</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w:t>
      </w:r>
      <w:r w:rsidRPr="00667A27">
        <w:rPr>
          <w:rStyle w:val="HideTWBExt"/>
        </w:rPr>
        <w: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59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43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w:t>
            </w:r>
            <w:r w:rsidRPr="00667A27">
              <w:t xml:space="preserve">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(43 bis)</w:t>
            </w:r>
            <w:r w:rsidRPr="00667A27">
              <w:tab/>
            </w:r>
            <w:r w:rsidRPr="00667A27">
              <w:rPr>
                <w:b/>
                <w:i/>
              </w:rPr>
              <w:t>Une fois qu’une transmission de procédure a été accordée et afin de garantir l’efficacité de la transmission, les autorités requérantes et requises peuvent se consulter pour déterminer les documents ou parties de documents</w:t>
            </w:r>
            <w:r w:rsidRPr="00667A27">
              <w:rPr>
                <w:b/>
                <w:i/>
              </w:rPr>
              <w:t xml:space="preserve"> à transmettre, ainsi qu’à traduire, le cas échéant. Toutefois, la décision de n’envoyer que certaines parties des documents doit être équilibrée et fondée sur un examen attentif des documents en question afin de ne pas porter atteinte à l’équité de la pro</w:t>
            </w:r>
            <w:r w:rsidRPr="00667A27">
              <w:rPr>
                <w:b/>
                <w:i/>
              </w:rPr>
              <w:t>cédure.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46</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 xml:space="preserve">Texte proposé par </w:t>
            </w:r>
            <w:r w:rsidRPr="00667A27">
              <w:t>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(46)</w:t>
            </w:r>
            <w:r w:rsidRPr="00667A27">
              <w:tab/>
            </w:r>
            <w:r w:rsidRPr="00667A27">
              <w:rPr>
                <w:b/>
                <w:i/>
              </w:rPr>
              <w:t>Si l’autorité requise décide de clore la procédure pénale relative aux faits à l’origine de la demande de transmission, l’autorité requérante peut poursuivre ou rouvrir la procédure pénale chaque fois que cela ne risque pas d</w:t>
            </w:r>
            <w:r w:rsidRPr="00667A27">
              <w:rPr>
                <w:b/>
                <w:i/>
              </w:rPr>
              <w:t>’entraîner une violation du principe non bis in idem, c’est-à-dire lorsque cette décision ne fait pas définitivement obstacle à l’exercice ultérieur de poursuites en vertu du droit de l’État requis et n’empêche donc pas qu’une nouvelle procédure soit engag</w:t>
            </w:r>
            <w:r w:rsidRPr="00667A27">
              <w:rPr>
                <w:b/>
                <w:i/>
              </w:rPr>
              <w:t>ée, pour les mêmes faits, dans cet État. Les victimes devraient avoir la possibilité d’engager une procédure pénale ou de demander la réouverture de la procédure dans l’État requérant conformément au droit national de cet État, pour autant que cela n’entra</w:t>
            </w:r>
            <w:r w:rsidRPr="00667A27">
              <w:rPr>
                <w:b/>
                <w:i/>
              </w:rPr>
              <w:t>îne pas de violation du principe non bis in idem.</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50</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(50)</w:t>
            </w:r>
            <w:r w:rsidRPr="00667A27">
              <w:tab/>
              <w:t xml:space="preserve">L’utilisation d’un certificat normalisé traduit dans toutes les langues officielles de l’Union </w:t>
            </w:r>
            <w:r w:rsidRPr="00667A27">
              <w:rPr>
                <w:b/>
                <w:i/>
              </w:rPr>
              <w:t>faciliterait</w:t>
            </w:r>
            <w:r w:rsidRPr="00667A27">
              <w:t xml:space="preserve"> la coopération et l’échange d’informations entre l’</w:t>
            </w:r>
            <w:r w:rsidRPr="00667A27">
              <w:t>autorité requérante et l’autorité requise et leur permettrait de prendre une décision sur la demande de transmission plus rapidement et plus efficacement. Elle réduit également les coûts de traduction et contribue à améliorer la qualité des demandes.</w:t>
            </w:r>
          </w:p>
        </w:tc>
        <w:tc>
          <w:tcPr>
            <w:tcW w:w="4876" w:type="dxa"/>
          </w:tcPr>
          <w:p w:rsidR="003860DE" w:rsidRPr="00667A27" w:rsidRDefault="00B41C49">
            <w:pPr>
              <w:pStyle w:val="Normal6a"/>
            </w:pPr>
            <w:r w:rsidRPr="00667A27">
              <w:t>(50)</w:t>
            </w:r>
            <w:r w:rsidRPr="00667A27">
              <w:tab/>
            </w:r>
            <w:r w:rsidRPr="00667A27">
              <w:t xml:space="preserve">L’utilisation d’un certificat normalisé traduit dans toutes les langues officielles de l’Union </w:t>
            </w:r>
            <w:r w:rsidRPr="00667A27">
              <w:rPr>
                <w:b/>
                <w:i/>
              </w:rPr>
              <w:t>facilite</w:t>
            </w:r>
            <w:r w:rsidRPr="00667A27">
              <w:t xml:space="preserve"> la coopération et l’échange d’informations entre l’autorité requérante et l’autorité requise et leur permettrait de prendre une décision sur la demande </w:t>
            </w:r>
            <w:r w:rsidRPr="00667A27">
              <w:t>de transmission plus rapidement et plus efficacement. Elle réduit également les coûts de traduction et contribue à améliorer la qualité des demandes.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55</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(55)</w:t>
            </w:r>
            <w:r w:rsidRPr="00667A27">
              <w:tab/>
              <w:t xml:space="preserve">La Commission devrait être chargée de la création, de la tenue à jour et du </w:t>
            </w:r>
            <w:r w:rsidRPr="00667A27">
              <w:t>développement de ce logiciel de mise en œuvre de référence. Elle devrait concevoir, développer et tenir à jour le logiciel de mise en œuvre de référence de manière à permettre aux responsables du traitement de garantir le respect des exigences et principes</w:t>
            </w:r>
            <w:r w:rsidRPr="00667A27">
              <w:t xml:space="preserve"> en matière de protection des données énoncés dans les règlements (UE) 2018/1725</w:t>
            </w:r>
            <w:r w:rsidRPr="00667A27">
              <w:rPr>
                <w:vertAlign w:val="superscript"/>
              </w:rPr>
              <w:t>69</w:t>
            </w:r>
            <w:r w:rsidRPr="00667A27">
              <w:rPr>
                <w:b/>
                <w:i/>
              </w:rPr>
              <w:t xml:space="preserve"> et (UE) 2016/679</w:t>
            </w:r>
            <w:r w:rsidRPr="00667A27">
              <w:rPr>
                <w:b/>
                <w:i/>
                <w:vertAlign w:val="superscript"/>
              </w:rPr>
              <w:t>70</w:t>
            </w:r>
            <w:r w:rsidRPr="00667A27">
              <w:t xml:space="preserve"> du Parlement européen et du Conseil et dans la directive (UE) 2016/680 du Parlement européen et du Conseil</w:t>
            </w:r>
            <w:r w:rsidRPr="00667A27">
              <w:rPr>
                <w:vertAlign w:val="superscript"/>
              </w:rPr>
              <w:t>71</w:t>
            </w:r>
            <w:r w:rsidRPr="00667A27">
              <w:t>, en particulier les obligations en matière de</w:t>
            </w:r>
            <w:r w:rsidRPr="00667A27">
              <w:t xml:space="preserve"> protection des données dès la conception et par défaut, ainsi qu’un niveau élevé de cybersécurité. Le logiciel de mise en œuvre de référence devrait également comprendre des mesures techniques appropriées et rendre possible les mesures organisationnelles </w:t>
            </w:r>
            <w:r w:rsidRPr="00667A27">
              <w:t>nécessaires pour assurer un niveau adéquat de sécurité et d’interopérabilité, compte tenu du fait que des catégories particulières de données peuvent également être échangées. La Commission ne traite pas de données à caractère personnel dans le cadre de la</w:t>
            </w:r>
            <w:r w:rsidRPr="00667A27">
              <w:t xml:space="preserve"> création, de la tenue à jour et du développement de ce logiciel de mise en œuvre de référence.</w:t>
            </w:r>
          </w:p>
        </w:tc>
        <w:tc>
          <w:tcPr>
            <w:tcW w:w="4876" w:type="dxa"/>
          </w:tcPr>
          <w:p w:rsidR="003860DE" w:rsidRPr="00667A27" w:rsidRDefault="00B41C49">
            <w:pPr>
              <w:pStyle w:val="Normal6a"/>
            </w:pPr>
            <w:r w:rsidRPr="00667A27">
              <w:t>(55)</w:t>
            </w:r>
            <w:r w:rsidRPr="00667A27">
              <w:tab/>
              <w:t>La Commission devrait être chargée de la création, de la tenue à jour et du développement de ce logiciel de mise en œuvre de référence. Elle devrait concev</w:t>
            </w:r>
            <w:r w:rsidRPr="00667A27">
              <w:t>oir, développer et tenir à jour le logiciel de mise en œuvre de référence de manière à permettre aux responsables du traitement de garantir le respect des exigences et principes en matière de protection des données énoncés dans les règlements (UE) 2018/172</w:t>
            </w:r>
            <w:r w:rsidRPr="00667A27">
              <w:t>5</w:t>
            </w:r>
            <w:r w:rsidRPr="00667A27">
              <w:rPr>
                <w:vertAlign w:val="superscript"/>
              </w:rPr>
              <w:t>69</w:t>
            </w:r>
            <w:r w:rsidRPr="00667A27">
              <w:t xml:space="preserve"> du Parlement européen et du Conseil et dans la directive (UE) 2016/680 du Parlement européen et du Conseil</w:t>
            </w:r>
            <w:r w:rsidRPr="00667A27">
              <w:rPr>
                <w:vertAlign w:val="superscript"/>
              </w:rPr>
              <w:t>71</w:t>
            </w:r>
            <w:r w:rsidRPr="00667A27">
              <w:t>, en particulier les obligations en matière de protection des données dès la conception et par défaut, ainsi qu’un niveau élevé de cybersécurité</w:t>
            </w:r>
            <w:r w:rsidRPr="00667A27">
              <w:t xml:space="preserve">. Le logiciel de mise en œuvre de référence devrait également comprendre des mesures techniques appropriées et rendre possible les mesures organisationnelles nécessaires pour assurer un niveau adéquat de sécurité et d’interopérabilité, compte tenu du fait </w:t>
            </w:r>
            <w:r w:rsidRPr="00667A27">
              <w:t>que des catégories particulières de données peuvent également être échangées. La Commission ne traite pas de données à caractère personnel dans le cadre de la création, de la tenue à jour et du développement de ce logiciel de mise en œuvre de référence.</w:t>
            </w:r>
          </w:p>
        </w:tc>
      </w:tr>
      <w:tr w:rsidR="003860DE" w:rsidRPr="00667A27">
        <w:trPr>
          <w:jc w:val="center"/>
        </w:trPr>
        <w:tc>
          <w:tcPr>
            <w:tcW w:w="4876" w:type="dxa"/>
          </w:tcPr>
          <w:p w:rsidR="003860DE" w:rsidRPr="00667A27" w:rsidRDefault="00B41C49">
            <w:pPr>
              <w:pStyle w:val="Normal6a"/>
            </w:pPr>
            <w:r w:rsidRPr="00667A27">
              <w:rPr>
                <w:b/>
                <w:i/>
              </w:rPr>
              <w:t>_</w:t>
            </w:r>
            <w:r w:rsidRPr="00667A27">
              <w:rPr>
                <w:b/>
                <w:i/>
              </w:rPr>
              <w:t>________________</w:t>
            </w:r>
          </w:p>
        </w:tc>
        <w:tc>
          <w:tcPr>
            <w:tcW w:w="4876" w:type="dxa"/>
          </w:tcPr>
          <w:p w:rsidR="003860DE" w:rsidRPr="00667A27" w:rsidRDefault="00B41C49">
            <w:pPr>
              <w:pStyle w:val="Normal6a"/>
            </w:pPr>
            <w:r w:rsidRPr="00667A27">
              <w:rPr>
                <w:b/>
                <w:i/>
              </w:rPr>
              <w:t>_________________</w:t>
            </w:r>
          </w:p>
        </w:tc>
      </w:tr>
      <w:tr w:rsidR="003860DE" w:rsidRPr="00667A27">
        <w:trPr>
          <w:jc w:val="center"/>
        </w:trPr>
        <w:tc>
          <w:tcPr>
            <w:tcW w:w="4876" w:type="dxa"/>
          </w:tcPr>
          <w:p w:rsidR="003860DE" w:rsidRPr="00667A27" w:rsidRDefault="00B41C49">
            <w:pPr>
              <w:pStyle w:val="Normal6a"/>
            </w:pPr>
            <w:r w:rsidRPr="00667A27">
              <w:rPr>
                <w:vertAlign w:val="superscript"/>
              </w:rPr>
              <w:t>69</w:t>
            </w:r>
            <w:r w:rsidRPr="00667A27">
              <w:t xml:space="preserve"> Règlement (UE) 2018/1725 du Parlement européen et du Conseil du 23 octobre 2018 relatif à la protection des personnes physiques à l’égard du traitement des données à caractère personnel par les institutions, organes e</w:t>
            </w:r>
            <w:r w:rsidRPr="00667A27">
              <w:t>t organismes de l’Union et à la libre circulation de ces données, et abrogeant le règlement (CE) nº 45/2001 et la décision nº 1247/2002/CE (JO L 295 du 21.11.2018, p. 39).</w:t>
            </w:r>
          </w:p>
        </w:tc>
        <w:tc>
          <w:tcPr>
            <w:tcW w:w="4876" w:type="dxa"/>
          </w:tcPr>
          <w:p w:rsidR="003860DE" w:rsidRPr="00667A27" w:rsidRDefault="00B41C49">
            <w:pPr>
              <w:pStyle w:val="Normal6a"/>
            </w:pPr>
            <w:r w:rsidRPr="00667A27">
              <w:rPr>
                <w:vertAlign w:val="superscript"/>
              </w:rPr>
              <w:t>69</w:t>
            </w:r>
            <w:r w:rsidRPr="00667A27">
              <w:t xml:space="preserve"> Règlement (UE) 2018/1725 du Parlement européen et du Conseil du 23 octobre 2018 r</w:t>
            </w:r>
            <w:r w:rsidRPr="00667A27">
              <w:t>elatif à la protection des personnes physiques à l’égard du traitement des données à caractère personnel par les institutions, organes et organismes de l’Union et à la libre circulation de ces données, et abrogeant le règlement (CE) nº 45/2001 et la décisi</w:t>
            </w:r>
            <w:r w:rsidRPr="00667A27">
              <w:t>on nº 1247/2002/CE (JO L 295 du 21.11.2018, p. 39).</w:t>
            </w:r>
          </w:p>
        </w:tc>
      </w:tr>
      <w:tr w:rsidR="003860DE" w:rsidRPr="00667A27">
        <w:trPr>
          <w:jc w:val="center"/>
        </w:trPr>
        <w:tc>
          <w:tcPr>
            <w:tcW w:w="4876" w:type="dxa"/>
          </w:tcPr>
          <w:p w:rsidR="003860DE" w:rsidRPr="00667A27" w:rsidRDefault="00B41C49">
            <w:pPr>
              <w:pStyle w:val="Normal6a"/>
            </w:pPr>
            <w:r w:rsidRPr="00667A27">
              <w:rPr>
                <w:b/>
                <w:i/>
                <w:vertAlign w:val="superscript"/>
              </w:rPr>
              <w:t>70</w:t>
            </w:r>
            <w:r w:rsidRPr="00667A27">
              <w:t xml:space="preserve"> </w:t>
            </w:r>
            <w:r w:rsidRPr="00667A27">
              <w:rPr>
                <w:b/>
                <w:i/>
              </w:rPr>
              <w:t>Règlement (UE) 2016/679 du Parlement européen et du Conseil du 27 avril 2016 relatif à la protection des personnes physiques à l’égard du traitement des données à caractère personnel et à la libre cir</w:t>
            </w:r>
            <w:r w:rsidRPr="00667A27">
              <w:rPr>
                <w:b/>
                <w:i/>
              </w:rPr>
              <w:t>culation de ces données, et abrogeant la directive 95/46/CE (règlement général sur la protection des données) (JO L 119 du 4.5.2016, p. 1).</w:t>
            </w:r>
          </w:p>
        </w:tc>
        <w:tc>
          <w:tcPr>
            <w:tcW w:w="4876" w:type="dxa"/>
          </w:tcPr>
          <w:p w:rsidR="003860DE" w:rsidRPr="00667A27" w:rsidRDefault="003860DE"/>
        </w:tc>
      </w:tr>
      <w:tr w:rsidR="003860DE" w:rsidRPr="00667A27">
        <w:trPr>
          <w:jc w:val="center"/>
        </w:trPr>
        <w:tc>
          <w:tcPr>
            <w:tcW w:w="4876" w:type="dxa"/>
          </w:tcPr>
          <w:p w:rsidR="003860DE" w:rsidRPr="00667A27" w:rsidRDefault="00B41C49">
            <w:pPr>
              <w:pStyle w:val="Normal6a"/>
            </w:pPr>
            <w:r w:rsidRPr="00667A27">
              <w:rPr>
                <w:vertAlign w:val="superscript"/>
              </w:rPr>
              <w:t>71</w:t>
            </w:r>
            <w:r w:rsidRPr="00667A27">
              <w:t xml:space="preserve"> Directive (UE) 2016/680 du Parlement européen et du Conseil du 27 avril 2016 relative à la protection des perso</w:t>
            </w:r>
            <w:r w:rsidRPr="00667A27">
              <w:t xml:space="preserve">nnes physiques à l’égard du traitement des données à caractère personnel par les autorités compétentes à des fins de prévention et de détection des infractions pénales, d’enquêtes et de poursuites en la matière ou d’exécution de sanctions pénales, et à la </w:t>
            </w:r>
            <w:r w:rsidRPr="00667A27">
              <w:t>libre circulation de ces données, et abrogeant la décision-cadre 2008/977/JAI du Conseil (JO L 119 du 4.5.2016, p. 89).</w:t>
            </w:r>
          </w:p>
        </w:tc>
        <w:tc>
          <w:tcPr>
            <w:tcW w:w="4876" w:type="dxa"/>
          </w:tcPr>
          <w:p w:rsidR="003860DE" w:rsidRPr="00667A27" w:rsidRDefault="00B41C49">
            <w:pPr>
              <w:pStyle w:val="Normal6a"/>
            </w:pPr>
            <w:r w:rsidRPr="00667A27">
              <w:rPr>
                <w:vertAlign w:val="superscript"/>
              </w:rPr>
              <w:t>71</w:t>
            </w:r>
            <w:r w:rsidRPr="00667A27">
              <w:t xml:space="preserve"> Directive (UE) 2016/680 du Parlement européen et du Conseil du 27 avril 2016 relative à la protection des personnes physiques à l’éga</w:t>
            </w:r>
            <w:r w:rsidRPr="00667A27">
              <w:t>rd du traitement des données à caractère personnel par les autorités compétentes à des fins de prévention et de détection des infractions pénales, d’enquêtes et de poursuites en la matière ou d’exécution de sanctions pénales, et à la libre circulation de c</w:t>
            </w:r>
            <w:r w:rsidRPr="00667A27">
              <w:t>es données, et abrogeant la décision-cadre 2008/977/JAI du Conseil (JO L 119 du 4.5.2016, p. 89).</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Considérant 58</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(58)</w:t>
            </w:r>
            <w:r w:rsidRPr="00667A27">
              <w:tab/>
              <w:t xml:space="preserve">Le présent règlement devrait créer la base juridique pour l’échange de données à caractère personnel entre les États membres aux fins </w:t>
            </w:r>
            <w:r w:rsidRPr="00667A27">
              <w:t>de la transmission de procédures pénales, conformément à l’article 8 et à l’article 10, point a), de la directive (UE) 2016/680. Toutefois, en ce qui concerne tout autre aspect, tel que le délai de conservation des données à caractère personnel par l’autor</w:t>
            </w:r>
            <w:r w:rsidRPr="00667A27">
              <w:t>ité requérante, le traitement des données à caractère personnel par l’autorité requérante et l’autorité requise devrait être soumis à la législation nationale des États membres adoptée en vertu de la directive (UE) 2016/680. Il convient que l’autorité requ</w:t>
            </w:r>
            <w:r w:rsidRPr="00667A27">
              <w:t>érante et l’autorité requise soient considérées comme responsables du traitement pour ce qui est du traitement des données à caractère personnel au titre de ladite directive. Les autorités centrales fournissent un appui administratif aux autorités requéran</w:t>
            </w:r>
            <w:r w:rsidRPr="00667A27">
              <w:t xml:space="preserve">tes et aux autorités requises et, dans la mesure où elles traitent des données à caractère personnel </w:t>
            </w:r>
            <w:r w:rsidRPr="00667A27">
              <w:rPr>
                <w:b/>
                <w:i/>
              </w:rPr>
              <w:t>pour le compte de ces responsables du traitement</w:t>
            </w:r>
            <w:r w:rsidRPr="00667A27">
              <w:t xml:space="preserve">, elles devraient être considérées comme des </w:t>
            </w:r>
            <w:r w:rsidRPr="00667A27">
              <w:rPr>
                <w:b/>
                <w:i/>
              </w:rPr>
              <w:t>sous-traitants du responsable du traitement concerné</w:t>
            </w:r>
            <w:r w:rsidRPr="00667A27">
              <w:t xml:space="preserve">. En ce </w:t>
            </w:r>
            <w:r w:rsidRPr="00667A27">
              <w:t>qui concerne le traitement des données à caractère personnel par Eurojust, le règlement (UE) 2018/1725 du Parlement européen et du Conseil devrait s’appliquer dans le cadre du présent règlement sans préjudice des règles spécifiques en matière de protection</w:t>
            </w:r>
            <w:r w:rsidRPr="00667A27">
              <w:t xml:space="preserve"> des données du règlement (UE) 2018/1727 du Parlement européen et du Conseil</w:t>
            </w:r>
            <w:r w:rsidRPr="00667A27">
              <w:rPr>
                <w:vertAlign w:val="superscript"/>
              </w:rPr>
              <w:t>73</w:t>
            </w:r>
            <w:r w:rsidRPr="00667A27">
              <w:t>.</w:t>
            </w:r>
          </w:p>
        </w:tc>
        <w:tc>
          <w:tcPr>
            <w:tcW w:w="4876" w:type="dxa"/>
          </w:tcPr>
          <w:p w:rsidR="003860DE" w:rsidRPr="00667A27" w:rsidRDefault="00B41C49">
            <w:pPr>
              <w:pStyle w:val="Normal6a"/>
            </w:pPr>
            <w:r w:rsidRPr="00667A27">
              <w:t>(58)</w:t>
            </w:r>
            <w:r w:rsidRPr="00667A27">
              <w:tab/>
              <w:t>Le présent règlement devrait créer la base juridique pour l’échange de données à caractère personnel entre les États membres aux fins de la transmission de procédures péna</w:t>
            </w:r>
            <w:r w:rsidRPr="00667A27">
              <w:t>les, conformément à l’article 8 et à l’article 10, point a), de la directive (UE) 2016/680. Toutefois, en ce qui concerne tout autre aspect, tel que le délai de conservation des données à caractère personnel</w:t>
            </w:r>
            <w:r w:rsidRPr="00667A27">
              <w:rPr>
                <w:b/>
                <w:i/>
              </w:rPr>
              <w:t xml:space="preserve"> transmises</w:t>
            </w:r>
            <w:r w:rsidRPr="00667A27">
              <w:t xml:space="preserve"> par l’autorité requérante</w:t>
            </w:r>
            <w:r w:rsidRPr="00667A27">
              <w:rPr>
                <w:b/>
                <w:i/>
              </w:rPr>
              <w:t xml:space="preserve"> et l’autori</w:t>
            </w:r>
            <w:r w:rsidRPr="00667A27">
              <w:rPr>
                <w:b/>
                <w:i/>
              </w:rPr>
              <w:t>té requise en vertu du présent règlement</w:t>
            </w:r>
            <w:r w:rsidRPr="00667A27">
              <w:t>,</w:t>
            </w:r>
            <w:r w:rsidRPr="00667A27">
              <w:rPr>
                <w:b/>
                <w:i/>
              </w:rPr>
              <w:t xml:space="preserve"> ainsi que</w:t>
            </w:r>
            <w:r w:rsidRPr="00667A27">
              <w:t xml:space="preserve"> le traitement des données à caractère personnel par l’autorité requérante et l’autorité requise </w:t>
            </w:r>
            <w:r w:rsidRPr="00667A27">
              <w:rPr>
                <w:b/>
                <w:i/>
              </w:rPr>
              <w:t>et leurs autorités centrales, le cas échéant,</w:t>
            </w:r>
            <w:r w:rsidRPr="00667A27">
              <w:t xml:space="preserve"> devrait être soumis à la législation nationale des États membr</w:t>
            </w:r>
            <w:r w:rsidRPr="00667A27">
              <w:t>es adoptée en vertu de la directive (UE) 2016/680. Il convient que l’autorité requérante et l’autorité requise soient considérées comme responsables du traitement pour ce qui est du traitement des données à caractère personnel au titre de ladite directive.</w:t>
            </w:r>
            <w:r w:rsidRPr="00667A27">
              <w:t xml:space="preserve"> Les autorités centrales fournissent un appui administratif aux autorités requérantes et aux autorités requises et, dans la mesure où elles </w:t>
            </w:r>
            <w:r w:rsidRPr="00667A27">
              <w:rPr>
                <w:b/>
                <w:i/>
              </w:rPr>
              <w:t xml:space="preserve">sont des autorités compétentes qui </w:t>
            </w:r>
            <w:r w:rsidRPr="00667A27">
              <w:t xml:space="preserve">traitent des données à caractère personnel </w:t>
            </w:r>
            <w:r w:rsidRPr="00667A27">
              <w:rPr>
                <w:b/>
                <w:i/>
              </w:rPr>
              <w:t>en vertu du présent règlement</w:t>
            </w:r>
            <w:r w:rsidRPr="00667A27">
              <w:t>, elles d</w:t>
            </w:r>
            <w:r w:rsidRPr="00667A27">
              <w:t xml:space="preserve">evraient être considérées comme des </w:t>
            </w:r>
            <w:r w:rsidRPr="00667A27">
              <w:rPr>
                <w:b/>
                <w:i/>
              </w:rPr>
              <w:t>responsables du traitement</w:t>
            </w:r>
            <w:r w:rsidRPr="00667A27">
              <w:t>. En ce qui concerne le traitement des données à caractère personnel par Eurojust, le règlement (UE) 2018/1725 du Parlement européen et du Conseil devrait s’appliquer dans le cadre du présent rè</w:t>
            </w:r>
            <w:r w:rsidRPr="00667A27">
              <w:t>glement sans préjudice des règles spécifiques en matière de protection des données du règlement (UE) 2018/1727 du Parlement européen et du Conseil</w:t>
            </w:r>
            <w:r w:rsidRPr="00667A27">
              <w:rPr>
                <w:vertAlign w:val="superscript"/>
              </w:rPr>
              <w:t>73</w:t>
            </w:r>
            <w:r w:rsidRPr="00667A27">
              <w:t>.</w:t>
            </w:r>
          </w:p>
        </w:tc>
      </w:tr>
      <w:tr w:rsidR="003860DE" w:rsidRPr="00667A27">
        <w:trPr>
          <w:jc w:val="center"/>
        </w:trPr>
        <w:tc>
          <w:tcPr>
            <w:tcW w:w="4876" w:type="dxa"/>
          </w:tcPr>
          <w:p w:rsidR="003860DE" w:rsidRPr="00667A27" w:rsidRDefault="00B41C49">
            <w:pPr>
              <w:pStyle w:val="Normal6a"/>
            </w:pPr>
            <w:r w:rsidRPr="00667A27">
              <w:rPr>
                <w:b/>
                <w:i/>
              </w:rPr>
              <w:t>_________________</w:t>
            </w:r>
          </w:p>
        </w:tc>
        <w:tc>
          <w:tcPr>
            <w:tcW w:w="4876" w:type="dxa"/>
          </w:tcPr>
          <w:p w:rsidR="003860DE" w:rsidRPr="00667A27" w:rsidRDefault="00B41C49">
            <w:pPr>
              <w:pStyle w:val="Normal6a"/>
            </w:pPr>
            <w:r w:rsidRPr="00667A27">
              <w:rPr>
                <w:b/>
                <w:i/>
              </w:rPr>
              <w:t>_________________</w:t>
            </w:r>
          </w:p>
        </w:tc>
      </w:tr>
      <w:tr w:rsidR="003860DE" w:rsidRPr="00667A27">
        <w:trPr>
          <w:jc w:val="center"/>
        </w:trPr>
        <w:tc>
          <w:tcPr>
            <w:tcW w:w="4876" w:type="dxa"/>
          </w:tcPr>
          <w:p w:rsidR="003860DE" w:rsidRPr="00667A27" w:rsidRDefault="00B41C49">
            <w:pPr>
              <w:pStyle w:val="Normal6a"/>
            </w:pPr>
            <w:r w:rsidRPr="00667A27">
              <w:rPr>
                <w:vertAlign w:val="superscript"/>
              </w:rPr>
              <w:t>73</w:t>
            </w:r>
            <w:r w:rsidRPr="00667A27">
              <w:t xml:space="preserve"> Règlement (UE) 2018/1727 du Parlement européen et du Conseil du 1</w:t>
            </w:r>
            <w:r w:rsidRPr="00667A27">
              <w:t>4 novembre 2018 relatif à l’Agence de l’Union européenne pour la coopération judiciaire en matière pénale (Eurojust) et remplaçant et abrogeant la décision 2002/187/JAI du Conseil, PE/37/2018/REV/1 (JO L 295 du 21.11.2018, p. 138).</w:t>
            </w:r>
          </w:p>
        </w:tc>
        <w:tc>
          <w:tcPr>
            <w:tcW w:w="4876" w:type="dxa"/>
          </w:tcPr>
          <w:p w:rsidR="003860DE" w:rsidRPr="00667A27" w:rsidRDefault="00B41C49">
            <w:pPr>
              <w:pStyle w:val="Normal6a"/>
            </w:pPr>
            <w:r w:rsidRPr="00667A27">
              <w:rPr>
                <w:vertAlign w:val="superscript"/>
              </w:rPr>
              <w:t>73</w:t>
            </w:r>
            <w:r w:rsidRPr="00667A27">
              <w:t xml:space="preserve"> Règlement (UE) 2018/1727 du Parlement européen et du Conseil du 14 novembre 2018 relatif à l’Agence de l’Union européenne pour la coopération judiciaire en matière pénale (Eurojust) et remplaçant et abrogeant la décision 2002/187/JAI du Conseil, PE/37/201</w:t>
            </w:r>
            <w:r w:rsidRPr="00667A27">
              <w:t>8/REV/1 (JO L 295 du 21.11.2018, p. 138).</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w:t>
      </w:r>
      <w:r w:rsidRPr="00667A27">
        <w:rPr>
          <w:rStyle w:val="HideTWBExt"/>
        </w:rPr>
        <w:t>le&gt;</w:t>
      </w:r>
      <w:r w:rsidRPr="00667A27">
        <w:t>Article 1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Le présent règlement s’applique dans tous les cas de transmission de procédures pénales dans l’Union à partir du moment où une personne a été identifiée comme suspect.</w:t>
            </w:r>
          </w:p>
        </w:tc>
        <w:tc>
          <w:tcPr>
            <w:tcW w:w="4876" w:type="dxa"/>
          </w:tcPr>
          <w:p w:rsidR="003860DE" w:rsidRPr="00667A27" w:rsidRDefault="00B41C49">
            <w:pPr>
              <w:pStyle w:val="Normal6a"/>
            </w:pPr>
            <w:r w:rsidRPr="00667A27">
              <w:t>2.</w:t>
            </w:r>
            <w:r w:rsidRPr="00667A27">
              <w:tab/>
              <w:t xml:space="preserve">Le présent règlement s’applique dans tous les cas de transmission de procédures pénales dans l’Union </w:t>
            </w:r>
            <w:r w:rsidRPr="00667A27">
              <w:rPr>
                <w:b/>
                <w:i/>
              </w:rPr>
              <w:t xml:space="preserve">au plus tard </w:t>
            </w:r>
            <w:r w:rsidRPr="00667A27">
              <w:t>à partir du moment où une personne a été identifiée comme suspect.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65</w:t>
      </w:r>
      <w:r w:rsidRPr="00667A27">
        <w:rPr>
          <w:rStyle w:val="HideTWBExt"/>
        </w:rPr>
        <w:t>&lt;/</w:t>
      </w:r>
      <w:r w:rsidRPr="00667A27">
        <w:rPr>
          <w:rStyle w:val="HideTWBExt"/>
        </w:rPr>
        <w: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t xml:space="preserve">Le présent règlement s’applique dans tous les cas de transmission de procédures pénales </w:t>
            </w:r>
            <w:r w:rsidRPr="00667A27">
              <w:rPr>
                <w:b/>
                <w:i/>
              </w:rPr>
              <w:t>dans</w:t>
            </w:r>
            <w:r w:rsidRPr="00667A27">
              <w:t xml:space="preserve"> l’Union</w:t>
            </w:r>
            <w:r w:rsidRPr="00667A27">
              <w:rPr>
                <w:b/>
                <w:i/>
              </w:rPr>
              <w:t xml:space="preserve"> à partir du moment où une personne a été identifiée comme suspect</w:t>
            </w:r>
            <w:r w:rsidRPr="00667A27">
              <w:t>.</w:t>
            </w:r>
          </w:p>
        </w:tc>
        <w:tc>
          <w:tcPr>
            <w:tcW w:w="4876" w:type="dxa"/>
          </w:tcPr>
          <w:p w:rsidR="003860DE" w:rsidRPr="00667A27" w:rsidRDefault="00B41C49">
            <w:pPr>
              <w:pStyle w:val="Normal6a"/>
            </w:pPr>
            <w:r w:rsidRPr="00667A27">
              <w:t>2.</w:t>
            </w:r>
            <w:r w:rsidRPr="00667A27">
              <w:tab/>
              <w:t>Le présent règlement s’applique dans tous les cas de transmission de procédures pénal</w:t>
            </w:r>
            <w:r w:rsidRPr="00667A27">
              <w:t xml:space="preserve">es </w:t>
            </w:r>
            <w:r w:rsidRPr="00667A27">
              <w:rPr>
                <w:b/>
                <w:i/>
              </w:rPr>
              <w:t>en cours dans les États membres de</w:t>
            </w:r>
            <w:r w:rsidRPr="00667A27">
              <w:t xml:space="preserve"> l’Union.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w:t>
      </w:r>
      <w:r w:rsidRPr="00667A27">
        <w:t>e 2 – alinéa 1 – point 3 – sous-point a</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a)</w:t>
            </w:r>
            <w:r w:rsidRPr="00667A27">
              <w:tab/>
              <w:t>un juge, une juridiction, un juge d’instruction ou un procureur compétent(e) dans l’affaire concernée; ou</w:t>
            </w:r>
          </w:p>
        </w:tc>
        <w:tc>
          <w:tcPr>
            <w:tcW w:w="4876" w:type="dxa"/>
          </w:tcPr>
          <w:p w:rsidR="003860DE" w:rsidRPr="00667A27" w:rsidRDefault="00B41C49">
            <w:pPr>
              <w:pStyle w:val="Normal6a"/>
            </w:pPr>
            <w:r w:rsidRPr="00667A27">
              <w:t>a)</w:t>
            </w:r>
            <w:r w:rsidRPr="00667A27">
              <w:tab/>
              <w:t>un juge, une juridiction, un juge d’instruction</w:t>
            </w:r>
            <w:r w:rsidRPr="00667A27">
              <w:rPr>
                <w:b/>
                <w:i/>
              </w:rPr>
              <w:t>,</w:t>
            </w:r>
            <w:r w:rsidRPr="00667A27">
              <w:rPr>
                <w:b/>
                <w:i/>
              </w:rPr>
              <w:t xml:space="preserve"> un suspect, un prévenu, le conseiller juridique d’un suspect ou d’une personne poursuivie,</w:t>
            </w:r>
            <w:r w:rsidRPr="00667A27">
              <w:t xml:space="preserve"> ou un procureur compétent(e) dans l’affaire concernée; ou</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La définition de «l’autorité requéra</w:t>
      </w:r>
      <w:r w:rsidRPr="00667A27">
        <w:t>nte» devrait être élargie pour inclure une référence aux suspects et aux personnes poursuivies ou à leurs conseillers juridiques, conformément aux droits conférés par l’article 5, paragraphe 3.</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 – alinéa 1 – point 6</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6)</w:t>
            </w:r>
            <w:r w:rsidRPr="00667A27">
              <w:tab/>
              <w:t xml:space="preserve">une victime au sens de </w:t>
            </w:r>
            <w:r w:rsidRPr="00667A27">
              <w:t>l’article 2, paragraphe 1, point a), de la directive 2012/29/UE.</w:t>
            </w:r>
          </w:p>
        </w:tc>
        <w:tc>
          <w:tcPr>
            <w:tcW w:w="4876" w:type="dxa"/>
          </w:tcPr>
          <w:p w:rsidR="003860DE" w:rsidRPr="00667A27" w:rsidRDefault="00B41C49">
            <w:pPr>
              <w:pStyle w:val="Normal6a"/>
            </w:pPr>
            <w:r w:rsidRPr="00667A27">
              <w:t>6)</w:t>
            </w:r>
            <w:r w:rsidRPr="00667A27">
              <w:tab/>
              <w:t>une victime au sens de l’article 2, paragraphe 1, point a), de la directive 2012/29/UE</w:t>
            </w:r>
            <w:r w:rsidRPr="00667A27">
              <w:rPr>
                <w:b/>
                <w:i/>
              </w:rPr>
              <w:t xml:space="preserve"> ou une personne morale, telle que définie par le droit national, qui a subi un préjudice ou une perte</w:t>
            </w:r>
            <w:r w:rsidRPr="00667A27">
              <w:rPr>
                <w:b/>
                <w:i/>
              </w:rPr>
              <w:t xml:space="preserve"> économique découlant directement d’une infraction pénale faisant l’objet d’une procédure pénale à laquelle le présent règlement s’applique</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 – alinéa 1 – point 6</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6)</w:t>
            </w:r>
            <w:r w:rsidRPr="00667A27">
              <w:tab/>
              <w:t>une victime au sens de l’article 2, paragraphe 1, point a), de la d</w:t>
            </w:r>
            <w:r w:rsidRPr="00667A27">
              <w:t>irective 2012/29/UE.</w:t>
            </w:r>
          </w:p>
        </w:tc>
        <w:tc>
          <w:tcPr>
            <w:tcW w:w="4876" w:type="dxa"/>
          </w:tcPr>
          <w:p w:rsidR="003860DE" w:rsidRPr="00667A27" w:rsidRDefault="00B41C49">
            <w:pPr>
              <w:pStyle w:val="Normal6a"/>
            </w:pPr>
            <w:r w:rsidRPr="00667A27">
              <w:t>6)</w:t>
            </w:r>
            <w:r w:rsidRPr="00667A27">
              <w:tab/>
              <w:t>une victime au sens de l’article 2, paragraphe 1, point a), de la directive 2012/29/UE</w:t>
            </w:r>
            <w:r w:rsidRPr="00667A27">
              <w:rPr>
                <w:b/>
                <w:i/>
              </w:rPr>
              <w:t xml:space="preserve"> ou une personne morale, telle que définie par le droit national, qui a subi un préjudice ou une perte économique découlant directement d’une infr</w:t>
            </w:r>
            <w:r w:rsidRPr="00667A27">
              <w:rPr>
                <w:b/>
                <w:i/>
              </w:rPr>
              <w:t>action pénale faisant l’objet d’une procédure pénale à laquelle le présent règlement s’applique</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69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3 – paragraphe 1 – point b</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b)</w:t>
            </w:r>
            <w:r w:rsidRPr="00667A27">
              <w:tab/>
            </w:r>
            <w:r w:rsidRPr="00667A27">
              <w:rPr>
                <w:b/>
                <w:i/>
              </w:rPr>
              <w:t xml:space="preserve">il refuse de remettre un suspect ou une personne poursuivie qui fait l’objet d’un mandat d’arrêt européen, se trouve </w:t>
            </w:r>
            <w:r w:rsidRPr="00667A27">
              <w:rPr>
                <w:b/>
                <w:i/>
              </w:rPr>
              <w:t>dans l’État requis et est un ressortissant ou un résident de cet État, s’il constate qu’il existe, dans des situations exceptionnelles, des motifs sérieux de croire, sur la base d’éléments précis et objectifs, que la remise entraînerait, dans les circonsta</w:t>
            </w:r>
            <w:r w:rsidRPr="00667A27">
              <w:rPr>
                <w:b/>
                <w:i/>
              </w:rPr>
              <w:t>nces particulières de l’espèce, une violation manifeste d’un droit fondamental pertinent énoncé à l’article 6 du traité sur l’Union européenne et dans la charte;</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3 –paragraphe 1 – point d</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d)</w:t>
            </w:r>
            <w:r w:rsidRPr="00667A27">
              <w:tab/>
            </w:r>
            <w:r w:rsidRPr="00667A27">
              <w:rPr>
                <w:b/>
                <w:i/>
              </w:rPr>
              <w:t xml:space="preserve">une procédure pénale est </w:t>
            </w:r>
            <w:r w:rsidRPr="00667A27">
              <w:rPr>
                <w:b/>
                <w:i/>
              </w:rPr>
              <w:t>en cours dans l’État requis contre le suspect ou la personne poursuivie pour d’autres faits et cette personne est un ressortissant ou un résident de l’État requis;</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71</w:t>
      </w:r>
      <w:r w:rsidRPr="00667A27">
        <w:rPr>
          <w:rStyle w:val="HideTWBExt"/>
        </w:rPr>
        <w:t>&lt;/NumAm&gt;</w:t>
      </w:r>
    </w:p>
    <w:p w:rsidR="003860DE" w:rsidRPr="00667A27" w:rsidRDefault="00B41C49">
      <w:pPr>
        <w:pStyle w:val="NormalBold"/>
      </w:pPr>
      <w:r w:rsidRPr="00667A27">
        <w:rPr>
          <w:rStyle w:val="HideTWBExt"/>
        </w:rPr>
        <w:t>&lt;Rep</w:t>
      </w:r>
      <w:r w:rsidRPr="00667A27">
        <w:rPr>
          <w:rStyle w:val="HideTWBExt"/>
        </w:rPr>
        <w:t>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3 – paragraphe 1 – point e</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e)</w:t>
            </w:r>
            <w:r w:rsidRPr="00667A27">
              <w:tab/>
            </w:r>
            <w:r w:rsidRPr="00667A27">
              <w:rPr>
                <w:b/>
                <w:i/>
              </w:rPr>
              <w:t xml:space="preserve">une procédure pénale est en </w:t>
            </w:r>
            <w:r w:rsidRPr="00667A27">
              <w:rPr>
                <w:b/>
                <w:i/>
              </w:rPr>
              <w:t>cours dans l’État requis pour les mêmes faits ou une partie des mêmes faits contre d’autres personnes et le suspect ou la personne poursuivie dans le cadre de la procédure pénale à transmettre est un ressortissant ou un résident de l’État requis.</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w:t>
            </w:r>
            <w:r w:rsidRPr="00667A27">
              <w:t xml:space="preserve">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jc w:val="center"/>
            </w:pPr>
            <w:r w:rsidRPr="00667A27">
              <w:rPr>
                <w:b/>
                <w:i/>
              </w:rPr>
              <w:t>Article 4</w:t>
            </w:r>
            <w:r w:rsidRPr="00667A27">
              <w:tab/>
            </w:r>
          </w:p>
        </w:tc>
        <w:tc>
          <w:tcPr>
            <w:tcW w:w="4876" w:type="dxa"/>
          </w:tcPr>
          <w:p w:rsidR="003860DE" w:rsidRPr="00667A27" w:rsidRDefault="00B41C49">
            <w:pPr>
              <w:pStyle w:val="Normal6a"/>
            </w:pPr>
            <w:r w:rsidRPr="00667A27">
              <w:rPr>
                <w:b/>
                <w:i/>
              </w:rPr>
              <w:t>supprimé</w:t>
            </w:r>
          </w:p>
        </w:tc>
      </w:tr>
      <w:tr w:rsidR="003860DE" w:rsidRPr="00667A27">
        <w:trPr>
          <w:jc w:val="center"/>
        </w:trPr>
        <w:tc>
          <w:tcPr>
            <w:tcW w:w="4876" w:type="dxa"/>
          </w:tcPr>
          <w:p w:rsidR="003860DE" w:rsidRPr="00667A27" w:rsidRDefault="00B41C49">
            <w:pPr>
              <w:pStyle w:val="Normal6a"/>
              <w:jc w:val="center"/>
            </w:pPr>
            <w:r w:rsidRPr="00667A27">
              <w:rPr>
                <w:b/>
                <w:i/>
              </w:rPr>
              <w:t>Renonciation à la procédure pénale, suspension ou clôture de ladite procédure</w:t>
            </w:r>
          </w:p>
        </w:tc>
        <w:tc>
          <w:tcPr>
            <w:tcW w:w="4876" w:type="dxa"/>
          </w:tcPr>
          <w:p w:rsidR="003860DE" w:rsidRPr="00667A27" w:rsidRDefault="003860DE">
            <w:pPr>
              <w:pStyle w:val="Normal6a"/>
            </w:pPr>
          </w:p>
        </w:tc>
      </w:tr>
      <w:tr w:rsidR="003860DE" w:rsidRPr="00667A27">
        <w:trPr>
          <w:jc w:val="center"/>
        </w:trPr>
        <w:tc>
          <w:tcPr>
            <w:tcW w:w="4876" w:type="dxa"/>
          </w:tcPr>
          <w:p w:rsidR="003860DE" w:rsidRPr="00667A27" w:rsidRDefault="00B41C49">
            <w:pPr>
              <w:pStyle w:val="Normal6a"/>
            </w:pPr>
            <w:r w:rsidRPr="00667A27">
              <w:rPr>
                <w:b/>
                <w:i/>
              </w:rPr>
              <w:t>Un État membre ayant compétence en vertu de son droit national pour engager des poursuites concernant une infraction pénale peut</w:t>
            </w:r>
            <w:r w:rsidRPr="00667A27">
              <w:rPr>
                <w:b/>
                <w:i/>
              </w:rPr>
              <w:t xml:space="preserve">, aux fins de l’application du présent règlement, renoncer à une procédure pénale contre un suspect ou une personne poursuivie, la suspendre ou la clore, afin de permettre la transmission à l’État requis de la procédure pénale relative à ladite infraction </w:t>
            </w:r>
            <w:r w:rsidRPr="00667A27">
              <w:rPr>
                <w:b/>
                <w:i/>
              </w:rPr>
              <w:t>pénale.</w:t>
            </w:r>
          </w:p>
        </w:tc>
        <w:tc>
          <w:tcPr>
            <w:tcW w:w="4876" w:type="dxa"/>
          </w:tcPr>
          <w:p w:rsidR="003860DE" w:rsidRPr="00667A27" w:rsidRDefault="003860DE">
            <w:pPr>
              <w:pStyle w:val="Normal6a"/>
            </w:pP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 xml:space="preserve">Article 4 – paragraphe 1 – alinéa 1 </w:t>
      </w:r>
      <w:r w:rsidRPr="00667A27">
        <w:t>(nouveau)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En cas de reprise d’une procédure suspendue, cette procédure doit être soumise à un contrôle judiciaire afin de garantir une appréciation indépendante visant à déterminer s’il y a violation</w:t>
            </w:r>
            <w:r w:rsidRPr="00667A27">
              <w:rPr>
                <w:b/>
                <w:i/>
              </w:rPr>
              <w:t xml:space="preserve"> de la règle du ne bis in idem.</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L’article doit garantir que la règle du ne bis in idem ne soit pas violée.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w:t>
      </w:r>
      <w:r w:rsidRPr="00667A27">
        <w:t>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Une demande de transmission d’une procédure pénale ne peut être émise que lorsque</w:t>
            </w:r>
            <w:r w:rsidRPr="00667A27">
              <w:t xml:space="preserve"> l’autorité requérante estime que l’objectif d’une administration efficiente et correcte de la justice serait mieux servi si la procédure pénale concernée était menée dans un autre État membre.</w:t>
            </w:r>
          </w:p>
        </w:tc>
        <w:tc>
          <w:tcPr>
            <w:tcW w:w="4876" w:type="dxa"/>
          </w:tcPr>
          <w:p w:rsidR="003860DE" w:rsidRPr="00667A27" w:rsidRDefault="00B41C49">
            <w:pPr>
              <w:pStyle w:val="Normal6a"/>
            </w:pPr>
            <w:r w:rsidRPr="00667A27">
              <w:t>1.</w:t>
            </w:r>
            <w:r w:rsidRPr="00667A27">
              <w:tab/>
              <w:t xml:space="preserve">Une demande de transmission d’une procédure pénale ne peut </w:t>
            </w:r>
            <w:r w:rsidRPr="00667A27">
              <w:t>être émise que lorsque l’autorité requérante estime que l’objectif d’une administration efficiente et correcte de la justice</w:t>
            </w:r>
            <w:r w:rsidRPr="00667A27">
              <w:rPr>
                <w:b/>
                <w:i/>
              </w:rPr>
              <w:t xml:space="preserve"> et de la protection des droits fondamentaux du suspect ou des personnes poursuivies, ainsi que des victimes, tel qu’il est consacré</w:t>
            </w:r>
            <w:r w:rsidRPr="00667A27">
              <w:rPr>
                <w:b/>
                <w:i/>
              </w:rPr>
              <w:t xml:space="preserve"> dans le droit de l’Union et dans le droit national,</w:t>
            </w:r>
            <w:r w:rsidRPr="00667A27">
              <w:t xml:space="preserve"> serait mieux servi si la procédure pénale concernée était menée dans un autre État membre.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w:t>
      </w:r>
      <w:r w:rsidRPr="00667A27">
        <w:t>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2 – point c</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c)</w:t>
            </w:r>
            <w:r w:rsidRPr="00667A27">
              <w:tab/>
              <w:t xml:space="preserve">le suspect ou la personne poursuivie se trouve dans l’État requis et </w:t>
            </w:r>
            <w:r w:rsidRPr="00667A27">
              <w:t>cet État refuse de remettre cette personne à l’État requérant, sur la base soit de l’article 4, point 2), de la décision-cadre 2002/584/JAI, soit de son article 4, point 3), lorsque ce refus ne repose pas sur une décision définitive dont aurait fait l’obje</w:t>
            </w:r>
            <w:r w:rsidRPr="00667A27">
              <w:t>t cette personne pour la même infraction pénale et qui fait obstacle à l’exercice ultérieur de poursuites pénales, soit de l’article 4, point 7), de ladite décision-cadre;</w:t>
            </w:r>
          </w:p>
        </w:tc>
        <w:tc>
          <w:tcPr>
            <w:tcW w:w="4876" w:type="dxa"/>
          </w:tcPr>
          <w:p w:rsidR="003860DE" w:rsidRPr="00667A27" w:rsidRDefault="00B41C49">
            <w:pPr>
              <w:pStyle w:val="Normal6a"/>
            </w:pPr>
            <w:r w:rsidRPr="00667A27">
              <w:t>c)</w:t>
            </w:r>
            <w:r w:rsidRPr="00667A27">
              <w:tab/>
              <w:t>le suspect ou la personne poursuivie se trouve dans l’État requis et cet État ref</w:t>
            </w:r>
            <w:r w:rsidRPr="00667A27">
              <w:t>use de remettre cette personne à l’État requérant, sur la base soit de l’article 4, point 2), de la décision-cadre 2002/584/JAI, soit de son article 4, point 3), lorsque ce refus ne repose pas sur une décision définitive dont aurait fait l’objet cette pers</w:t>
            </w:r>
            <w:r w:rsidRPr="00667A27">
              <w:t>onne pour la même infraction pénale et qui fait obstacle à l’exercice ultérieur de poursuites pénales, soit de l’article 4, point 7)</w:t>
            </w:r>
            <w:r w:rsidRPr="00667A27">
              <w:rPr>
                <w:b/>
                <w:i/>
              </w:rPr>
              <w:t>, sous-point a)</w:t>
            </w:r>
            <w:r w:rsidRPr="00667A27">
              <w:t>, de ladite décision-cadre;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76</w:t>
      </w:r>
      <w:r w:rsidRPr="00667A27">
        <w:rPr>
          <w:rStyle w:val="HideTWBExt"/>
        </w:rPr>
        <w:t>&lt;/NumAm&gt;</w:t>
      </w:r>
    </w:p>
    <w:p w:rsidR="003860DE" w:rsidRPr="00667A27" w:rsidRDefault="00B41C49">
      <w:pPr>
        <w:pStyle w:val="NormalBold"/>
      </w:pPr>
      <w:r w:rsidRPr="00667A27">
        <w:rPr>
          <w:rStyle w:val="HideTWBExt"/>
        </w:rPr>
        <w:t>&lt;R</w:t>
      </w:r>
      <w:r w:rsidRPr="00667A27">
        <w:rPr>
          <w:rStyle w:val="HideTWBExt"/>
        </w:rPr>
        <w:t>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2 – point i</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i)</w:t>
            </w:r>
            <w:r w:rsidRPr="00667A27">
              <w:tab/>
            </w:r>
            <w:r w:rsidRPr="00667A27">
              <w:rPr>
                <w:b/>
                <w:i/>
              </w:rPr>
              <w:t xml:space="preserve">l’exécution de la peine </w:t>
            </w:r>
            <w:r w:rsidRPr="00667A27">
              <w:rPr>
                <w:b/>
                <w:i/>
              </w:rPr>
              <w:t>dans l’État requis est susceptible d’améliorer les perspectives de réinsertion sociale de la personne condamnée ou il existe d’autres raisons pour lesquelles l’exécution de la peine dans l’État requis serait plus appropriée;</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w:t>
      </w:r>
      <w:r w:rsidRPr="00667A27">
        <w:rPr>
          <w:rStyle w:val="HideTWBExt"/>
        </w:rPr>
        <w: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2 – point j</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 xml:space="preserve">Texte proposé par la </w:t>
            </w:r>
            <w:r w:rsidRPr="00667A27">
              <w:t>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j)</w:t>
            </w:r>
            <w:r w:rsidRPr="00667A27">
              <w:tab/>
              <w:t>la majorité des victimes sont des ressortissants ou des résidents de l’État requis.</w:t>
            </w:r>
          </w:p>
        </w:tc>
        <w:tc>
          <w:tcPr>
            <w:tcW w:w="4876" w:type="dxa"/>
          </w:tcPr>
          <w:p w:rsidR="003860DE" w:rsidRPr="00667A27" w:rsidRDefault="00B41C49">
            <w:pPr>
              <w:pStyle w:val="Normal6a"/>
            </w:pPr>
            <w:r w:rsidRPr="00667A27">
              <w:t>j)</w:t>
            </w:r>
            <w:r w:rsidRPr="00667A27">
              <w:tab/>
            </w:r>
            <w:r w:rsidRPr="00667A27">
              <w:rPr>
                <w:b/>
                <w:i/>
              </w:rPr>
              <w:t xml:space="preserve">la victime ou </w:t>
            </w:r>
            <w:r w:rsidRPr="00667A27">
              <w:t>la majorité des victimes sont des ressortissants ou des résidents de l’État requis.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2 – point j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w:t>
            </w:r>
            <w:r w:rsidRPr="00667A27">
              <w:t xml:space="preserve">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j bis)</w:t>
            </w:r>
            <w:r w:rsidRPr="00667A27">
              <w:tab/>
            </w:r>
            <w:r w:rsidRPr="00667A27">
              <w:rPr>
                <w:b/>
                <w:i/>
              </w:rPr>
              <w:t xml:space="preserve">les consultations des autorités compétentes des États membres au titre de la décision-cadre 2009/948/JAI relative à la prévention et au règlement des conflits en matière d’exercice de la compétence dans le cadre des </w:t>
            </w:r>
            <w:r w:rsidRPr="00667A27">
              <w:rPr>
                <w:b/>
                <w:i/>
              </w:rPr>
              <w:t>procédures pénales ont abouti à un accord sur la concentration des procédures parallèles dans un seul État membre.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79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w:t>
      </w:r>
      <w:r w:rsidRPr="00667A27">
        <w:rPr>
          <w:rStyle w:val="HideTWBExt"/>
        </w:rPr>
        <w:t>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2 – point j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j bis)</w:t>
            </w:r>
            <w:r w:rsidRPr="00667A27">
              <w:tab/>
            </w:r>
            <w:r w:rsidRPr="00667A27">
              <w:rPr>
                <w:b/>
                <w:i/>
              </w:rPr>
              <w:t xml:space="preserve">si la transmission de la procédure contribue ou non à la réalisation des </w:t>
            </w:r>
            <w:r w:rsidRPr="00667A27">
              <w:rPr>
                <w:b/>
                <w:i/>
              </w:rPr>
              <w:t>objectifs de justice réparatrice.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w:t>
      </w:r>
      <w:r w:rsidRPr="00667A27">
        <w:t>le 5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3.</w:t>
            </w:r>
            <w:r w:rsidRPr="00667A27">
              <w:tab/>
            </w:r>
            <w:r w:rsidRPr="00667A27">
              <w:rPr>
                <w:b/>
                <w:i/>
              </w:rPr>
              <w:t>Le suspect ou la personne poursuivie, ou la majorité des victimes, ou un avocat agissant en leur nom, peuvent également demander aux autorités compétentes de l’État requérant ou</w:t>
            </w:r>
            <w:r w:rsidRPr="00667A27">
              <w:rPr>
                <w:b/>
                <w:i/>
              </w:rPr>
              <w:t xml:space="preserve"> de l’État requis d’engager une procédure de transmission d’une procédure pénale au titre du présent règlement. Les demandes présentées en vertu du présent paragraphe ne créent pas d’obligation pour l’État requérant ou l’État requis de transmettre une proc</w:t>
            </w:r>
            <w:r w:rsidRPr="00667A27">
              <w:rPr>
                <w:b/>
                <w:i/>
              </w:rPr>
              <w:t>édure pénale à l’État requis ou de formuler une demande en ce sens.</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w:t>
      </w:r>
      <w:r w:rsidRPr="00667A27">
        <w:t>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Le suspect ou la personne poursuivie, ou la majorité des victimes, ou un avocat agissant en leur nom, </w:t>
            </w:r>
            <w:r w:rsidRPr="00667A27">
              <w:rPr>
                <w:b/>
                <w:i/>
              </w:rPr>
              <w:t>peuvent</w:t>
            </w:r>
            <w:r w:rsidRPr="00667A27">
              <w:t xml:space="preserve"> également demander aux autorités compétentes de l’État requérant ou de l’État requis d’engager une procédure de transmission d’une procédure pénale au titre du présent règlement. Les demandes présentées en vertu du présent paragraphe ne créent pas d’oblig</w:t>
            </w:r>
            <w:r w:rsidRPr="00667A27">
              <w:t>ation pour l’État requérant ou l’État requis de transmettre une procédure pénale à l’État requis ou de formuler une demande en ce sens.</w:t>
            </w:r>
          </w:p>
        </w:tc>
        <w:tc>
          <w:tcPr>
            <w:tcW w:w="4876" w:type="dxa"/>
          </w:tcPr>
          <w:p w:rsidR="003860DE" w:rsidRPr="00667A27" w:rsidRDefault="00B41C49">
            <w:pPr>
              <w:pStyle w:val="Normal6a"/>
            </w:pPr>
            <w:r w:rsidRPr="00667A27">
              <w:t>3.</w:t>
            </w:r>
            <w:r w:rsidRPr="00667A27">
              <w:tab/>
              <w:t xml:space="preserve">Le suspect ou la personne poursuivie, </w:t>
            </w:r>
            <w:r w:rsidRPr="00667A27">
              <w:rPr>
                <w:b/>
                <w:i/>
              </w:rPr>
              <w:t xml:space="preserve">la victime </w:t>
            </w:r>
            <w:r w:rsidRPr="00667A27">
              <w:t xml:space="preserve">ou la majorité des victimes, ou un avocat agissant en leur nom, </w:t>
            </w:r>
            <w:r w:rsidRPr="00667A27">
              <w:rPr>
                <w:b/>
                <w:i/>
              </w:rPr>
              <w:t>ont</w:t>
            </w:r>
            <w:r w:rsidRPr="00667A27">
              <w:t xml:space="preserve"> </w:t>
            </w:r>
            <w:r w:rsidRPr="00667A27">
              <w:t>également</w:t>
            </w:r>
            <w:r w:rsidRPr="00667A27">
              <w:rPr>
                <w:b/>
                <w:i/>
              </w:rPr>
              <w:t xml:space="preserve"> le droit de</w:t>
            </w:r>
            <w:r w:rsidRPr="00667A27">
              <w:t xml:space="preserve"> demander aux autorités compétentes de l’État requérant ou de l’État requis d’engager une procédure de transmission d’une procédure pénale au titre du présent règlement. Les demandes présentées en vertu du présent paragraphe ne créent </w:t>
            </w:r>
            <w:r w:rsidRPr="00667A27">
              <w:t>pas d’obligation pour l’État requérant ou l’État requis de transmettre une procédure pénale à l’État requis ou de formuler une demande en ce sens.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Le suspect ou la personne poursuivie, ou </w:t>
            </w:r>
            <w:r w:rsidRPr="00667A27">
              <w:rPr>
                <w:b/>
                <w:i/>
              </w:rPr>
              <w:t>la majorité des</w:t>
            </w:r>
            <w:r w:rsidRPr="00667A27">
              <w:t xml:space="preserve"> victimes, ou un avocat agissant en leur nom, peuvent également demander aux autorités compétentes de l’État requérant ou de l’État requis d’engager une procédure de transmission d’une procédure pénale au titre du présent règlement. Les demandes présentées</w:t>
            </w:r>
            <w:r w:rsidRPr="00667A27">
              <w:t xml:space="preserve"> en vertu du présent paragraphe ne créent pas d’obligation pour l’État requérant ou l’État requis de transmettre une procédure pénale à l’État requis ou de formuler une demande en ce sens.</w:t>
            </w:r>
          </w:p>
        </w:tc>
        <w:tc>
          <w:tcPr>
            <w:tcW w:w="4876" w:type="dxa"/>
          </w:tcPr>
          <w:p w:rsidR="003860DE" w:rsidRPr="00667A27" w:rsidRDefault="00B41C49">
            <w:pPr>
              <w:pStyle w:val="Normal6a"/>
            </w:pPr>
            <w:r w:rsidRPr="00667A27">
              <w:t>3.</w:t>
            </w:r>
            <w:r w:rsidRPr="00667A27">
              <w:tab/>
              <w:t xml:space="preserve">Le suspect ou la personne poursuivie, ou </w:t>
            </w:r>
            <w:r w:rsidRPr="00667A27">
              <w:rPr>
                <w:b/>
                <w:i/>
              </w:rPr>
              <w:t>une ou plusieurs</w:t>
            </w:r>
            <w:r w:rsidRPr="00667A27">
              <w:t xml:space="preserve"> victim</w:t>
            </w:r>
            <w:r w:rsidRPr="00667A27">
              <w:t>es, ou un avocat agissant en leur nom, peuvent également demander aux autorités compétentes de l’État requérant ou de l’État requis d’engager une procédure de transmission d’une procédure pénale au titre du présent règlement. Les demandes présentées en ver</w:t>
            </w:r>
            <w:r w:rsidRPr="00667A27">
              <w:t>tu du présent paragraphe ne créent pas d’obligation pour l’État requérant ou l’État requis de transmettre une procédure pénale à l’État requis ou de formuler une demande en ce sens.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5 – paragraphe 3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3 bis.</w:t>
            </w:r>
            <w:r w:rsidRPr="00667A27">
              <w:tab/>
            </w:r>
            <w:r w:rsidRPr="00667A27">
              <w:rPr>
                <w:b/>
                <w:i/>
              </w:rPr>
              <w:t>L’autorité qui deman</w:t>
            </w:r>
            <w:r w:rsidRPr="00667A27">
              <w:rPr>
                <w:b/>
                <w:i/>
              </w:rPr>
              <w:t>de une transmission en vertu du paragraphe 1 ou qui traite la demande en vertu du paragraphe 3 rend une décision motivée et en informe les demandeurs et toute autre partie concernée.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 xml:space="preserve">Avant d’émettre une </w:t>
            </w:r>
            <w:r w:rsidRPr="00667A27">
              <w:t>demande de transmission d’une procédure pénale, l’autorité requérante tient dûment compte, conformément au droit national applicable, des intérêts légitimes du suspect ou de la personne poursuivie</w:t>
            </w:r>
            <w:r w:rsidRPr="00667A27">
              <w:rPr>
                <w:b/>
                <w:i/>
              </w:rPr>
              <w:t xml:space="preserve"> et veille au respect des droits procéduraux que lui confère</w:t>
            </w:r>
            <w:r w:rsidRPr="00667A27">
              <w:rPr>
                <w:b/>
                <w:i/>
              </w:rPr>
              <w:t>nt le droit de l’Union et le droit national</w:t>
            </w:r>
            <w:r w:rsidRPr="00667A27">
              <w:t>.</w:t>
            </w:r>
          </w:p>
        </w:tc>
        <w:tc>
          <w:tcPr>
            <w:tcW w:w="4876" w:type="dxa"/>
          </w:tcPr>
          <w:p w:rsidR="003860DE" w:rsidRPr="00667A27" w:rsidRDefault="00B41C49">
            <w:pPr>
              <w:pStyle w:val="Normal6a"/>
            </w:pPr>
            <w:r w:rsidRPr="00667A27">
              <w:t>1.</w:t>
            </w:r>
            <w:r w:rsidRPr="00667A27">
              <w:tab/>
              <w:t>Avant d’émettre une demande de transmission d’une procédure pénale, l’autorité requérante tient dûment compte, conformément au droit national applicable, des intérêts légitimes du suspect ou de la personne po</w:t>
            </w:r>
            <w:r w:rsidRPr="00667A27">
              <w:t>ursuivie.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2</w:t>
      </w:r>
      <w:r w:rsidRPr="00667A27">
        <w:rPr>
          <w:rStyle w:val="HideTWBExt"/>
        </w:rPr>
        <w:t>&lt;/Art</w:t>
      </w:r>
      <w:r w:rsidRPr="00667A27">
        <w:rPr>
          <w:rStyle w:val="HideTWBExt"/>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Pour autant que cela ne porte pas atteinte à la confidentialité d’une enquête, le suspect ou la personne poursuivie</w:t>
            </w:r>
            <w:r w:rsidRPr="00667A27">
              <w:rPr>
                <w:b/>
                <w:i/>
              </w:rPr>
              <w:t xml:space="preserve"> est informé(e)</w:t>
            </w:r>
            <w:r w:rsidRPr="00667A27">
              <w:t xml:space="preserve">, conformément au droit national applicable, de l’intention de transmettre la procédure pénale, dans une langue qu’il ou elle comprend, et </w:t>
            </w:r>
            <w:r w:rsidRPr="00667A27">
              <w:rPr>
                <w:b/>
                <w:i/>
              </w:rPr>
              <w:t>se voit</w:t>
            </w:r>
            <w:r w:rsidRPr="00667A27">
              <w:t xml:space="preserve"> offrir la possibilité de donner son avis oralement ou par écrit, à moins qu’il ou elle ne puisse pas être loc</w:t>
            </w:r>
            <w:r w:rsidRPr="00667A27">
              <w:t>alisé(e)</w:t>
            </w:r>
            <w:r w:rsidRPr="00667A27">
              <w:rPr>
                <w:b/>
                <w:i/>
              </w:rPr>
              <w:t xml:space="preserve"> malgré les efforts raisonnables déployés</w:t>
            </w:r>
            <w:r w:rsidRPr="00667A27">
              <w:t xml:space="preserve"> par l’autorité requérante. Lorsque l’autorité requérante le juge nécessaire compte tenu de l’âge du suspect ou de la personne poursuivie ou de son état physique ou mental, la possibilité de donner son avis </w:t>
            </w:r>
            <w:r w:rsidRPr="00667A27">
              <w:rPr>
                <w:b/>
                <w:i/>
              </w:rPr>
              <w:t>est</w:t>
            </w:r>
            <w:r w:rsidRPr="00667A27">
              <w:t xml:space="preserve"> offerte au représentant légal de cette personne. </w:t>
            </w:r>
            <w:r w:rsidRPr="00667A27">
              <w:rPr>
                <w:b/>
                <w:i/>
              </w:rPr>
              <w:t>Lorsque la demande de transmission d’une procédure pénale fait suite à une demande du suspect ou de la personne poursuivie au titre de l’article 5, paragraphe 3, une telle consultation du suspect ou de l</w:t>
            </w:r>
            <w:r w:rsidRPr="00667A27">
              <w:rPr>
                <w:b/>
                <w:i/>
              </w:rPr>
              <w:t>a personne poursuivie ayant présenté la demande n’est pas requise.</w:t>
            </w:r>
          </w:p>
        </w:tc>
        <w:tc>
          <w:tcPr>
            <w:tcW w:w="4876" w:type="dxa"/>
          </w:tcPr>
          <w:p w:rsidR="003860DE" w:rsidRPr="00667A27" w:rsidRDefault="00B41C49">
            <w:pPr>
              <w:pStyle w:val="Normal6a"/>
            </w:pPr>
            <w:r w:rsidRPr="00667A27">
              <w:t>2.</w:t>
            </w:r>
            <w:r w:rsidRPr="00667A27">
              <w:tab/>
              <w:t>Pour autant que cela ne porte pas atteinte à la confidentialité d’une enquête</w:t>
            </w:r>
            <w:r w:rsidRPr="00667A27">
              <w:rPr>
                <w:b/>
                <w:i/>
              </w:rPr>
              <w:t xml:space="preserve"> ou ne porte pas préjudice de quelque autre manière à l’enquête</w:t>
            </w:r>
            <w:r w:rsidRPr="00667A27">
              <w:t>, le suspect ou la personne poursuivie</w:t>
            </w:r>
            <w:r w:rsidRPr="00667A27">
              <w:rPr>
                <w:b/>
                <w:i/>
              </w:rPr>
              <w:t xml:space="preserve">, qui a </w:t>
            </w:r>
            <w:r w:rsidRPr="00667A27">
              <w:rPr>
                <w:b/>
                <w:i/>
              </w:rPr>
              <w:t>déjà été informé(e) de l’accusation, peut</w:t>
            </w:r>
            <w:r w:rsidRPr="00667A27">
              <w:t xml:space="preserve">, conformément au droit national applicable, </w:t>
            </w:r>
            <w:r w:rsidRPr="00667A27">
              <w:rPr>
                <w:b/>
                <w:i/>
              </w:rPr>
              <w:t xml:space="preserve">être informé(e) </w:t>
            </w:r>
            <w:r w:rsidRPr="00667A27">
              <w:t xml:space="preserve">de l’intention de transmettre la procédure pénale, dans une langue qu’il ou elle comprend, et </w:t>
            </w:r>
            <w:r w:rsidRPr="00667A27">
              <w:rPr>
                <w:b/>
                <w:i/>
              </w:rPr>
              <w:t>peut se voir</w:t>
            </w:r>
            <w:r w:rsidRPr="00667A27">
              <w:t xml:space="preserve"> offrir la possibilité de donner son avis oralem</w:t>
            </w:r>
            <w:r w:rsidRPr="00667A27">
              <w:t>ent ou par écrit, à moins qu’il ou elle ne puisse pas être localisé(e) par l’autorité requérante. Lorsque l’autorité requérante le juge nécessaire compte tenu de l’âge du suspect ou de la personne poursuivie ou de son état physique ou mental, la possibilit</w:t>
            </w:r>
            <w:r w:rsidRPr="00667A27">
              <w:t xml:space="preserve">é de donner son avis </w:t>
            </w:r>
            <w:r w:rsidRPr="00667A27">
              <w:rPr>
                <w:b/>
                <w:i/>
              </w:rPr>
              <w:t>peut être</w:t>
            </w:r>
            <w:r w:rsidRPr="00667A27">
              <w:t xml:space="preserve"> offerte au représentant légal de cette personne.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 xml:space="preserve">Proposition de </w:t>
      </w:r>
      <w:r w:rsidRPr="00667A27">
        <w:t>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 xml:space="preserve">Pour autant que cela ne porte pas atteinte à la confidentialité d’une enquête, le suspect ou la personne poursuivie est informé(e), </w:t>
            </w:r>
            <w:r w:rsidRPr="00667A27">
              <w:t>conformément au droit national applicable, de l’intention de transmettre la procédure pénale, dans une langue qu’il ou elle comprend, et se voit offrir la possibilité de donner son avis oralement ou par écrit, à moins qu’il ou elle ne puisse pas être local</w:t>
            </w:r>
            <w:r w:rsidRPr="00667A27">
              <w:t>isé(e) malgré les efforts raisonnables déployés par l’autorité requérante. Lorsque l’autorité requérante le juge nécessaire compte tenu de l’âge du suspect ou de la personne poursuivie ou de son état physique ou mental, la possibilité de donner son avis es</w:t>
            </w:r>
            <w:r w:rsidRPr="00667A27">
              <w:t xml:space="preserve">t offerte au représentant légal de cette personne. Lorsque la demande de transmission d’une procédure pénale fait suite à une demande du suspect ou de la personne poursuivie au titre de l’article 5, paragraphe 3, une telle consultation du suspect ou de la </w:t>
            </w:r>
            <w:r w:rsidRPr="00667A27">
              <w:t>personne poursuivie ayant présenté la demande n’est pas requise.</w:t>
            </w:r>
          </w:p>
        </w:tc>
        <w:tc>
          <w:tcPr>
            <w:tcW w:w="4876" w:type="dxa"/>
          </w:tcPr>
          <w:p w:rsidR="003860DE" w:rsidRPr="00667A27" w:rsidRDefault="00B41C49">
            <w:pPr>
              <w:pStyle w:val="Normal6a"/>
            </w:pPr>
            <w:r w:rsidRPr="00667A27">
              <w:t>2.</w:t>
            </w:r>
            <w:r w:rsidRPr="00667A27">
              <w:tab/>
              <w:t>Pour autant que cela ne porte pas atteinte à la confidentialité d’une enquête, le suspect ou la personne poursuivie est informé(e)</w:t>
            </w:r>
            <w:r w:rsidRPr="00667A27">
              <w:rPr>
                <w:b/>
                <w:i/>
              </w:rPr>
              <w:t>, le cas échéant</w:t>
            </w:r>
            <w:r w:rsidRPr="00667A27">
              <w:t>, conformément au droit national applicabl</w:t>
            </w:r>
            <w:r w:rsidRPr="00667A27">
              <w:t>e, de l’intention de transmettre la procédure pénale, dans une langue qu’il ou elle comprend, et se voit offrir la possibilité de donner son avis oralement ou par écrit, à moins qu’il ou elle ne puisse pas être localisé(e) malgré les efforts raisonnables d</w:t>
            </w:r>
            <w:r w:rsidRPr="00667A27">
              <w:t>éployés par l’autorité requérante. Lorsque l’autorité requérante le juge nécessaire compte tenu de l’âge du suspect ou de la personne poursuivie ou de son état physique ou mental, la possibilité de donner son avis est offerte au représentant légal de cette</w:t>
            </w:r>
            <w:r w:rsidRPr="00667A27">
              <w:t xml:space="preserve"> personne. Lorsque la demande de transmission d’une procédure pénale fait suite à une demande du suspect ou de la personne poursuivie au titre de l’article 5, paragraphe 3, une telle consultation du suspect ou de la personne poursuivie ayant présenté la de</w:t>
            </w:r>
            <w:r w:rsidRPr="00667A27">
              <w:t>mande n’est pas requise.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2</w:t>
      </w:r>
      <w:r w:rsidRPr="00667A27">
        <w:rPr>
          <w:rStyle w:val="HideTWBExt"/>
        </w:rPr>
        <w:t>&lt;/Ar</w:t>
      </w:r>
      <w:r w:rsidRPr="00667A27">
        <w:rPr>
          <w:rStyle w:val="HideTWBExt"/>
        </w:rPr>
        <w:t>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rPr>
                <w:b/>
                <w:i/>
              </w:rPr>
              <w:t xml:space="preserve">Pour autant que cela ne porte pas atteinte à la confidentialité d’une enquête, </w:t>
            </w:r>
            <w:r w:rsidRPr="00667A27">
              <w:t xml:space="preserve">le suspect ou la personne poursuivie est informé(e), conformément au droit national applicable, de l’intention de </w:t>
            </w:r>
            <w:r w:rsidRPr="00667A27">
              <w:t>transmettre la procédure pénale, dans une langue qu’il ou elle comprend, et se voit offrir la possibilité de donner son avis oralement ou par écrit, à moins qu’il ou elle ne puisse pas être localisé(e) malgré les efforts raisonnables déployés par l’autorit</w:t>
            </w:r>
            <w:r w:rsidRPr="00667A27">
              <w:t>é requérante. Lorsque l’autorité requérante le juge nécessaire compte tenu de l’âge du suspect ou de la personne poursuivie ou de son état physique ou mental, la possibilité de donner son avis est offerte au représentant légal de cette personne. Lorsque la</w:t>
            </w:r>
            <w:r w:rsidRPr="00667A27">
              <w:t xml:space="preserve"> demande de transmission d’une procédure pénale fait suite à une demande du suspect ou de la personne poursuivie au titre de l’article 5, paragraphe 3, une telle consultation du suspect ou de la personne poursuivie ayant présenté la demande n’est pas requi</w:t>
            </w:r>
            <w:r w:rsidRPr="00667A27">
              <w:t>se.</w:t>
            </w:r>
          </w:p>
        </w:tc>
        <w:tc>
          <w:tcPr>
            <w:tcW w:w="4876" w:type="dxa"/>
          </w:tcPr>
          <w:p w:rsidR="003860DE" w:rsidRPr="00667A27" w:rsidRDefault="00B41C49">
            <w:pPr>
              <w:pStyle w:val="Normal6a"/>
            </w:pPr>
            <w:r w:rsidRPr="00667A27">
              <w:t>2.</w:t>
            </w:r>
            <w:r w:rsidRPr="00667A27">
              <w:tab/>
              <w:t xml:space="preserve">Le suspect ou la personne poursuivie est informé(e), conformément au droit national applicable, de l’intention de transmettre la procédure pénale, dans une langue qu’il ou elle comprend, et se voit offrir la possibilité de donner son avis oralement </w:t>
            </w:r>
            <w:r w:rsidRPr="00667A27">
              <w:t>ou par écrit</w:t>
            </w:r>
            <w:r w:rsidRPr="00667A27">
              <w:rPr>
                <w:b/>
                <w:i/>
              </w:rPr>
              <w:t xml:space="preserve"> avant la transmission envisagée</w:t>
            </w:r>
            <w:r w:rsidRPr="00667A27">
              <w:t>, à moins qu’il ou elle ne puisse pas être localisé(e) malgré les efforts raisonnables déployés par l’autorité requérante. Lorsque l’autorité requérante le juge nécessaire compte tenu de l’âge du suspect ou de la</w:t>
            </w:r>
            <w:r w:rsidRPr="00667A27">
              <w:t xml:space="preserve"> personne poursuivie ou de son état physique ou mental, la possibilité de donner son avis est offerte au représentant légal de cette personne</w:t>
            </w:r>
            <w:r w:rsidRPr="00667A27">
              <w:rPr>
                <w:b/>
                <w:i/>
              </w:rPr>
              <w:t xml:space="preserve"> avant la transmission envisagée</w:t>
            </w:r>
            <w:r w:rsidRPr="00667A27">
              <w:t>. Lorsque la demande de transmission d’une procédure pénale fait suite à une demand</w:t>
            </w:r>
            <w:r w:rsidRPr="00667A27">
              <w:t>e du suspect ou de la personne poursuivie au titre de l’article 5, paragraphe 3, une telle consultation du suspect ou de la personne poursuivie ayant présenté la demande n’est pas requise.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w:t>
      </w:r>
      <w:r w:rsidRPr="00667A27">
        <w:rPr>
          <w:rStyle w:val="HideTWBExt"/>
        </w:rPr>
        <w:t>&gt;</w:t>
      </w:r>
      <w:r w:rsidRPr="00667A27">
        <w:t>88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L’autorité requérante </w:t>
            </w:r>
            <w:r w:rsidRPr="00667A27">
              <w:rPr>
                <w:b/>
                <w:i/>
              </w:rPr>
              <w:t>tient compte de</w:t>
            </w:r>
            <w:r w:rsidRPr="00667A27">
              <w:t xml:space="preserve"> l’avis du suspect ou de la personne poursuivie visé au paragraphe 2 lorsqu’elle décide de demander ou non la transmission d’une procédure pénale.</w:t>
            </w:r>
          </w:p>
        </w:tc>
        <w:tc>
          <w:tcPr>
            <w:tcW w:w="4876" w:type="dxa"/>
          </w:tcPr>
          <w:p w:rsidR="003860DE" w:rsidRPr="00667A27" w:rsidRDefault="00B41C49">
            <w:pPr>
              <w:pStyle w:val="Normal6a"/>
            </w:pPr>
            <w:r w:rsidRPr="00667A27">
              <w:t>3.</w:t>
            </w:r>
            <w:r w:rsidRPr="00667A27">
              <w:tab/>
              <w:t xml:space="preserve">L’autorité requérante </w:t>
            </w:r>
            <w:r w:rsidRPr="00667A27">
              <w:rPr>
                <w:b/>
                <w:i/>
              </w:rPr>
              <w:t>enregistre</w:t>
            </w:r>
            <w:r w:rsidRPr="00667A27">
              <w:t xml:space="preserve"> l’avis du suspect ou de la personne poursuivie visé au par</w:t>
            </w:r>
            <w:r w:rsidRPr="00667A27">
              <w:t>agraphe 2 lorsqu’elle décide de demander ou non la transmission d’une procédure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89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Lorsque l’autorité requise a pris une décision conformément à l’article 12, paragraphe 1, l’autorité requérante, pour</w:t>
            </w:r>
            <w:r w:rsidRPr="00667A27">
              <w:t xml:space="preserve"> autant que cela ne porte pas atteinte à la confidentialité d’une enquête, informe immédiatement le suspect ou la personne poursuivie, dans une langue qu’il ou elle comprend, de l’émission de la demande de transmission de la procédure pénale et de l’accept</w:t>
            </w:r>
            <w:r w:rsidRPr="00667A27">
              <w:t>ation ou du refus ultérieurs de la transmission par l’autorité requise, à moins que cette personne ne puisse pas être localisée</w:t>
            </w:r>
            <w:r w:rsidRPr="00667A27">
              <w:rPr>
                <w:b/>
                <w:i/>
              </w:rPr>
              <w:t xml:space="preserve"> malgré les efforts raisonnables déployés</w:t>
            </w:r>
            <w:r w:rsidRPr="00667A27">
              <w:t xml:space="preserve"> par l’autorité requérante. Si l’autorité requise a pris la décision d’accepter la trans</w:t>
            </w:r>
            <w:r w:rsidRPr="00667A27">
              <w:t>mission de la procédure pénale, le suspect ou la personne poursuivie est également informé(e) de son droit à un recours juridictionnel dans l’État requis, y compris des délais dans lesquels ce recours doit être formé.</w:t>
            </w:r>
          </w:p>
        </w:tc>
        <w:tc>
          <w:tcPr>
            <w:tcW w:w="4876" w:type="dxa"/>
          </w:tcPr>
          <w:p w:rsidR="003860DE" w:rsidRPr="00667A27" w:rsidRDefault="00B41C49">
            <w:pPr>
              <w:pStyle w:val="Normal6a"/>
            </w:pPr>
            <w:r w:rsidRPr="00667A27">
              <w:t>4.</w:t>
            </w:r>
            <w:r w:rsidRPr="00667A27">
              <w:tab/>
              <w:t>Lorsque l’autorité requise a pris u</w:t>
            </w:r>
            <w:r w:rsidRPr="00667A27">
              <w:t xml:space="preserve">ne décision conformément à l’article 12, paragraphe 1, l’autorité requérante, pour autant que cela ne porte pas atteinte à la confidentialité d’une enquête </w:t>
            </w:r>
            <w:r w:rsidRPr="00667A27">
              <w:rPr>
                <w:b/>
                <w:i/>
              </w:rPr>
              <w:t>ou ne porte pas préjudice de quelque autre manière à l’enquête</w:t>
            </w:r>
            <w:r w:rsidRPr="00667A27">
              <w:t xml:space="preserve">, informe immédiatement le suspect ou </w:t>
            </w:r>
            <w:r w:rsidRPr="00667A27">
              <w:t>la personne poursuivie, dans une langue qu’il ou elle comprend, de l’émission de la demande de transmission de la procédure pénale et de l’acceptation ou du refus ultérieurs de la transmission par l’autorité requise, à moins que cette personne ne puisse pa</w:t>
            </w:r>
            <w:r w:rsidRPr="00667A27">
              <w:t>s être localisée par l’autorité requérante. Si l’autorité requise a pris la décision d’accepter la transmission de la procédure pénale, le suspect ou la personne poursuivie est également informé(e) de son droit à un recours juridictionnel dans l’État requi</w:t>
            </w:r>
            <w:r w:rsidRPr="00667A27">
              <w:t xml:space="preserve">s, y compris des délais dans lesquels ce recours doit être formé. </w:t>
            </w:r>
            <w:r w:rsidRPr="00667A27">
              <w:rPr>
                <w:b/>
                <w:i/>
              </w:rPr>
              <w:t>Le cas échéant, l’autorité requérante peut solliciter l’assistance de l’autorité requise pour accomplir cette tâche.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 xml:space="preserve">Lorsque l’autorité requise a pris une </w:t>
            </w:r>
            <w:r w:rsidRPr="00667A27">
              <w:t>décision conformément à l’article 12, paragraphe 1, l’autorité requérante</w:t>
            </w:r>
            <w:r w:rsidRPr="00667A27">
              <w:rPr>
                <w:b/>
                <w:i/>
              </w:rPr>
              <w:t>, pour autant que cela ne porte pas atteinte à la confidentialité d’une enquête,</w:t>
            </w:r>
            <w:r w:rsidRPr="00667A27">
              <w:t xml:space="preserve"> informe immédiatement le suspect ou la personne poursuivie, dans une langue qu’il ou elle comprend, de</w:t>
            </w:r>
            <w:r w:rsidRPr="00667A27">
              <w:t xml:space="preserve"> l’émission de la demande de transmission de la procédure pénale et de l’acceptation ou du refus ultérieurs de la transmission par l’autorité requise, à moins que cette personne ne puisse pas être localisée malgré les efforts raisonnables déployés par l’au</w:t>
            </w:r>
            <w:r w:rsidRPr="00667A27">
              <w:t>torité requérante. Si l’autorité requise a pris la décision d’accepter la transmission de la procédure pénale, le suspect ou la personne poursuivie est également informé(e) de son droit à un recours juridictionnel dans l’État requis, y compris des délais d</w:t>
            </w:r>
            <w:r w:rsidRPr="00667A27">
              <w:t>ans lesquels ce recours doit être formé.</w:t>
            </w:r>
          </w:p>
        </w:tc>
        <w:tc>
          <w:tcPr>
            <w:tcW w:w="4876" w:type="dxa"/>
          </w:tcPr>
          <w:p w:rsidR="003860DE" w:rsidRPr="00667A27" w:rsidRDefault="00B41C49">
            <w:pPr>
              <w:pStyle w:val="Normal6a"/>
            </w:pPr>
            <w:r w:rsidRPr="00667A27">
              <w:t>4.</w:t>
            </w:r>
            <w:r w:rsidRPr="00667A27">
              <w:tab/>
              <w:t xml:space="preserve">Lorsque l’autorité requise a pris une décision conformément à l’article 12, paragraphe 1, l’autorité requérante informe immédiatement le suspect ou la personne poursuivie, dans une langue qu’il ou elle comprend, </w:t>
            </w:r>
            <w:r w:rsidRPr="00667A27">
              <w:t>de l’émission de la demande de transmission de la procédure pénale et de l’acceptation ou du refus ultérieurs de la transmission par l’autorité requise, à moins que cette personne ne puisse pas être localisée malgré les efforts raisonnables déployés par l’</w:t>
            </w:r>
            <w:r w:rsidRPr="00667A27">
              <w:t>autorité requérante. Si l’autorité requise a pris la décision d’accepter la transmission de la procédure pénale, le suspect ou la personne poursuivie est également informé(e) de son droit à un recours juridictionnel dans l’État requis, y compris des délais</w:t>
            </w:r>
            <w:r w:rsidRPr="00667A27">
              <w:t xml:space="preserve"> dans lesquels ce recours doit être formé.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 xml:space="preserve">Article 6 </w:t>
      </w:r>
      <w:r w:rsidRPr="00667A27">
        <w:t>– paragraphe 4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 bis.</w:t>
            </w:r>
            <w:r w:rsidRPr="00667A27">
              <w:tab/>
            </w:r>
            <w:r w:rsidRPr="00667A27">
              <w:rPr>
                <w:b/>
                <w:i/>
              </w:rPr>
              <w:t xml:space="preserve">Les États membres prévoient que le droit à l’information énoncé aux paragraphes 2 et 4 inclue le droit des suspects et des personnes poursuivies d’accéder au </w:t>
            </w:r>
            <w:r w:rsidRPr="00667A27">
              <w:rPr>
                <w:b/>
                <w:i/>
              </w:rPr>
              <w:t>dossier ainsi que tout autre droit procédural nécessaire à l’exercice effectif de leur droit d’être entendu.</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6 – paragraphe 4 ter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 ter.</w:t>
            </w:r>
            <w:r w:rsidRPr="00667A27">
              <w:tab/>
            </w:r>
            <w:r w:rsidRPr="00667A27">
              <w:rPr>
                <w:b/>
                <w:i/>
              </w:rPr>
              <w:t xml:space="preserve">Les États membres peuvent différer, à titre exceptionnel et temporaire, la communication des </w:t>
            </w:r>
            <w:r w:rsidRPr="00667A27">
              <w:rPr>
                <w:b/>
                <w:i/>
              </w:rPr>
              <w:t>informations visées aux paragraphes 2 et 4 pendant la phase d’enquête lorsque les circonstances particulières de l’affaire le justifient, lorsque cela est nécessaire pour:</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a) éviter des conséquences négatives graves pour la vie, la liberté ou l’intégrité</w:t>
            </w:r>
            <w:r w:rsidRPr="00667A27">
              <w:rPr>
                <w:b/>
                <w:i/>
              </w:rPr>
              <w:t xml:space="preserve"> physique d’une personne;</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b) prévenir une situation dans laquelle la confidentialité d’une enquête serait compromise.</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 xml:space="preserve">Dès qu’il n’est plus nécessaire de différer la communication des informations au suspect ou à la personne poursuivie afin de protéger </w:t>
            </w:r>
            <w:r w:rsidRPr="00667A27">
              <w:rPr>
                <w:b/>
                <w:i/>
              </w:rPr>
              <w:t>les enquêtes en cours, les informations visées aux paragraphes 2 et 4 sont communiquées.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Avant d’émettre une demande de transmission d’une procédure pénale, l’autorité requérante tient dûment compte, confor</w:t>
            </w:r>
            <w:r w:rsidRPr="00667A27">
              <w:t>mément au droit national applicable, des intérêts légitimes de la victime</w:t>
            </w:r>
            <w:r w:rsidRPr="00667A27">
              <w:rPr>
                <w:b/>
                <w:i/>
              </w:rPr>
              <w:t xml:space="preserve"> et veille au respect des droits que lui confèrent le droit de l’Union et le droit national</w:t>
            </w:r>
            <w:r w:rsidRPr="00667A27">
              <w:t>.</w:t>
            </w:r>
          </w:p>
        </w:tc>
        <w:tc>
          <w:tcPr>
            <w:tcW w:w="4876" w:type="dxa"/>
          </w:tcPr>
          <w:p w:rsidR="003860DE" w:rsidRPr="00667A27" w:rsidRDefault="00B41C49">
            <w:pPr>
              <w:pStyle w:val="Normal6a"/>
            </w:pPr>
            <w:r w:rsidRPr="00667A27">
              <w:t>1.</w:t>
            </w:r>
            <w:r w:rsidRPr="00667A27">
              <w:tab/>
              <w:t>Avant d’émettre une demande de transmission d’une procédure pénale, l’autorité requéran</w:t>
            </w:r>
            <w:r w:rsidRPr="00667A27">
              <w:t>te tient dûment compte, conformément au droit national applicable, des intérêts légitimes de la victime.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rPr>
                <w:b/>
                <w:i/>
              </w:rPr>
              <w:t>Pour autant que cela ne porte pas atteinte à la confidentialité d’une enquête, et</w:t>
            </w:r>
            <w:r w:rsidRPr="00667A27">
              <w:t xml:space="preserve"> lorsqu’elle réside dans l’État requérant, la victime est informée, conformément au droit national applicable, de l’intention de transmettre la procédure pénale, dans une langue qu’elle comprend, et se voit offrir la possibilité de donner son avis oralemen</w:t>
            </w:r>
            <w:r w:rsidRPr="00667A27">
              <w:t>t ou par écrit. Lorsque l’autorité requérante le juge nécessaire compte tenu de l’âge de la victime ou de son état physique ou mental, cette possibilité est offerte au représentant légal de la victime.</w:t>
            </w:r>
          </w:p>
        </w:tc>
        <w:tc>
          <w:tcPr>
            <w:tcW w:w="4876" w:type="dxa"/>
          </w:tcPr>
          <w:p w:rsidR="003860DE" w:rsidRPr="00667A27" w:rsidRDefault="00B41C49">
            <w:pPr>
              <w:pStyle w:val="Normal6a"/>
            </w:pPr>
            <w:r w:rsidRPr="00667A27">
              <w:t>2.</w:t>
            </w:r>
            <w:r w:rsidRPr="00667A27">
              <w:tab/>
              <w:t>Lorsqu’elle réside dans l’État requérant, la victim</w:t>
            </w:r>
            <w:r w:rsidRPr="00667A27">
              <w:t>e est informée, conformément au droit national applicable, de l’intention de transmettre la procédure pénale, dans une langue qu’elle comprend, et se voit offrir la possibilité de donner son avis oralement ou par écrit</w:t>
            </w:r>
            <w:r w:rsidRPr="00667A27">
              <w:rPr>
                <w:b/>
                <w:i/>
              </w:rPr>
              <w:t>, à moins qu’elle ne puisse pas être l</w:t>
            </w:r>
            <w:r w:rsidRPr="00667A27">
              <w:rPr>
                <w:b/>
                <w:i/>
              </w:rPr>
              <w:t xml:space="preserve">ocalisée malgré les efforts raisonnables déployés par l’autorité requérante. Les États membres prévoient que le droit à l’information des victimes inclue le droit d’accès au dossier ainsi que tout autre droit procédural nécessaire à l’exercice effectif de </w:t>
            </w:r>
            <w:r w:rsidRPr="00667A27">
              <w:rPr>
                <w:b/>
                <w:i/>
              </w:rPr>
              <w:t>leur droit d’être entendu</w:t>
            </w:r>
            <w:r w:rsidRPr="00667A27">
              <w:t>. Lorsque l’autorité requérante le juge nécessaire compte tenu de l’âge de la victime ou de son état physique ou mental, cette possibilité est offerte au représentant légal de la victime.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w:t>
      </w:r>
      <w:r w:rsidRPr="00667A27">
        <w:rPr>
          <w:rStyle w:val="HideTWBExt"/>
        </w:rPr>
        <w:t>Amend&gt;</w:t>
      </w:r>
      <w:r w:rsidRPr="00667A27">
        <w:t>Amendement</w:t>
      </w:r>
      <w:r w:rsidRPr="00667A27">
        <w:tab/>
      </w:r>
      <w:r w:rsidRPr="00667A27">
        <w:tab/>
      </w:r>
      <w:r w:rsidRPr="00667A27">
        <w:rPr>
          <w:rStyle w:val="HideTWBExt"/>
        </w:rPr>
        <w:t>&lt;NumAm&gt;</w:t>
      </w:r>
      <w:r w:rsidRPr="00667A27">
        <w:t>95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Pour autant que cela ne porte pas atteinte à la confidentialité d’une enquête</w:t>
            </w:r>
            <w:r w:rsidRPr="00667A27">
              <w:rPr>
                <w:b/>
                <w:i/>
              </w:rPr>
              <w:t>, et lorsqu’elle réside</w:t>
            </w:r>
            <w:r w:rsidRPr="00667A27">
              <w:t xml:space="preserve"> dans l’État requérant</w:t>
            </w:r>
            <w:r w:rsidRPr="00667A27">
              <w:rPr>
                <w:b/>
                <w:i/>
              </w:rPr>
              <w:t>, la victime est informée</w:t>
            </w:r>
            <w:r w:rsidRPr="00667A27">
              <w:t>, conformément au droit national applicable, de l’intention de transmettre la procédure pénale, dans une l</w:t>
            </w:r>
            <w:r w:rsidRPr="00667A27">
              <w:t xml:space="preserve">angue </w:t>
            </w:r>
            <w:r w:rsidRPr="00667A27">
              <w:rPr>
                <w:b/>
                <w:i/>
              </w:rPr>
              <w:t>qu’elle comprend</w:t>
            </w:r>
            <w:r w:rsidRPr="00667A27">
              <w:t xml:space="preserve">, et </w:t>
            </w:r>
            <w:r w:rsidRPr="00667A27">
              <w:rPr>
                <w:b/>
                <w:i/>
              </w:rPr>
              <w:t>se voit</w:t>
            </w:r>
            <w:r w:rsidRPr="00667A27">
              <w:t xml:space="preserve"> offrir la possibilité de donner </w:t>
            </w:r>
            <w:r w:rsidRPr="00667A27">
              <w:rPr>
                <w:b/>
                <w:i/>
              </w:rPr>
              <w:t>son</w:t>
            </w:r>
            <w:r w:rsidRPr="00667A27">
              <w:t xml:space="preserve"> avis oralement ou par écrit. Lorsque l’autorité requérante le juge nécessaire compte tenu de l’âge de la victime ou de son état physique ou mental, cette possibilité </w:t>
            </w:r>
            <w:r w:rsidRPr="00667A27">
              <w:rPr>
                <w:b/>
                <w:i/>
              </w:rPr>
              <w:t>est</w:t>
            </w:r>
            <w:r w:rsidRPr="00667A27">
              <w:t xml:space="preserve"> offerte au repr</w:t>
            </w:r>
            <w:r w:rsidRPr="00667A27">
              <w:t>ésentant légal de la victime.</w:t>
            </w:r>
          </w:p>
        </w:tc>
        <w:tc>
          <w:tcPr>
            <w:tcW w:w="4876" w:type="dxa"/>
          </w:tcPr>
          <w:p w:rsidR="003860DE" w:rsidRPr="00667A27" w:rsidRDefault="00B41C49">
            <w:pPr>
              <w:pStyle w:val="Normal6a"/>
            </w:pPr>
            <w:r w:rsidRPr="00667A27">
              <w:t>2.</w:t>
            </w:r>
            <w:r w:rsidRPr="00667A27">
              <w:tab/>
              <w:t xml:space="preserve">Pour autant que cela ne porte pas atteinte à la confidentialité d’une enquête </w:t>
            </w:r>
            <w:r w:rsidRPr="00667A27">
              <w:rPr>
                <w:b/>
                <w:i/>
              </w:rPr>
              <w:t>ou ne porte pas préjudice de quelque autre manière à l’enquête, les victimes qui résident</w:t>
            </w:r>
            <w:r w:rsidRPr="00667A27">
              <w:t xml:space="preserve"> dans l’État requérant</w:t>
            </w:r>
            <w:r w:rsidRPr="00667A27">
              <w:rPr>
                <w:b/>
                <w:i/>
              </w:rPr>
              <w:t xml:space="preserve"> et qui ont demandé à recevoir des</w:t>
            </w:r>
            <w:r w:rsidRPr="00667A27">
              <w:rPr>
                <w:b/>
                <w:i/>
              </w:rPr>
              <w:t xml:space="preserve"> informations conformément à la directive 2012/29/UE peuvent</w:t>
            </w:r>
            <w:r w:rsidRPr="00667A27">
              <w:t xml:space="preserve">, conformément au droit national applicable, </w:t>
            </w:r>
            <w:r w:rsidRPr="00667A27">
              <w:rPr>
                <w:b/>
                <w:i/>
              </w:rPr>
              <w:t>être informées</w:t>
            </w:r>
            <w:r w:rsidRPr="00667A27">
              <w:t xml:space="preserve"> de l’intention de transmettre la procédure pénale, dans une langue </w:t>
            </w:r>
            <w:r w:rsidRPr="00667A27">
              <w:rPr>
                <w:b/>
                <w:i/>
              </w:rPr>
              <w:t>qu’elles comprennent</w:t>
            </w:r>
            <w:r w:rsidRPr="00667A27">
              <w:t xml:space="preserve">, et </w:t>
            </w:r>
            <w:r w:rsidRPr="00667A27">
              <w:rPr>
                <w:b/>
                <w:i/>
              </w:rPr>
              <w:t>peuvent se voir</w:t>
            </w:r>
            <w:r w:rsidRPr="00667A27">
              <w:t xml:space="preserve"> offrir la possibilité de don</w:t>
            </w:r>
            <w:r w:rsidRPr="00667A27">
              <w:t xml:space="preserve">ner </w:t>
            </w:r>
            <w:r w:rsidRPr="00667A27">
              <w:rPr>
                <w:b/>
                <w:i/>
              </w:rPr>
              <w:t>leur</w:t>
            </w:r>
            <w:r w:rsidRPr="00667A27">
              <w:t xml:space="preserve"> avis oralement ou par écrit. Lorsque l’autorité requérante le juge nécessaire compte tenu de l’âge de la victime ou de son état physique ou mental, cette possibilité </w:t>
            </w:r>
            <w:r w:rsidRPr="00667A27">
              <w:rPr>
                <w:b/>
                <w:i/>
              </w:rPr>
              <w:t>peut être</w:t>
            </w:r>
            <w:r w:rsidRPr="00667A27">
              <w:t xml:space="preserve"> offerte au représentant légal de la victime.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w:t>
      </w:r>
      <w:r w:rsidRPr="00667A27">
        <w:rPr>
          <w:rStyle w:val="HideTWBExt"/>
        </w:rPr>
        <w:t>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t>Pour autant que cela ne porte pas atteinte à la confidentialité d’une enquête, et lorsqu’elle réside dans l’État requérant, la victime est informée, conformément au droit national applicable, de l’intention de transmettre la procédure pénale, dans une lang</w:t>
            </w:r>
            <w:r w:rsidRPr="00667A27">
              <w:t>ue qu’elle comprend, et se voit offrir la possibilité de donner son avis oralement ou par écrit. Lorsque l’autorité requérante le juge nécessaire compte tenu de l’âge de la victime ou de son état physique ou mental, cette possibilité est offerte au représe</w:t>
            </w:r>
            <w:r w:rsidRPr="00667A27">
              <w:t>ntant légal de la victime.</w:t>
            </w:r>
          </w:p>
        </w:tc>
        <w:tc>
          <w:tcPr>
            <w:tcW w:w="4876" w:type="dxa"/>
          </w:tcPr>
          <w:p w:rsidR="003860DE" w:rsidRPr="00667A27" w:rsidRDefault="00B41C49">
            <w:pPr>
              <w:pStyle w:val="Normal6a"/>
            </w:pPr>
            <w:r w:rsidRPr="00667A27">
              <w:t>2.</w:t>
            </w:r>
            <w:r w:rsidRPr="00667A27">
              <w:tab/>
              <w:t>Pour autant que cela ne porte pas atteinte à la confidentialité d’une enquête, et lorsqu’elle réside dans l’État requérant, la victime est informée</w:t>
            </w:r>
            <w:r w:rsidRPr="00667A27">
              <w:rPr>
                <w:b/>
                <w:i/>
              </w:rPr>
              <w:t>, le cas échéant</w:t>
            </w:r>
            <w:r w:rsidRPr="00667A27">
              <w:t xml:space="preserve">, conformément au droit national applicable, de l’intention de </w:t>
            </w:r>
            <w:r w:rsidRPr="00667A27">
              <w:t>transmettre la procédure pénale, dans une langue qu’elle comprend, et se voit offrir la possibilité de donner son avis oralement ou par écrit. Lorsque l’autorité requérante le juge nécessaire compte tenu de l’âge de la victime ou de son état physique ou me</w:t>
            </w:r>
            <w:r w:rsidRPr="00667A27">
              <w:t>ntal, cette possibilité est offerte au représentant légal de la victime.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w:t>
      </w:r>
      <w:r w:rsidRPr="00667A27">
        <w:t xml:space="preserve">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L’autorité requérante </w:t>
            </w:r>
            <w:r w:rsidRPr="00667A27">
              <w:rPr>
                <w:b/>
                <w:i/>
              </w:rPr>
              <w:t>tient compte de</w:t>
            </w:r>
            <w:r w:rsidRPr="00667A27">
              <w:t xml:space="preserve"> l’avis de la victime visé au paragraphe 2 lorsqu’elle décide de demander ou non la transmission d’une procédure pénale.</w:t>
            </w:r>
          </w:p>
        </w:tc>
        <w:tc>
          <w:tcPr>
            <w:tcW w:w="4876" w:type="dxa"/>
          </w:tcPr>
          <w:p w:rsidR="003860DE" w:rsidRPr="00667A27" w:rsidRDefault="00B41C49">
            <w:pPr>
              <w:pStyle w:val="Normal6a"/>
            </w:pPr>
            <w:r w:rsidRPr="00667A27">
              <w:t>3.</w:t>
            </w:r>
            <w:r w:rsidRPr="00667A27">
              <w:tab/>
              <w:t xml:space="preserve">L’autorité requérante </w:t>
            </w:r>
            <w:r w:rsidRPr="00667A27">
              <w:rPr>
                <w:b/>
                <w:i/>
              </w:rPr>
              <w:t>enregistre</w:t>
            </w:r>
            <w:r w:rsidRPr="00667A27">
              <w:t xml:space="preserve"> l’avis de la victime visé au paragraphe 2 lorsqu’elle décide de demander ou non la transmission d’u</w:t>
            </w:r>
            <w:r w:rsidRPr="00667A27">
              <w:t>ne procédure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 xml:space="preserve">Article 7 – </w:t>
      </w:r>
      <w:r w:rsidRPr="00667A27">
        <w:t>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Lorsque l’autorité requise a pris une décision conformément à l’article 12, paragraphe 1, l’autorité requérante, pour autant que cela ne porte pas atteinte à la confidentialité d’une e</w:t>
            </w:r>
            <w:r w:rsidRPr="00667A27">
              <w:t xml:space="preserve">nquête, informe immédiatement la victime </w:t>
            </w:r>
            <w:r w:rsidRPr="00667A27">
              <w:rPr>
                <w:b/>
                <w:i/>
              </w:rPr>
              <w:t>qui réside</w:t>
            </w:r>
            <w:r w:rsidRPr="00667A27">
              <w:t xml:space="preserve"> dans l’État requérant, dans une langue </w:t>
            </w:r>
            <w:r w:rsidRPr="00667A27">
              <w:rPr>
                <w:b/>
                <w:i/>
              </w:rPr>
              <w:t>qu’elle comprend</w:t>
            </w:r>
            <w:r w:rsidRPr="00667A27">
              <w:t>, de l’émission de la demande de transmission de la procédure pénale et de l’acceptation ou du refus ultérieurs de la transmission par l’autorité req</w:t>
            </w:r>
            <w:r w:rsidRPr="00667A27">
              <w:t>uise. Si l’autorité requise a accepté la transmission de la procédure pénale, la victime est également informée de son droit à un recours juridictionnel disponible dans l’État requis, y compris des délais dans lesquels ce recours doit être formé.</w:t>
            </w:r>
          </w:p>
        </w:tc>
        <w:tc>
          <w:tcPr>
            <w:tcW w:w="4876" w:type="dxa"/>
          </w:tcPr>
          <w:p w:rsidR="003860DE" w:rsidRPr="00667A27" w:rsidRDefault="00B41C49">
            <w:pPr>
              <w:pStyle w:val="Normal6a"/>
            </w:pPr>
            <w:r w:rsidRPr="00667A27">
              <w:t>4.</w:t>
            </w:r>
            <w:r w:rsidRPr="00667A27">
              <w:tab/>
              <w:t>Lorsqu</w:t>
            </w:r>
            <w:r w:rsidRPr="00667A27">
              <w:t>e l’autorité requise a pris une décision conformément à l’article 12, paragraphe 1, l’autorité requérante, pour autant que cela ne porte pas atteinte à la confidentialité d’une enquête</w:t>
            </w:r>
            <w:r w:rsidRPr="00667A27">
              <w:rPr>
                <w:b/>
                <w:i/>
              </w:rPr>
              <w:t xml:space="preserve"> ou ne porte pas préjudice de quelque autre manière à l’enquête</w:t>
            </w:r>
            <w:r w:rsidRPr="00667A27">
              <w:t>, informe</w:t>
            </w:r>
            <w:r w:rsidRPr="00667A27">
              <w:t xml:space="preserve"> immédiatement la victime </w:t>
            </w:r>
            <w:r w:rsidRPr="00667A27">
              <w:rPr>
                <w:b/>
                <w:i/>
              </w:rPr>
              <w:t>ou les victimes qui résident</w:t>
            </w:r>
            <w:r w:rsidRPr="00667A27">
              <w:t xml:space="preserve"> dans l’État requérant</w:t>
            </w:r>
            <w:r w:rsidRPr="00667A27">
              <w:rPr>
                <w:b/>
                <w:i/>
              </w:rPr>
              <w:t xml:space="preserve"> et qui ont demandé à recevoir des informations conformément à la directive 2012/29/UE</w:t>
            </w:r>
            <w:r w:rsidRPr="00667A27">
              <w:t xml:space="preserve">, dans une langue </w:t>
            </w:r>
            <w:r w:rsidRPr="00667A27">
              <w:rPr>
                <w:b/>
                <w:i/>
              </w:rPr>
              <w:t>qu’elles comprennent</w:t>
            </w:r>
            <w:r w:rsidRPr="00667A27">
              <w:t>, de l’émission de la demande de transmission de la proc</w:t>
            </w:r>
            <w:r w:rsidRPr="00667A27">
              <w:t>édure pénale et de l’acceptation ou du refus ultérieurs de la transmission par l’autorité requise. Si l’autorité requise a accepté la transmission de la procédure pénale, la victime est également informée de son droit à un recours juridictionnel disponible</w:t>
            </w:r>
            <w:r w:rsidRPr="00667A27">
              <w:t xml:space="preserve"> dans l’État requis, y compris des délais dans lesquels ce recours doit être formé. </w:t>
            </w:r>
            <w:r w:rsidRPr="00667A27">
              <w:rPr>
                <w:b/>
                <w:i/>
              </w:rPr>
              <w:t>Le cas échéant, l’autorité requérante peut solliciter l’assistance de l’autorité requise pour accomplir cette tâche. </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99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Lorsque l’autorité</w:t>
            </w:r>
            <w:r w:rsidRPr="00667A27">
              <w:t xml:space="preserve"> requise a pris une décision conformément à l’article 12, paragraphe 1, l’autorité requérante</w:t>
            </w:r>
            <w:r w:rsidRPr="00667A27">
              <w:rPr>
                <w:b/>
                <w:i/>
              </w:rPr>
              <w:t>, pour autant que cela ne porte pas atteinte à la confidentialité d’une enquête,</w:t>
            </w:r>
            <w:r w:rsidRPr="00667A27">
              <w:t xml:space="preserve"> informe immédiatement la victime qui réside dans l’État requérant, dans une langue</w:t>
            </w:r>
            <w:r w:rsidRPr="00667A27">
              <w:t xml:space="preserve"> qu’elle comprend, de l’émission de la demande de transmission de la procédure pénale et de l’acceptation ou du refus ultérieurs de la transmission par l’autorité requise. Si l’autorité requise a accepté la transmission de la procédure pénale, la victime e</w:t>
            </w:r>
            <w:r w:rsidRPr="00667A27">
              <w:t>st également informée de son droit à un recours juridictionnel disponible dans l’État requis, y compris des délais dans lesquels ce recours doit être formé.</w:t>
            </w:r>
          </w:p>
        </w:tc>
        <w:tc>
          <w:tcPr>
            <w:tcW w:w="4876" w:type="dxa"/>
          </w:tcPr>
          <w:p w:rsidR="003860DE" w:rsidRPr="00667A27" w:rsidRDefault="00B41C49">
            <w:pPr>
              <w:pStyle w:val="Normal6a"/>
            </w:pPr>
            <w:r w:rsidRPr="00667A27">
              <w:t>4.</w:t>
            </w:r>
            <w:r w:rsidRPr="00667A27">
              <w:tab/>
              <w:t>Lorsque l’autorité requise a pris une décision conformément à l’article 12, paragraphe 1, l’auto</w:t>
            </w:r>
            <w:r w:rsidRPr="00667A27">
              <w:t>rité requérante informe immédiatement le suspect ou la personne poursuivie, dans une langue qu’il ou elle comprend, de l’émission de la demande de transmission de la procédure pénale et de l’acceptation ou du refus ultérieurs de la transmission par l’autor</w:t>
            </w:r>
            <w:r w:rsidRPr="00667A27">
              <w:t>ité requise</w:t>
            </w:r>
            <w:r w:rsidRPr="00667A27">
              <w:rPr>
                <w:b/>
                <w:i/>
              </w:rPr>
              <w:t>, à moins que cette personne ne puisse pas être localisée malgré les efforts raisonnables déployés par l’autorité requérante</w:t>
            </w:r>
            <w:r w:rsidRPr="00667A27">
              <w:t>.</w:t>
            </w:r>
            <w:r w:rsidRPr="00667A27">
              <w:rPr>
                <w:b/>
                <w:i/>
              </w:rPr>
              <w:t xml:space="preserve"> Les États membres prévoient que le droit à l’information des victimes inclue le droit d’accès au dossier ainsi que tout</w:t>
            </w:r>
            <w:r w:rsidRPr="00667A27">
              <w:rPr>
                <w:b/>
                <w:i/>
              </w:rPr>
              <w:t xml:space="preserve"> autre droit procédural nécessaire à l’exercice effectif de leur droit d’être entendu</w:t>
            </w:r>
            <w:r w:rsidRPr="00667A27">
              <w:t>. Si l’autorité requise a accepté la transmission de la procédure pénale, la victime est également informée de son droit à un recours juridictionnel disponible dans l’État</w:t>
            </w:r>
            <w:r w:rsidRPr="00667A27">
              <w:t xml:space="preserve"> requis, y compris des délais dans lesquels ce recours doit être formé.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paragraphe 4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 bis.</w:t>
            </w:r>
            <w:r w:rsidRPr="00667A27">
              <w:tab/>
            </w:r>
            <w:r w:rsidRPr="00667A27">
              <w:rPr>
                <w:b/>
                <w:i/>
              </w:rPr>
              <w:t xml:space="preserve">Les États membres peuvent différer, à titre exceptionnel et temporaire, la communication des informations visées aux paragraphes 2 </w:t>
            </w:r>
            <w:r w:rsidRPr="00667A27">
              <w:rPr>
                <w:b/>
                <w:i/>
              </w:rPr>
              <w:t>et 4 pendant la phase d’enquête lorsque les circonstances particulières de l’espèce le justifient, lorsque cela est nécessaire pour:</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a) éviter des conséquences négatives graves pour la vie, la liberté ou l’intégrité physique d’une personne;</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b) prévenir</w:t>
            </w:r>
            <w:r w:rsidRPr="00667A27">
              <w:rPr>
                <w:b/>
                <w:i/>
              </w:rPr>
              <w:t xml:space="preserve"> une situation dans laquelle la confidentialité d’une enquête serait compromise.</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 xml:space="preserve">Dès qu’il n’est plus nécessaire de différer la communication des informations à la victime afin de protéger les enquêtes en cours, les informations visées aux paragraphes 2 </w:t>
            </w:r>
            <w:r w:rsidRPr="00667A27">
              <w:rPr>
                <w:b/>
                <w:i/>
              </w:rPr>
              <w:t>et 4 sont communiquées.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7 – pa</w:t>
      </w:r>
      <w:r w:rsidRPr="00667A27">
        <w:t>ragraphe 4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 bis.</w:t>
            </w:r>
            <w:r w:rsidRPr="00667A27">
              <w:tab/>
            </w:r>
            <w:r w:rsidRPr="00667A27">
              <w:rPr>
                <w:b/>
                <w:i/>
              </w:rPr>
              <w:t xml:space="preserve">À titre exceptionnel, en raison par exemple du nombre élevé de victimes concernées par un dossier, il devrait être possible de fournir des informations visées aux </w:t>
            </w:r>
            <w:r w:rsidRPr="00667A27">
              <w:rPr>
                <w:b/>
                <w:i/>
              </w:rPr>
              <w:t>paragraphes 2 et 4 par voie de presse, sur le site internet officiel de l’autorité compétente ou par un moyen de communication similaire.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w:t>
      </w:r>
      <w:r w:rsidRPr="00667A27">
        <w:t>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 xml:space="preserve">Les suspects, les personnes poursuivies et les victimes ont droit à des recours </w:t>
            </w:r>
            <w:r w:rsidRPr="00667A27">
              <w:t>juridictionnels effectifs dans l’État requis contre une décision d’accepter la transmission d’une procédure pénale.</w:t>
            </w:r>
          </w:p>
        </w:tc>
        <w:tc>
          <w:tcPr>
            <w:tcW w:w="4876" w:type="dxa"/>
          </w:tcPr>
          <w:p w:rsidR="003860DE" w:rsidRPr="00667A27" w:rsidRDefault="00B41C49">
            <w:pPr>
              <w:pStyle w:val="Normal6a"/>
            </w:pPr>
            <w:r w:rsidRPr="00667A27">
              <w:t>1.</w:t>
            </w:r>
            <w:r w:rsidRPr="00667A27">
              <w:tab/>
              <w:t>Les suspects, les personnes poursuivies et les victimes ont droit à des recours juridictionnels effectifs dans l’État</w:t>
            </w:r>
            <w:r w:rsidRPr="00667A27">
              <w:rPr>
                <w:b/>
                <w:i/>
              </w:rPr>
              <w:t xml:space="preserve"> requérant et l’État</w:t>
            </w:r>
            <w:r w:rsidRPr="00667A27">
              <w:t xml:space="preserve"> requis contre une décision </w:t>
            </w:r>
            <w:r w:rsidRPr="00667A27">
              <w:rPr>
                <w:b/>
                <w:i/>
              </w:rPr>
              <w:t xml:space="preserve">de demander, </w:t>
            </w:r>
            <w:r w:rsidRPr="00667A27">
              <w:t>d’accepter</w:t>
            </w:r>
            <w:r w:rsidRPr="00667A27">
              <w:rPr>
                <w:b/>
                <w:i/>
              </w:rPr>
              <w:t xml:space="preserve"> ou de refuser</w:t>
            </w:r>
            <w:r w:rsidRPr="00667A27">
              <w:t xml:space="preserve"> la transmission d’une procédure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Le droit à un recours juridictionnel est exercé devant une juridiction de l’État requis conformémen</w:t>
            </w:r>
            <w:r w:rsidRPr="00667A27">
              <w:t>t à son droit.</w:t>
            </w:r>
          </w:p>
        </w:tc>
        <w:tc>
          <w:tcPr>
            <w:tcW w:w="4876" w:type="dxa"/>
          </w:tcPr>
          <w:p w:rsidR="003860DE" w:rsidRPr="00667A27" w:rsidRDefault="00B41C49">
            <w:pPr>
              <w:pStyle w:val="Normal6a"/>
            </w:pPr>
            <w:r w:rsidRPr="00667A27">
              <w:t>2.</w:t>
            </w:r>
            <w:r w:rsidRPr="00667A27">
              <w:tab/>
              <w:t xml:space="preserve">Le droit à un recours juridictionnel est exercé devant une juridiction de l’État requis conformément à son droit. </w:t>
            </w:r>
            <w:r w:rsidRPr="00667A27">
              <w:rPr>
                <w:b/>
                <w:i/>
              </w:rPr>
              <w:t>La juridiction examine la légalité de la décision d’accepter la transmission d’une procédure pénale à la lumière des article</w:t>
            </w:r>
            <w:r w:rsidRPr="00667A27">
              <w:rPr>
                <w:b/>
                <w:i/>
              </w:rPr>
              <w:t>s pertinents du présent règlement et, si possible, prend sa décision sur le recours juridictionnel dans un délai de 60 jours.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 xml:space="preserve">Le droit à un recours juridictionnel est exercé devant une juridiction de l’État requis </w:t>
            </w:r>
            <w:r w:rsidRPr="00667A27">
              <w:t>conformément à son droit.</w:t>
            </w:r>
          </w:p>
        </w:tc>
        <w:tc>
          <w:tcPr>
            <w:tcW w:w="4876" w:type="dxa"/>
          </w:tcPr>
          <w:p w:rsidR="003860DE" w:rsidRPr="00667A27" w:rsidRDefault="00B41C49">
            <w:pPr>
              <w:pStyle w:val="Normal6a"/>
            </w:pPr>
            <w:r w:rsidRPr="00667A27">
              <w:t>2.</w:t>
            </w:r>
            <w:r w:rsidRPr="00667A27">
              <w:tab/>
              <w:t>Le droit à un recours juridictionnel est exercé devant une juridiction de l’État requis conformément à son droit</w:t>
            </w:r>
            <w:r w:rsidRPr="00667A27">
              <w:rPr>
                <w:b/>
                <w:i/>
              </w:rPr>
              <w:t xml:space="preserve"> et peut également être exercé devant la Cour de justice de l’Union européenne</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w:t>
      </w:r>
      <w:r w:rsidRPr="00667A27">
        <w:rPr>
          <w:rStyle w:val="HideTWBExt"/>
        </w:rPr>
        <w:t>itreJust&gt;</w:t>
      </w:r>
      <w:r w:rsidRPr="00667A27">
        <w:t>Justification</w:t>
      </w:r>
      <w:r w:rsidRPr="00667A27">
        <w:rPr>
          <w:rStyle w:val="HideTWBExt"/>
        </w:rPr>
        <w:t>&lt;/TitreJust&gt;</w:t>
      </w:r>
    </w:p>
    <w:p w:rsidR="003860DE" w:rsidRPr="00667A27" w:rsidRDefault="00B41C49">
      <w:pPr>
        <w:pStyle w:val="AmJustText"/>
      </w:pPr>
      <w:r w:rsidRPr="00667A27">
        <w:t>Il devrait y avoir une possibilité d’exercer un recours juridictionnel au moyen de l’article 267 du traité FUE et, à ce titre, pas seulement au moyen des tribunaux nationaux.</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t xml:space="preserve">Le droit à un recours juridictionnel est exercé devant une juridiction de l’État requis conformément </w:t>
            </w:r>
            <w:r w:rsidRPr="00667A27">
              <w:rPr>
                <w:b/>
                <w:i/>
              </w:rPr>
              <w:t>à son</w:t>
            </w:r>
            <w:r w:rsidRPr="00667A27">
              <w:t xml:space="preserve"> droit.</w:t>
            </w:r>
          </w:p>
        </w:tc>
        <w:tc>
          <w:tcPr>
            <w:tcW w:w="4876" w:type="dxa"/>
          </w:tcPr>
          <w:p w:rsidR="003860DE" w:rsidRPr="00667A27" w:rsidRDefault="00B41C49">
            <w:pPr>
              <w:pStyle w:val="Normal6a"/>
            </w:pPr>
            <w:r w:rsidRPr="00667A27">
              <w:t>2.</w:t>
            </w:r>
            <w:r w:rsidRPr="00667A27">
              <w:tab/>
              <w:t xml:space="preserve">Le droit à un recours juridictionnel est exercé devant une juridiction </w:t>
            </w:r>
            <w:r w:rsidRPr="00667A27">
              <w:rPr>
                <w:b/>
                <w:i/>
              </w:rPr>
              <w:t xml:space="preserve">compétente </w:t>
            </w:r>
            <w:r w:rsidRPr="00667A27">
              <w:t>de l’État</w:t>
            </w:r>
            <w:r w:rsidRPr="00667A27">
              <w:rPr>
                <w:b/>
                <w:i/>
              </w:rPr>
              <w:t xml:space="preserve"> requérant ou de l’État</w:t>
            </w:r>
            <w:r w:rsidRPr="00667A27">
              <w:t xml:space="preserve"> requis conformément </w:t>
            </w:r>
            <w:r w:rsidRPr="00667A27">
              <w:rPr>
                <w:b/>
                <w:i/>
              </w:rPr>
              <w:t>au</w:t>
            </w:r>
            <w:r w:rsidRPr="00667A27">
              <w:t xml:space="preserve"> d</w:t>
            </w:r>
            <w:r w:rsidRPr="00667A27">
              <w:t xml:space="preserve">roit </w:t>
            </w:r>
            <w:r w:rsidRPr="00667A27">
              <w:rPr>
                <w:b/>
                <w:i/>
              </w:rPr>
              <w:t>national applicable</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Le délai pour former un recours juridictionnel n’excède pas </w:t>
            </w:r>
            <w:r w:rsidRPr="00667A27">
              <w:rPr>
                <w:b/>
                <w:i/>
              </w:rPr>
              <w:t>20</w:t>
            </w:r>
            <w:r w:rsidRPr="00667A27">
              <w:t xml:space="preserve"> jours à compter de la date de réception des informations relatives à la </w:t>
            </w:r>
            <w:r w:rsidRPr="00667A27">
              <w:rPr>
                <w:b/>
                <w:i/>
              </w:rPr>
              <w:t>décision visée</w:t>
            </w:r>
            <w:r w:rsidRPr="00667A27">
              <w:t xml:space="preserve"> à l’article 12, paragraphe 1.</w:t>
            </w:r>
          </w:p>
        </w:tc>
        <w:tc>
          <w:tcPr>
            <w:tcW w:w="4876" w:type="dxa"/>
          </w:tcPr>
          <w:p w:rsidR="003860DE" w:rsidRPr="00667A27" w:rsidRDefault="00B41C49">
            <w:pPr>
              <w:pStyle w:val="Normal6a"/>
            </w:pPr>
            <w:r w:rsidRPr="00667A27">
              <w:t>3.</w:t>
            </w:r>
            <w:r w:rsidRPr="00667A27">
              <w:tab/>
              <w:t>Le délai pour</w:t>
            </w:r>
            <w:r w:rsidRPr="00667A27">
              <w:t xml:space="preserve"> former un recours juridictionnel n’excède pas </w:t>
            </w:r>
            <w:r w:rsidRPr="00667A27">
              <w:rPr>
                <w:b/>
                <w:i/>
              </w:rPr>
              <w:t>30</w:t>
            </w:r>
            <w:r w:rsidRPr="00667A27">
              <w:t> jours</w:t>
            </w:r>
            <w:r w:rsidRPr="00667A27">
              <w:rPr>
                <w:b/>
                <w:i/>
              </w:rPr>
              <w:t xml:space="preserve"> ouvrables</w:t>
            </w:r>
            <w:r w:rsidRPr="00667A27">
              <w:t xml:space="preserve"> à compter de la date de réception des informations relatives à la </w:t>
            </w:r>
            <w:r w:rsidRPr="00667A27">
              <w:rPr>
                <w:b/>
                <w:i/>
              </w:rPr>
              <w:t>demande émise en vertu de l’article 5, paragraphe 1, et aux décisions visées à l’article 5, paragraphe 3 bis, et</w:t>
            </w:r>
            <w:r w:rsidRPr="00667A27">
              <w:t xml:space="preserve"> à l’article</w:t>
            </w:r>
            <w:r w:rsidRPr="00667A27">
              <w:t> 12, paragraphe 1.</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 xml:space="preserve">Article 8 – </w:t>
      </w:r>
      <w:r w:rsidRPr="00667A27">
        <w:t>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Le délai pour former un recours juridictionnel n’excède pas </w:t>
            </w:r>
            <w:r w:rsidRPr="00667A27">
              <w:rPr>
                <w:b/>
                <w:i/>
              </w:rPr>
              <w:t>20</w:t>
            </w:r>
            <w:r w:rsidRPr="00667A27">
              <w:t> jours à compter de la date de réception des informations relatives à la décision visée à l’article 12, paragraphe 1.</w:t>
            </w:r>
          </w:p>
        </w:tc>
        <w:tc>
          <w:tcPr>
            <w:tcW w:w="4876" w:type="dxa"/>
          </w:tcPr>
          <w:p w:rsidR="003860DE" w:rsidRPr="00667A27" w:rsidRDefault="00B41C49">
            <w:pPr>
              <w:pStyle w:val="Normal6a"/>
            </w:pPr>
            <w:r w:rsidRPr="00667A27">
              <w:t>3.</w:t>
            </w:r>
            <w:r w:rsidRPr="00667A27">
              <w:tab/>
              <w:t>L</w:t>
            </w:r>
            <w:r w:rsidRPr="00667A27">
              <w:t>e délai pour former un recours juridictionnel n’excède pas </w:t>
            </w:r>
            <w:r w:rsidRPr="00667A27">
              <w:rPr>
                <w:b/>
                <w:i/>
              </w:rPr>
              <w:t>14</w:t>
            </w:r>
            <w:r w:rsidRPr="00667A27">
              <w:t> jours à compter de la date de réception des informations relatives à la décision visée à l’article 12, paragraphe 1.</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4.</w:t>
            </w:r>
            <w:r w:rsidRPr="00667A27">
              <w:tab/>
            </w:r>
            <w:r w:rsidRPr="00667A27">
              <w:rPr>
                <w:b/>
                <w:i/>
              </w:rPr>
              <w:t xml:space="preserve">Lorsque la demande de </w:t>
            </w:r>
            <w:r w:rsidRPr="00667A27">
              <w:rPr>
                <w:b/>
                <w:i/>
              </w:rPr>
              <w:t>transmission d’une procédure pénale est émise après la mise en examen du suspect ou de la personne poursuivie, l’introduction d’un recours juridictionnel contre la décision d’accepter la transmission de la procédure pénale a un effet suspensif.</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109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w:t>
            </w:r>
            <w:r w:rsidRPr="00667A27">
              <w:t>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r>
            <w:r w:rsidRPr="00667A27">
              <w:rPr>
                <w:b/>
                <w:i/>
              </w:rPr>
              <w:t xml:space="preserve">Lorsque la demande de transmission d’une procédure pénale est émise après la mise en examen du suspect ou de la personne poursuivie, </w:t>
            </w:r>
            <w:r w:rsidRPr="00667A27">
              <w:t xml:space="preserve">l’introduction d’un recours juridictionnel contre la décision d’accepter la transmission de </w:t>
            </w:r>
            <w:r w:rsidRPr="00667A27">
              <w:t>la procédure pénale a un effet suspensif.</w:t>
            </w:r>
          </w:p>
        </w:tc>
        <w:tc>
          <w:tcPr>
            <w:tcW w:w="4876" w:type="dxa"/>
          </w:tcPr>
          <w:p w:rsidR="003860DE" w:rsidRPr="00667A27" w:rsidRDefault="00B41C49">
            <w:pPr>
              <w:pStyle w:val="Normal6a"/>
            </w:pPr>
            <w:r w:rsidRPr="00667A27">
              <w:t>4.</w:t>
            </w:r>
            <w:r w:rsidRPr="00667A27">
              <w:tab/>
              <w:t xml:space="preserve">L’introduction d’un recours juridictionnel contre la décision </w:t>
            </w:r>
            <w:r w:rsidRPr="00667A27">
              <w:rPr>
                <w:b/>
                <w:i/>
              </w:rPr>
              <w:t xml:space="preserve">de demander ou </w:t>
            </w:r>
            <w:r w:rsidRPr="00667A27">
              <w:t>d’accepter la transmission de la procédure pénale a un effet suspensif.</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w:t>
      </w:r>
      <w:r w:rsidRPr="00667A27">
        <w:rPr>
          <w:rStyle w:val="HideTWBExt"/>
        </w:rPr>
        <w:t>NumAm&gt;</w:t>
      </w:r>
      <w:r w:rsidRPr="00667A27">
        <w:t>110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5</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5.</w:t>
            </w:r>
            <w:r w:rsidRPr="00667A27">
              <w:tab/>
              <w:t xml:space="preserve">L’autorité </w:t>
            </w:r>
            <w:r w:rsidRPr="00667A27">
              <w:t>requise informe l’autorité requérante des recours juridictionnels formés en vertu du présent article.</w:t>
            </w:r>
          </w:p>
        </w:tc>
        <w:tc>
          <w:tcPr>
            <w:tcW w:w="4876" w:type="dxa"/>
          </w:tcPr>
          <w:p w:rsidR="003860DE" w:rsidRPr="00667A27" w:rsidRDefault="00B41C49">
            <w:pPr>
              <w:pStyle w:val="Normal6a"/>
            </w:pPr>
            <w:r w:rsidRPr="00667A27">
              <w:t>5.</w:t>
            </w:r>
            <w:r w:rsidRPr="00667A27">
              <w:tab/>
              <w:t>L’autorité requise informe l’autorité requérante des recours juridictionnels formés en vertu du présent article</w:t>
            </w:r>
            <w:r w:rsidRPr="00667A27">
              <w:rPr>
                <w:b/>
                <w:i/>
              </w:rPr>
              <w:t xml:space="preserve"> et de leur issue sans retard indu</w:t>
            </w:r>
            <w:r w:rsidRPr="00667A27">
              <w:t>.</w:t>
            </w:r>
          </w:p>
        </w:tc>
      </w:tr>
    </w:tbl>
    <w:p w:rsidR="003860DE" w:rsidRPr="00667A27" w:rsidRDefault="00B41C49">
      <w:pPr>
        <w:pStyle w:val="AmOrLang"/>
      </w:pPr>
      <w:r w:rsidRPr="00667A27">
        <w:t>Or.</w:t>
      </w:r>
      <w:r w:rsidRPr="00667A27">
        <w:t xml:space="preserve">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8 – paragraphe 5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w:t>
            </w:r>
            <w:r w:rsidRPr="00667A27">
              <w:t xml:space="preserv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5 bis.</w:t>
            </w:r>
            <w:r w:rsidRPr="00667A27">
              <w:tab/>
            </w:r>
            <w:r w:rsidRPr="00667A27">
              <w:rPr>
                <w:b/>
                <w:i/>
              </w:rPr>
              <w:t>L’autorité requérante et l’autorité requise s’informent mutuellement des recours juridictionnels formés en vertu du présent article et de leur issue dans un délai de cinq jours ouvrables à partir de la prise d</w:t>
            </w:r>
            <w:r w:rsidRPr="00667A27">
              <w:rPr>
                <w:b/>
                <w:i/>
              </w:rPr>
              <w:t>e décision sur les recours juridictionnels.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9 – p</w:t>
      </w:r>
      <w:r w:rsidRPr="00667A27">
        <w:t>aragraphe 7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7 bis.</w:t>
            </w:r>
            <w:r w:rsidRPr="00667A27">
              <w:tab/>
            </w:r>
            <w:r w:rsidRPr="00667A27">
              <w:rPr>
                <w:b/>
                <w:i/>
              </w:rPr>
              <w:t>L’autorité requise accuse réception de la demande dans les plus brefs délais.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9 – paragraphe 8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8 bis.</w:t>
            </w:r>
            <w:r w:rsidRPr="00667A27">
              <w:tab/>
            </w:r>
            <w:r w:rsidRPr="00667A27">
              <w:rPr>
                <w:b/>
                <w:i/>
              </w:rPr>
              <w:t xml:space="preserve">L’autorité </w:t>
            </w:r>
            <w:r w:rsidRPr="00667A27">
              <w:rPr>
                <w:b/>
                <w:i/>
              </w:rPr>
              <w:t>compétente de l’État membre requis délivre un accusé de réception de la demande. </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 xml:space="preserve">Proposition de </w:t>
      </w:r>
      <w:r w:rsidRPr="00667A27">
        <w:t>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10 – alinéa 1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Le suspect ou la personne poursuivie et ses conseillers juridiques sont tenus informés de l’évolution de toute demande, à condition q</w:t>
            </w:r>
            <w:r w:rsidRPr="00667A27">
              <w:rPr>
                <w:b/>
                <w:i/>
              </w:rPr>
              <w:t>ue cela ne porte pas atteinte à la confidentialité d’une enquête.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 xml:space="preserve">Le suspect ou la personne poursuivie devrait avoir le droit d’être informé(e) si cela ne porte pas atteinte à la </w:t>
      </w:r>
      <w:r w:rsidRPr="00667A27">
        <w:t>confidentialité d’une enquête.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11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 xml:space="preserve">Texte proposé </w:t>
            </w:r>
            <w:r w:rsidRPr="00667A27">
              <w:t>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 xml:space="preserve">L’autorité requérante peut retirer la demande de transmission d’une procédure pénale à tout moment avant de recevoir la décision de l’autorité requise d’accepter la transmission de la procédure pénale conformément à </w:t>
            </w:r>
            <w:r w:rsidRPr="00667A27">
              <w:t>l’article 12.</w:t>
            </w:r>
          </w:p>
        </w:tc>
        <w:tc>
          <w:tcPr>
            <w:tcW w:w="4876" w:type="dxa"/>
          </w:tcPr>
          <w:p w:rsidR="003860DE" w:rsidRPr="00667A27" w:rsidRDefault="00B41C49">
            <w:pPr>
              <w:pStyle w:val="Normal6a"/>
            </w:pPr>
            <w:r w:rsidRPr="00667A27">
              <w:t xml:space="preserve">L’autorité requérante peut retirer la demande de transmission d’une procédure pénale à tout moment avant de recevoir la décision de l’autorité requise d’accepter la transmission de la procédure pénale conformément à l’article 12. </w:t>
            </w:r>
            <w:r w:rsidRPr="00667A27">
              <w:rPr>
                <w:b/>
                <w:i/>
              </w:rPr>
              <w:t>L’autorité r</w:t>
            </w:r>
            <w:r w:rsidRPr="00667A27">
              <w:rPr>
                <w:b/>
                <w:i/>
              </w:rPr>
              <w:t>equérante justifie par écrit la décision de retrait et apporte une brève explication au suspect ou à la personne poursuivie, ainsi qu’à la victime.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w:t>
      </w:r>
      <w:r w:rsidRPr="00667A27">
        <w:t>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11 – paragraphe 1 – alinéa 1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 xml:space="preserve">La décision de retirer la demande par une autorité </w:t>
            </w:r>
            <w:r w:rsidRPr="00667A27">
              <w:rPr>
                <w:b/>
                <w:i/>
              </w:rPr>
              <w:t>requérante devrait pouvoir faire l’objet d’un contrôle juridictionnel.</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Une telle décision pourrait avoir des conséquences néfastes sur les droits du suspect et, à ce titre, un contrôle j</w:t>
      </w:r>
      <w:r w:rsidRPr="00667A27">
        <w:t>uridictionnel devrait être possible.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12 – paragraphe 1</w:t>
      </w:r>
      <w:r w:rsidRPr="00667A27">
        <w:rPr>
          <w:rStyle w:val="HideTWBExt"/>
        </w:rPr>
        <w:t>&lt;/Article</w:t>
      </w:r>
      <w:r w:rsidRPr="00667A27">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L’autorité requise prend une décision motivée sur l’acceptation ou non de la transmission de la procédure pénale et décide, conformément à son droit national, des mesures à prendre à cet égard.</w:t>
            </w:r>
          </w:p>
        </w:tc>
        <w:tc>
          <w:tcPr>
            <w:tcW w:w="4876" w:type="dxa"/>
          </w:tcPr>
          <w:p w:rsidR="003860DE" w:rsidRPr="00667A27" w:rsidRDefault="00B41C49">
            <w:pPr>
              <w:pStyle w:val="Normal6a"/>
            </w:pPr>
            <w:r w:rsidRPr="00667A27">
              <w:t>1.</w:t>
            </w:r>
            <w:r w:rsidRPr="00667A27">
              <w:tab/>
            </w:r>
            <w:r w:rsidRPr="00667A27">
              <w:t xml:space="preserve">L’autorité requise prend une décision motivée sur l’acceptation ou non de la transmission de la procédure pénale et décide, conformément à son droit national, des mesures à prendre à cet égard. </w:t>
            </w:r>
            <w:r w:rsidRPr="00667A27">
              <w:rPr>
                <w:b/>
                <w:i/>
              </w:rPr>
              <w:t>Elle communique sa décision motivée à l’autorité requérante da</w:t>
            </w:r>
            <w:r w:rsidRPr="00667A27">
              <w:rPr>
                <w:b/>
                <w:i/>
              </w:rPr>
              <w:t>ns les délais prévus à l’article 14. </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 xml:space="preserve">Article 12 – </w:t>
      </w:r>
      <w:r w:rsidRPr="00667A27">
        <w:t>paragraphe 5</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5.</w:t>
            </w:r>
            <w:r w:rsidRPr="00667A27">
              <w:tab/>
              <w:t>Lorsque l’autorité requise a accepté la transmission d’une procédure pénale, l’autorité requérante transmet sans délai l’original ou une copie certifiée conforme du dossier de l’affair</w:t>
            </w:r>
            <w:r w:rsidRPr="00667A27">
              <w:t>e</w:t>
            </w:r>
            <w:r w:rsidRPr="00667A27">
              <w:rPr>
                <w:b/>
                <w:i/>
              </w:rPr>
              <w:t xml:space="preserve"> ou des parties pertinentes de celui-ci</w:t>
            </w:r>
            <w:r w:rsidRPr="00667A27">
              <w:t xml:space="preserve">, accompagnés de leur traduction dans une langue officielle de l’État requis ou dans toute autre langue que l’État requis accepte conformément à l’article 30, paragraphe 1, point c). </w:t>
            </w:r>
            <w:r w:rsidRPr="00667A27">
              <w:rPr>
                <w:b/>
                <w:i/>
              </w:rPr>
              <w:t>En cas de nécessité, l’autorité r</w:t>
            </w:r>
            <w:r w:rsidRPr="00667A27">
              <w:rPr>
                <w:b/>
                <w:i/>
              </w:rPr>
              <w:t>equérante et l’autorité requise peuvent se consulter afin de déterminer les documents ou parties de documents à transmettre et à traduire.</w:t>
            </w:r>
          </w:p>
        </w:tc>
        <w:tc>
          <w:tcPr>
            <w:tcW w:w="4876" w:type="dxa"/>
          </w:tcPr>
          <w:p w:rsidR="003860DE" w:rsidRPr="00667A27" w:rsidRDefault="00B41C49">
            <w:pPr>
              <w:pStyle w:val="Normal6a"/>
            </w:pPr>
            <w:r w:rsidRPr="00667A27">
              <w:t>5.</w:t>
            </w:r>
            <w:r w:rsidRPr="00667A27">
              <w:tab/>
              <w:t>Lorsque l’autorité requise a accepté la transmission d’une procédure pénale, l’autorité requérante transmet sans d</w:t>
            </w:r>
            <w:r w:rsidRPr="00667A27">
              <w:t>élai l’original ou une copie certifiée conforme du dossier de l’affaire, accompagnés de leur traduction dans une langue officielle de l’État requis ou dans toute autre langue que l’État requis accepte conformément à l’article 30, paragraphe 1, point c).</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119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12 – paragraphe 5</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w:t>
            </w:r>
            <w:r w:rsidRPr="00667A27">
              <w: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5.</w:t>
            </w:r>
            <w:r w:rsidRPr="00667A27">
              <w:tab/>
              <w:t>Lorsque l’autorité requise a accepté la transmission d’une procédure pénale, l’autorité requérante transmet sans délai l’original ou une copie certifiée conforme du dossier de l’affaire ou des parties pertinent</w:t>
            </w:r>
            <w:r w:rsidRPr="00667A27">
              <w:t>es de celui-ci, accompagnés de leur traduction dans une langue officielle de l’État requis ou dans toute autre langue que l’État requis accepte conformément à l’article 30, paragraphe 1, point c). En cas de nécessité, l’autorité requérante et l’autorité re</w:t>
            </w:r>
            <w:r w:rsidRPr="00667A27">
              <w:t>quise peuvent se consulter afin de déterminer les documents ou parties de documents à transmettre et à traduire.</w:t>
            </w:r>
          </w:p>
        </w:tc>
        <w:tc>
          <w:tcPr>
            <w:tcW w:w="4876" w:type="dxa"/>
          </w:tcPr>
          <w:p w:rsidR="003860DE" w:rsidRPr="00667A27" w:rsidRDefault="00B41C49">
            <w:pPr>
              <w:pStyle w:val="Normal6a"/>
            </w:pPr>
            <w:r w:rsidRPr="00667A27">
              <w:t>5.</w:t>
            </w:r>
            <w:r w:rsidRPr="00667A27">
              <w:tab/>
              <w:t>Lorsque l’autorité requise a accepté la transmission d’une procédure pénale</w:t>
            </w:r>
            <w:r w:rsidRPr="00667A27">
              <w:rPr>
                <w:b/>
                <w:i/>
              </w:rPr>
              <w:t>, et seulement après que la décision sur le recours juridictionne</w:t>
            </w:r>
            <w:r w:rsidRPr="00667A27">
              <w:rPr>
                <w:b/>
                <w:i/>
              </w:rPr>
              <w:t>l a été prise</w:t>
            </w:r>
            <w:r w:rsidRPr="00667A27">
              <w:t>, l’autorité requérante transmet sans délai l’original ou une copie certifiée conforme du dossier de l’affaire ou des parties pertinentes de celui-ci, accompagnés de leur traduction dans une langue officielle de l’État requis ou dans toute aut</w:t>
            </w:r>
            <w:r w:rsidRPr="00667A27">
              <w:t>re langue que l’État requis accepte conformément à l’article 30, paragraphe 1, point c). En cas de nécessité, l’autorité requérante et l’autorité requise peuvent se consulter afin de déterminer les documents ou parties de documents à transmettre et à tradu</w:t>
            </w:r>
            <w:r w:rsidRPr="00667A27">
              <w:t>ire.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 xml:space="preserve">Article 13 – paragraphe 1 – </w:t>
      </w:r>
      <w:r w:rsidRPr="00667A27">
        <w:t>point a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a bis)</w:t>
            </w:r>
            <w:r w:rsidRPr="00667A27">
              <w:tab/>
            </w:r>
            <w:r w:rsidRPr="00667A27">
              <w:rPr>
                <w:b/>
                <w:i/>
              </w:rPr>
              <w:t>le droit de l’État requis prévoit une immunité ou un privilège qui rend impossible toute action;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1 – point f</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f)</w:t>
            </w:r>
            <w:r w:rsidRPr="00667A27">
              <w:tab/>
              <w:t xml:space="preserve">si l’État requis n’est pas </w:t>
            </w:r>
            <w:r w:rsidRPr="00667A27">
              <w:t xml:space="preserve">compétent à l’égard de l’infraction pénale. </w:t>
            </w:r>
            <w:r w:rsidRPr="00667A27">
              <w:rPr>
                <w:b/>
                <w:i/>
              </w:rPr>
              <w:t>Cette compétence pourrait également découler de l’article 3.</w:t>
            </w:r>
          </w:p>
        </w:tc>
        <w:tc>
          <w:tcPr>
            <w:tcW w:w="4876" w:type="dxa"/>
          </w:tcPr>
          <w:p w:rsidR="003860DE" w:rsidRPr="00667A27" w:rsidRDefault="00B41C49">
            <w:pPr>
              <w:pStyle w:val="Normal6a"/>
            </w:pPr>
            <w:r w:rsidRPr="00667A27">
              <w:t>f)</w:t>
            </w:r>
            <w:r w:rsidRPr="00667A27">
              <w:tab/>
              <w:t>si l’État requis n’est pas compétent à l’égard de l’infraction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122</w:t>
      </w:r>
      <w:r w:rsidRPr="00667A27">
        <w:rPr>
          <w:rStyle w:val="HideTWBExt"/>
        </w:rPr>
        <w:t>&lt;/NumA</w:t>
      </w:r>
      <w:r w:rsidRPr="00667A27">
        <w:rPr>
          <w:rStyle w:val="HideTWBExt"/>
        </w:rPr>
        <w:t>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2 – point a</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a)</w:t>
            </w:r>
            <w:r w:rsidRPr="00667A27">
              <w:tab/>
            </w:r>
            <w:r w:rsidRPr="00667A27">
              <w:rPr>
                <w:b/>
                <w:i/>
              </w:rPr>
              <w:t xml:space="preserve">le droit de l’État </w:t>
            </w:r>
            <w:r w:rsidRPr="00667A27">
              <w:rPr>
                <w:b/>
                <w:i/>
              </w:rPr>
              <w:t>requis prévoit une immunité ou un privilège qui rend impossible toute action;</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2 – point b</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b)</w:t>
            </w:r>
            <w:r w:rsidRPr="00667A27">
              <w:tab/>
              <w:t xml:space="preserve">l’autorité requise considère que la transmission de la procédure pénale n’est pas dans l’intérêt d’une </w:t>
            </w:r>
            <w:r w:rsidRPr="00667A27">
              <w:t>administration efficiente et correcte de la justice;</w:t>
            </w:r>
          </w:p>
        </w:tc>
        <w:tc>
          <w:tcPr>
            <w:tcW w:w="4876" w:type="dxa"/>
          </w:tcPr>
          <w:p w:rsidR="003860DE" w:rsidRPr="00667A27" w:rsidRDefault="00B41C49">
            <w:pPr>
              <w:pStyle w:val="Normal6a"/>
            </w:pPr>
            <w:r w:rsidRPr="00667A27">
              <w:t>b)</w:t>
            </w:r>
            <w:r w:rsidRPr="00667A27">
              <w:tab/>
              <w:t>l’autorité requise considère que la transmission de la procédure pénale n’est pas dans l’intérêt d’une administration efficiente et correcte de la justice</w:t>
            </w:r>
            <w:r w:rsidRPr="00667A27">
              <w:rPr>
                <w:b/>
                <w:i/>
              </w:rPr>
              <w:t xml:space="preserve"> et de la protection des droits fondamentaux d</w:t>
            </w:r>
            <w:r w:rsidRPr="00667A27">
              <w:rPr>
                <w:b/>
                <w:i/>
              </w:rPr>
              <w:t>u suspect ou des personnes poursuivies, ainsi que des victimes, tels que consacrés par le droit national et de l’Union</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w:t>
      </w:r>
      <w:r w:rsidRPr="00667A27">
        <w:rPr>
          <w:rStyle w:val="HideTWBExt"/>
        </w:rPr>
        <w: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2 – point d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d bis)</w:t>
            </w:r>
            <w:r w:rsidRPr="00667A27">
              <w:tab/>
            </w:r>
            <w:r w:rsidRPr="00667A27">
              <w:rPr>
                <w:b/>
                <w:i/>
              </w:rPr>
              <w:t xml:space="preserve">l’action à l’origine de la procédure ne constitue pas un </w:t>
            </w:r>
            <w:r w:rsidRPr="00667A27">
              <w:rPr>
                <w:b/>
                <w:i/>
              </w:rPr>
              <w:t>fait punissable là où l’action a eu lieu et il n’existe donc pas de compétence en vertu du droit de l’État requis.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2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2 bis.</w:t>
            </w:r>
            <w:r w:rsidRPr="00667A27">
              <w:tab/>
            </w:r>
            <w:r w:rsidRPr="00667A27">
              <w:rPr>
                <w:b/>
                <w:i/>
              </w:rPr>
              <w:t xml:space="preserve">l’infraction présumée n’est pas une infraction à l’endroit où elle a été </w:t>
            </w:r>
            <w:r w:rsidRPr="00667A27">
              <w:rPr>
                <w:b/>
                <w:i/>
              </w:rPr>
              <w:t>commise et l’État requis n’est pas compétent, selon son droit national, pour poursuivre l’infraction.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Dans toutes les situations visées aux paragraphes 1 et 2, l’autorité requise, avant de décider de refuser la </w:t>
            </w:r>
            <w:r w:rsidRPr="00667A27">
              <w:t>transmission de la procédure pénale, en tout ou en partie, consulte l’autorité requérante et, si nécessaire, lui demande de fournir sans délai toute information nécessaire.</w:t>
            </w:r>
          </w:p>
        </w:tc>
        <w:tc>
          <w:tcPr>
            <w:tcW w:w="4876" w:type="dxa"/>
          </w:tcPr>
          <w:p w:rsidR="003860DE" w:rsidRPr="00667A27" w:rsidRDefault="00B41C49">
            <w:pPr>
              <w:pStyle w:val="Normal6a"/>
            </w:pPr>
            <w:r w:rsidRPr="00667A27">
              <w:t>3.</w:t>
            </w:r>
            <w:r w:rsidRPr="00667A27">
              <w:tab/>
              <w:t>Dans toutes les situations visées aux paragraphes 1 et 2, l’autorité requise, av</w:t>
            </w:r>
            <w:r w:rsidRPr="00667A27">
              <w:t xml:space="preserve">ant de décider de refuser la transmission de la procédure pénale, en tout ou en partie, consulte l’autorité requérante et, si nécessaire, lui demande de fournir sans délai toute information nécessaire. </w:t>
            </w:r>
            <w:r w:rsidRPr="00667A27">
              <w:rPr>
                <w:b/>
                <w:i/>
              </w:rPr>
              <w:t xml:space="preserve">En outre, le suspect ou la personne poursuivie et ses </w:t>
            </w:r>
            <w:r w:rsidRPr="00667A27">
              <w:rPr>
                <w:b/>
                <w:i/>
              </w:rPr>
              <w:t>conseillers juridiques sont tenus informés de l’évolution de toute demande, à condition que cela ne porte pas atteinte à la confidentialité d’une enquête.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Le suspect ou la personne pours</w:t>
      </w:r>
      <w:r w:rsidRPr="00667A27">
        <w:t>uivie devrait avoir le droit d’être informé(e) si cela ne porte pas atteinte à la confidentialité d’une enquête.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w:t>
      </w:r>
      <w:r w:rsidRPr="00667A27">
        <w:t>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13 – paragraphe 4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 bis.</w:t>
            </w:r>
            <w:r w:rsidRPr="00667A27">
              <w:tab/>
            </w:r>
            <w:r w:rsidRPr="00667A27">
              <w:rPr>
                <w:b/>
                <w:i/>
              </w:rPr>
              <w:t xml:space="preserve">Toute décision de refus d’une transmission peut faire l’objet d’un contrôle juridictionnel tant auprès des tribunaux </w:t>
            </w:r>
            <w:r w:rsidRPr="00667A27">
              <w:rPr>
                <w:b/>
                <w:i/>
              </w:rPr>
              <w:t>nationaux que de la CJUE.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Une telle décision pourrait avoir des conséquences néfastes sur les droits du suspect et, à ce titre, un contrôle juridictionnel devrait être possible.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14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 xml:space="preserve">L’autorité </w:t>
            </w:r>
            <w:r w:rsidRPr="00667A27">
              <w:t>requise communique à l’autorité requérante sa décision d’accepter ou non la transmission de la procédure pénale sans délai et, en tout état de cause, au plus tard </w:t>
            </w:r>
            <w:r w:rsidRPr="00667A27">
              <w:rPr>
                <w:b/>
                <w:i/>
              </w:rPr>
              <w:t>60</w:t>
            </w:r>
            <w:r w:rsidRPr="00667A27">
              <w:t> jours après la réception de la demande de transmission de la procédure pénale par l’autori</w:t>
            </w:r>
            <w:r w:rsidRPr="00667A27">
              <w:t>té requise compétente.</w:t>
            </w:r>
          </w:p>
        </w:tc>
        <w:tc>
          <w:tcPr>
            <w:tcW w:w="4876" w:type="dxa"/>
          </w:tcPr>
          <w:p w:rsidR="003860DE" w:rsidRPr="00667A27" w:rsidRDefault="00B41C49">
            <w:pPr>
              <w:pStyle w:val="Normal6a"/>
            </w:pPr>
            <w:r w:rsidRPr="00667A27">
              <w:t>1.</w:t>
            </w:r>
            <w:r w:rsidRPr="00667A27">
              <w:tab/>
              <w:t>L’autorité requise communique à l’autorité requérante sa décision d’accepter ou non la transmission de la procédure pénale sans délai et, en tout état de cause, au plus tard </w:t>
            </w:r>
            <w:r w:rsidRPr="00667A27">
              <w:rPr>
                <w:b/>
                <w:i/>
              </w:rPr>
              <w:t>30 jours et, dans les cas urgents, au plus tard 7</w:t>
            </w:r>
            <w:r w:rsidRPr="00667A27">
              <w:t xml:space="preserve"> jours </w:t>
            </w:r>
            <w:r w:rsidRPr="00667A27">
              <w:t>après la réception de la demande de transmission de la procédure pénale par l’autorité requise compétente.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129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14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 xml:space="preserve">L’autorité requise communique à l’autorité requérante sa décision d’accepter ou non la transmission de la procédure </w:t>
            </w:r>
            <w:r w:rsidRPr="00667A27">
              <w:t>pénale sans délai et, en tout état de cause, au plus tard 60 jours après la réception de la demande de transmission de la procédure pénale par l’autorité requise compétente.</w:t>
            </w:r>
          </w:p>
        </w:tc>
        <w:tc>
          <w:tcPr>
            <w:tcW w:w="4876" w:type="dxa"/>
          </w:tcPr>
          <w:p w:rsidR="003860DE" w:rsidRPr="00667A27" w:rsidRDefault="00B41C49">
            <w:pPr>
              <w:pStyle w:val="Normal6a"/>
            </w:pPr>
            <w:r w:rsidRPr="00667A27">
              <w:t>1.</w:t>
            </w:r>
            <w:r w:rsidRPr="00667A27">
              <w:tab/>
              <w:t>L’autorité requise communique à l’autorité requérante sa décision d’accepter ou</w:t>
            </w:r>
            <w:r w:rsidRPr="00667A27">
              <w:t xml:space="preserve"> non la transmission de la procédure pénale sans délai et, en tout état de cause, au plus tard 60 jours</w:t>
            </w:r>
            <w:r w:rsidRPr="00667A27">
              <w:rPr>
                <w:b/>
                <w:i/>
              </w:rPr>
              <w:t xml:space="preserve"> ouvrables</w:t>
            </w:r>
            <w:r w:rsidRPr="00667A27">
              <w:t xml:space="preserve"> après la réception de la demande de transmission de la procédure pénale par l’autorité requise compétente.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14 – paragraphe 1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1 bis.</w:t>
            </w:r>
            <w:r w:rsidRPr="00667A27">
              <w:tab/>
            </w:r>
            <w:r w:rsidRPr="00667A27">
              <w:rPr>
                <w:b/>
                <w:i/>
              </w:rPr>
              <w:t>Lorsque les suspects, les personnes poursuivies et les victimes exercent leur droit à un recours juridictionnel effectif dans l’État requérant et dans l’État requis contre une décision de demander, d’accepter ou de refuser la transmissi</w:t>
            </w:r>
            <w:r w:rsidRPr="00667A27">
              <w:rPr>
                <w:b/>
                <w:i/>
              </w:rPr>
              <w:t>on de la procédure pénale, les autorités requérantes ou requises statuent, dans un délai de 60 jours ouvrables, sur la question de savoir s’il convient ou non de demander, d’accepter ou de refuser la transmission de la procédure pénale sans délai, et notif</w:t>
            </w:r>
            <w:r w:rsidRPr="00667A27">
              <w:rPr>
                <w:b/>
                <w:i/>
              </w:rPr>
              <w:t>ient cette décision aux suspects, aux personnes poursuivies et aux victimes.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 xml:space="preserve">Proposition de </w:t>
      </w:r>
      <w:r w:rsidRPr="00667A27">
        <w:t>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14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 xml:space="preserve">Lorsque, dans un cas particulier, l’autorité requise ne peut pas respecter le délai fixé au paragraphe 1, elle en informe immédiatement </w:t>
            </w:r>
            <w:r w:rsidRPr="00667A27">
              <w:t>l’autorité requérante, en indiquant les raisons du retard. Dans ce cas, le délai fixé au paragraphe 1 peut être prolongé de 30 jours maximum.</w:t>
            </w:r>
          </w:p>
        </w:tc>
        <w:tc>
          <w:tcPr>
            <w:tcW w:w="4876" w:type="dxa"/>
          </w:tcPr>
          <w:p w:rsidR="003860DE" w:rsidRPr="00667A27" w:rsidRDefault="00B41C49">
            <w:pPr>
              <w:pStyle w:val="Normal6a"/>
            </w:pPr>
            <w:r w:rsidRPr="00667A27">
              <w:t>2.</w:t>
            </w:r>
            <w:r w:rsidRPr="00667A27">
              <w:tab/>
              <w:t xml:space="preserve">Lorsque, dans un cas particulier, l’autorité requise ne peut pas respecter le délai fixé au paragraphe 1, elle </w:t>
            </w:r>
            <w:r w:rsidRPr="00667A27">
              <w:t xml:space="preserve">en informe immédiatement l’autorité requérante, en indiquant les raisons du retard. Dans ce cas, le délai fixé au paragraphe 1 peut être prolongé de 30 jours </w:t>
            </w:r>
            <w:r w:rsidRPr="00667A27">
              <w:rPr>
                <w:b/>
                <w:i/>
              </w:rPr>
              <w:t xml:space="preserve">ouvrables </w:t>
            </w:r>
            <w:r w:rsidRPr="00667A27">
              <w:t>maximum.</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Evin Incir</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14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 xml:space="preserve">Lorsque, dans un cas particulier, l’autorité </w:t>
            </w:r>
            <w:r w:rsidRPr="00667A27">
              <w:t>requise ne peut pas respecter le délai fixé au paragraphe 1, elle en informe immédiatement l’autorité requérante, en indiquant les raisons du retard. Dans ce cas, le délai fixé au paragraphe 1 peut être prolongé de </w:t>
            </w:r>
            <w:r w:rsidRPr="00667A27">
              <w:rPr>
                <w:b/>
                <w:i/>
              </w:rPr>
              <w:t>30</w:t>
            </w:r>
            <w:r w:rsidRPr="00667A27">
              <w:t> jours maximum.</w:t>
            </w:r>
          </w:p>
        </w:tc>
        <w:tc>
          <w:tcPr>
            <w:tcW w:w="4876" w:type="dxa"/>
          </w:tcPr>
          <w:p w:rsidR="003860DE" w:rsidRPr="00667A27" w:rsidRDefault="00B41C49">
            <w:pPr>
              <w:pStyle w:val="Normal6a"/>
            </w:pPr>
            <w:r w:rsidRPr="00667A27">
              <w:t>2.</w:t>
            </w:r>
            <w:r w:rsidRPr="00667A27">
              <w:tab/>
              <w:t>Lorsque, dans un cas</w:t>
            </w:r>
            <w:r w:rsidRPr="00667A27">
              <w:t xml:space="preserve"> particulier, l’autorité requise ne peut pas respecter le délai fixé au paragraphe 1, elle en informe immédiatement l’autorité requérante, en indiquant les raisons du retard. Dans ce cas, le délai fixé au paragraphe 1 peut être prolongé de </w:t>
            </w:r>
            <w:r w:rsidRPr="00667A27">
              <w:rPr>
                <w:b/>
                <w:i/>
              </w:rPr>
              <w:t>15</w:t>
            </w:r>
            <w:r w:rsidRPr="00667A27">
              <w:t> jours maximum</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15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t xml:space="preserve">Des consultations </w:t>
            </w:r>
            <w:r w:rsidRPr="00667A27">
              <w:rPr>
                <w:b/>
                <w:i/>
              </w:rPr>
              <w:t>peuvent</w:t>
            </w:r>
            <w:r w:rsidRPr="00667A27">
              <w:t xml:space="preserve"> également</w:t>
            </w:r>
            <w:r w:rsidRPr="00667A27">
              <w:rPr>
                <w:b/>
                <w:i/>
              </w:rPr>
              <w:t xml:space="preserve"> avoir</w:t>
            </w:r>
            <w:r w:rsidRPr="00667A27">
              <w:t xml:space="preserve"> lieu avant la demande de transmission d’une procédure pénale, notamment en vue de déterminer si la transmission est de nature à servir l’intérêt d’une administration efficiente et correcte de la justice. Afin de proposer la transmission d’une procédure pé</w:t>
            </w:r>
            <w:r w:rsidRPr="00667A27">
              <w:t xml:space="preserve">nale depuis l’État requérant, l’autorité requise </w:t>
            </w:r>
            <w:r w:rsidRPr="00667A27">
              <w:rPr>
                <w:b/>
                <w:i/>
              </w:rPr>
              <w:t>peut</w:t>
            </w:r>
            <w:r w:rsidRPr="00667A27">
              <w:t xml:space="preserve"> également</w:t>
            </w:r>
            <w:r w:rsidRPr="00667A27">
              <w:rPr>
                <w:b/>
                <w:i/>
              </w:rPr>
              <w:t xml:space="preserve"> consulter</w:t>
            </w:r>
            <w:r w:rsidRPr="00667A27">
              <w:t xml:space="preserve"> l’autorité requérante au sujet de la possibilité d’émettre une demande de transmission de la procédure pénale.</w:t>
            </w:r>
          </w:p>
        </w:tc>
        <w:tc>
          <w:tcPr>
            <w:tcW w:w="4876" w:type="dxa"/>
          </w:tcPr>
          <w:p w:rsidR="003860DE" w:rsidRPr="00667A27" w:rsidRDefault="00B41C49">
            <w:pPr>
              <w:pStyle w:val="Normal6a"/>
            </w:pPr>
            <w:r w:rsidRPr="00667A27">
              <w:t>2.</w:t>
            </w:r>
            <w:r w:rsidRPr="00667A27">
              <w:tab/>
              <w:t xml:space="preserve">Des consultations </w:t>
            </w:r>
            <w:r w:rsidRPr="00667A27">
              <w:rPr>
                <w:b/>
                <w:i/>
              </w:rPr>
              <w:t>ont</w:t>
            </w:r>
            <w:r w:rsidRPr="00667A27">
              <w:t xml:space="preserve"> également lieu avant la demande de transmissio</w:t>
            </w:r>
            <w:r w:rsidRPr="00667A27">
              <w:t>n d’une procédure pénale, notamment en vue de déterminer si la transmission est de nature à servir l’intérêt d’une administration efficiente et correcte de la justice. Afin de proposer la transmission d’une procédure pénale depuis l’État requérant, l’autor</w:t>
            </w:r>
            <w:r w:rsidRPr="00667A27">
              <w:t xml:space="preserve">ité requise </w:t>
            </w:r>
            <w:r w:rsidRPr="00667A27">
              <w:rPr>
                <w:b/>
                <w:i/>
              </w:rPr>
              <w:t>consulte</w:t>
            </w:r>
            <w:r w:rsidRPr="00667A27">
              <w:t xml:space="preserve"> également l’autorité requérante au sujet de la possibilité d’émettre une demande de transmission de la procédure pénale.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w:t>
      </w:r>
      <w:r w:rsidRPr="00667A27">
        <w:t>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15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 xml:space="preserve">Il est répondu sans </w:t>
            </w:r>
            <w:r w:rsidRPr="00667A27">
              <w:rPr>
                <w:b/>
                <w:i/>
              </w:rPr>
              <w:t>délai</w:t>
            </w:r>
            <w:r w:rsidRPr="00667A27">
              <w:t xml:space="preserve"> aux demandes de consultation.</w:t>
            </w:r>
          </w:p>
        </w:tc>
        <w:tc>
          <w:tcPr>
            <w:tcW w:w="4876" w:type="dxa"/>
          </w:tcPr>
          <w:p w:rsidR="003860DE" w:rsidRPr="00667A27" w:rsidRDefault="00B41C49">
            <w:pPr>
              <w:pStyle w:val="Normal6a"/>
            </w:pPr>
            <w:r w:rsidRPr="00667A27">
              <w:t>4.</w:t>
            </w:r>
            <w:r w:rsidRPr="00667A27">
              <w:tab/>
            </w:r>
            <w:r w:rsidRPr="00667A27">
              <w:t xml:space="preserve">Il est répondu sans </w:t>
            </w:r>
            <w:r w:rsidRPr="00667A27">
              <w:rPr>
                <w:b/>
                <w:i/>
              </w:rPr>
              <w:t>retard indu</w:t>
            </w:r>
            <w:r w:rsidRPr="00667A27">
              <w:t xml:space="preserve"> aux demandes de consultation.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15 – paragraphe 4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4 bis.</w:t>
            </w:r>
            <w:r w:rsidRPr="00667A27">
              <w:tab/>
            </w:r>
            <w:r w:rsidRPr="00667A27">
              <w:rPr>
                <w:b/>
                <w:i/>
              </w:rPr>
              <w:t xml:space="preserve">Le suspect ou la personne poursuivie et ses conseillers juridiques sont tenus informés des consultations relatives à toute demande, à </w:t>
            </w:r>
            <w:r w:rsidRPr="00667A27">
              <w:rPr>
                <w:b/>
                <w:i/>
              </w:rPr>
              <w:t>condition que cela ne porte pas atteinte à la confidentialité d’une enquête.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Le suspect ou la personne poursuivie devrait avoir le droit d’être informé(e) si cela ne porte pas atteinte à</w:t>
      </w:r>
      <w:r w:rsidRPr="00667A27">
        <w:t xml:space="preserve"> la confidentialité d’une enquête.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16 – alinéa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w:t>
            </w:r>
            <w:r w:rsidRPr="00667A27">
              <w:t>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L’autorité requérante et l’autorité requise peuvent, à tout moment de la procédure, demander l’aide d’Eurojust ou du Réseau judiciaire européen en fonction de leurs compétences respectives. En particulier, le cas é</w:t>
            </w:r>
            <w:r w:rsidRPr="00667A27">
              <w:t xml:space="preserve">chéant, Eurojust peut faciliter les consultations visées à l’article 12, </w:t>
            </w:r>
            <w:r w:rsidRPr="00667A27">
              <w:rPr>
                <w:b/>
                <w:i/>
              </w:rPr>
              <w:t>paragraphe 2</w:t>
            </w:r>
            <w:r w:rsidRPr="00667A27">
              <w:t>, à l’article 13, paragraphe 3, à l’article 15</w:t>
            </w:r>
            <w:r w:rsidRPr="00667A27">
              <w:rPr>
                <w:b/>
                <w:i/>
              </w:rPr>
              <w:t xml:space="preserve"> et</w:t>
            </w:r>
            <w:r w:rsidRPr="00667A27">
              <w:t xml:space="preserve"> à l’article 17, paragraphe 2.</w:t>
            </w:r>
          </w:p>
        </w:tc>
        <w:tc>
          <w:tcPr>
            <w:tcW w:w="4876" w:type="dxa"/>
          </w:tcPr>
          <w:p w:rsidR="003860DE" w:rsidRPr="00667A27" w:rsidRDefault="00B41C49">
            <w:pPr>
              <w:pStyle w:val="Normal6a"/>
            </w:pPr>
            <w:r w:rsidRPr="00667A27">
              <w:t xml:space="preserve">L’autorité requérante et l’autorité requise peuvent, à tout moment de la procédure, </w:t>
            </w:r>
            <w:r w:rsidRPr="00667A27">
              <w:t xml:space="preserve">demander l’aide d’Eurojust ou du Réseau judiciaire européen en fonction de leurs compétences respectives. En particulier, le cas échéant, Eurojust peut faciliter les consultations visées à </w:t>
            </w:r>
            <w:r w:rsidRPr="00667A27">
              <w:rPr>
                <w:b/>
                <w:i/>
              </w:rPr>
              <w:t xml:space="preserve">l’article 9, paragraphe 7, à </w:t>
            </w:r>
            <w:r w:rsidRPr="00667A27">
              <w:t xml:space="preserve">l’article 12, </w:t>
            </w:r>
            <w:r w:rsidRPr="00667A27">
              <w:rPr>
                <w:b/>
                <w:i/>
              </w:rPr>
              <w:t>paragraphes 2 et 5</w:t>
            </w:r>
            <w:r w:rsidRPr="00667A27">
              <w:t>, à l’</w:t>
            </w:r>
            <w:r w:rsidRPr="00667A27">
              <w:t>article 13, paragraphe 3, à l’article 15</w:t>
            </w:r>
            <w:r w:rsidRPr="00667A27">
              <w:rPr>
                <w:b/>
                <w:i/>
              </w:rPr>
              <w:t>,</w:t>
            </w:r>
            <w:r w:rsidRPr="00667A27">
              <w:t xml:space="preserve"> à l’article 17, paragraphe 2</w:t>
            </w:r>
            <w:r w:rsidRPr="00667A27">
              <w:rPr>
                <w:b/>
                <w:i/>
              </w:rPr>
              <w:t>, et à l’article 19</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17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Chaque État membre supporte les coûts qu’entraînent pour lui les transmissions de procédures pénales en application du présent</w:t>
            </w:r>
            <w:r w:rsidRPr="00667A27">
              <w:t xml:space="preserve"> règlement.</w:t>
            </w:r>
          </w:p>
        </w:tc>
        <w:tc>
          <w:tcPr>
            <w:tcW w:w="4876" w:type="dxa"/>
          </w:tcPr>
          <w:p w:rsidR="003860DE" w:rsidRPr="00667A27" w:rsidRDefault="00B41C49">
            <w:pPr>
              <w:pStyle w:val="Normal6a"/>
            </w:pPr>
            <w:r w:rsidRPr="00667A27">
              <w:t>1.</w:t>
            </w:r>
            <w:r w:rsidRPr="00667A27">
              <w:tab/>
              <w:t xml:space="preserve">Chaque État membre supporte les coûts qu’entraînent pour lui les transmissions de procédures pénales en application du présent règlement. </w:t>
            </w:r>
            <w:r w:rsidRPr="00667A27">
              <w:rPr>
                <w:b/>
                <w:i/>
              </w:rPr>
              <w:t>Y compris, mais sans s’y limiter, l’aide juridictionnelle à laquelle un suspect ou une personne poursui</w:t>
            </w:r>
            <w:r w:rsidRPr="00667A27">
              <w:rPr>
                <w:b/>
                <w:i/>
              </w:rPr>
              <w:t>vie a droit dans chaque État membre.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Il est important de préciser que les coûts découlant des droits à l’aide juridictionnelle dans chaque État membre sont supportés par les États membre</w:t>
      </w:r>
      <w:r w:rsidRPr="00667A27">
        <w:t>s respectifs.</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w:t>
            </w:r>
            <w:r w:rsidRPr="00667A27">
              <w:t>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t>Au plus tard à la réception de la notification de l’acceptation par l’autorité requise de la transmission d’une procédure pénale, celle-ci est</w:t>
            </w:r>
            <w:r w:rsidRPr="00667A27">
              <w:rPr>
                <w:b/>
                <w:i/>
              </w:rPr>
              <w:t xml:space="preserve"> suspendue ou</w:t>
            </w:r>
            <w:r w:rsidRPr="00667A27">
              <w:t xml:space="preserve"> close dans l’État requérant conformément au droit national, à moins qu’un recours juridictionnel au titre de l’article 8 n’ait été formé avec effet suspensif et jusqu’à ce que la décision définitive sur ledit recours ait été prise.</w:t>
            </w:r>
          </w:p>
        </w:tc>
        <w:tc>
          <w:tcPr>
            <w:tcW w:w="4876" w:type="dxa"/>
          </w:tcPr>
          <w:p w:rsidR="003860DE" w:rsidRPr="00667A27" w:rsidRDefault="00B41C49">
            <w:pPr>
              <w:pStyle w:val="Normal6a"/>
            </w:pPr>
            <w:r w:rsidRPr="00667A27">
              <w:t>1.</w:t>
            </w:r>
            <w:r w:rsidRPr="00667A27">
              <w:tab/>
              <w:t>Au plus tard à la ré</w:t>
            </w:r>
            <w:r w:rsidRPr="00667A27">
              <w:t>ception de la notification de l’acceptation par l’autorité requise de la transmission d’une procédure pénale, celle-ci est close dans l’État requérant conformément au droit national, à moins qu’un recours juridictionnel au titre de l’article 8 n’ait été fo</w:t>
            </w:r>
            <w:r w:rsidRPr="00667A27">
              <w:t>rmé avec effet suspensif et jusqu’à ce que la décision définitive sur ledit recours ait été prise.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139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2 – point b</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b)</w:t>
            </w:r>
            <w:r w:rsidRPr="00667A27">
              <w:tab/>
              <w:t xml:space="preserve">maintenir les mesures d’enquête ou autres mesures procédurales adoptées précédemment, y </w:t>
            </w:r>
            <w:r w:rsidRPr="00667A27">
              <w:t>compris les mesures visant à empêcher la fuite du suspect ou de la personne poursuivie, qui sont nécessaires pour exécuter une décision fondée sur la décision-cadre 2002/584/JAI ou un autre instrument de reconnaissance mutuelle ou une demande d’entraide ju</w:t>
            </w:r>
            <w:r w:rsidRPr="00667A27">
              <w:t>diciaire.</w:t>
            </w:r>
          </w:p>
        </w:tc>
        <w:tc>
          <w:tcPr>
            <w:tcW w:w="4876" w:type="dxa"/>
          </w:tcPr>
          <w:p w:rsidR="003860DE" w:rsidRPr="00667A27" w:rsidRDefault="00B41C49">
            <w:pPr>
              <w:pStyle w:val="Normal6a"/>
            </w:pPr>
            <w:r w:rsidRPr="00667A27">
              <w:t>b)</w:t>
            </w:r>
            <w:r w:rsidRPr="00667A27">
              <w:tab/>
              <w:t>maintenir les mesures d’enquête ou autres mesures procédurales adoptées précédemment, y compris les mesures visant à empêcher la fuite du suspect ou de la personne poursuivie, qui sont nécessaires pour exécuter une décision fondée sur la décis</w:t>
            </w:r>
            <w:r w:rsidRPr="00667A27">
              <w:t xml:space="preserve">ion-cadre 2002/584/JAI ou un autre instrument de reconnaissance mutuelle ou une demande d’entraide judiciaire. </w:t>
            </w:r>
            <w:r w:rsidRPr="00667A27">
              <w:rPr>
                <w:b/>
                <w:i/>
              </w:rPr>
              <w:t>Ces mesures peuvent également être maintenues si la demande de reconnaissance mutuelle n’a pas encore été émise, à condition qu’elle soit suscept</w:t>
            </w:r>
            <w:r w:rsidRPr="00667A27">
              <w:rPr>
                <w:b/>
                <w:i/>
              </w:rPr>
              <w:t>ible d’être émise sans retard indu une fois la demande de transmission acceptée.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w:t>
      </w:r>
      <w:r w:rsidRPr="00667A27">
        <w:t>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2 – point b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b bis)</w:t>
            </w:r>
            <w:r w:rsidRPr="00667A27">
              <w:tab/>
            </w:r>
            <w:r w:rsidRPr="00667A27">
              <w:rPr>
                <w:b/>
                <w:i/>
              </w:rPr>
              <w:t xml:space="preserve">s’entendre dans les plus brefs délais avec l’autorité requise et avec la participation d’Eurojust </w:t>
            </w:r>
            <w:r w:rsidRPr="00667A27">
              <w:rPr>
                <w:b/>
                <w:i/>
              </w:rPr>
              <w:t>sur le maintien des mesures provisoires déjà prises dans l’État membre requérant.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 xml:space="preserve">Proposition de </w:t>
      </w:r>
      <w:r w:rsidRPr="00667A27">
        <w:t>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2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2 bis.</w:t>
            </w:r>
            <w:r w:rsidRPr="00667A27">
              <w:tab/>
            </w:r>
            <w:r w:rsidRPr="00667A27">
              <w:rPr>
                <w:b/>
                <w:i/>
              </w:rPr>
              <w:t>Lorsqu’une décision définitive sur la demande et l’acceptation de la transmission a été rendue, l’État requérant ne peut p</w:t>
            </w:r>
            <w:r w:rsidRPr="00667A27">
              <w:rPr>
                <w:b/>
                <w:i/>
              </w:rPr>
              <w:t>lus poursuivre le suspect pour l’infraction pour laquelle la transmission de la procédure a été demandée ni exécuter un jugement prononcé antérieurement dans cet État contre le suspect ou la personne poursuivie pour cette infraction.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w:t>
            </w:r>
            <w:r w:rsidRPr="00667A27">
              <w:t>ndement</w:t>
            </w:r>
          </w:p>
        </w:tc>
      </w:tr>
      <w:tr w:rsidR="003860DE" w:rsidRPr="00667A27">
        <w:trPr>
          <w:jc w:val="center"/>
        </w:trPr>
        <w:tc>
          <w:tcPr>
            <w:tcW w:w="4876" w:type="dxa"/>
          </w:tcPr>
          <w:p w:rsidR="003860DE" w:rsidRPr="00667A27" w:rsidRDefault="00B41C49">
            <w:pPr>
              <w:pStyle w:val="Normal6a"/>
            </w:pPr>
            <w:r w:rsidRPr="00667A27">
              <w:rPr>
                <w:b/>
                <w:i/>
              </w:rPr>
              <w:t>3.</w:t>
            </w:r>
            <w:r w:rsidRPr="00667A27">
              <w:tab/>
            </w:r>
            <w:r w:rsidRPr="00667A27">
              <w:rPr>
                <w:b/>
                <w:i/>
              </w:rPr>
              <w:t xml:space="preserve">L’autorité requérante peut poursuivre ou rouvrir la procédure pénale si l’autorité requise l’informe de sa décision de clore la procédure pénale relative aux faits à l’origine de la demande de transmission de la procédure pénale, à moins que </w:t>
            </w:r>
            <w:r w:rsidRPr="00667A27">
              <w:rPr>
                <w:b/>
                <w:i/>
              </w:rPr>
              <w:t>cette décision, en vertu du droit national de l’État requis, ne fasse définitivement obstacle à l’exercice ultérieur de poursuites et n’empêche donc qu’une nouvelle procédure pénale soit engagée, pour les mêmes faits, dans l’État requis.</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w:t>
      </w:r>
      <w:r w:rsidRPr="00667A27">
        <w:rPr>
          <w:rStyle w:val="HideTWBExt"/>
        </w:rPr>
        <w:t>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w:t>
            </w:r>
            <w:r w:rsidRPr="00667A27">
              <w:t>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r>
            <w:r w:rsidRPr="00667A27">
              <w:t>L’autorité requérante peut poursuivre ou rouvrir la procédure pénale si l’autorité requise l’informe de sa décision de clore la procédure pénale relative aux faits à l’origine de la demande de transmission de la procédure pénale, à moins que cette décision</w:t>
            </w:r>
            <w:r w:rsidRPr="00667A27">
              <w:t xml:space="preserve">, en vertu du droit national de l’État requis, ne fasse définitivement obstacle à l’exercice ultérieur de poursuites </w:t>
            </w:r>
            <w:r w:rsidRPr="00667A27">
              <w:rPr>
                <w:b/>
                <w:i/>
              </w:rPr>
              <w:t>et n’empêche</w:t>
            </w:r>
            <w:r w:rsidRPr="00667A27">
              <w:t xml:space="preserve"> donc qu’une nouvelle procédure pénale soit engagée, pour les mêmes faits, dans l’État requis.</w:t>
            </w:r>
          </w:p>
        </w:tc>
        <w:tc>
          <w:tcPr>
            <w:tcW w:w="4876" w:type="dxa"/>
          </w:tcPr>
          <w:p w:rsidR="003860DE" w:rsidRPr="00667A27" w:rsidRDefault="00B41C49">
            <w:pPr>
              <w:pStyle w:val="Normal6a"/>
            </w:pPr>
            <w:r w:rsidRPr="00667A27">
              <w:t>3.</w:t>
            </w:r>
            <w:r w:rsidRPr="00667A27">
              <w:tab/>
              <w:t>L’autorité requérante peut po</w:t>
            </w:r>
            <w:r w:rsidRPr="00667A27">
              <w:t xml:space="preserve">ursuivre ou rouvrir la procédure pénale si l’autorité requise l’informe de sa décision de clore la procédure pénale relative aux faits à l’origine de la demande de transmission de la procédure pénale, à moins que cette décision, en vertu du droit national </w:t>
            </w:r>
            <w:r w:rsidRPr="00667A27">
              <w:t xml:space="preserve">de l’État requis, ne fasse définitivement obstacle à l’exercice ultérieur de poursuites et </w:t>
            </w:r>
            <w:r w:rsidRPr="00667A27">
              <w:rPr>
                <w:b/>
                <w:i/>
              </w:rPr>
              <w:t>ait été prise après détermination du fond de l’affaire, empêchant</w:t>
            </w:r>
            <w:r w:rsidRPr="00667A27">
              <w:t xml:space="preserve"> donc qu’une nouvelle procédure pénale soit engagée, pour les mêmes faits, dans l’État requis.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 xml:space="preserve">Texte proposé par </w:t>
            </w:r>
            <w:r w:rsidRPr="00667A27">
              <w:t>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L’autorité requérante peut</w:t>
            </w:r>
            <w:r w:rsidRPr="00667A27">
              <w:rPr>
                <w:b/>
                <w:i/>
              </w:rPr>
              <w:t xml:space="preserve"> poursuivre ou</w:t>
            </w:r>
            <w:r w:rsidRPr="00667A27">
              <w:t xml:space="preserve"> rouvrir la procédure pénale si l’autorité requise l’informe de sa décision de clore la procédure pénale relative aux faits à l’origine de la demande de transmission de la procédure pénal</w:t>
            </w:r>
            <w:r w:rsidRPr="00667A27">
              <w:t>e, à moins que cette décision, en vertu du droit national de l’État requis, ne fasse définitivement obstacle à l’exercice ultérieur de poursuites et n’empêche donc qu’une nouvelle procédure pénale soit engagée, pour les mêmes faits, dans l’État requis.</w:t>
            </w:r>
          </w:p>
        </w:tc>
        <w:tc>
          <w:tcPr>
            <w:tcW w:w="4876" w:type="dxa"/>
          </w:tcPr>
          <w:p w:rsidR="003860DE" w:rsidRPr="00667A27" w:rsidRDefault="00B41C49">
            <w:pPr>
              <w:pStyle w:val="Normal6a"/>
            </w:pPr>
            <w:r w:rsidRPr="00667A27">
              <w:t>3.</w:t>
            </w:r>
            <w:r w:rsidRPr="00667A27">
              <w:tab/>
            </w:r>
            <w:r w:rsidRPr="00667A27">
              <w:t xml:space="preserve">L’autorité requérante peut rouvrir la procédure pénale si l’autorité requise l’informe de sa décision de clore la procédure pénale relative aux faits à l’origine de la demande de transmission de la procédure pénale, à moins que cette décision, en vertu du </w:t>
            </w:r>
            <w:r w:rsidRPr="00667A27">
              <w:t>droit national de l’État requis, ne fasse définitivement obstacle à l’exercice ultérieur de poursuites et n’empêche donc qu’une nouvelle procédure pénale soit engagée, pour les mêmes faits, dans l’État requis.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w:t>
      </w:r>
      <w:r w:rsidRPr="00667A27">
        <w:t>stification</w:t>
      </w:r>
      <w:r w:rsidRPr="00667A27">
        <w:rPr>
          <w:rStyle w:val="HideTWBExt"/>
        </w:rPr>
        <w:t>&lt;/TitreJust&gt;</w:t>
      </w:r>
    </w:p>
    <w:p w:rsidR="003860DE" w:rsidRPr="00667A27" w:rsidRDefault="00B41C49">
      <w:pPr>
        <w:pStyle w:val="AmJustText"/>
      </w:pPr>
      <w:r w:rsidRPr="00667A27">
        <w:t>Si la procédure est suspendue ou close dans l’État requérant conformément au paragraphe 1, le mot «poursuivre» doit être omis de ce paragraphe.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w:t>
      </w:r>
      <w:r w:rsidRPr="00667A27">
        <w:rPr>
          <w:rStyle w:val="HideTWBExt"/>
        </w:rPr>
        <w: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3 bis (nouveau)</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3860DE">
            <w:pPr>
              <w:pStyle w:val="Normal6a"/>
            </w:pPr>
          </w:p>
        </w:tc>
        <w:tc>
          <w:tcPr>
            <w:tcW w:w="4876" w:type="dxa"/>
          </w:tcPr>
          <w:p w:rsidR="003860DE" w:rsidRPr="00667A27" w:rsidRDefault="00B41C49">
            <w:pPr>
              <w:pStyle w:val="Normal6a"/>
            </w:pPr>
            <w:r w:rsidRPr="00667A27">
              <w:rPr>
                <w:b/>
                <w:i/>
              </w:rPr>
              <w:t>3 bis.</w:t>
            </w:r>
            <w:r w:rsidRPr="00667A27">
              <w:tab/>
            </w:r>
            <w:r w:rsidRPr="00667A27">
              <w:rPr>
                <w:b/>
                <w:i/>
              </w:rPr>
              <w:t xml:space="preserve">Toute décision de réouverture d’une affaire peut faire l’objet d’un </w:t>
            </w:r>
            <w:r w:rsidRPr="00667A27">
              <w:rPr>
                <w:b/>
                <w:i/>
              </w:rPr>
              <w:t>contrôle juridictionnel tant auprès des tribunaux nationaux que de la CJUE.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 xml:space="preserve">Une telle décision pourrait avoir des conséquences néfastes sur les droits du suspect et, à ce titre, un </w:t>
      </w:r>
      <w:r w:rsidRPr="00667A27">
        <w:t>contrôle juridictionnel devrait être possible. En outre, cela contribuerait à garantir la règle du ne bis in idem.</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146</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 xml:space="preserve">Proposition de </w:t>
      </w:r>
      <w:r w:rsidRPr="00667A27">
        <w:t>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4.</w:t>
            </w:r>
            <w:r w:rsidRPr="00667A27">
              <w:tab/>
            </w:r>
            <w:r w:rsidRPr="00667A27">
              <w:rPr>
                <w:b/>
                <w:i/>
              </w:rPr>
              <w:t>Le paragraphe 3 ne porte pas atteinte au droit des victimes d’engager une procédure pénale ou de demander la réouverture d’une procédure péna</w:t>
            </w:r>
            <w:r w:rsidRPr="00667A27">
              <w:rPr>
                <w:b/>
                <w:i/>
              </w:rPr>
              <w:t>le contre le suspect ou la personne poursuivie dans l’État requérant, lorsque le droit national de cet État le prévoit, à moins que la décision de l’autorité requise de clore la procédure pénale, en vertu du droit national de l’État requis, ne fasse défini</w:t>
            </w:r>
            <w:r w:rsidRPr="00667A27">
              <w:rPr>
                <w:b/>
                <w:i/>
              </w:rPr>
              <w:t>tivement obstacle à l’exercice ultérieur de poursuites et n’empêche donc qu’une nouvelle procédure pénale soit engagée, pour les mêmes faits, dans cet État.</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19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r>
            <w:r w:rsidRPr="00667A27">
              <w:t>Le paragraphe 3 ne porte pas atteinte au droit des victimes d’engager une procédure pénale ou de demander la réouverture d’une procédure pénale contre le suspect ou la personne poursuivie dans l’État requérant, lorsque le droit national de cet État le prév</w:t>
            </w:r>
            <w:r w:rsidRPr="00667A27">
              <w:t xml:space="preserve">oit, à moins que la décision de l’autorité requise de clore la procédure pénale, en vertu du droit national de l’État requis, ne fasse définitivement obstacle à l’exercice ultérieur de poursuites et </w:t>
            </w:r>
            <w:r w:rsidRPr="00667A27">
              <w:rPr>
                <w:b/>
                <w:i/>
              </w:rPr>
              <w:t>n’empêche</w:t>
            </w:r>
            <w:r w:rsidRPr="00667A27">
              <w:t xml:space="preserve"> donc qu’une nouvelle procédure pénale soit enga</w:t>
            </w:r>
            <w:r w:rsidRPr="00667A27">
              <w:t>gée, pour les mêmes faits, dans cet État.</w:t>
            </w:r>
          </w:p>
        </w:tc>
        <w:tc>
          <w:tcPr>
            <w:tcW w:w="4876" w:type="dxa"/>
          </w:tcPr>
          <w:p w:rsidR="003860DE" w:rsidRPr="00667A27" w:rsidRDefault="00B41C49">
            <w:pPr>
              <w:pStyle w:val="Normal6a"/>
            </w:pPr>
            <w:r w:rsidRPr="00667A27">
              <w:t>4.</w:t>
            </w:r>
            <w:r w:rsidRPr="00667A27">
              <w:tab/>
              <w:t xml:space="preserve">Le paragraphe 3 ne porte pas atteinte au droit des victimes d’engager une procédure pénale ou de demander la réouverture d’une procédure pénale contre le suspect ou la personne poursuivie dans l’État requérant, </w:t>
            </w:r>
            <w:r w:rsidRPr="00667A27">
              <w:t xml:space="preserve">lorsque le droit national de cet État le prévoit, à moins que la décision de l’autorité requise de clore la procédure pénale, en vertu du droit national de l’État requis, ne fasse définitivement obstacle à l’exercice ultérieur de poursuites et </w:t>
            </w:r>
            <w:r w:rsidRPr="00667A27">
              <w:rPr>
                <w:b/>
                <w:i/>
              </w:rPr>
              <w:t>ait été pris</w:t>
            </w:r>
            <w:r w:rsidRPr="00667A27">
              <w:rPr>
                <w:b/>
                <w:i/>
              </w:rPr>
              <w:t>e après détermination du fond de l’affaire, empêchant</w:t>
            </w:r>
            <w:r w:rsidRPr="00667A27">
              <w:t xml:space="preserve"> donc qu’une nouvelle procédure pénale soit engagée, pour les mêmes faits, dans cet État.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w:t>
      </w:r>
      <w:r w:rsidRPr="00667A27">
        <w:t>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20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t>Pour autant qu’il ne soit pas contraire aux principes fondamentaux du droit de l’État requis, tout acte accompli aux fins de la procédure pénale ou de l’instruction menée par les autorités compétentes dans l’État requérant ou tout acte interrompant ou susp</w:t>
            </w:r>
            <w:r w:rsidRPr="00667A27">
              <w:t xml:space="preserve">endant la prescription a la même validité dans l’État requis que </w:t>
            </w:r>
            <w:r w:rsidRPr="00667A27">
              <w:rPr>
                <w:b/>
                <w:i/>
              </w:rPr>
              <w:t>s’il avait été valablement accompli par ses propres autorités</w:t>
            </w:r>
            <w:r w:rsidRPr="00667A27">
              <w:t>.</w:t>
            </w:r>
          </w:p>
        </w:tc>
        <w:tc>
          <w:tcPr>
            <w:tcW w:w="4876" w:type="dxa"/>
          </w:tcPr>
          <w:p w:rsidR="003860DE" w:rsidRPr="00667A27" w:rsidRDefault="00B41C49">
            <w:pPr>
              <w:pStyle w:val="Normal6a"/>
            </w:pPr>
            <w:r w:rsidRPr="00667A27">
              <w:t>2.</w:t>
            </w:r>
            <w:r w:rsidRPr="00667A27">
              <w:tab/>
              <w:t xml:space="preserve">Pour autant qu’il ne soit pas contraire aux principes fondamentaux du droit de l’État requis, tout acte accompli aux fins de </w:t>
            </w:r>
            <w:r w:rsidRPr="00667A27">
              <w:t xml:space="preserve">la procédure pénale ou de l’instruction menée par les autorités compétentes dans l’État requérant ou tout acte interrompant ou suspendant la prescription a la même validité dans l’État requis que </w:t>
            </w:r>
            <w:r w:rsidRPr="00667A27">
              <w:rPr>
                <w:b/>
                <w:i/>
              </w:rPr>
              <w:t>si cet acte est qualifié d’acte interrompant ou suspendant l</w:t>
            </w:r>
            <w:r w:rsidRPr="00667A27">
              <w:rPr>
                <w:b/>
                <w:i/>
              </w:rPr>
              <w:t>a prescription en vertu du droit national</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149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w:t>
      </w:r>
      <w:r w:rsidRPr="00667A27">
        <w:t>0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Les éléments de preuve transmis par l’autorité requérante ne peuvent être déclarés inadmissibles dans le cadre de la procédure pénale menée dans l’État requis au seul motif qu’ils </w:t>
            </w:r>
            <w:r w:rsidRPr="00667A27">
              <w:t>ont été recueillis dans un autre État membre. Les éléments de preuve recueillis dans l’État requérant peuvent être utilisés dans le cadre de la procédure pénale menée dans l’État requis, pour autant que leur admissibilité ne soit pas contraire aux principe</w:t>
            </w:r>
            <w:r w:rsidRPr="00667A27">
              <w:t>s fondamentaux du droit de l’État requis.</w:t>
            </w:r>
          </w:p>
        </w:tc>
        <w:tc>
          <w:tcPr>
            <w:tcW w:w="4876" w:type="dxa"/>
          </w:tcPr>
          <w:p w:rsidR="003860DE" w:rsidRPr="00667A27" w:rsidRDefault="00B41C49">
            <w:pPr>
              <w:pStyle w:val="Normal6a"/>
            </w:pPr>
            <w:r w:rsidRPr="00667A27">
              <w:t>3.</w:t>
            </w:r>
            <w:r w:rsidRPr="00667A27">
              <w:tab/>
              <w:t>Les éléments de preuve transmis par l’autorité requérante ne peuvent être déclarés inadmissibles dans le cadre de la procédure pénale menée dans l’État requis au seul motif qu’ils ont été recueillis dans un autr</w:t>
            </w:r>
            <w:r w:rsidRPr="00667A27">
              <w:t xml:space="preserve">e État membre. Les éléments de preuve recueillis </w:t>
            </w:r>
            <w:r w:rsidRPr="00667A27">
              <w:rPr>
                <w:b/>
                <w:i/>
              </w:rPr>
              <w:t xml:space="preserve">et admissibles </w:t>
            </w:r>
            <w:r w:rsidRPr="00667A27">
              <w:t>dans l’État requérant peuvent être utilisés dans le cadre de la procédure pénale menée dans l’État requis, pour autant que leur admissibilité ne soit pas contraire aux principes fondamentaux d</w:t>
            </w:r>
            <w:r w:rsidRPr="00667A27">
              <w:t xml:space="preserve">u droit de l’État requis. </w:t>
            </w:r>
            <w:r w:rsidRPr="00667A27">
              <w:rPr>
                <w:b/>
                <w:i/>
              </w:rPr>
              <w:t>Les États membres veillent à ce que des recours efficaces soient en place pour apprécier l’admissibilité des preuves. L’État requis tient compte d’un recours accueilli concernant l’obtention, l’admissibilité ou la transmission des</w:t>
            </w:r>
            <w:r w:rsidRPr="00667A27">
              <w:rPr>
                <w:b/>
                <w:i/>
              </w:rPr>
              <w:t xml:space="preserve"> éléments de preuve dans l’État où les éléments de preuve ont été recueillis.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w:t>
      </w:r>
      <w:r w:rsidRPr="00667A27">
        <w:t>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20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Les éléments de preuve transmis par l’autorité requérante ne peuvent être déclarés inadmissibles dans le cadre de la procédure pénale menée dans </w:t>
            </w:r>
            <w:r w:rsidRPr="00667A27">
              <w:t>l’État requis au seul motif qu’ils ont été recueillis dans un autre État membre. Les éléments de preuve recueillis dans l’État requérant peuvent être utilisés dans le cadre de la procédure pénale menée dans l’État requis, pour autant que leur admissibilité</w:t>
            </w:r>
            <w:r w:rsidRPr="00667A27">
              <w:t xml:space="preserve"> ne soit pas contraire aux principes fondamentaux du droit de l’État requis.</w:t>
            </w:r>
          </w:p>
        </w:tc>
        <w:tc>
          <w:tcPr>
            <w:tcW w:w="4876" w:type="dxa"/>
          </w:tcPr>
          <w:p w:rsidR="003860DE" w:rsidRPr="00667A27" w:rsidRDefault="00B41C49">
            <w:pPr>
              <w:pStyle w:val="Normal6a"/>
            </w:pPr>
            <w:r w:rsidRPr="00667A27">
              <w:t>3.</w:t>
            </w:r>
            <w:r w:rsidRPr="00667A27">
              <w:tab/>
              <w:t>Les éléments de preuve transmis par l’autorité requérante ne peuvent être déclarés inadmissibles dans le cadre de la procédure pénale menée dans l’État requis au seul motif qu’</w:t>
            </w:r>
            <w:r w:rsidRPr="00667A27">
              <w:t xml:space="preserve">ils ont été recueillis dans un autre État membre. Les éléments de preuve recueillis dans l’État requérant </w:t>
            </w:r>
            <w:r w:rsidRPr="00667A27">
              <w:rPr>
                <w:b/>
                <w:i/>
              </w:rPr>
              <w:t>conformément à la règle lex loci delicti</w:t>
            </w:r>
            <w:r w:rsidRPr="00667A27">
              <w:t xml:space="preserve"> peuvent être utilisés dans le cadre de la procédure pénale menée dans l’État requis, pour autant que leur adm</w:t>
            </w:r>
            <w:r w:rsidRPr="00667A27">
              <w:t xml:space="preserve">issibilité ne soit pas contraire aux principes fondamentaux du droit de l’État requis. </w:t>
            </w:r>
            <w:r w:rsidRPr="00667A27">
              <w:rPr>
                <w:b/>
                <w:i/>
              </w:rPr>
              <w:t>Les États membres veillent à ce que des recours efficaces soient en place pour apprécier l’admissibilité des preuves. L’État requis tient compte d’un recours accueilli c</w:t>
            </w:r>
            <w:r w:rsidRPr="00667A27">
              <w:rPr>
                <w:b/>
                <w:i/>
              </w:rPr>
              <w:t>ontre la production ou la transmission des éléments de preuve dans l’État où les éléments de preuve ont été recueillis.</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L’État requérant a été ajouté pour répondre au risque d’élection d</w:t>
      </w:r>
      <w:r w:rsidRPr="00667A27">
        <w:t>e juridiction.</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20 – paragraphe 3</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 xml:space="preserve">Texte proposé par </w:t>
            </w:r>
            <w:r w:rsidRPr="00667A27">
              <w:t>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3.</w:t>
            </w:r>
            <w:r w:rsidRPr="00667A27">
              <w:tab/>
              <w:t xml:space="preserve">Les éléments de preuve transmis par l’autorité requérante ne peuvent être déclarés inadmissibles dans le cadre de la procédure pénale menée dans l’État requis au seul motif qu’ils ont été recueillis dans un autre État membre. </w:t>
            </w:r>
            <w:r w:rsidRPr="00667A27">
              <w:rPr>
                <w:b/>
                <w:i/>
              </w:rPr>
              <w:t>L</w:t>
            </w:r>
            <w:r w:rsidRPr="00667A27">
              <w:rPr>
                <w:b/>
                <w:i/>
              </w:rPr>
              <w:t>es</w:t>
            </w:r>
            <w:r w:rsidRPr="00667A27">
              <w:t xml:space="preserve"> éléments de preuve </w:t>
            </w:r>
            <w:r w:rsidRPr="00667A27">
              <w:rPr>
                <w:b/>
                <w:i/>
              </w:rPr>
              <w:t>recueillis dans l’État requérant peuvent être utilisés dans le cadre de la procédure pénale menée dans l’État requis, pour autant que leur admissibilité ne soit pas contraire aux principes fondamentaux du droit de l’État requis</w:t>
            </w:r>
            <w:r w:rsidRPr="00667A27">
              <w:t>.</w:t>
            </w:r>
          </w:p>
        </w:tc>
        <w:tc>
          <w:tcPr>
            <w:tcW w:w="4876" w:type="dxa"/>
          </w:tcPr>
          <w:p w:rsidR="003860DE" w:rsidRPr="00667A27" w:rsidRDefault="00B41C49">
            <w:pPr>
              <w:pStyle w:val="Normal6a"/>
            </w:pPr>
            <w:r w:rsidRPr="00667A27">
              <w:t>3.</w:t>
            </w:r>
            <w:r w:rsidRPr="00667A27">
              <w:tab/>
              <w:t>Le</w:t>
            </w:r>
            <w:r w:rsidRPr="00667A27">
              <w:t>s éléments de preuve transmis par l’autorité requérante ne peuvent être déclarés inadmissibles dans le cadre de la procédure pénale menée dans l’État requis au seul motif qu’ils ont été recueillis dans un autre État membre. </w:t>
            </w:r>
            <w:r w:rsidRPr="00667A27">
              <w:rPr>
                <w:b/>
                <w:i/>
              </w:rPr>
              <w:t>La libre appréciation judiciaire</w:t>
            </w:r>
            <w:r w:rsidRPr="00667A27">
              <w:rPr>
                <w:b/>
                <w:i/>
              </w:rPr>
              <w:t xml:space="preserve"> des</w:t>
            </w:r>
            <w:r w:rsidRPr="00667A27">
              <w:t xml:space="preserve"> éléments de preuve </w:t>
            </w:r>
            <w:r w:rsidRPr="00667A27">
              <w:rPr>
                <w:b/>
                <w:i/>
              </w:rPr>
              <w:t>doit être maintenue</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152</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Saskia Bricmont</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20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Pour autant qu’une peine ou une mesure de sûreté privative de liberté soit prononcée dans l’État requis, ce dernier déduit de la durée totale de détention à purger dans l’</w:t>
            </w:r>
            <w:r w:rsidRPr="00667A27">
              <w:t>État requis à la suite du prononcé d’une peine ou d’une mesure de sûreté privative de liberté toutes les périodes de détention passées dans l’État requérant qui ont été infligées dans le cadre de la procédure pénale transmise. À cette fin, l’autorité requé</w:t>
            </w:r>
            <w:r w:rsidRPr="00667A27">
              <w:t>rante transmet à l’autorité requise toutes les informations relatives à la période de détention passée par le suspect ou la personne poursuivie dans l’État requérant.</w:t>
            </w:r>
          </w:p>
        </w:tc>
        <w:tc>
          <w:tcPr>
            <w:tcW w:w="4876" w:type="dxa"/>
          </w:tcPr>
          <w:p w:rsidR="003860DE" w:rsidRPr="00667A27" w:rsidRDefault="00B41C49">
            <w:pPr>
              <w:pStyle w:val="Normal6a"/>
            </w:pPr>
            <w:r w:rsidRPr="00667A27">
              <w:t>4.</w:t>
            </w:r>
            <w:r w:rsidRPr="00667A27">
              <w:tab/>
              <w:t xml:space="preserve">Pour autant qu’une peine ou une mesure de sûreté privative de liberté soit prononcée </w:t>
            </w:r>
            <w:r w:rsidRPr="00667A27">
              <w:t>dans l’État requis, ce dernier déduit de la durée totale de détention à purger dans l’État requis à la suite du prononcé d’une peine ou d’une mesure de sûreté privative de liberté toutes les périodes de détention passées dans l’État requérant qui ont été i</w:t>
            </w:r>
            <w:r w:rsidRPr="00667A27">
              <w:t xml:space="preserve">nfligées dans le cadre de la procédure pénale transmise. À cette fin, l’autorité requérante transmet à l’autorité requise toutes les informations relatives à la période de détention passée par le suspect ou la personne poursuivie dans l’État requérant. </w:t>
            </w:r>
            <w:r w:rsidRPr="00667A27">
              <w:rPr>
                <w:b/>
                <w:i/>
              </w:rPr>
              <w:t xml:space="preserve">De </w:t>
            </w:r>
            <w:r w:rsidRPr="00667A27">
              <w:rPr>
                <w:b/>
                <w:i/>
              </w:rPr>
              <w:t>même, lorsque la personne fait l’objet d’une détention provisoire dans le cadre d’une procédure dans l’État requis, toutes les périodes de détention passées dans l’État requérant devraient être prises en considération afin de déterminer les éventuelles dur</w:t>
            </w:r>
            <w:r w:rsidRPr="00667A27">
              <w:rPr>
                <w:b/>
                <w:i/>
              </w:rPr>
              <w:t>ées maximales applicables à une telle détention et d’apprécier la proportionnalité de cette mesure dans l’État requérant.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153</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20 – paragraphe 4</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4.</w:t>
            </w:r>
            <w:r w:rsidRPr="00667A27">
              <w:tab/>
              <w:t xml:space="preserve">Pour autant qu’une peine ou une mesure de sûreté privative de liberté soit prononcée </w:t>
            </w:r>
            <w:r w:rsidRPr="00667A27">
              <w:t>dans l’État requis, ce dernier déduit de la durée totale de détention à purger dans l’État requis à la suite du prononcé d’une peine ou d’une mesure de sûreté privative de liberté toutes les périodes de détention passées dans l’État requérant qui ont été i</w:t>
            </w:r>
            <w:r w:rsidRPr="00667A27">
              <w:t>nfligées dans le cadre de la procédure pénale transmise. À cette fin, l’autorité requérante transmet à l’autorité requise toutes les informations relatives à la période de détention passée par le suspect ou la personne poursuivie dans l’État requérant.</w:t>
            </w:r>
          </w:p>
        </w:tc>
        <w:tc>
          <w:tcPr>
            <w:tcW w:w="4876" w:type="dxa"/>
          </w:tcPr>
          <w:p w:rsidR="003860DE" w:rsidRPr="00667A27" w:rsidRDefault="00B41C49">
            <w:pPr>
              <w:pStyle w:val="Normal6a"/>
            </w:pPr>
            <w:r w:rsidRPr="00667A27">
              <w:t>4.</w:t>
            </w:r>
            <w:r w:rsidRPr="00667A27">
              <w:tab/>
            </w:r>
            <w:r w:rsidRPr="00667A27">
              <w:t>Pour autant qu’une peine ou une mesure de sûreté privative de liberté soit prononcée dans l’État requis, ce dernier déduit de la durée totale de détention à purger dans l’État requis à la suite du prononcé d’une peine ou d’une mesure de sûreté privative de</w:t>
            </w:r>
            <w:r w:rsidRPr="00667A27">
              <w:t xml:space="preserve"> liberté toutes les périodes de détention passées dans l’État requérant qui ont été infligées dans le cadre de la procédure pénale transmise. À cette fin, l’autorité requérante transmet à l’autorité requise toutes les informations relatives à la période de</w:t>
            </w:r>
            <w:r w:rsidRPr="00667A27">
              <w:t xml:space="preserve"> détention passée par le suspect ou la personne poursuivie dans l’État requérant. </w:t>
            </w:r>
            <w:r w:rsidRPr="00667A27">
              <w:rPr>
                <w:b/>
                <w:i/>
              </w:rPr>
              <w:t>L’autorité compétente de l’État requis peut toutefois décider qu’il ne sera pas tenu compte, en tout ou en partie, du crédit de réduction de peine, si celui-ci ne se justifie</w:t>
            </w:r>
            <w:r w:rsidRPr="00667A27">
              <w:rPr>
                <w:b/>
                <w:i/>
              </w:rPr>
              <w:t xml:space="preserve"> pas au vu de la conduite de la personne condamnée à la suite de l’infraction.</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154</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w:t>
      </w:r>
      <w:r w:rsidRPr="00667A27">
        <w:t>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20 – paragraphe 6</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6.</w:t>
            </w:r>
            <w:r w:rsidRPr="00667A27">
              <w:tab/>
              <w:t xml:space="preserve">La peine applicable à l’infraction pénale est celle prescrite par le droit de l’État requis, à moins que ce droit n’en dispose </w:t>
            </w:r>
            <w:r w:rsidRPr="00667A27">
              <w:t xml:space="preserve">autrement. </w:t>
            </w:r>
            <w:r w:rsidRPr="00667A27">
              <w:rPr>
                <w:b/>
                <w:i/>
              </w:rPr>
              <w:t>L’autorité requise peut prendre en considération, conformément au droit national applicable, la peine maximale prévue par le droit de l’État requérant lorsque l’infraction pénale a été commise sur le territoire de ce dernier. Lorsque la compéten</w:t>
            </w:r>
            <w:r w:rsidRPr="00667A27">
              <w:rPr>
                <w:b/>
                <w:i/>
              </w:rPr>
              <w:t>ce est exclusivement fondée sur l’article 3, la peine infligée dans l’État requis n’est pas plus sévère que la peine maximale définie dans le droit de l’État requérant.</w:t>
            </w:r>
          </w:p>
        </w:tc>
        <w:tc>
          <w:tcPr>
            <w:tcW w:w="4876" w:type="dxa"/>
          </w:tcPr>
          <w:p w:rsidR="003860DE" w:rsidRPr="00667A27" w:rsidRDefault="00B41C49">
            <w:pPr>
              <w:pStyle w:val="Normal6a"/>
            </w:pPr>
            <w:r w:rsidRPr="00667A27">
              <w:t>6.</w:t>
            </w:r>
            <w:r w:rsidRPr="00667A27">
              <w:tab/>
              <w:t>La peine applicable à l’infraction pénale est celle prescrite par le droit de l’État</w:t>
            </w:r>
            <w:r w:rsidRPr="00667A27">
              <w:t xml:space="preserve"> requis, à moins que ce droit n’en dispose autrement. </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155</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21 – alinéa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 xml:space="preserve">L’autorité requise informe l’autorité requérante de la clôture de la procédure pénale ou de toute décision rendue à l’issue de la procédure pénale, y compris quant à </w:t>
            </w:r>
            <w:r w:rsidRPr="00667A27">
              <w:t>savoir si cette décision, en vertu du droit national de l’État requis, fait définitivement obstacle à l’exercice ultérieur de poursuites et empêche donc qu’une nouvelle procédure pénale soit engagée, pour les mêmes faits, dans cet État, ou de tout autre él</w:t>
            </w:r>
            <w:r w:rsidRPr="00667A27">
              <w:t>ément important. Elle transmet une copie de la décision écrite rendue à l’issue de la procédure pénale à l’autorité requérante.</w:t>
            </w:r>
          </w:p>
        </w:tc>
        <w:tc>
          <w:tcPr>
            <w:tcW w:w="4876" w:type="dxa"/>
          </w:tcPr>
          <w:p w:rsidR="003860DE" w:rsidRPr="00667A27" w:rsidRDefault="00B41C49">
            <w:pPr>
              <w:pStyle w:val="Normal6a"/>
            </w:pPr>
            <w:r w:rsidRPr="00667A27">
              <w:t xml:space="preserve">L’autorité requise informe l’autorité requérante </w:t>
            </w:r>
            <w:r w:rsidRPr="00667A27">
              <w:rPr>
                <w:b/>
                <w:i/>
              </w:rPr>
              <w:t xml:space="preserve">et le suspect ou la personne poursuivie et ses conseillers juridiques </w:t>
            </w:r>
            <w:r w:rsidRPr="00667A27">
              <w:t>de la clô</w:t>
            </w:r>
            <w:r w:rsidRPr="00667A27">
              <w:t xml:space="preserve">ture de la procédure pénale ou de toute décision rendue à l’issue de la procédure pénale, y compris quant à savoir si cette décision, en vertu du droit national de l’État requis, fait définitivement obstacle à l’exercice ultérieur de poursuites et empêche </w:t>
            </w:r>
            <w:r w:rsidRPr="00667A27">
              <w:t>donc qu’une nouvelle procédure pénale soit engagée, pour les mêmes faits, dans cet État, ou de tout autre élément important. Elle transmet une copie de la décision écrite rendue à l’issue de la procédure pénale à l’autorité requérante</w:t>
            </w:r>
            <w:r w:rsidRPr="00667A27">
              <w:rPr>
                <w:b/>
                <w:i/>
              </w:rPr>
              <w:t xml:space="preserve"> ainsi qu’au suspect o</w:t>
            </w:r>
            <w:r w:rsidRPr="00667A27">
              <w:rPr>
                <w:b/>
                <w:i/>
              </w:rPr>
              <w:t>u à la personne poursuivie et à ses conseils juridiques</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Le suspect ou la personne poursuivie devrait avoir le droit d’être informé(e).</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156</w:t>
      </w:r>
      <w:r w:rsidRPr="00667A27">
        <w:rPr>
          <w:rStyle w:val="HideTWBExt"/>
        </w:rPr>
        <w:t>&lt;/NumAm&gt;</w:t>
      </w:r>
    </w:p>
    <w:p w:rsidR="003860DE" w:rsidRPr="00667A27" w:rsidRDefault="00B41C49">
      <w:pPr>
        <w:pStyle w:val="NormalBold"/>
      </w:pPr>
      <w:r w:rsidRPr="00667A27">
        <w:rPr>
          <w:rStyle w:val="HideTWBExt"/>
        </w:rPr>
        <w:t>&lt;Re</w:t>
      </w:r>
      <w:r w:rsidRPr="00667A27">
        <w:rPr>
          <w:rStyle w:val="HideTWBExt"/>
        </w:rPr>
        <w:t>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21 – alinéa 1</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 xml:space="preserve">L’autorité </w:t>
            </w:r>
            <w:r w:rsidRPr="00667A27">
              <w:rPr>
                <w:b/>
                <w:i/>
              </w:rPr>
              <w:t>requise</w:t>
            </w:r>
            <w:r w:rsidRPr="00667A27">
              <w:t xml:space="preserve"> informe l’autorité requérante de la clôture de la procédure pénale ou de toute décision rendue à l’issue de la procédure pénale, y compris quant à savoir si cette décision, en vertu du droit national de l’État requis, fait définitivement obstacle à l’exer</w:t>
            </w:r>
            <w:r w:rsidRPr="00667A27">
              <w:t>cice ultérieur de poursuites et empêche donc qu’une nouvelle procédure pénale soit engagée, pour les mêmes faits, dans cet État, ou de tout autre élément important. Elle transmet une copie de la décision écrite rendue à l’issue de la procédure pénale à l’a</w:t>
            </w:r>
            <w:r w:rsidRPr="00667A27">
              <w:t>utorité requérante.</w:t>
            </w:r>
          </w:p>
        </w:tc>
        <w:tc>
          <w:tcPr>
            <w:tcW w:w="4876" w:type="dxa"/>
          </w:tcPr>
          <w:p w:rsidR="003860DE" w:rsidRPr="00667A27" w:rsidRDefault="00B41C49">
            <w:pPr>
              <w:pStyle w:val="Normal6a"/>
            </w:pPr>
            <w:r w:rsidRPr="00667A27">
              <w:t xml:space="preserve">L’autorité </w:t>
            </w:r>
            <w:r w:rsidRPr="00667A27">
              <w:rPr>
                <w:b/>
                <w:i/>
              </w:rPr>
              <w:t>compétente dans l’État membre requis</w:t>
            </w:r>
            <w:r w:rsidRPr="00667A27">
              <w:t xml:space="preserve"> informe l’autorité requérante de la clôture de la procédure pénale ou de toute décision rendue à l’issue de la procédure pénale, y compris quant à savoir si cette décision, en vertu du dro</w:t>
            </w:r>
            <w:r w:rsidRPr="00667A27">
              <w:t xml:space="preserve">it national de l’État requis, fait définitivement obstacle à l’exercice ultérieur de poursuites et empêche donc qu’une nouvelle procédure pénale soit engagée, pour les mêmes faits, dans cet État, ou de tout autre élément important. Elle transmet une copie </w:t>
            </w:r>
            <w:r w:rsidRPr="00667A27">
              <w:t>de la décision écrite rendue à l’issue de la procédure pénale à l’autorité requérante.</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157</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27 – paragraphe 1 – partie introductive</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1.</w:t>
            </w:r>
            <w:r w:rsidRPr="00667A27">
              <w:tab/>
            </w:r>
            <w:r w:rsidRPr="00667A27">
              <w:rPr>
                <w:b/>
                <w:i/>
              </w:rPr>
              <w:t>Les États membres collectent régulièrement des</w:t>
            </w:r>
            <w:r w:rsidRPr="00667A27">
              <w:t xml:space="preserve"> statistiques complètes aux fins du contrôle de </w:t>
            </w:r>
            <w:r w:rsidRPr="00667A27">
              <w:t>l’application du présent règlement par la Commission</w:t>
            </w:r>
            <w:r w:rsidRPr="00667A27">
              <w:rPr>
                <w:b/>
                <w:i/>
              </w:rPr>
              <w:t xml:space="preserve">. Les autorités tiennent </w:t>
            </w:r>
            <w:r w:rsidRPr="00667A27">
              <w:t xml:space="preserve">ces statistiques </w:t>
            </w:r>
            <w:r w:rsidRPr="00667A27">
              <w:rPr>
                <w:b/>
                <w:i/>
              </w:rPr>
              <w:t xml:space="preserve">à jour et les envoient chaque année à la Commission. Elles peuvent traiter </w:t>
            </w:r>
            <w:r w:rsidRPr="00667A27">
              <w:t>les données à caractère personnel nécessaires à la production des statistiques. Ces sta</w:t>
            </w:r>
            <w:r w:rsidRPr="00667A27">
              <w:t xml:space="preserve">tistiques </w:t>
            </w:r>
            <w:r w:rsidRPr="00667A27">
              <w:rPr>
                <w:b/>
                <w:i/>
              </w:rPr>
              <w:t>comprennent notamment</w:t>
            </w:r>
            <w:r w:rsidRPr="00667A27">
              <w:t>:</w:t>
            </w:r>
          </w:p>
        </w:tc>
        <w:tc>
          <w:tcPr>
            <w:tcW w:w="4876" w:type="dxa"/>
          </w:tcPr>
          <w:p w:rsidR="003860DE" w:rsidRPr="00667A27" w:rsidRDefault="00B41C49">
            <w:pPr>
              <w:pStyle w:val="Normal6a"/>
            </w:pPr>
            <w:r w:rsidRPr="00667A27">
              <w:t>1.</w:t>
            </w:r>
            <w:r w:rsidRPr="00667A27">
              <w:tab/>
            </w:r>
            <w:r w:rsidRPr="00667A27">
              <w:rPr>
                <w:b/>
                <w:i/>
              </w:rPr>
              <w:t>Les</w:t>
            </w:r>
            <w:r w:rsidRPr="00667A27">
              <w:t xml:space="preserve"> statistiques complètes aux fins du contrôle de l’application du présent règlement par la Commission</w:t>
            </w:r>
            <w:r w:rsidRPr="00667A27">
              <w:rPr>
                <w:b/>
                <w:i/>
              </w:rPr>
              <w:t xml:space="preserve"> sont collectées à intervalles réguliers. </w:t>
            </w:r>
            <w:r w:rsidRPr="00667A27">
              <w:t xml:space="preserve">Ces statistiques </w:t>
            </w:r>
            <w:r w:rsidRPr="00667A27">
              <w:rPr>
                <w:b/>
                <w:i/>
              </w:rPr>
              <w:t>devraient être collectées via le système informatique déce</w:t>
            </w:r>
            <w:r w:rsidRPr="00667A27">
              <w:rPr>
                <w:b/>
                <w:i/>
              </w:rPr>
              <w:t>ntralisé prévu par le présent règlement et uniquement si elles sont disponibles au niveau central dans l’État membre concerné.</w:t>
            </w:r>
            <w:r w:rsidRPr="00667A27">
              <w:t> Les données à caractère personnel nécessaires à la production des statistiques</w:t>
            </w:r>
            <w:r w:rsidRPr="00667A27">
              <w:rPr>
                <w:b/>
                <w:i/>
              </w:rPr>
              <w:t xml:space="preserve"> peuvent être traitées</w:t>
            </w:r>
            <w:r w:rsidRPr="00667A27">
              <w:t xml:space="preserve">. Ces statistiques </w:t>
            </w:r>
            <w:r w:rsidRPr="00667A27">
              <w:rPr>
                <w:b/>
                <w:i/>
              </w:rPr>
              <w:t>sont const</w:t>
            </w:r>
            <w:r w:rsidRPr="00667A27">
              <w:rPr>
                <w:b/>
                <w:i/>
              </w:rPr>
              <w:t>ituées des éléments suivants</w:t>
            </w:r>
            <w:r w:rsidRPr="00667A27">
              <w:t>:</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158</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27 – paragraphe 1 – point c</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c)</w:t>
            </w:r>
            <w:r w:rsidRPr="00667A27">
              <w:tab/>
            </w:r>
            <w:r w:rsidRPr="00667A27">
              <w:rPr>
                <w:b/>
                <w:i/>
              </w:rPr>
              <w:t>le nombre d’enquêtes et de poursuites qui n’ont pas été poursuivies à la suite de l’acceptation de la transmission d’une procédure pénale;</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159</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27 – paragraphe 1 – point e</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e)</w:t>
            </w:r>
            <w:r w:rsidRPr="00667A27">
              <w:tab/>
            </w:r>
            <w:r w:rsidRPr="00667A27">
              <w:rPr>
                <w:b/>
                <w:i/>
              </w:rPr>
              <w:t xml:space="preserve">le nombre de recours juridictionnels formés contre les décisions d’accepter la transmission de procédures pénales, y compris en ce qui concerne la question de savoir s’ils ont été formés par un </w:t>
            </w:r>
            <w:r w:rsidRPr="00667A27">
              <w:rPr>
                <w:b/>
                <w:i/>
              </w:rPr>
              <w:t>suspect, une personne poursuivie ou une victime, et le nombre de décisions contestées avec succès;</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160</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Karolin Braunsberger-Reinhold</w:t>
      </w:r>
      <w:r w:rsidRPr="00667A27">
        <w:rPr>
          <w:rStyle w:val="HideTWBExt"/>
        </w:rPr>
        <w:t>&lt;/Members&gt;</w:t>
      </w:r>
    </w:p>
    <w:p w:rsidR="003860DE" w:rsidRPr="00667A27" w:rsidRDefault="00B41C49">
      <w:pPr>
        <w:pStyle w:val="NormalBold"/>
      </w:pPr>
      <w:r w:rsidRPr="00667A27">
        <w:rPr>
          <w:rStyle w:val="HideTWBExt"/>
        </w:rPr>
        <w:t>&lt;/R</w:t>
      </w:r>
      <w:r w:rsidRPr="00667A27">
        <w:rPr>
          <w:rStyle w:val="HideTWBExt"/>
        </w:rPr>
        <w:t>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27 – paragraphe 1 – point f</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rPr>
                <w:b/>
                <w:i/>
              </w:rPr>
              <w:t>f)</w:t>
            </w:r>
            <w:r w:rsidRPr="00667A27">
              <w:tab/>
            </w:r>
            <w:r w:rsidRPr="00667A27">
              <w:rPr>
                <w:b/>
                <w:i/>
              </w:rPr>
              <w:t xml:space="preserve">après quatre ans à compter de la date d’entrée en vigueur des actes d’exécution visés à </w:t>
            </w:r>
            <w:r w:rsidRPr="00667A27">
              <w:rPr>
                <w:b/>
                <w:i/>
              </w:rPr>
              <w:t>l’article 23, paragraphe 1, les coûts supportés au titre de l’article 25, paragraphe 2.</w:t>
            </w:r>
          </w:p>
        </w:tc>
        <w:tc>
          <w:tcPr>
            <w:tcW w:w="4876" w:type="dxa"/>
          </w:tcPr>
          <w:p w:rsidR="003860DE" w:rsidRPr="00667A27" w:rsidRDefault="00B41C49">
            <w:pPr>
              <w:pStyle w:val="Normal6a"/>
            </w:pPr>
            <w:r w:rsidRPr="00667A27">
              <w:rPr>
                <w:b/>
                <w:i/>
              </w:rPr>
              <w:t>supprimé</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r w:rsidRPr="00667A27">
        <w:rPr>
          <w:rStyle w:val="HideTWBExt"/>
        </w:rPr>
        <w:t>&lt;/Amend&gt;</w:t>
      </w:r>
    </w:p>
    <w:p w:rsidR="003860DE" w:rsidRPr="00667A27" w:rsidRDefault="00B41C49">
      <w:pPr>
        <w:pStyle w:val="AmNumberTabs"/>
      </w:pPr>
      <w:r w:rsidRPr="00667A27">
        <w:rPr>
          <w:rStyle w:val="HideTWBExt"/>
        </w:rPr>
        <w:t>&lt;Amend&gt;</w:t>
      </w:r>
      <w:r w:rsidRPr="00667A27">
        <w:t>Amendement</w:t>
      </w:r>
      <w:r w:rsidRPr="00667A27">
        <w:tab/>
      </w:r>
      <w:r w:rsidRPr="00667A27">
        <w:tab/>
      </w:r>
      <w:r w:rsidRPr="00667A27">
        <w:rPr>
          <w:rStyle w:val="HideTWBExt"/>
        </w:rPr>
        <w:t>&lt;NumAm&gt;</w:t>
      </w:r>
      <w:r w:rsidRPr="00667A27">
        <w:t>161</w:t>
      </w:r>
      <w:r w:rsidRPr="00667A27">
        <w:rPr>
          <w:rStyle w:val="HideTWBExt"/>
        </w:rPr>
        <w:t>&lt;/NumAm&gt;</w:t>
      </w:r>
    </w:p>
    <w:p w:rsidR="003860DE" w:rsidRPr="00667A27" w:rsidRDefault="00B41C49">
      <w:pPr>
        <w:pStyle w:val="NormalBold"/>
      </w:pPr>
      <w:r w:rsidRPr="00667A27">
        <w:rPr>
          <w:rStyle w:val="HideTWBExt"/>
        </w:rPr>
        <w:t>&lt;RepeatBlock-By&gt;&lt;Members&gt;</w:t>
      </w:r>
      <w:r w:rsidRPr="00667A27">
        <w:t>Morten Petersen</w:t>
      </w:r>
      <w:r w:rsidRPr="00667A27">
        <w:rPr>
          <w:rStyle w:val="HideTWBExt"/>
        </w:rPr>
        <w:t>&lt;/Members&gt;</w:t>
      </w:r>
    </w:p>
    <w:p w:rsidR="003860DE" w:rsidRPr="00667A27" w:rsidRDefault="00B41C49">
      <w:pPr>
        <w:pStyle w:val="NormalBold"/>
      </w:pPr>
      <w:r w:rsidRPr="00667A27">
        <w:rPr>
          <w:rStyle w:val="HideTWBExt"/>
        </w:rPr>
        <w:t>&lt;/RepeatBlock-By&gt;</w:t>
      </w:r>
    </w:p>
    <w:p w:rsidR="003860DE" w:rsidRPr="00667A27" w:rsidRDefault="00B41C49">
      <w:pPr>
        <w:pStyle w:val="NormalBold"/>
      </w:pPr>
      <w:r w:rsidRPr="00667A27">
        <w:rPr>
          <w:rStyle w:val="HideTWBExt"/>
        </w:rPr>
        <w:t>&lt;DocAmend&gt;</w:t>
      </w:r>
      <w:r w:rsidRPr="00667A27">
        <w:t>Proposition de règlement</w:t>
      </w:r>
      <w:r w:rsidRPr="00667A27">
        <w:rPr>
          <w:rStyle w:val="HideTWBExt"/>
        </w:rPr>
        <w:t>&lt;/DocAmend&gt;</w:t>
      </w:r>
    </w:p>
    <w:p w:rsidR="003860DE" w:rsidRPr="00667A27" w:rsidRDefault="00B41C49">
      <w:pPr>
        <w:pStyle w:val="NormalBold"/>
      </w:pPr>
      <w:r w:rsidRPr="00667A27">
        <w:rPr>
          <w:rStyle w:val="HideTWBExt"/>
        </w:rPr>
        <w:t>&lt;Article&gt;</w:t>
      </w:r>
      <w:r w:rsidRPr="00667A27">
        <w:t>Article 30 – paragraphe 2</w:t>
      </w:r>
      <w:r w:rsidRPr="00667A2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860DE" w:rsidRPr="00667A27">
        <w:trPr>
          <w:trHeight w:hRule="exact" w:val="240"/>
          <w:jc w:val="center"/>
        </w:trPr>
        <w:tc>
          <w:tcPr>
            <w:tcW w:w="9752" w:type="dxa"/>
            <w:gridSpan w:val="2"/>
          </w:tcPr>
          <w:p w:rsidR="003860DE" w:rsidRPr="00667A27" w:rsidRDefault="003860DE"/>
        </w:tc>
      </w:tr>
      <w:tr w:rsidR="003860DE" w:rsidRPr="00667A27">
        <w:trPr>
          <w:trHeight w:val="240"/>
          <w:jc w:val="center"/>
        </w:trPr>
        <w:tc>
          <w:tcPr>
            <w:tcW w:w="4876" w:type="dxa"/>
          </w:tcPr>
          <w:p w:rsidR="003860DE" w:rsidRPr="00667A27" w:rsidRDefault="00B41C49">
            <w:pPr>
              <w:pStyle w:val="AmColumnHeading"/>
            </w:pPr>
            <w:r w:rsidRPr="00667A27">
              <w:t>Texte proposé par la Commission</w:t>
            </w:r>
          </w:p>
        </w:tc>
        <w:tc>
          <w:tcPr>
            <w:tcW w:w="4876" w:type="dxa"/>
          </w:tcPr>
          <w:p w:rsidR="003860DE" w:rsidRPr="00667A27" w:rsidRDefault="00B41C49">
            <w:pPr>
              <w:pStyle w:val="AmColumnHeading"/>
            </w:pPr>
            <w:r w:rsidRPr="00667A27">
              <w:t>Amendement</w:t>
            </w:r>
          </w:p>
        </w:tc>
      </w:tr>
      <w:tr w:rsidR="003860DE" w:rsidRPr="00667A27">
        <w:trPr>
          <w:jc w:val="center"/>
        </w:trPr>
        <w:tc>
          <w:tcPr>
            <w:tcW w:w="4876" w:type="dxa"/>
          </w:tcPr>
          <w:p w:rsidR="003860DE" w:rsidRPr="00667A27" w:rsidRDefault="00B41C49">
            <w:pPr>
              <w:pStyle w:val="Normal6a"/>
            </w:pPr>
            <w:r w:rsidRPr="00667A27">
              <w:t>2.</w:t>
            </w:r>
            <w:r w:rsidRPr="00667A27">
              <w:tab/>
            </w:r>
            <w:r w:rsidRPr="00667A27">
              <w:t xml:space="preserve">La Commission met les informations reçues au titre du paragraphe 1 à la disposition du public, soit sur un site web spécifique, soit </w:t>
            </w:r>
            <w:r w:rsidRPr="00667A27">
              <w:rPr>
                <w:b/>
                <w:i/>
              </w:rPr>
              <w:t>sur le</w:t>
            </w:r>
            <w:r w:rsidRPr="00667A27">
              <w:t xml:space="preserve"> site web du Réseau judiciaire européen créé par la décision 2008/976/JAI du Conseil</w:t>
            </w:r>
            <w:r w:rsidRPr="00667A27">
              <w:rPr>
                <w:vertAlign w:val="superscript"/>
              </w:rPr>
              <w:t>76</w:t>
            </w:r>
            <w:r w:rsidRPr="00667A27">
              <w:t>.</w:t>
            </w:r>
          </w:p>
        </w:tc>
        <w:tc>
          <w:tcPr>
            <w:tcW w:w="4876" w:type="dxa"/>
          </w:tcPr>
          <w:p w:rsidR="003860DE" w:rsidRPr="00667A27" w:rsidRDefault="00B41C49">
            <w:pPr>
              <w:pStyle w:val="Normal6a"/>
            </w:pPr>
            <w:r w:rsidRPr="00667A27">
              <w:t>2.</w:t>
            </w:r>
            <w:r w:rsidRPr="00667A27">
              <w:tab/>
              <w:t xml:space="preserve">La Commission met les </w:t>
            </w:r>
            <w:r w:rsidRPr="00667A27">
              <w:t>informations</w:t>
            </w:r>
            <w:r w:rsidRPr="00667A27">
              <w:rPr>
                <w:b/>
                <w:i/>
              </w:rPr>
              <w:t xml:space="preserve"> actualisées</w:t>
            </w:r>
            <w:r w:rsidRPr="00667A27">
              <w:t xml:space="preserve"> reçues au titre du paragraphe 1 à la disposition du public, soit sur un site web spécifique, soit </w:t>
            </w:r>
            <w:r w:rsidRPr="00667A27">
              <w:rPr>
                <w:b/>
                <w:i/>
              </w:rPr>
              <w:t>dans les pages accessibles au public du</w:t>
            </w:r>
            <w:r w:rsidRPr="00667A27">
              <w:t xml:space="preserve"> site web du Réseau judiciaire européen créé par la décision 2008/976/JAI du Conseil</w:t>
            </w:r>
            <w:r w:rsidRPr="00667A27">
              <w:rPr>
                <w:vertAlign w:val="superscript"/>
              </w:rPr>
              <w:t>76</w:t>
            </w:r>
            <w:r w:rsidRPr="00667A27">
              <w:t>.</w:t>
            </w:r>
          </w:p>
        </w:tc>
      </w:tr>
      <w:tr w:rsidR="003860DE" w:rsidRPr="00667A27">
        <w:trPr>
          <w:jc w:val="center"/>
        </w:trPr>
        <w:tc>
          <w:tcPr>
            <w:tcW w:w="4876" w:type="dxa"/>
          </w:tcPr>
          <w:p w:rsidR="003860DE" w:rsidRPr="00667A27" w:rsidRDefault="00B41C49">
            <w:pPr>
              <w:pStyle w:val="Normal6a"/>
            </w:pPr>
            <w:r w:rsidRPr="00667A27">
              <w:rPr>
                <w:b/>
                <w:i/>
              </w:rPr>
              <w:t>_____</w:t>
            </w:r>
            <w:r w:rsidRPr="00667A27">
              <w:rPr>
                <w:b/>
                <w:i/>
              </w:rPr>
              <w:t>____________</w:t>
            </w:r>
          </w:p>
        </w:tc>
        <w:tc>
          <w:tcPr>
            <w:tcW w:w="4876" w:type="dxa"/>
          </w:tcPr>
          <w:p w:rsidR="003860DE" w:rsidRPr="00667A27" w:rsidRDefault="00B41C49">
            <w:pPr>
              <w:pStyle w:val="Normal6a"/>
            </w:pPr>
            <w:r w:rsidRPr="00667A27">
              <w:rPr>
                <w:b/>
                <w:i/>
              </w:rPr>
              <w:t>_________________</w:t>
            </w:r>
          </w:p>
        </w:tc>
      </w:tr>
      <w:tr w:rsidR="003860DE" w:rsidRPr="00667A27">
        <w:trPr>
          <w:jc w:val="center"/>
        </w:trPr>
        <w:tc>
          <w:tcPr>
            <w:tcW w:w="4876" w:type="dxa"/>
          </w:tcPr>
          <w:p w:rsidR="003860DE" w:rsidRPr="00667A27" w:rsidRDefault="00B41C49">
            <w:pPr>
              <w:pStyle w:val="Normal6a"/>
            </w:pPr>
            <w:r w:rsidRPr="00667A27">
              <w:rPr>
                <w:vertAlign w:val="superscript"/>
              </w:rPr>
              <w:t>76</w:t>
            </w:r>
            <w:r w:rsidRPr="00667A27">
              <w:t xml:space="preserve"> Décision 2008/976/JAI du Conseil du 16 décembre 2008 relative au Réseau judiciaire européen (JO L 348 du 24.12.2008, p. 130).</w:t>
            </w:r>
          </w:p>
        </w:tc>
        <w:tc>
          <w:tcPr>
            <w:tcW w:w="4876" w:type="dxa"/>
          </w:tcPr>
          <w:p w:rsidR="003860DE" w:rsidRPr="00667A27" w:rsidRDefault="00B41C49">
            <w:pPr>
              <w:pStyle w:val="Normal6a"/>
            </w:pPr>
            <w:r w:rsidRPr="00667A27">
              <w:rPr>
                <w:vertAlign w:val="superscript"/>
              </w:rPr>
              <w:t>76</w:t>
            </w:r>
            <w:r w:rsidRPr="00667A27">
              <w:t xml:space="preserve"> Décision 2008/976/JAI du Conseil du 16 décembre 2008 relative au Réseau judiciaire européen </w:t>
            </w:r>
            <w:r w:rsidRPr="00667A27">
              <w:t>(JO L 348 du 24.12.2008, p. 130).</w:t>
            </w:r>
          </w:p>
        </w:tc>
      </w:tr>
    </w:tbl>
    <w:p w:rsidR="003860DE" w:rsidRPr="00667A27" w:rsidRDefault="00B41C49">
      <w:pPr>
        <w:pStyle w:val="AmOrLang"/>
      </w:pPr>
      <w:r w:rsidRPr="00667A27">
        <w:t xml:space="preserve">Or. </w:t>
      </w:r>
      <w:r w:rsidRPr="00667A27">
        <w:rPr>
          <w:rStyle w:val="HideTWBExt"/>
        </w:rPr>
        <w:t>&lt;Original&gt;</w:t>
      </w:r>
      <w:r w:rsidRPr="00667A27">
        <w:rPr>
          <w:rStyle w:val="HideTWBInt"/>
        </w:rPr>
        <w:t>{EN}</w:t>
      </w:r>
      <w:r w:rsidRPr="00667A27">
        <w:t>en</w:t>
      </w:r>
      <w:r w:rsidRPr="00667A27">
        <w:rPr>
          <w:rStyle w:val="HideTWBExt"/>
        </w:rPr>
        <w:t>&lt;/Original&gt;</w:t>
      </w:r>
    </w:p>
    <w:p w:rsidR="003860DE" w:rsidRPr="00667A27" w:rsidRDefault="00B41C49">
      <w:pPr>
        <w:pStyle w:val="AmJustTitle"/>
      </w:pPr>
      <w:r w:rsidRPr="00667A27">
        <w:rPr>
          <w:rStyle w:val="HideTWBExt"/>
        </w:rPr>
        <w:t>&lt;TitreJust&gt;</w:t>
      </w:r>
      <w:r w:rsidRPr="00667A27">
        <w:t>Justification</w:t>
      </w:r>
      <w:r w:rsidRPr="00667A27">
        <w:rPr>
          <w:rStyle w:val="HideTWBExt"/>
        </w:rPr>
        <w:t>&lt;/TitreJust&gt;</w:t>
      </w:r>
    </w:p>
    <w:p w:rsidR="003860DE" w:rsidRPr="00667A27" w:rsidRDefault="00B41C49">
      <w:pPr>
        <w:pStyle w:val="AmJustText"/>
      </w:pPr>
      <w:r w:rsidRPr="00667A27">
        <w:t>Les informations qui doivent être rassemblées sont potentiellement importantes pour les suspects et leurs conseillers juridiques. À ce titre, pour garan</w:t>
      </w:r>
      <w:r w:rsidRPr="00667A27">
        <w:t>tir le principe d’égalité des armes, le texte devrait être modifié pour inclure que les informations doivent également être mises à leur disposition et tenues à jour.</w:t>
      </w:r>
    </w:p>
    <w:p w:rsidR="003860DE" w:rsidRPr="00667A27" w:rsidRDefault="00B41C49">
      <w:r w:rsidRPr="00667A27">
        <w:rPr>
          <w:rStyle w:val="HideTWBExt"/>
        </w:rPr>
        <w:t>&lt;/Amend&gt;</w:t>
      </w:r>
    </w:p>
    <w:p w:rsidR="003860DE" w:rsidRPr="00667A27" w:rsidRDefault="00B41C49">
      <w:r w:rsidRPr="00667A27">
        <w:rPr>
          <w:rStyle w:val="HideTWBExt"/>
        </w:rPr>
        <w:t>&lt;/RepeatBlock-Amend&gt;</w:t>
      </w:r>
    </w:p>
    <w:sectPr w:rsidR="003860DE" w:rsidRPr="00667A27" w:rsidSect="00667A2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667A27" w:rsidRDefault="00B41C49">
      <w:r w:rsidRPr="00667A27">
        <w:separator/>
      </w:r>
    </w:p>
  </w:endnote>
  <w:endnote w:type="continuationSeparator" w:id="0">
    <w:p w:rsidR="00000000" w:rsidRPr="00667A27" w:rsidRDefault="00B41C49">
      <w:r w:rsidRPr="00667A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A27" w:rsidRPr="00667A27" w:rsidRDefault="00667A27" w:rsidP="00667A27">
    <w:pPr>
      <w:pStyle w:val="EPFooter"/>
    </w:pPr>
    <w:r w:rsidRPr="00667A27">
      <w:t>PE</w:t>
    </w:r>
    <w:r w:rsidRPr="00667A27">
      <w:rPr>
        <w:rStyle w:val="HideTWBExt"/>
      </w:rPr>
      <w:t>&lt;NoPE&gt;</w:t>
    </w:r>
    <w:r w:rsidRPr="00667A27">
      <w:t>756.024</w:t>
    </w:r>
    <w:r w:rsidRPr="00667A27">
      <w:rPr>
        <w:rStyle w:val="HideTWBExt"/>
      </w:rPr>
      <w:t>&lt;/NoPE&gt;&lt;Version&gt;</w:t>
    </w:r>
    <w:r w:rsidRPr="00667A27">
      <w:t>v01-00</w:t>
    </w:r>
    <w:r w:rsidRPr="00667A27">
      <w:rPr>
        <w:rStyle w:val="HideTWBExt"/>
      </w:rPr>
      <w:t>&lt;/Version&gt;</w:t>
    </w:r>
    <w:r w:rsidRPr="00667A27">
      <w:tab/>
    </w:r>
    <w:r w:rsidRPr="00667A27">
      <w:fldChar w:fldCharType="begin"/>
    </w:r>
    <w:r w:rsidRPr="00667A27">
      <w:instrText xml:space="preserve"> PAGE  \* MERGEFORMAT </w:instrText>
    </w:r>
    <w:r w:rsidRPr="00667A27">
      <w:fldChar w:fldCharType="separate"/>
    </w:r>
    <w:r w:rsidR="00B41C49">
      <w:rPr>
        <w:noProof/>
      </w:rPr>
      <w:t>2</w:t>
    </w:r>
    <w:r w:rsidRPr="00667A27">
      <w:fldChar w:fldCharType="end"/>
    </w:r>
    <w:r w:rsidRPr="00667A27">
      <w:t>/</w:t>
    </w:r>
    <w:fldSimple w:instr=" NUMPAGES  \* MERGEFORMAT ">
      <w:r w:rsidR="00B41C49">
        <w:rPr>
          <w:noProof/>
        </w:rPr>
        <w:t>75</w:t>
      </w:r>
    </w:fldSimple>
    <w:r w:rsidRPr="00667A27">
      <w:tab/>
    </w:r>
    <w:r w:rsidRPr="00667A27">
      <w:rPr>
        <w:rStyle w:val="HideTWBExt"/>
      </w:rPr>
      <w:t>&lt;PathFdR&gt;</w:t>
    </w:r>
    <w:r w:rsidRPr="00667A27">
      <w:t>AM\1289747FR.docx</w:t>
    </w:r>
    <w:r w:rsidRPr="00667A27">
      <w:rPr>
        <w:rStyle w:val="HideTWBExt"/>
      </w:rPr>
      <w:t>&lt;/PathFdR&gt;</w:t>
    </w:r>
  </w:p>
  <w:p w:rsidR="003860DE" w:rsidRPr="00667A27" w:rsidRDefault="00667A27" w:rsidP="00667A27">
    <w:pPr>
      <w:pStyle w:val="EPFooter2"/>
    </w:pPr>
    <w:r w:rsidRPr="00667A27">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A27" w:rsidRPr="00667A27" w:rsidRDefault="00667A27" w:rsidP="00667A27">
    <w:pPr>
      <w:pStyle w:val="EPFooter"/>
    </w:pPr>
    <w:r w:rsidRPr="00667A27">
      <w:rPr>
        <w:rStyle w:val="HideTWBExt"/>
      </w:rPr>
      <w:t>&lt;PathFdR&gt;</w:t>
    </w:r>
    <w:r w:rsidRPr="00667A27">
      <w:t>AM\1289747FR.docx</w:t>
    </w:r>
    <w:r w:rsidRPr="00667A27">
      <w:rPr>
        <w:rStyle w:val="HideTWBExt"/>
      </w:rPr>
      <w:t>&lt;/PathFdR&gt;</w:t>
    </w:r>
    <w:r w:rsidRPr="00667A27">
      <w:tab/>
    </w:r>
    <w:r w:rsidRPr="00667A27">
      <w:fldChar w:fldCharType="begin"/>
    </w:r>
    <w:r w:rsidRPr="00667A27">
      <w:instrText xml:space="preserve"> PAGE  \* MERGEFORMAT </w:instrText>
    </w:r>
    <w:r w:rsidRPr="00667A27">
      <w:fldChar w:fldCharType="separate"/>
    </w:r>
    <w:r w:rsidR="00B41C49">
      <w:rPr>
        <w:noProof/>
      </w:rPr>
      <w:t>75</w:t>
    </w:r>
    <w:r w:rsidRPr="00667A27">
      <w:fldChar w:fldCharType="end"/>
    </w:r>
    <w:r w:rsidRPr="00667A27">
      <w:t>/</w:t>
    </w:r>
    <w:fldSimple w:instr=" NUMPAGES  \* MERGEFORMAT ">
      <w:r w:rsidR="00B41C49">
        <w:rPr>
          <w:noProof/>
        </w:rPr>
        <w:t>75</w:t>
      </w:r>
    </w:fldSimple>
    <w:r w:rsidRPr="00667A27">
      <w:tab/>
      <w:t>PE</w:t>
    </w:r>
    <w:r w:rsidRPr="00667A27">
      <w:rPr>
        <w:rStyle w:val="HideTWBExt"/>
      </w:rPr>
      <w:t>&lt;NoPE&gt;</w:t>
    </w:r>
    <w:r w:rsidRPr="00667A27">
      <w:t>756.024</w:t>
    </w:r>
    <w:r w:rsidRPr="00667A27">
      <w:rPr>
        <w:rStyle w:val="HideTWBExt"/>
      </w:rPr>
      <w:t>&lt;/NoPE&gt;&lt;Version&gt;</w:t>
    </w:r>
    <w:r w:rsidRPr="00667A27">
      <w:t>v01-00</w:t>
    </w:r>
    <w:r w:rsidRPr="00667A27">
      <w:rPr>
        <w:rStyle w:val="HideTWBExt"/>
      </w:rPr>
      <w:t>&lt;/Version&gt;</w:t>
    </w:r>
  </w:p>
  <w:p w:rsidR="003860DE" w:rsidRPr="00667A27" w:rsidRDefault="00667A27" w:rsidP="00667A27">
    <w:pPr>
      <w:pStyle w:val="EPFooter2"/>
    </w:pPr>
    <w:r w:rsidRPr="00667A27">
      <w:tab/>
    </w:r>
    <w:r w:rsidRPr="00667A27">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A27" w:rsidRPr="00667A27" w:rsidRDefault="00667A27" w:rsidP="00667A27">
    <w:pPr>
      <w:pStyle w:val="EPFooter"/>
    </w:pPr>
    <w:r w:rsidRPr="00667A27">
      <w:rPr>
        <w:rStyle w:val="HideTWBExt"/>
      </w:rPr>
      <w:t>&lt;PathFdR&gt;</w:t>
    </w:r>
    <w:r w:rsidRPr="00667A27">
      <w:t>AM\1289747FR.docx</w:t>
    </w:r>
    <w:r w:rsidRPr="00667A27">
      <w:rPr>
        <w:rStyle w:val="HideTWBExt"/>
      </w:rPr>
      <w:t>&lt;/PathFdR&gt;</w:t>
    </w:r>
    <w:r w:rsidRPr="00667A27">
      <w:tab/>
    </w:r>
    <w:r w:rsidRPr="00667A27">
      <w:tab/>
      <w:t>PE</w:t>
    </w:r>
    <w:r w:rsidRPr="00667A27">
      <w:rPr>
        <w:rStyle w:val="HideTWBExt"/>
      </w:rPr>
      <w:t>&lt;NoPE&gt;</w:t>
    </w:r>
    <w:r w:rsidRPr="00667A27">
      <w:t>756.024</w:t>
    </w:r>
    <w:r w:rsidRPr="00667A27">
      <w:rPr>
        <w:rStyle w:val="HideTWBExt"/>
      </w:rPr>
      <w:t>&lt;/NoPE&gt;&lt;Version&gt;</w:t>
    </w:r>
    <w:r w:rsidRPr="00667A27">
      <w:t>v01-00</w:t>
    </w:r>
    <w:r w:rsidRPr="00667A27">
      <w:rPr>
        <w:rStyle w:val="HideTWBExt"/>
      </w:rPr>
      <w:t>&lt;/Version&gt;</w:t>
    </w:r>
  </w:p>
  <w:p w:rsidR="003860DE" w:rsidRPr="00667A27" w:rsidRDefault="00667A27" w:rsidP="00667A27">
    <w:pPr>
      <w:pStyle w:val="EPFooter2"/>
    </w:pPr>
    <w:r w:rsidRPr="00667A27">
      <w:t>FR</w:t>
    </w:r>
    <w:r w:rsidRPr="00667A27">
      <w:tab/>
    </w:r>
    <w:r w:rsidRPr="00667A27">
      <w:rPr>
        <w:b w:val="0"/>
        <w:i/>
        <w:color w:val="C0C0C0"/>
        <w:sz w:val="22"/>
      </w:rPr>
      <w:t>Unie dans la diversité</w:t>
    </w:r>
    <w:r w:rsidRPr="00667A27">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667A27" w:rsidRDefault="00B41C49">
      <w:r w:rsidRPr="00667A27">
        <w:separator/>
      </w:r>
    </w:p>
  </w:footnote>
  <w:footnote w:type="continuationSeparator" w:id="0">
    <w:p w:rsidR="00000000" w:rsidRPr="00667A27" w:rsidRDefault="00B41C49">
      <w:r w:rsidRPr="00667A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C49" w:rsidRDefault="00B41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C49" w:rsidRDefault="00B41C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C49" w:rsidRDefault="00B41C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LANGUE" w:val="FR"/>
    <w:docVar w:name="TXTLANGUEMIN" w:val="fr"/>
    <w:docVar w:name="TXTNRPE" w:val="756.024"/>
    <w:docVar w:name="TXTPEorAP" w:val="PE"/>
    <w:docVar w:name="TXTROUTE" w:val="AM\1289747FR.docx"/>
    <w:docVar w:name="TXTVERSION" w:val="01-00"/>
  </w:docVars>
  <w:rsids>
    <w:rsidRoot w:val="00A77B3E"/>
    <w:rsid w:val="003860DE"/>
    <w:rsid w:val="00667A27"/>
    <w:rsid w:val="00A77B3E"/>
    <w:rsid w:val="00B41C49"/>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07204F80-0C55-407C-BF8C-606150A5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667A27"/>
    <w:pPr>
      <w:tabs>
        <w:tab w:val="center" w:pos="4513"/>
        <w:tab w:val="right" w:pos="9026"/>
      </w:tabs>
    </w:pPr>
  </w:style>
  <w:style w:type="character" w:customStyle="1" w:styleId="HeaderChar">
    <w:name w:val="Header Char"/>
    <w:basedOn w:val="DefaultParagraphFont"/>
    <w:link w:val="Header"/>
    <w:rsid w:val="00667A27"/>
    <w:rPr>
      <w:sz w:val="24"/>
      <w:szCs w:val="24"/>
    </w:rPr>
  </w:style>
  <w:style w:type="paragraph" w:styleId="Footer">
    <w:name w:val="footer"/>
    <w:basedOn w:val="Normal"/>
    <w:link w:val="FooterChar"/>
    <w:semiHidden/>
    <w:unhideWhenUsed/>
    <w:rsid w:val="00B41C49"/>
    <w:pPr>
      <w:tabs>
        <w:tab w:val="center" w:pos="4513"/>
        <w:tab w:val="right" w:pos="9026"/>
      </w:tabs>
    </w:pPr>
  </w:style>
  <w:style w:type="character" w:customStyle="1" w:styleId="FooterChar">
    <w:name w:val="Footer Char"/>
    <w:basedOn w:val="DefaultParagraphFont"/>
    <w:link w:val="Footer"/>
    <w:semiHidden/>
    <w:rsid w:val="00B41C4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20442</Words>
  <Characters>114445</Characters>
  <Application>Microsoft Office Word</Application>
  <DocSecurity>0</DocSecurity>
  <Lines>4337</Lines>
  <Paragraphs>1192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2023-11-28T08:09:00Z</dcterms:created>
  <dcterms:modified xsi:type="dcterms:W3CDTF">2023-11-28T08:09:00Z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1289747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31657</vt:lpwstr>
  </property>
  <property fmtid="{D5CDD505-2E9C-101B-9397-08002B2CF9AE}" pid="7" name="dmxml.render.traceId">
    <vt:lpwstr>654b5649676094d6f08449a28beffba3</vt:lpwstr>
  </property>
  <property fmtid="{D5CDD505-2E9C-101B-9397-08002B2CF9AE}" pid="8" name="FooterPath">
    <vt:lpwstr>AM\1289747FR.docx</vt:lpwstr>
  </property>
  <property fmtid="{D5CDD505-2E9C-101B-9397-08002B2CF9AE}" pid="9" name="PE Number">
    <vt:lpwstr>756.024</vt:lpwstr>
  </property>
  <property fmtid="{D5CDD505-2E9C-101B-9397-08002B2CF9AE}" pid="10" name="SDLStudio">
    <vt:lpwstr/>
  </property>
  <property fmtid="{D5CDD505-2E9C-101B-9397-08002B2CF9AE}" pid="11" name="UID">
    <vt:lpwstr>eu.europa.europarl-DIN1-2023-0000146955_01.00-en-01.00_text-xml</vt:lpwstr>
  </property>
  <property fmtid="{D5CDD505-2E9C-101B-9397-08002B2CF9AE}" pid="12" name="LastEdited with">
    <vt:lpwstr>9.16.1 Build [20230915]</vt:lpwstr>
  </property>
  <property fmtid="{D5CDD505-2E9C-101B-9397-08002B2CF9AE}" pid="13" name="Bookout">
    <vt:lpwstr>OK - 2023/11/28 09:09</vt:lpwstr>
  </property>
</Properties>
</file>