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8110D5" w:rsidRPr="00C94A8E">
        <w:trPr>
          <w:trHeight w:hRule="exact" w:val="1417"/>
          <w:jc w:val="center"/>
        </w:trPr>
        <w:tc>
          <w:tcPr>
            <w:tcW w:w="6804" w:type="dxa"/>
            <w:vAlign w:val="center"/>
          </w:tcPr>
          <w:p w:rsidR="008110D5" w:rsidRPr="00C94A8E" w:rsidRDefault="003E7955">
            <w:pPr>
              <w:pStyle w:val="EPName"/>
            </w:pPr>
            <w:r w:rsidRPr="00C94A8E">
              <w:t>Europees Parlement</w:t>
            </w:r>
          </w:p>
          <w:p w:rsidR="008110D5" w:rsidRPr="00C94A8E" w:rsidRDefault="003E7955">
            <w:pPr>
              <w:pStyle w:val="EPTerm"/>
            </w:pPr>
            <w:r w:rsidRPr="00C94A8E">
              <w:t>2019-2024</w:t>
            </w:r>
          </w:p>
        </w:tc>
        <w:tc>
          <w:tcPr>
            <w:tcW w:w="2268" w:type="dxa"/>
          </w:tcPr>
          <w:p w:rsidR="008110D5" w:rsidRPr="00C94A8E" w:rsidRDefault="00C94A8E">
            <w:pPr>
              <w:pStyle w:val="EPLogo"/>
            </w:pPr>
            <w:r w:rsidRPr="00C94A8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8110D5" w:rsidRPr="00C94A8E" w:rsidRDefault="008110D5">
      <w:pPr>
        <w:pStyle w:val="LineTop"/>
      </w:pPr>
    </w:p>
    <w:p w:rsidR="008110D5" w:rsidRPr="00C94A8E" w:rsidRDefault="003E7955">
      <w:pPr>
        <w:pStyle w:val="EPBody"/>
      </w:pPr>
      <w:r w:rsidRPr="00C94A8E">
        <w:rPr>
          <w:rStyle w:val="HideTWBExt"/>
        </w:rPr>
        <w:t>&lt;Commission&gt;</w:t>
      </w:r>
      <w:r w:rsidRPr="00C94A8E">
        <w:rPr>
          <w:rStyle w:val="HideTWBInt"/>
          <w:color w:val="auto"/>
        </w:rPr>
        <w:t>{LIBE}</w:t>
      </w:r>
      <w:r w:rsidRPr="00C94A8E">
        <w:t>Commissie burgerlijke vrijheden, justitie en binnenlandse zaken</w:t>
      </w:r>
      <w:r w:rsidRPr="00C94A8E">
        <w:rPr>
          <w:rStyle w:val="HideTWBExt"/>
        </w:rPr>
        <w:t>&lt;/Commission&gt;</w:t>
      </w:r>
    </w:p>
    <w:p w:rsidR="008110D5" w:rsidRPr="00C94A8E" w:rsidRDefault="008110D5">
      <w:pPr>
        <w:pStyle w:val="LineBottom"/>
      </w:pPr>
    </w:p>
    <w:p w:rsidR="008110D5" w:rsidRPr="00C94A8E" w:rsidRDefault="003E7955">
      <w:pPr>
        <w:pStyle w:val="CoverReference"/>
      </w:pPr>
      <w:r w:rsidRPr="00C94A8E">
        <w:rPr>
          <w:rStyle w:val="HideTWBExt"/>
        </w:rPr>
        <w:t>&lt;RefProc&gt;</w:t>
      </w:r>
      <w:r w:rsidRPr="00C94A8E">
        <w:t>2023/0093</w:t>
      </w:r>
      <w:r w:rsidRPr="00C94A8E">
        <w:rPr>
          <w:rStyle w:val="HideTWBExt"/>
        </w:rPr>
        <w:t>&lt;/RefProc&gt;&lt;RefTypeProc&gt;</w:t>
      </w:r>
      <w:r w:rsidRPr="00C94A8E">
        <w:t>(COD)</w:t>
      </w:r>
      <w:r w:rsidRPr="00C94A8E">
        <w:rPr>
          <w:rStyle w:val="HideTWBExt"/>
        </w:rPr>
        <w:t>&lt;/RefTypeProc&gt;</w:t>
      </w:r>
    </w:p>
    <w:p w:rsidR="008110D5" w:rsidRPr="00C94A8E" w:rsidRDefault="003E7955">
      <w:pPr>
        <w:pStyle w:val="CoverDate"/>
      </w:pPr>
      <w:r w:rsidRPr="00C94A8E">
        <w:rPr>
          <w:rStyle w:val="HideTWBExt"/>
        </w:rPr>
        <w:t>&lt;Date&gt;</w:t>
      </w:r>
      <w:r w:rsidRPr="00C94A8E">
        <w:rPr>
          <w:rStyle w:val="HideTWBInt"/>
          <w:color w:val="auto"/>
        </w:rPr>
        <w:t>{08/11/2023}</w:t>
      </w:r>
      <w:r w:rsidRPr="00C94A8E">
        <w:t>8.11.2023</w:t>
      </w:r>
      <w:r w:rsidRPr="00C94A8E">
        <w:rPr>
          <w:rStyle w:val="HideTWBExt"/>
        </w:rPr>
        <w:t>&lt;/Date&gt;</w:t>
      </w:r>
    </w:p>
    <w:p w:rsidR="008110D5" w:rsidRPr="00C94A8E" w:rsidRDefault="003E7955">
      <w:pPr>
        <w:pStyle w:val="CoverDocType"/>
      </w:pPr>
      <w:r w:rsidRPr="00C94A8E">
        <w:rPr>
          <w:rStyle w:val="HideTWBExt"/>
        </w:rPr>
        <w:t>&lt;TypeAM&gt;</w:t>
      </w:r>
      <w:r w:rsidRPr="00C94A8E">
        <w:t>AMENDEMENTEN</w:t>
      </w:r>
      <w:r w:rsidRPr="00C94A8E">
        <w:rPr>
          <w:rStyle w:val="HideTWBExt"/>
        </w:rPr>
        <w:t>&lt;/TypeAM&gt;</w:t>
      </w:r>
    </w:p>
    <w:p w:rsidR="008110D5" w:rsidRPr="00C94A8E" w:rsidRDefault="003E7955">
      <w:pPr>
        <w:pStyle w:val="CoverDocType24a"/>
      </w:pPr>
      <w:r w:rsidRPr="00C94A8E">
        <w:rPr>
          <w:rStyle w:val="HideTWBExt"/>
        </w:rPr>
        <w:t>&lt;RangeAM&gt;</w:t>
      </w:r>
      <w:r w:rsidRPr="00C94A8E">
        <w:t>35 - 161</w:t>
      </w:r>
      <w:r w:rsidRPr="00C94A8E">
        <w:rPr>
          <w:rStyle w:val="HideTWBExt"/>
        </w:rPr>
        <w:t>&lt;/RangeAM&gt;</w:t>
      </w:r>
    </w:p>
    <w:p w:rsidR="008110D5" w:rsidRPr="00C94A8E" w:rsidRDefault="003E7955">
      <w:pPr>
        <w:pStyle w:val="CoverBold"/>
      </w:pPr>
      <w:r w:rsidRPr="00C94A8E">
        <w:rPr>
          <w:rStyle w:val="HideTWBExt"/>
        </w:rPr>
        <w:t>&lt;TitreType&gt;</w:t>
      </w:r>
      <w:r w:rsidRPr="00C94A8E">
        <w:t>Ontwerpverslag</w:t>
      </w:r>
      <w:r w:rsidRPr="00C94A8E">
        <w:rPr>
          <w:rStyle w:val="HideTWBExt"/>
        </w:rPr>
        <w:t>&lt;/TitreType&gt;</w:t>
      </w:r>
    </w:p>
    <w:p w:rsidR="008110D5" w:rsidRPr="00C94A8E" w:rsidRDefault="003E7955">
      <w:pPr>
        <w:pStyle w:val="CoverBold"/>
      </w:pPr>
      <w:r w:rsidRPr="00C94A8E">
        <w:rPr>
          <w:rStyle w:val="HideTWBExt"/>
        </w:rPr>
        <w:t>&lt;Rapporteur&gt;</w:t>
      </w:r>
      <w:r w:rsidRPr="00C94A8E">
        <w:t>Assita Kanko</w:t>
      </w:r>
      <w:r w:rsidRPr="00C94A8E">
        <w:rPr>
          <w:rStyle w:val="HideTWBExt"/>
        </w:rPr>
        <w:t>&lt;/Rapporteur&gt;</w:t>
      </w:r>
    </w:p>
    <w:p w:rsidR="008110D5" w:rsidRPr="00C94A8E" w:rsidRDefault="003E7955">
      <w:pPr>
        <w:pStyle w:val="CoverNormal24a"/>
      </w:pPr>
      <w:r w:rsidRPr="00C94A8E">
        <w:rPr>
          <w:rStyle w:val="HideTWBExt"/>
        </w:rPr>
        <w:t>&lt;DocRefPE&gt;</w:t>
      </w:r>
      <w:r w:rsidRPr="00C94A8E">
        <w:t>(PE753.778v01-00)</w:t>
      </w:r>
      <w:r w:rsidRPr="00C94A8E">
        <w:rPr>
          <w:rStyle w:val="HideTWBExt"/>
        </w:rPr>
        <w:t>&lt;/DocRefPE&gt;</w:t>
      </w:r>
    </w:p>
    <w:p w:rsidR="008110D5" w:rsidRPr="00C94A8E" w:rsidRDefault="003E7955">
      <w:pPr>
        <w:pStyle w:val="CoverNormal24a"/>
      </w:pPr>
      <w:r w:rsidRPr="00C94A8E">
        <w:rPr>
          <w:rStyle w:val="HideTWBExt"/>
        </w:rPr>
        <w:t>&lt;Titre&gt;</w:t>
      </w:r>
      <w:r w:rsidRPr="00C94A8E">
        <w:t>De overdracht van strafvervolging</w:t>
      </w:r>
      <w:r w:rsidRPr="00C94A8E">
        <w:rPr>
          <w:rStyle w:val="HideTWBExt"/>
        </w:rPr>
        <w:t>&lt;/Titre&gt;</w:t>
      </w:r>
    </w:p>
    <w:p w:rsidR="008110D5" w:rsidRPr="00C94A8E" w:rsidRDefault="003E7955">
      <w:pPr>
        <w:pStyle w:val="CoverNormal"/>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CoverNormal24a"/>
      </w:pPr>
      <w:r w:rsidRPr="00C94A8E">
        <w:rPr>
          <w:rStyle w:val="HideTWBExt"/>
        </w:rPr>
        <w:t>&lt;Do</w:t>
      </w:r>
      <w:r w:rsidRPr="00C94A8E">
        <w:rPr>
          <w:rStyle w:val="HideTWBExt"/>
        </w:rPr>
        <w:t>cRef&gt;</w:t>
      </w:r>
      <w:r w:rsidRPr="00C94A8E">
        <w:t>(COM(2023)0185 – C9-0128/2023 – 2023/0093(COD))</w:t>
      </w:r>
      <w:r w:rsidRPr="00C94A8E">
        <w:rPr>
          <w:rStyle w:val="HideTWBExt"/>
        </w:rPr>
        <w:t>&lt;/DocRef&gt;</w:t>
      </w:r>
    </w:p>
    <w:p w:rsidR="008110D5" w:rsidRPr="00C94A8E" w:rsidRDefault="003E7955">
      <w:r w:rsidRPr="00C94A8E">
        <w:br w:type="page"/>
      </w:r>
      <w:r w:rsidRPr="00C94A8E">
        <w:lastRenderedPageBreak/>
        <w:t>AM_Com_LegReport</w:t>
      </w:r>
    </w:p>
    <w:p w:rsidR="008110D5" w:rsidRPr="00C94A8E" w:rsidRDefault="003E7955">
      <w:pPr>
        <w:pStyle w:val="AmNumberTabs"/>
      </w:pPr>
      <w:r w:rsidRPr="00C94A8E">
        <w:br w:type="page"/>
      </w:r>
      <w:r w:rsidRPr="00C94A8E">
        <w:rPr>
          <w:rStyle w:val="HideTWBExt"/>
        </w:rPr>
        <w:lastRenderedPageBreak/>
        <w:t>&lt;RepeatBlock-Amend&gt;&lt;Amend&gt;</w:t>
      </w:r>
      <w:r w:rsidRPr="00C94A8E">
        <w:t>Amendement</w:t>
      </w:r>
      <w:r w:rsidRPr="00C94A8E">
        <w:tab/>
      </w:r>
      <w:r w:rsidRPr="00C94A8E">
        <w:tab/>
      </w:r>
      <w:r w:rsidRPr="00C94A8E">
        <w:rPr>
          <w:rStyle w:val="HideTWBExt"/>
        </w:rPr>
        <w:t>&lt;NumAm&gt;</w:t>
      </w:r>
      <w:r w:rsidRPr="00C94A8E">
        <w:t>35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Evin 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7</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(7)</w:t>
            </w:r>
            <w:r w:rsidRPr="00C94A8E">
              <w:tab/>
              <w:t xml:space="preserve">Deze verordening moet van toepassing zijn op alle verzoeken die in het kader van strafvervolging worden gedaan. </w:t>
            </w:r>
            <w:r w:rsidRPr="00C94A8E">
              <w:rPr>
                <w:b/>
                <w:i/>
              </w:rPr>
              <w:t>Strafvervolging is een autonoom Unierechtelijk begrip dat</w:t>
            </w:r>
            <w:r w:rsidRPr="00C94A8E">
              <w:rPr>
                <w:b/>
                <w:i/>
              </w:rPr>
              <w:t xml:space="preserve"> door het Hof van Justitie van de Europese Unie wordt uitgelegd, ongeacht de rechtspraak van het Europees Hof voor de Rechten van de Mens, te rekenen vanaf het ogenblik waarop de bevoegde autoriteiten van een lidstaat personen ervan in kennis stellen dat z</w:t>
            </w:r>
            <w:r w:rsidRPr="00C94A8E">
              <w:rPr>
                <w:b/>
                <w:i/>
              </w:rPr>
              <w:t>ij ervan worden verdacht of beschuldigd een strafbaar feit te hebben gepleegd, tot de beëindiging van de procedure, dat wil zeggen, tot de definitieve beslissing over de vraag of de verdachten of beklaagden het strafbare feit al dan niet hebben gepleegd, m</w:t>
            </w:r>
            <w:r w:rsidRPr="00C94A8E">
              <w:rPr>
                <w:b/>
                <w:i/>
              </w:rPr>
              <w:t>et inbegrip van, indien van toepassing, de strafoplegging en de uitkomst in een eventuele beroepsprocedure.</w:t>
            </w:r>
          </w:p>
        </w:tc>
        <w:tc>
          <w:tcPr>
            <w:tcW w:w="4876" w:type="dxa"/>
          </w:tcPr>
          <w:p w:rsidR="008110D5" w:rsidRPr="00C94A8E" w:rsidRDefault="003E7955">
            <w:pPr>
              <w:pStyle w:val="Normal6a"/>
            </w:pPr>
            <w:r w:rsidRPr="00C94A8E">
              <w:t>(7)</w:t>
            </w:r>
            <w:r w:rsidRPr="00C94A8E">
              <w:tab/>
              <w:t>Deze verordening moet van toepassing zijn op alle verzoeken die in het kader van strafvervolging worden gedaan.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36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7</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w:t>
            </w:r>
            <w:r w:rsidRPr="00C94A8E">
              <w:t>dement</w:t>
            </w:r>
          </w:p>
        </w:tc>
      </w:tr>
      <w:tr w:rsidR="008110D5" w:rsidRPr="00C94A8E">
        <w:trPr>
          <w:jc w:val="center"/>
        </w:trPr>
        <w:tc>
          <w:tcPr>
            <w:tcW w:w="4876" w:type="dxa"/>
          </w:tcPr>
          <w:p w:rsidR="008110D5" w:rsidRPr="00C94A8E" w:rsidRDefault="003E7955">
            <w:pPr>
              <w:pStyle w:val="Normal6a"/>
            </w:pPr>
            <w:r w:rsidRPr="00C94A8E">
              <w:t>(7)</w:t>
            </w:r>
            <w:r w:rsidRPr="00C94A8E">
              <w:tab/>
              <w:t xml:space="preserve">Deze verordening moet van toepassing zijn op alle verzoeken die in het kader van strafvervolging worden gedaan. </w:t>
            </w:r>
            <w:r w:rsidRPr="00C94A8E">
              <w:rPr>
                <w:b/>
                <w:i/>
              </w:rPr>
              <w:t xml:space="preserve">Strafvervolging is een autonoom Unierechtelijk begrip dat door het Hof van Justitie van de Europese Unie wordt </w:t>
            </w:r>
            <w:r w:rsidRPr="00C94A8E">
              <w:rPr>
                <w:b/>
                <w:i/>
              </w:rPr>
              <w:lastRenderedPageBreak/>
              <w:t xml:space="preserve">uitgelegd, ongeacht </w:t>
            </w:r>
            <w:r w:rsidRPr="00C94A8E">
              <w:rPr>
                <w:b/>
                <w:i/>
              </w:rPr>
              <w:t>de rechtspraak van het Europees Hof voor de Rechten van de Mens, te rekenen vanaf het ogenblik waarop de bevoegde autoriteiten van een lidstaat personen ervan in kennis stellen dat zij ervan worden verdacht of beschuldigd een strafbaar feit te hebben geple</w:t>
            </w:r>
            <w:r w:rsidRPr="00C94A8E">
              <w:rPr>
                <w:b/>
                <w:i/>
              </w:rPr>
              <w:t>egd, tot de beëindiging van de procedure, dat wil zeggen, tot de definitieve beslissing over de vraag of de verdachten of beklaagden het strafbare feit al dan niet hebben gepleegd, met inbegrip van, indien van toepassing, de strafoplegging en de uitkomst i</w:t>
            </w:r>
            <w:r w:rsidRPr="00C94A8E">
              <w:rPr>
                <w:b/>
                <w:i/>
              </w:rPr>
              <w:t>n een eventuele beroepsprocedure.</w:t>
            </w:r>
          </w:p>
        </w:tc>
        <w:tc>
          <w:tcPr>
            <w:tcW w:w="4876" w:type="dxa"/>
          </w:tcPr>
          <w:p w:rsidR="008110D5" w:rsidRPr="00C94A8E" w:rsidRDefault="003E7955">
            <w:pPr>
              <w:pStyle w:val="Normal6a"/>
            </w:pPr>
            <w:r w:rsidRPr="00C94A8E">
              <w:lastRenderedPageBreak/>
              <w:t>(7)</w:t>
            </w:r>
            <w:r w:rsidRPr="00C94A8E">
              <w:tab/>
              <w:t>Deze verordening moet van toepassing zijn op alle verzoeken die in het kader van strafvervolging worden gedaan. </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37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w:t>
      </w:r>
      <w:r w:rsidRPr="00C94A8E">
        <w:t>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16</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(16)</w:t>
            </w:r>
            <w:r w:rsidRPr="00C94A8E">
              <w:tab/>
              <w:t>Deze verordening voorziet in rechtsmacht in specifieke gevallen om ervoor</w:t>
            </w:r>
            <w:r w:rsidRPr="00C94A8E">
              <w:t xml:space="preserve"> te zorgen dat voor de strafvervolging die overeenkomstig deze verordening wordt overgedragen, de aangezochte staat rechtsmacht kan uitoefenen ten aanzien van de strafbare feiten waarop het recht van de verzoekende staat van toepassing is, wanneer dat in h</w:t>
            </w:r>
            <w:r w:rsidRPr="00C94A8E">
              <w:t>et belang is van een efficiënte en goede rechtsbedeling. De aangezochte staat moet rechtsmacht hebben om de strafbare feiten waarvoor de overdracht wordt gevraagd, te berechten wanneer die lidstaat wordt beschouwd als de meest geschikte lidstaat om vervolg</w:t>
            </w:r>
            <w:r w:rsidRPr="00C94A8E">
              <w:t>ing in te stellen.</w:t>
            </w:r>
          </w:p>
        </w:tc>
        <w:tc>
          <w:tcPr>
            <w:tcW w:w="4876" w:type="dxa"/>
          </w:tcPr>
          <w:p w:rsidR="008110D5" w:rsidRPr="00C94A8E" w:rsidRDefault="003E7955">
            <w:pPr>
              <w:pStyle w:val="Normal6a"/>
            </w:pPr>
            <w:r w:rsidRPr="00C94A8E">
              <w:t>(16)</w:t>
            </w:r>
            <w:r w:rsidRPr="00C94A8E">
              <w:tab/>
              <w:t xml:space="preserve">Deze verordening voorziet in rechtsmacht in specifieke gevallen om ervoor te zorgen dat voor de strafvervolging die overeenkomstig deze verordening wordt overgedragen, de aangezochte staat rechtsmacht kan uitoefenen ten aanzien van </w:t>
            </w:r>
            <w:r w:rsidRPr="00C94A8E">
              <w:t>de strafbare feiten waarop het recht van de verzoekende staat van toepassing is, wanneer dat in het belang is van een efficiënte en goede rechtsbedeling</w:t>
            </w:r>
            <w:r w:rsidRPr="00C94A8E">
              <w:rPr>
                <w:b/>
                <w:bCs/>
                <w:i/>
                <w:iCs/>
              </w:rPr>
              <w:t xml:space="preserve"> en van de doeltreffende bescherming van de grondrechten van de verdachten of beklaagden, alsook van de </w:t>
            </w:r>
            <w:r w:rsidRPr="00C94A8E">
              <w:rPr>
                <w:b/>
                <w:bCs/>
                <w:i/>
                <w:iCs/>
              </w:rPr>
              <w:t>slachtoffers, zoals verankerd in het Unierecht</w:t>
            </w:r>
            <w:r w:rsidRPr="00C94A8E">
              <w:t>. De aangezochte staat moet rechtsmacht hebben om de strafbare feiten waarvoor de overdracht wordt gevraagd, te berechten wanneer die lidstaat wordt beschouwd als de meest geschikte lidstaat om vervolging in te</w:t>
            </w:r>
            <w:r w:rsidRPr="00C94A8E">
              <w:t xml:space="preserve"> stellen.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38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17</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 xml:space="preserve">Door de </w:t>
            </w:r>
            <w:r w:rsidRPr="00C94A8E">
              <w:t>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(17)</w:t>
            </w:r>
            <w:r w:rsidRPr="00C94A8E">
              <w:tab/>
              <w:t xml:space="preserve">Die rechtsmacht moet worden ingesteld in situaties waarin de aangezochte staat weigert een verdachte of beklaagde tegen wie een Europees aanhoudingsbevel is uitgevaardigd, die zich </w:t>
            </w:r>
            <w:r w:rsidRPr="00C94A8E">
              <w:rPr>
                <w:b/>
                <w:bCs/>
                <w:i/>
                <w:iCs/>
              </w:rPr>
              <w:t>in de aangezochte staat</w:t>
            </w:r>
            <w:r w:rsidRPr="00C94A8E">
              <w:t xml:space="preserve"> bevin</w:t>
            </w:r>
            <w:r w:rsidRPr="00C94A8E">
              <w:t xml:space="preserve">dt en onderdaan of ingezetene van </w:t>
            </w:r>
            <w:r w:rsidRPr="00C94A8E">
              <w:rPr>
                <w:b/>
                <w:bCs/>
                <w:i/>
                <w:iCs/>
              </w:rPr>
              <w:t>die</w:t>
            </w:r>
            <w:r w:rsidRPr="00C94A8E">
              <w:rPr>
                <w:b/>
                <w:bCs/>
              </w:rPr>
              <w:t xml:space="preserve"> </w:t>
            </w:r>
            <w:r w:rsidRPr="00C94A8E">
              <w:t>staat</w:t>
            </w:r>
            <w:r w:rsidRPr="00C94A8E">
              <w:rPr>
                <w:b/>
                <w:bCs/>
                <w:i/>
                <w:iCs/>
              </w:rPr>
              <w:t xml:space="preserve"> is</w:t>
            </w:r>
            <w:r w:rsidRPr="00C94A8E">
              <w:t xml:space="preserve">, over te leveren, </w:t>
            </w:r>
            <w:r w:rsidRPr="00C94A8E">
              <w:rPr>
                <w:b/>
                <w:bCs/>
                <w:i/>
                <w:iCs/>
              </w:rPr>
              <w:t>wanneer die weigering is gebaseerd op specifieke gronden die in deze verordening worden genoemd</w:t>
            </w:r>
            <w:r w:rsidRPr="00C94A8E">
              <w:t>.</w:t>
            </w:r>
            <w:r w:rsidRPr="00C94A8E">
              <w:rPr>
                <w:b/>
                <w:i/>
              </w:rPr>
              <w:t xml:space="preserve"> </w:t>
            </w:r>
            <w:r w:rsidRPr="00C94A8E">
              <w:rPr>
                <w:b/>
                <w:bCs/>
                <w:i/>
                <w:iCs/>
              </w:rPr>
              <w:t>Een aangezochte staat</w:t>
            </w:r>
            <w:r w:rsidRPr="00C94A8E">
              <w:rPr>
                <w:b/>
                <w:bCs/>
              </w:rPr>
              <w:t xml:space="preserve"> </w:t>
            </w:r>
            <w:r w:rsidRPr="00C94A8E">
              <w:t>moet ook rechtsmacht hebben wanneer het strafbare feit hoofdzakelijk gev</w:t>
            </w:r>
            <w:r w:rsidRPr="00C94A8E">
              <w:t>olgen heeft of schade heeft veroorzaakt in de aangezochte staat. Wanneer de schade een van de bestanddelen van het strafbare feit vormt, moet daarmee rekening worden gehouden, overeenkomstig het recht van de aangezochte staat. De aangezochte staat moet ook</w:t>
            </w:r>
            <w:r w:rsidRPr="00C94A8E">
              <w:t xml:space="preserve"> rechtsmacht hebben wanneer er in die staat reeds een strafvervolging loopt tegen dezelfde verdachte of beklaagde met betrekking tot andere feiten, zodat de betrokkene in het kader van een enkele strafvervolging voor alle strafbare feiten die hij heeft gep</w:t>
            </w:r>
            <w:r w:rsidRPr="00C94A8E">
              <w:t>leegd, kan worden berecht, of wanneer er in die staat tegen andere personen een strafprocedure loopt met betrekking tot dezelfde of verwante feiten, hetgeen met name van belang kan zijn voor het concentreren van het onderzoek en de vervolging van een crimi</w:t>
            </w:r>
            <w:r w:rsidRPr="00C94A8E">
              <w:t xml:space="preserve">nele organisatie in één lidstaat. In beide gevallen moet de verdachte of beklaagde in de strafvervolging die wordt overgedragen, onderdaan of ingezetene zijn van de </w:t>
            </w:r>
            <w:r w:rsidRPr="00C94A8E">
              <w:lastRenderedPageBreak/>
              <w:t>aangezochte staat.</w:t>
            </w:r>
          </w:p>
        </w:tc>
        <w:tc>
          <w:tcPr>
            <w:tcW w:w="4876" w:type="dxa"/>
          </w:tcPr>
          <w:p w:rsidR="008110D5" w:rsidRPr="00C94A8E" w:rsidRDefault="003E7955">
            <w:pPr>
              <w:pStyle w:val="Normal6a"/>
            </w:pPr>
            <w:r w:rsidRPr="00C94A8E">
              <w:lastRenderedPageBreak/>
              <w:t>(17)</w:t>
            </w:r>
            <w:r w:rsidRPr="00C94A8E">
              <w:tab/>
              <w:t>Die rechtsmacht moet worden ingesteld</w:t>
            </w:r>
            <w:r w:rsidRPr="00C94A8E">
              <w:rPr>
                <w:b/>
                <w:bCs/>
                <w:i/>
                <w:iCs/>
              </w:rPr>
              <w:t xml:space="preserve"> op basis van specifieke grond</w:t>
            </w:r>
            <w:r w:rsidRPr="00C94A8E">
              <w:rPr>
                <w:b/>
                <w:bCs/>
                <w:i/>
                <w:iCs/>
              </w:rPr>
              <w:t>en die in deze verordening worden genoemd.</w:t>
            </w:r>
            <w:r w:rsidRPr="00C94A8E">
              <w:rPr>
                <w:b/>
                <w:i/>
              </w:rPr>
              <w:t xml:space="preserve"> </w:t>
            </w:r>
            <w:r w:rsidRPr="00C94A8E">
              <w:rPr>
                <w:b/>
                <w:bCs/>
                <w:i/>
                <w:iCs/>
              </w:rPr>
              <w:t>Een aangezochte staat moet rechtsmacht hebben</w:t>
            </w:r>
            <w:r w:rsidRPr="00C94A8E">
              <w:t xml:space="preserve"> in situaties waarin de aangezochte staat weigert een verdachte of beklaagde tegen wie een Europees aanhoudingsbevel is uitgevaardigd, die zich bevindt </w:t>
            </w:r>
            <w:r w:rsidRPr="00C94A8E">
              <w:rPr>
                <w:b/>
                <w:bCs/>
                <w:i/>
                <w:iCs/>
              </w:rPr>
              <w:t>in</w:t>
            </w:r>
            <w:r w:rsidRPr="00C94A8E">
              <w:t xml:space="preserve"> en onderdaan </w:t>
            </w:r>
            <w:r w:rsidRPr="00C94A8E">
              <w:t xml:space="preserve">of ingezetene </w:t>
            </w:r>
            <w:r w:rsidRPr="00C94A8E">
              <w:rPr>
                <w:b/>
                <w:bCs/>
                <w:i/>
                <w:iCs/>
              </w:rPr>
              <w:t>is</w:t>
            </w:r>
            <w:r w:rsidRPr="00C94A8E">
              <w:t xml:space="preserve"> van </w:t>
            </w:r>
            <w:r w:rsidRPr="00C94A8E">
              <w:rPr>
                <w:b/>
                <w:bCs/>
                <w:i/>
                <w:iCs/>
              </w:rPr>
              <w:t>de aangezochte</w:t>
            </w:r>
            <w:r w:rsidRPr="00C94A8E">
              <w:t xml:space="preserve"> staat, over te leveren, </w:t>
            </w:r>
            <w:r w:rsidRPr="00C94A8E">
              <w:rPr>
                <w:b/>
                <w:bCs/>
                <w:i/>
                <w:iCs/>
              </w:rPr>
              <w:t>indien hij oordeelt dat er, in uitzonderlijke situaties, gegronde redenen zijn om op basis van specifieke en objectieve gegevens aan te nemen dat overlevering in de bijzondere omstandigheden van d</w:t>
            </w:r>
            <w:r w:rsidRPr="00C94A8E">
              <w:rPr>
                <w:b/>
                <w:bCs/>
                <w:i/>
                <w:iCs/>
              </w:rPr>
              <w:t>e zaak een kennelijke schending inhoudt van een relevant grondrecht als bedoeld in artikel 6 van het Verdrag betreffende de Europese Unie en het Handvest.</w:t>
            </w:r>
            <w:r w:rsidRPr="00C94A8E">
              <w:rPr>
                <w:b/>
                <w:i/>
              </w:rPr>
              <w:t xml:space="preserve"> </w:t>
            </w:r>
            <w:r w:rsidRPr="00C94A8E">
              <w:rPr>
                <w:b/>
                <w:bCs/>
                <w:i/>
                <w:iCs/>
              </w:rPr>
              <w:t>Hij</w:t>
            </w:r>
            <w:r w:rsidRPr="00C94A8E">
              <w:t xml:space="preserve"> moet ook rechtsmacht hebben wanneer het strafbare feit hoofdzakelijk gevolgen heeft of schade hee</w:t>
            </w:r>
            <w:r w:rsidRPr="00C94A8E">
              <w:t>ft veroorzaakt in de aangezochte staat. Wanneer de schade een van de bestanddelen van het strafbare feit vormt, moet daarmee rekening worden gehouden, overeenkomstig het recht van de aangezochte staat. De aangezochte staat moet ook rechtsmacht hebben wanne</w:t>
            </w:r>
            <w:r w:rsidRPr="00C94A8E">
              <w:t>er er in die staat reeds een strafvervolging loopt tegen dezelfde verdachte of beklaagde met betrekking tot andere feiten, zodat de betrokkene in het kader van een enkele strafvervolging voor alle strafbare feiten die hij heeft gepleegd, kan worden berecht</w:t>
            </w:r>
            <w:r w:rsidRPr="00C94A8E">
              <w:t xml:space="preserve">, of wanneer er in die staat tegen andere personen een strafprocedure loopt met betrekking tot dezelfde of verwante feiten, </w:t>
            </w:r>
            <w:r w:rsidRPr="00C94A8E">
              <w:lastRenderedPageBreak/>
              <w:t>hetgeen met name van belang kan zijn voor het concentreren van het onderzoek en de vervolging van een criminele organisatie in één l</w:t>
            </w:r>
            <w:r w:rsidRPr="00C94A8E">
              <w:t>idstaat. In beide gevallen moet de verdachte of beklaagde in de strafvervolging die wordt overgedragen, onderdaan of ingezetene zijn van de aangezochte staat.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39</w:t>
      </w:r>
      <w:r w:rsidRPr="00C94A8E">
        <w:rPr>
          <w:rStyle w:val="HideTWBExt"/>
        </w:rPr>
        <w:t>&lt;/NumAm&gt;</w:t>
      </w:r>
    </w:p>
    <w:p w:rsidR="008110D5" w:rsidRPr="00C94A8E" w:rsidRDefault="003E7955">
      <w:pPr>
        <w:pStyle w:val="NormalBold"/>
      </w:pPr>
      <w:r w:rsidRPr="00C94A8E">
        <w:rPr>
          <w:rStyle w:val="HideTWBExt"/>
        </w:rPr>
        <w:t>&lt;RepeatBlock-By&gt;&lt;M</w:t>
      </w:r>
      <w:r w:rsidRPr="00C94A8E">
        <w:rPr>
          <w:rStyle w:val="HideTWBExt"/>
        </w:rPr>
        <w:t>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18</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(18)</w:t>
            </w:r>
            <w:r w:rsidRPr="00C94A8E">
              <w:tab/>
              <w:t xml:space="preserve">Om het doel van deze verordening te verwezenlijken en </w:t>
            </w:r>
            <w:r w:rsidRPr="00C94A8E">
              <w:t>jurisdictiegeschillen te voorkomen, met name gelet op de lidstaten met een rechtsstelsel dat gebaseerd is op verplichte vervolging — of dat de verplichte vervolging van bepaalde strafbare feiten kent — moet de verzoekende staat bij het verzoek om overdrach</w:t>
            </w:r>
            <w:r w:rsidRPr="00C94A8E">
              <w:t>t van strafvervolging afzien van zijn rechtsmacht bij de vervolging van de betrokkene voor het strafbare feit waarvoor de overdracht wordt gevraagd. Op basis hiervan moeten de bevoegde autoriteiten van de verzoekende staat de strafvervolging die bij hen is</w:t>
            </w:r>
            <w:r w:rsidRPr="00C94A8E">
              <w:t xml:space="preserve"> ingeleid, </w:t>
            </w:r>
            <w:r w:rsidRPr="00C94A8E">
              <w:rPr>
                <w:b/>
                <w:bCs/>
                <w:i/>
                <w:iCs/>
              </w:rPr>
              <w:t>kunnen</w:t>
            </w:r>
            <w:r w:rsidRPr="00C94A8E">
              <w:rPr>
                <w:b/>
                <w:bCs/>
              </w:rPr>
              <w:t xml:space="preserve"> </w:t>
            </w:r>
            <w:r w:rsidRPr="00C94A8E">
              <w:t>beëindigen ten gunste van de lidstaat waarvan is vastgesteld dat hij beter geschikt is om vervolging in te stellen, zelfs wanneer zij overeenkomstig het nationale recht verplicht zouden zijn vervolging in te stellen. Een dergelijke afstan</w:t>
            </w:r>
            <w:r w:rsidRPr="00C94A8E">
              <w:t>d van rechtsmacht mag geen afbreuk doen aan de in deze verordening vervatte bepalingen betreffende de gevolgen van de overdracht van strafvervolging in de verzoekende staat.</w:t>
            </w:r>
          </w:p>
        </w:tc>
        <w:tc>
          <w:tcPr>
            <w:tcW w:w="4876" w:type="dxa"/>
          </w:tcPr>
          <w:p w:rsidR="008110D5" w:rsidRPr="00C94A8E" w:rsidRDefault="003E7955">
            <w:pPr>
              <w:pStyle w:val="Normal6a"/>
            </w:pPr>
            <w:r w:rsidRPr="00C94A8E">
              <w:t>(18)</w:t>
            </w:r>
            <w:r w:rsidRPr="00C94A8E">
              <w:tab/>
              <w:t>Om het doel van deze verordening te verwezenlijken en jurisdictiegeschillen t</w:t>
            </w:r>
            <w:r w:rsidRPr="00C94A8E">
              <w:t>e voorkomen, met name gelet op de lidstaten met een rechtsstelsel dat gebaseerd is op verplichte vervolging — of dat de verplichte vervolging van bepaalde strafbare feiten kent — moet de verzoekende staat bij het verzoek om overdracht van strafvervolging a</w:t>
            </w:r>
            <w:r w:rsidRPr="00C94A8E">
              <w:t>fzien van zijn rechtsmacht bij de vervolging van de betrokkene voor het strafbare feit waarvoor de overdracht wordt gevraagd. Op basis hiervan moeten de bevoegde autoriteiten van de verzoekende staat de strafvervolging die bij hen is ingeleid, beëindigen t</w:t>
            </w:r>
            <w:r w:rsidRPr="00C94A8E">
              <w:t>en gunste van de lidstaat waarvan is vastgesteld dat hij beter geschikt is om vervolging in te stellen, zelfs wanneer zij overeenkomstig het nationale recht verplicht zouden zijn vervolging in te stellen. Een dergelijke afstand van rechtsmacht mag geen afb</w:t>
            </w:r>
            <w:r w:rsidRPr="00C94A8E">
              <w:t>reuk doen aan de in deze verordening vervatte bepalingen betreffende de gevolgen van de overdracht van strafvervolging in de verzoekende staat.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40</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w:t>
      </w:r>
      <w:r w:rsidRPr="00C94A8E">
        <w:t>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21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(21)</w:t>
            </w:r>
            <w:r w:rsidRPr="00C94A8E">
              <w:tab/>
              <w:t xml:space="preserve">De lidstaten moeten ervoor zorgen dat er bij de toepassing van deze verordening </w:t>
            </w:r>
            <w:r w:rsidRPr="00C94A8E">
              <w:t>rekening wordt gehouden met de behoeften van kwetsbare personen. Blijkens Aanbeveling (2013/C 378/02) van de Commissie</w:t>
            </w:r>
            <w:r w:rsidRPr="00C94A8E">
              <w:rPr>
                <w:vertAlign w:val="superscript"/>
              </w:rPr>
              <w:t>60</w:t>
            </w:r>
            <w:r w:rsidRPr="00C94A8E">
              <w:t xml:space="preserve"> moeten onder kwetsbare verdachten of beklaagden worden verstaan alle verdachten of beklaagden die niet in staat zijn om strafprocedures</w:t>
            </w:r>
            <w:r w:rsidRPr="00C94A8E">
              <w:t xml:space="preserve"> te begrijpen of daar effectief aan deel te nemen wegens hun leeftijd, mentale of fysieke gesteldheid of eventuele handicaps.</w:t>
            </w:r>
          </w:p>
        </w:tc>
        <w:tc>
          <w:tcPr>
            <w:tcW w:w="4876" w:type="dxa"/>
          </w:tcPr>
          <w:p w:rsidR="008110D5" w:rsidRPr="00C94A8E" w:rsidRDefault="003E7955">
            <w:pPr>
              <w:pStyle w:val="Normal6a"/>
            </w:pPr>
            <w:r w:rsidRPr="00C94A8E">
              <w:t>(21)</w:t>
            </w:r>
            <w:r w:rsidRPr="00C94A8E">
              <w:tab/>
              <w:t xml:space="preserve">De lidstaten moeten ervoor zorgen dat er bij de toepassing van deze verordening rekening wordt gehouden met de behoeften van </w:t>
            </w:r>
            <w:r w:rsidRPr="00C94A8E">
              <w:t>kwetsbare personen. Blijkens Aanbeveling (2013/C 378/02) van de Commissie</w:t>
            </w:r>
            <w:r w:rsidRPr="00C94A8E">
              <w:rPr>
                <w:vertAlign w:val="superscript"/>
              </w:rPr>
              <w:t>60</w:t>
            </w:r>
            <w:r w:rsidRPr="00C94A8E">
              <w:t xml:space="preserve"> moeten onder kwetsbare verdachten of beklaagden worden verstaan alle verdachten of beklaagden die niet in staat zijn om strafprocedures te begrijpen of daar effectief aan deel te n</w:t>
            </w:r>
            <w:r w:rsidRPr="00C94A8E">
              <w:t xml:space="preserve">emen wegens hun leeftijd, mentale of fysieke gesteldheid of eventuele handicaps. </w:t>
            </w:r>
            <w:r w:rsidRPr="00C94A8E">
              <w:rPr>
                <w:b/>
                <w:i/>
              </w:rPr>
              <w:t>De immigratie- of vluchtelingenstatus van de verdachten of beklaagden, en het feit of zij al dan niet in staat zijn de taal van de procedure in de verzoekende of de aangezocht</w:t>
            </w:r>
            <w:r w:rsidRPr="00C94A8E">
              <w:rPr>
                <w:b/>
                <w:i/>
              </w:rPr>
              <w:t>e staat te begrijpen, moet in aanmerking worden genomen bij het beoordelen van hun kwetsbaarheid.</w:t>
            </w:r>
          </w:p>
        </w:tc>
      </w:tr>
      <w:tr w:rsidR="008110D5" w:rsidRPr="00C94A8E">
        <w:trPr>
          <w:jc w:val="center"/>
        </w:trPr>
        <w:tc>
          <w:tcPr>
            <w:tcW w:w="4876" w:type="dxa"/>
          </w:tcPr>
          <w:p w:rsidR="008110D5" w:rsidRPr="00C94A8E" w:rsidRDefault="003E7955">
            <w:pPr>
              <w:pStyle w:val="Normal6a"/>
            </w:pPr>
            <w:r w:rsidRPr="00C94A8E">
              <w:rPr>
                <w:b/>
                <w:i/>
              </w:rPr>
              <w:t>_________________</w:t>
            </w:r>
          </w:p>
        </w:tc>
        <w:tc>
          <w:tcPr>
            <w:tcW w:w="4876" w:type="dxa"/>
          </w:tcPr>
          <w:p w:rsidR="008110D5" w:rsidRPr="00C94A8E" w:rsidRDefault="003E7955">
            <w:pPr>
              <w:pStyle w:val="Normal6a"/>
            </w:pPr>
            <w:r w:rsidRPr="00C94A8E">
              <w:rPr>
                <w:b/>
                <w:i/>
              </w:rPr>
              <w:t>_________________</w:t>
            </w:r>
          </w:p>
        </w:tc>
      </w:tr>
      <w:tr w:rsidR="008110D5" w:rsidRPr="00C94A8E">
        <w:trPr>
          <w:jc w:val="center"/>
        </w:trPr>
        <w:tc>
          <w:tcPr>
            <w:tcW w:w="4876" w:type="dxa"/>
          </w:tcPr>
          <w:p w:rsidR="008110D5" w:rsidRPr="00C94A8E" w:rsidRDefault="003E7955">
            <w:pPr>
              <w:pStyle w:val="Normal6a"/>
            </w:pPr>
            <w:r w:rsidRPr="00C94A8E">
              <w:rPr>
                <w:vertAlign w:val="superscript"/>
              </w:rPr>
              <w:t>60</w:t>
            </w:r>
            <w:r w:rsidRPr="00C94A8E">
              <w:t xml:space="preserve"> Aanbeveling van de Commissie van 27 november 2013 betreffende procedurele waarborgen voor kwetsbare personen die verdachte of beklaagde zijn in een strafprocedure (2013/C 378/02) (PB C 378 van 24.12.2013, blz. 8).</w:t>
            </w:r>
          </w:p>
        </w:tc>
        <w:tc>
          <w:tcPr>
            <w:tcW w:w="4876" w:type="dxa"/>
          </w:tcPr>
          <w:p w:rsidR="008110D5" w:rsidRPr="00C94A8E" w:rsidRDefault="003E7955">
            <w:pPr>
              <w:pStyle w:val="Normal6a"/>
            </w:pPr>
            <w:r w:rsidRPr="00C94A8E">
              <w:rPr>
                <w:vertAlign w:val="superscript"/>
              </w:rPr>
              <w:t>60</w:t>
            </w:r>
            <w:r w:rsidRPr="00C94A8E">
              <w:t xml:space="preserve"> Aanbeveling van de Commissie van 27 no</w:t>
            </w:r>
            <w:r w:rsidRPr="00C94A8E">
              <w:t>vember 2013 betreffende procedurele waarborgen voor kwetsbare personen die verdachte of beklaagde zijn in een strafprocedure (2013/C 378/02) (PB C 378 van 24.12.2013, blz. 8).</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41</w:t>
      </w:r>
      <w:r w:rsidRPr="00C94A8E">
        <w:rPr>
          <w:rStyle w:val="HideTWBExt"/>
        </w:rPr>
        <w:t>&lt;/NumAm&gt;</w:t>
      </w:r>
    </w:p>
    <w:p w:rsidR="008110D5" w:rsidRPr="00C94A8E" w:rsidRDefault="003E7955">
      <w:pPr>
        <w:pStyle w:val="NormalBold"/>
      </w:pPr>
      <w:r w:rsidRPr="00C94A8E">
        <w:rPr>
          <w:rStyle w:val="HideTWBExt"/>
        </w:rPr>
        <w:t>&lt;</w:t>
      </w:r>
      <w:r w:rsidRPr="00C94A8E">
        <w:rPr>
          <w:rStyle w:val="HideTWBExt"/>
        </w:rPr>
        <w: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23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(23)</w:t>
            </w:r>
            <w:r w:rsidRPr="00C94A8E">
              <w:tab/>
              <w:t xml:space="preserve">In deze verordening </w:t>
            </w:r>
            <w:r w:rsidRPr="00C94A8E">
              <w:rPr>
                <w:b/>
                <w:bCs/>
                <w:i/>
                <w:iCs/>
              </w:rPr>
              <w:t>mag</w:t>
            </w:r>
            <w:r w:rsidRPr="00C94A8E">
              <w:t xml:space="preserve"> niet de verplichting</w:t>
            </w:r>
            <w:r w:rsidRPr="00C94A8E">
              <w:rPr>
                <w:b/>
                <w:bCs/>
                <w:i/>
                <w:iCs/>
              </w:rPr>
              <w:t xml:space="preserve"> worden</w:t>
            </w:r>
            <w:r w:rsidRPr="00C94A8E">
              <w:t xml:space="preserve"> opgelegd om te verzoeken om overdracht van strafvervolging. Bij de beoordeling of er een verzoek om overdracht van strafvervolging moet worden gedaan, </w:t>
            </w:r>
            <w:r w:rsidRPr="00C94A8E">
              <w:rPr>
                <w:b/>
                <w:bCs/>
                <w:i/>
                <w:iCs/>
              </w:rPr>
              <w:t>moet</w:t>
            </w:r>
            <w:r w:rsidRPr="00C94A8E">
              <w:t xml:space="preserve"> de verzoekende autoriteit </w:t>
            </w:r>
            <w:r w:rsidRPr="00C94A8E">
              <w:rPr>
                <w:b/>
                <w:bCs/>
                <w:i/>
                <w:iCs/>
              </w:rPr>
              <w:t>nagaan</w:t>
            </w:r>
            <w:r w:rsidRPr="00C94A8E">
              <w:t xml:space="preserve"> of een dergelijke overdracht noodzakel</w:t>
            </w:r>
            <w:r w:rsidRPr="00C94A8E">
              <w:t xml:space="preserve">ijk en passend is. Deze beoordeling </w:t>
            </w:r>
            <w:r w:rsidRPr="00C94A8E">
              <w:rPr>
                <w:b/>
                <w:bCs/>
                <w:i/>
                <w:iCs/>
              </w:rPr>
              <w:t>moet</w:t>
            </w:r>
            <w:r w:rsidRPr="00C94A8E">
              <w:t xml:space="preserve"> per geval</w:t>
            </w:r>
            <w:r w:rsidRPr="00C94A8E">
              <w:rPr>
                <w:b/>
                <w:bCs/>
                <w:i/>
                <w:iCs/>
              </w:rPr>
              <w:t xml:space="preserve"> worden</w:t>
            </w:r>
            <w:r w:rsidRPr="00C94A8E">
              <w:t xml:space="preserve"> uitgevoerd om vast te stellen welke lidstaat het meest geschikt is om het betrokken strafbare feit te vervolgen.</w:t>
            </w:r>
          </w:p>
        </w:tc>
        <w:tc>
          <w:tcPr>
            <w:tcW w:w="4876" w:type="dxa"/>
          </w:tcPr>
          <w:p w:rsidR="008110D5" w:rsidRPr="00C94A8E" w:rsidRDefault="003E7955">
            <w:pPr>
              <w:pStyle w:val="Normal6a"/>
            </w:pPr>
            <w:r w:rsidRPr="00C94A8E">
              <w:t>(23)</w:t>
            </w:r>
            <w:r w:rsidRPr="00C94A8E">
              <w:tab/>
              <w:t xml:space="preserve">In deze verordening </w:t>
            </w:r>
            <w:r w:rsidRPr="00C94A8E">
              <w:rPr>
                <w:b/>
                <w:bCs/>
                <w:i/>
                <w:iCs/>
              </w:rPr>
              <w:t>wordt</w:t>
            </w:r>
            <w:r w:rsidRPr="00C94A8E">
              <w:t xml:space="preserve"> niet de verplichting opgelegd om te verzoeken om overd</w:t>
            </w:r>
            <w:r w:rsidRPr="00C94A8E">
              <w:t xml:space="preserve">racht van strafvervolging. Bij de beoordeling of er een verzoek om overdracht van strafvervolging moet worden gedaan, </w:t>
            </w:r>
            <w:r w:rsidRPr="00C94A8E">
              <w:rPr>
                <w:b/>
                <w:bCs/>
                <w:i/>
                <w:iCs/>
              </w:rPr>
              <w:t>gaat</w:t>
            </w:r>
            <w:r w:rsidRPr="00C94A8E">
              <w:t xml:space="preserve"> de verzoekende autoriteit </w:t>
            </w:r>
            <w:r w:rsidRPr="00C94A8E">
              <w:rPr>
                <w:b/>
                <w:bCs/>
                <w:i/>
                <w:iCs/>
              </w:rPr>
              <w:t>na</w:t>
            </w:r>
            <w:r w:rsidRPr="00C94A8E">
              <w:t xml:space="preserve"> of een dergelijke overdracht noodzakelijk en passend is. Deze beoordeling </w:t>
            </w:r>
            <w:r w:rsidRPr="00C94A8E">
              <w:rPr>
                <w:b/>
                <w:bCs/>
                <w:i/>
                <w:iCs/>
              </w:rPr>
              <w:t>wordt</w:t>
            </w:r>
            <w:r w:rsidRPr="00C94A8E">
              <w:t xml:space="preserve"> per geval uitgevoerd om </w:t>
            </w:r>
            <w:r w:rsidRPr="00C94A8E">
              <w:t>vast te stellen welke lidstaat het meest geschikt is om het betrokken strafbare feit te vervolgen.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42</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w:t>
      </w:r>
      <w:r w:rsidRPr="00C94A8E">
        <w:rPr>
          <w:rStyle w:val="HideTWBExt"/>
        </w:rPr>
        <w:t>&gt;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25</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(25)</w:t>
            </w:r>
            <w:r w:rsidRPr="00C94A8E">
              <w:tab/>
              <w:t xml:space="preserve">Indien de verdachte of beklaagde onderdaan of ingezetene is van de aangezochte staat, kan een overdracht van strafvervolging </w:t>
            </w:r>
            <w:r w:rsidRPr="00C94A8E">
              <w:t>gerechtvaardigd zijn om het recht van de verdachte of beklaagde om bij het proces aanwezig te zijn, te waarborgen, overeenkomstig Richtlijn (EU) 2016/343. Evenzo kan, wanneer de meeste slachtoffers onderdaan of ingezetene van de aangezochte staat zijn, een</w:t>
            </w:r>
            <w:r w:rsidRPr="00C94A8E">
              <w:t xml:space="preserve"> overdracht gerechtvaardigd zijn om de slachtoffers in staat te stellen gemakkelijk deel te nemen aan de strafprocedure en tijdens de procedure daadwerkelijk als getuige te worden gehoord. </w:t>
            </w:r>
            <w:r w:rsidRPr="00C94A8E">
              <w:rPr>
                <w:b/>
                <w:i/>
              </w:rPr>
              <w:t>In gevallen waarin de overlevering van een verdachte of beklaagde t</w:t>
            </w:r>
            <w:r w:rsidRPr="00C94A8E">
              <w:rPr>
                <w:b/>
                <w:i/>
              </w:rPr>
              <w:t xml:space="preserve">egen wie een Europees aanhoudingsbevel is uitgevaardigd, in de aangezochte staat wordt geweigerd op de in deze verordening genoemde gronden, kan een overdracht ook gerechtvaardigd </w:t>
            </w:r>
            <w:r w:rsidRPr="00C94A8E">
              <w:rPr>
                <w:b/>
                <w:i/>
              </w:rPr>
              <w:lastRenderedPageBreak/>
              <w:t>zijn wanneer die persoon zich in de aangezochte staat bevindt terwijl hij ge</w:t>
            </w:r>
            <w:r w:rsidRPr="00C94A8E">
              <w:rPr>
                <w:b/>
                <w:i/>
              </w:rPr>
              <w:t>en onderdaan of ingezetene van die staat is.</w:t>
            </w:r>
          </w:p>
        </w:tc>
        <w:tc>
          <w:tcPr>
            <w:tcW w:w="4876" w:type="dxa"/>
          </w:tcPr>
          <w:p w:rsidR="008110D5" w:rsidRPr="00C94A8E" w:rsidRDefault="003E7955">
            <w:pPr>
              <w:pStyle w:val="Normal6a"/>
            </w:pPr>
            <w:r w:rsidRPr="00C94A8E">
              <w:lastRenderedPageBreak/>
              <w:t>(25)</w:t>
            </w:r>
            <w:r w:rsidRPr="00C94A8E">
              <w:tab/>
              <w:t>Indien de verdachte of beklaagde onderdaan of ingezetene is van de aangezochte staat, kan een overdracht van strafvervolging gerechtvaardigd zijn om het recht van de verdachte of beklaagde om bij het proces</w:t>
            </w:r>
            <w:r w:rsidRPr="00C94A8E">
              <w:t xml:space="preserve"> aanwezig te zijn, te waarborgen, overeenkomstig Richtlijn (EU) 2016/343. Evenzo kan, wanneer de meeste slachtoffers onderdaan of ingezetene van de aangezochte staat zijn, een overdracht gerechtvaardigd zijn om de slachtoffers in staat te stellen gemakkeli</w:t>
            </w:r>
            <w:r w:rsidRPr="00C94A8E">
              <w:t>jk deel te nemen aan de strafprocedure en tijdens de procedure daadwerkelijk als getuige te worden gehoord.</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43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Evin 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25</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(25)</w:t>
            </w:r>
            <w:r w:rsidRPr="00C94A8E">
              <w:tab/>
              <w:t xml:space="preserve">Indien de verdachte of beklaagde onderdaan of ingezetene is van de aangezochte staat, kan een overdracht van </w:t>
            </w:r>
            <w:r w:rsidRPr="00C94A8E">
              <w:t xml:space="preserve">strafvervolging gerechtvaardigd zijn om het recht van de verdachte of beklaagde om bij het proces aanwezig te zijn, te waarborgen, overeenkomstig Richtlijn (EU) 2016/343. Evenzo kan, wanneer de </w:t>
            </w:r>
            <w:r w:rsidRPr="00C94A8E">
              <w:rPr>
                <w:b/>
                <w:bCs/>
                <w:i/>
                <w:iCs/>
              </w:rPr>
              <w:t>meeste</w:t>
            </w:r>
            <w:r w:rsidRPr="00C94A8E">
              <w:rPr>
                <w:b/>
                <w:bCs/>
              </w:rPr>
              <w:t xml:space="preserve"> </w:t>
            </w:r>
            <w:r w:rsidRPr="00C94A8E">
              <w:t>slachtoffers onderdaan of ingezetene van de aangezochte</w:t>
            </w:r>
            <w:r w:rsidRPr="00C94A8E">
              <w:t xml:space="preserve"> staat zijn, een overdracht gerechtvaardigd zijn om de slachtoffers in staat te stellen gemakkelijk deel te nemen aan de strafprocedure en tijdens de procedure daadwerkelijk als getuige te worden gehoord. In gevallen waarin de overlevering van een verdacht</w:t>
            </w:r>
            <w:r w:rsidRPr="00C94A8E">
              <w:t>e of beklaagde tegen wie een Europees aanhoudingsbevel is uitgevaardigd, in de aangezochte staat wordt geweigerd op de in deze verordening genoemde gronden, kan een overdracht ook gerechtvaardigd zijn wanneer die persoon zich in de aangezochte staat bevind</w:t>
            </w:r>
            <w:r w:rsidRPr="00C94A8E">
              <w:t>t terwijl hij geen onderdaan of ingezetene van die staat is.</w:t>
            </w:r>
          </w:p>
        </w:tc>
        <w:tc>
          <w:tcPr>
            <w:tcW w:w="4876" w:type="dxa"/>
          </w:tcPr>
          <w:p w:rsidR="008110D5" w:rsidRPr="00C94A8E" w:rsidRDefault="003E7955">
            <w:pPr>
              <w:pStyle w:val="Normal6a"/>
            </w:pPr>
            <w:r w:rsidRPr="00C94A8E">
              <w:t>(25)</w:t>
            </w:r>
            <w:r w:rsidRPr="00C94A8E">
              <w:tab/>
              <w:t>Indien de verdachte of beklaagde onderdaan of ingezetene is van de aangezochte staat, kan een overdracht van strafvervolging gerechtvaardigd zijn om het recht van de verdachte of beklaagde o</w:t>
            </w:r>
            <w:r w:rsidRPr="00C94A8E">
              <w:t xml:space="preserve">m bij het proces aanwezig te zijn, te waarborgen, overeenkomstig Richtlijn (EU) 2016/343. Evenzo kan, wanneer de slachtoffers onderdaan of ingezetene van de aangezochte staat zijn, een overdracht gerechtvaardigd zijn om de slachtoffers in staat te stellen </w:t>
            </w:r>
            <w:r w:rsidRPr="00C94A8E">
              <w:t>gemakkelijk deel te nemen aan de strafprocedure en tijdens de procedure daadwerkelijk als getuige te worden gehoord. In gevallen waarin de overlevering van een verdachte of beklaagde tegen wie een Europees aanhoudingsbevel is uitgevaardigd, in de aangezoch</w:t>
            </w:r>
            <w:r w:rsidRPr="00C94A8E">
              <w:t>te staat wordt geweigerd op de in deze verordening genoemde gronden, kan een overdracht ook gerechtvaardigd zijn wanneer die persoon zich in de aangezochte staat bevindt terwijl hij geen onderdaan of ingezetene van die staat is.</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w:t>
      </w:r>
      <w:r w:rsidRPr="00C94A8E">
        <w:rPr>
          <w:rStyle w:val="HideTWBExt"/>
        </w:rPr>
        <w:t>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44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lastRenderedPageBreak/>
        <w:t>&lt;Article&gt;</w:t>
      </w:r>
      <w:r w:rsidRPr="00C94A8E">
        <w:t>Overweging 27</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(27)</w:t>
            </w:r>
            <w:r w:rsidRPr="00C94A8E">
              <w:tab/>
              <w:t>Een overdracht van strafvervolging kan ook gerechtvaardigd zijn wanneer er in de aangezochte staat een strafvervolging loopt met betrekking tot dezelfde of andere feiten tegen de verdachte of beklaagde, of wanneer er in de aangezochte staat een strafv</w:t>
            </w:r>
            <w:r w:rsidRPr="00C94A8E">
              <w:t xml:space="preserve">ervolging loopt met betrekking tot dezelfde of verwante feiten tegen andere personen, bijvoorbeeld in gevallen van vervolging van grensoverschrijdende criminele organisaties, waarbij eventueel verschillende medeverdachten in verschillende lidstaten worden </w:t>
            </w:r>
            <w:r w:rsidRPr="00C94A8E">
              <w:t>vervolgd. Bovendien kan, indien de verdachte of beklaagde in de aangezochte staat een vrijheidsstraf ondergaat of moet ondergaan voor een ander strafbaar feit, een overdracht van strafvervolging gerechtvaardigd zijn om het recht van de veroordeelde te waar</w:t>
            </w:r>
            <w:r w:rsidRPr="00C94A8E">
              <w:t>borgen om tijdens het ondergaan van de straf in de aangezochte staat aanwezig te zijn bij het proces waarvoor om overdracht van strafvervolging wordt verzocht. Bovendien moeten de verzoekende autoriteiten terdege de vraag in overweging nemen of de overdrac</w:t>
            </w:r>
            <w:r w:rsidRPr="00C94A8E">
              <w:t>ht van strafvervolging de beoogde reclassering van de betrokkene zou kunnen bevorderen indien de straf in de aangezochte staat ten uitvoer zou worden gelegd: daartoe moet rekening worden gehouden met de band van de betrokkene met de aangezochte staat, onge</w:t>
            </w:r>
            <w:r w:rsidRPr="00C94A8E">
              <w:t>acht of het gaat om familiale, taalkundige, culturele, sociale of economische banden dan wel enige andere band met de aangezochte staat.</w:t>
            </w:r>
          </w:p>
        </w:tc>
        <w:tc>
          <w:tcPr>
            <w:tcW w:w="4876" w:type="dxa"/>
          </w:tcPr>
          <w:p w:rsidR="008110D5" w:rsidRPr="00C94A8E" w:rsidRDefault="003E7955">
            <w:pPr>
              <w:pStyle w:val="Normal6a"/>
            </w:pPr>
            <w:r w:rsidRPr="00C94A8E">
              <w:t>(27)</w:t>
            </w:r>
            <w:r w:rsidRPr="00C94A8E">
              <w:tab/>
              <w:t>Een overdracht van strafvervolging kan ook gerechtvaardigd zijn wanneer er in de aangezochte staat een strafvervol</w:t>
            </w:r>
            <w:r w:rsidRPr="00C94A8E">
              <w:t>ging loopt met betrekking tot dezelfde of andere feiten tegen de verdachte of beklaagde, of wanneer er in de aangezochte staat een strafvervolging loopt met betrekking tot dezelfde of verwante feiten tegen andere personen, bijvoorbeeld in gevallen van verv</w:t>
            </w:r>
            <w:r w:rsidRPr="00C94A8E">
              <w:t xml:space="preserve">olging van grensoverschrijdende criminele organisaties, waarbij eventueel verschillende medeverdachten in verschillende lidstaten worden vervolgd. Bovendien kan, indien de verdachte of beklaagde in de aangezochte staat een vrijheidsstraf ondergaat of moet </w:t>
            </w:r>
            <w:r w:rsidRPr="00C94A8E">
              <w:t>ondergaan voor een ander strafbaar feit, een overdracht van strafvervolging gerechtvaardigd zijn om het recht van de veroordeelde te waarborgen om tijdens het ondergaan van de straf in de aangezochte staat aanwezig te zijn bij het proces waarvoor om overdr</w:t>
            </w:r>
            <w:r w:rsidRPr="00C94A8E">
              <w:t>acht van strafvervolging wordt verzocht. Bovendien moeten de verzoekende autoriteiten terdege de vraag in overweging nemen of de overdracht van strafvervolging de beoogde reclassering van de betrokkene zou kunnen bevorderen indien de straf in de aangezocht</w:t>
            </w:r>
            <w:r w:rsidRPr="00C94A8E">
              <w:t>e staat ten uitvoer zou worden gelegd: daartoe moet rekening worden gehouden met de band van de betrokkene met de aangezochte staat, ongeacht of het gaat om familiale, taalkundige, culturele, sociale of economische banden dan wel enige andere band met de a</w:t>
            </w:r>
            <w:r w:rsidRPr="00C94A8E">
              <w:t xml:space="preserve">angezochte staat. </w:t>
            </w:r>
            <w:r w:rsidRPr="00C94A8E">
              <w:rPr>
                <w:b/>
                <w:i/>
              </w:rPr>
              <w:t>Bovendien moeten de verzoekende autoriteiten terdege de vraag in overweging nemen of de overdracht van strafvervolging de verwezenlijking van de doelstellingen inzake herstelrecht zou kunnen bevorderen.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lastRenderedPageBreak/>
        <w:t>&lt;/</w:t>
      </w:r>
      <w:r w:rsidRPr="00C94A8E">
        <w:rPr>
          <w:rStyle w:val="HideTWBExt"/>
        </w:rPr>
        <w: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45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29</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(29)</w:t>
            </w:r>
            <w:r w:rsidRPr="00C94A8E">
              <w:tab/>
            </w:r>
            <w:r w:rsidRPr="00C94A8E">
              <w:t xml:space="preserve">Verdachten, beklaagden of slachtoffers moeten </w:t>
            </w:r>
            <w:r w:rsidRPr="00C94A8E">
              <w:rPr>
                <w:b/>
                <w:bCs/>
                <w:i/>
                <w:iCs/>
              </w:rPr>
              <w:t xml:space="preserve">kunnen </w:t>
            </w:r>
            <w:r w:rsidRPr="00C94A8E">
              <w:t xml:space="preserve">verzoeken om de overdracht van de hen betreffende strafvervolging aan een andere lidstaat. Dergelijke verzoeken mogen er </w:t>
            </w:r>
            <w:r w:rsidRPr="00C94A8E">
              <w:rPr>
                <w:b/>
                <w:bCs/>
                <w:i/>
                <w:iCs/>
              </w:rPr>
              <w:t>echter</w:t>
            </w:r>
            <w:r w:rsidRPr="00C94A8E">
              <w:rPr>
                <w:b/>
                <w:bCs/>
              </w:rPr>
              <w:t xml:space="preserve"> </w:t>
            </w:r>
            <w:r w:rsidRPr="00C94A8E">
              <w:t>niet toe leiden dat de verzoekende of aangezochte autoriteit verplicht word</w:t>
            </w:r>
            <w:r w:rsidRPr="00C94A8E">
              <w:t>t om om overdracht te verzoeken of om de strafvervolging over te dragen. Indien de autoriteiten kennis krijgen van parallelle strafprocedures op basis van een verzoek om overdracht ingediend door de verdachte, de beklaagde, het slachtoffer, of een gemachti</w:t>
            </w:r>
            <w:r w:rsidRPr="00C94A8E">
              <w:t>gde advocaat, zijn zij verplicht met elkaar overleg te plegen overeenkomstig Kaderbesluit 2009/948/JBZ.</w:t>
            </w:r>
          </w:p>
        </w:tc>
        <w:tc>
          <w:tcPr>
            <w:tcW w:w="4876" w:type="dxa"/>
          </w:tcPr>
          <w:p w:rsidR="008110D5" w:rsidRPr="00C94A8E" w:rsidRDefault="003E7955">
            <w:pPr>
              <w:pStyle w:val="Normal6a"/>
            </w:pPr>
            <w:r w:rsidRPr="00C94A8E">
              <w:t>(29)</w:t>
            </w:r>
            <w:r w:rsidRPr="00C94A8E">
              <w:tab/>
              <w:t xml:space="preserve">Verdachten, beklaagden of slachtoffers moeten </w:t>
            </w:r>
            <w:r w:rsidRPr="00C94A8E">
              <w:rPr>
                <w:b/>
                <w:bCs/>
                <w:i/>
                <w:iCs/>
              </w:rPr>
              <w:t>het recht hebben te</w:t>
            </w:r>
            <w:r w:rsidRPr="00C94A8E">
              <w:t xml:space="preserve"> verzoeken om de overdracht van de hen betreffende strafvervolging aan een andere </w:t>
            </w:r>
            <w:r w:rsidRPr="00C94A8E">
              <w:t>lidstaat. Dergelijke verzoeken mogen er niet toe leiden dat de verzoekende of aangezochte autoriteit verplicht wordt om om overdracht te verzoeken of om de strafvervolging over te dragen.</w:t>
            </w:r>
            <w:r w:rsidRPr="00C94A8E">
              <w:rPr>
                <w:b/>
                <w:i/>
              </w:rPr>
              <w:t> </w:t>
            </w:r>
            <w:r w:rsidRPr="00C94A8E">
              <w:rPr>
                <w:b/>
                <w:bCs/>
                <w:i/>
                <w:iCs/>
              </w:rPr>
              <w:t>Deze verzoeken moeten echter terdege worden beoordeeld door de bevoe</w:t>
            </w:r>
            <w:r w:rsidRPr="00C94A8E">
              <w:rPr>
                <w:b/>
                <w:bCs/>
                <w:i/>
                <w:iCs/>
              </w:rPr>
              <w:t>gde autoriteiten, die een met redenen omklede beslissing nemen en de aanvragers en eventuele andere betrokken partijen hiervan in kennis stellen</w:t>
            </w:r>
            <w:r w:rsidRPr="00C94A8E">
              <w:t>. Indien de autoriteiten kennis krijgen van parallelle strafprocedures op basis van een verzoek om overdracht in</w:t>
            </w:r>
            <w:r w:rsidRPr="00C94A8E">
              <w:t>gediend door de verdachte, de beklaagde, het slachtoffer, of een gemachtigde advocaat, zijn zij verplicht met elkaar overleg te plegen overeenkomstig Kaderbesluit 2009/948/JBZ.</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46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29</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(29)</w:t>
            </w:r>
            <w:r w:rsidRPr="00C94A8E">
              <w:tab/>
            </w:r>
            <w:r w:rsidRPr="00C94A8E">
              <w:t xml:space="preserve">Verdachten, beklaagden of slachtoffers moeten kunnen </w:t>
            </w:r>
            <w:r w:rsidRPr="00C94A8E">
              <w:rPr>
                <w:b/>
                <w:bCs/>
                <w:i/>
                <w:iCs/>
              </w:rPr>
              <w:t>verzoeken</w:t>
            </w:r>
            <w:r w:rsidRPr="00C94A8E">
              <w:t xml:space="preserve"> om de overdracht van de hen betreffende </w:t>
            </w:r>
            <w:r w:rsidRPr="00C94A8E">
              <w:lastRenderedPageBreak/>
              <w:t xml:space="preserve">strafvervolging aan een andere lidstaat. Dergelijke </w:t>
            </w:r>
            <w:r w:rsidRPr="00C94A8E">
              <w:rPr>
                <w:b/>
                <w:bCs/>
                <w:i/>
                <w:iCs/>
              </w:rPr>
              <w:t>verzoeken mogen</w:t>
            </w:r>
            <w:r w:rsidRPr="00C94A8E">
              <w:t xml:space="preserve"> er echter niet toe</w:t>
            </w:r>
            <w:r w:rsidRPr="00C94A8E">
              <w:rPr>
                <w:b/>
                <w:bCs/>
                <w:i/>
                <w:iCs/>
              </w:rPr>
              <w:t xml:space="preserve"> leiden</w:t>
            </w:r>
            <w:r w:rsidRPr="00C94A8E">
              <w:t xml:space="preserve"> dat de verzoekende of aangezochte autoriteit verplicht word</w:t>
            </w:r>
            <w:r w:rsidRPr="00C94A8E">
              <w:t xml:space="preserve">t om om overdracht te verzoeken of om de strafvervolging over te dragen. Indien de autoriteiten kennis krijgen van parallelle strafprocedures op basis van een </w:t>
            </w:r>
            <w:r w:rsidRPr="00C94A8E">
              <w:rPr>
                <w:b/>
                <w:bCs/>
                <w:i/>
                <w:iCs/>
              </w:rPr>
              <w:t>verzoek om</w:t>
            </w:r>
            <w:r w:rsidRPr="00C94A8E">
              <w:t xml:space="preserve"> overdracht ingediend door de verdachte, de beklaagde, het slachtoffer, of een gemachti</w:t>
            </w:r>
            <w:r w:rsidRPr="00C94A8E">
              <w:t>gde advocaat, zijn zij verplicht met elkaar overleg te plegen overeenkomstig Kaderbesluit 2009/948/JBZ.</w:t>
            </w:r>
          </w:p>
        </w:tc>
        <w:tc>
          <w:tcPr>
            <w:tcW w:w="4876" w:type="dxa"/>
          </w:tcPr>
          <w:p w:rsidR="008110D5" w:rsidRPr="00C94A8E" w:rsidRDefault="003E7955">
            <w:pPr>
              <w:pStyle w:val="Normal6a"/>
            </w:pPr>
            <w:r w:rsidRPr="00C94A8E">
              <w:lastRenderedPageBreak/>
              <w:t>(29)</w:t>
            </w:r>
            <w:r w:rsidRPr="00C94A8E">
              <w:tab/>
              <w:t xml:space="preserve">Verdachten, beklaagden of slachtoffers moeten kunnen </w:t>
            </w:r>
            <w:r w:rsidRPr="00C94A8E">
              <w:rPr>
                <w:b/>
                <w:bCs/>
                <w:i/>
                <w:iCs/>
              </w:rPr>
              <w:t>voorstellen</w:t>
            </w:r>
            <w:r w:rsidRPr="00C94A8E">
              <w:t xml:space="preserve"> om de overdracht van de hen betreffende </w:t>
            </w:r>
            <w:r w:rsidRPr="00C94A8E">
              <w:lastRenderedPageBreak/>
              <w:t>strafvervolging aan een andere lidstaat. D</w:t>
            </w:r>
            <w:r w:rsidRPr="00C94A8E">
              <w:t xml:space="preserve">ergelijke </w:t>
            </w:r>
            <w:r w:rsidRPr="00C94A8E">
              <w:rPr>
                <w:b/>
                <w:bCs/>
                <w:i/>
                <w:iCs/>
              </w:rPr>
              <w:t>voorstellen leiden</w:t>
            </w:r>
            <w:r w:rsidRPr="00C94A8E">
              <w:t xml:space="preserve"> er echter niet toe dat de verzoekende of aangezochte autoriteit verplicht wordt om om overdracht te verzoeken of om de strafvervolging over te dragen. Indien de autoriteiten kennis krijgen van parallelle strafprocedures op basi</w:t>
            </w:r>
            <w:r w:rsidRPr="00C94A8E">
              <w:t xml:space="preserve">s van een </w:t>
            </w:r>
            <w:r w:rsidRPr="00C94A8E">
              <w:rPr>
                <w:b/>
                <w:bCs/>
                <w:i/>
                <w:iCs/>
              </w:rPr>
              <w:t>voorstel tot</w:t>
            </w:r>
            <w:r w:rsidRPr="00C94A8E">
              <w:t xml:space="preserve"> overdracht ingediend door de verdachte, de beklaagde, het slachtoffer, of een gemachtigde advocaat, zijn zij verplicht met elkaar overleg te plegen overeenkomstig Kaderbesluit 2009/948/JBZ.</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w:t>
      </w:r>
      <w:r w:rsidRPr="00C94A8E">
        <w:rPr>
          <w:rStyle w:val="HideTWBExt"/>
        </w:rPr>
        <w:t>Amend&gt;</w:t>
      </w:r>
      <w:r w:rsidRPr="00C94A8E">
        <w:t>Amendement</w:t>
      </w:r>
      <w:r w:rsidRPr="00C94A8E">
        <w:tab/>
      </w:r>
      <w:r w:rsidRPr="00C94A8E">
        <w:tab/>
      </w:r>
      <w:r w:rsidRPr="00C94A8E">
        <w:rPr>
          <w:rStyle w:val="HideTWBExt"/>
        </w:rPr>
        <w:t>&lt;NumAm&gt;</w:t>
      </w:r>
      <w:r w:rsidRPr="00C94A8E">
        <w:t>47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30</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(30)</w:t>
            </w:r>
            <w:r w:rsidRPr="00C94A8E">
              <w:tab/>
              <w:t xml:space="preserve">De </w:t>
            </w:r>
            <w:r w:rsidRPr="00C94A8E">
              <w:t>verzoekende autoriteit moet de verdachte of beklaagde zo spoedig mogelijk in kennis stellen van de voorgenomen overdracht en moet voorzien in de mogelijkheid voor die persoon om mondeling of schriftelijk zijn standpunt mee te delen, overeenkomstig het toep</w:t>
            </w:r>
            <w:r w:rsidRPr="00C94A8E">
              <w:t>asselijke nationale recht, zodat de autoriteiten rekening kunnen houden met zijn legitieme belangen alvorens een verzoek om overdracht in te dienen. Bij de beoordeling van het legitieme belang van de verdachte of beklaagde om in kennis te worden gesteld va</w:t>
            </w:r>
            <w:r w:rsidRPr="00C94A8E">
              <w:t xml:space="preserve">n de voorgenomen overdracht, </w:t>
            </w:r>
            <w:r w:rsidRPr="00C94A8E">
              <w:rPr>
                <w:b/>
                <w:bCs/>
                <w:i/>
                <w:iCs/>
              </w:rPr>
              <w:t>moet</w:t>
            </w:r>
            <w:r w:rsidRPr="00C94A8E">
              <w:t xml:space="preserve"> de verzoekende autoriteit </w:t>
            </w:r>
            <w:r w:rsidRPr="00C94A8E">
              <w:rPr>
                <w:b/>
                <w:bCs/>
                <w:i/>
                <w:iCs/>
              </w:rPr>
              <w:t>rekening houden met de noodzaak</w:t>
            </w:r>
            <w:r w:rsidRPr="00C94A8E">
              <w:t xml:space="preserve"> om de vertrouwelijkheid van een onderzoek te waarborgen</w:t>
            </w:r>
            <w:r w:rsidRPr="00C94A8E">
              <w:rPr>
                <w:b/>
                <w:bCs/>
                <w:i/>
                <w:iCs/>
              </w:rPr>
              <w:t xml:space="preserve"> en met het risico dat de strafvervolging tegen die persoon wordt geschaad</w:t>
            </w:r>
            <w:r w:rsidRPr="00C94A8E">
              <w:t>, bijvoorbeeld wanneer het noodzake</w:t>
            </w:r>
            <w:r w:rsidRPr="00C94A8E">
              <w:t xml:space="preserve">lijk is een gewichtige reden van </w:t>
            </w:r>
            <w:r w:rsidRPr="00C94A8E">
              <w:lastRenderedPageBreak/>
              <w:t>algemeen belang te beschermen, zoals ingeval dergelijke informatie lopende infiltratieoperaties zou kunnen schaden of de nationale veiligheid van de lidstaat waar de strafvervolging wordt ingesteld, ernstig zou kunnen schad</w:t>
            </w:r>
            <w:r w:rsidRPr="00C94A8E">
              <w:t>en. Wanneer de verzoekende autoriteit, ondanks redelijke inspanningen, de verdachte of beklaagde niet kan lokaliseren, moet de verplichting om die persoon in kennis te stellen, van toepassing zijn vanaf het moment waarop deze omstandigheden veranderen.</w:t>
            </w:r>
          </w:p>
        </w:tc>
        <w:tc>
          <w:tcPr>
            <w:tcW w:w="4876" w:type="dxa"/>
          </w:tcPr>
          <w:p w:rsidR="008110D5" w:rsidRPr="00C94A8E" w:rsidRDefault="003E7955">
            <w:pPr>
              <w:pStyle w:val="Normal6a"/>
            </w:pPr>
            <w:r w:rsidRPr="00C94A8E">
              <w:lastRenderedPageBreak/>
              <w:t>(30</w:t>
            </w:r>
            <w:r w:rsidRPr="00C94A8E">
              <w:t>)</w:t>
            </w:r>
            <w:r w:rsidRPr="00C94A8E">
              <w:tab/>
              <w:t xml:space="preserve">De verzoekende autoriteit moet de verdachte of beklaagde zo spoedig mogelijk in kennis stellen van de voorgenomen overdracht en moet voorzien in de mogelijkheid voor die persoon om </w:t>
            </w:r>
            <w:r w:rsidRPr="00C94A8E">
              <w:rPr>
                <w:b/>
                <w:bCs/>
                <w:i/>
                <w:iCs/>
              </w:rPr>
              <w:t>voorafgaand aan de voorgenomen overdracht</w:t>
            </w:r>
            <w:r w:rsidRPr="00C94A8E">
              <w:t xml:space="preserve"> mondeling of schriftelijk zijn </w:t>
            </w:r>
            <w:r w:rsidRPr="00C94A8E">
              <w:t xml:space="preserve">standpunt mee te delen, overeenkomstig het toepasselijke nationale recht, zodat de autoriteiten rekening kunnen houden met zijn legitieme belangen alvorens een verzoek om overdracht in te dienen. </w:t>
            </w:r>
            <w:r w:rsidRPr="00C94A8E">
              <w:rPr>
                <w:b/>
                <w:i/>
              </w:rPr>
              <w:t>De lidstaten moeten ervoor zorgen dat het recht op informati</w:t>
            </w:r>
            <w:r w:rsidRPr="00C94A8E">
              <w:rPr>
                <w:b/>
                <w:i/>
              </w:rPr>
              <w:t xml:space="preserve">e dat verdachten en beklaagden hebben ook het recht omvat om het dossier in te zien, alsmede alle andere procesrechten die nodig zijn voor de doeltreffende uitoefening van hun recht te worden gehoord. </w:t>
            </w:r>
            <w:r w:rsidRPr="00C94A8E">
              <w:t>Bij de beoordeling van het legitieme belang van de verd</w:t>
            </w:r>
            <w:r w:rsidRPr="00C94A8E">
              <w:t xml:space="preserve">achte of beklaagde om in kennis te </w:t>
            </w:r>
            <w:r w:rsidRPr="00C94A8E">
              <w:lastRenderedPageBreak/>
              <w:t xml:space="preserve">worden gesteld van de voorgenomen overdracht, </w:t>
            </w:r>
            <w:r w:rsidRPr="00C94A8E">
              <w:rPr>
                <w:b/>
                <w:bCs/>
                <w:i/>
                <w:iCs/>
              </w:rPr>
              <w:t>kan</w:t>
            </w:r>
            <w:r w:rsidRPr="00C94A8E">
              <w:t xml:space="preserve"> de verzoekende autoriteit </w:t>
            </w:r>
            <w:r w:rsidRPr="00C94A8E">
              <w:rPr>
                <w:b/>
                <w:bCs/>
                <w:i/>
                <w:iCs/>
              </w:rPr>
              <w:t>het recht om in kennis te worden gesteld van de gevraagde overdracht uitzonderlijk en tijdelijk uitstellen, indien dat noodzakelijk is om ernstig</w:t>
            </w:r>
            <w:r w:rsidRPr="00C94A8E">
              <w:rPr>
                <w:b/>
                <w:bCs/>
                <w:i/>
                <w:iCs/>
              </w:rPr>
              <w:t>e negatieve gevolgen voor het leven, de vrijheid of de fysieke integriteit van een persoon af te wenden of</w:t>
            </w:r>
            <w:r w:rsidRPr="00C94A8E">
              <w:t xml:space="preserve"> om de vertrouwelijkheid van een onderzoek te waarborgen, bijvoorbeeld wanneer het noodzakelijk is een gewichtige reden van algemeen belang te bescher</w:t>
            </w:r>
            <w:r w:rsidRPr="00C94A8E">
              <w:t>men, zoals ingeval dergelijke informatie lopende infiltratieoperaties zou kunnen schaden of de nationale veiligheid van de lidstaat waar de strafvervolging wordt ingesteld, ernstig zou kunnen schaden. Wanneer de verzoekende autoriteit, ondanks redelijke in</w:t>
            </w:r>
            <w:r w:rsidRPr="00C94A8E">
              <w:t>spanningen, de verdachte of beklaagde niet kan lokaliseren, moet de verplichting om die persoon in kennis te stellen, van toepassing zijn vanaf het moment waarop deze omstandigheden veranderen.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w:t>
      </w:r>
      <w:r w:rsidRPr="00C94A8E">
        <w:rPr>
          <w:rStyle w:val="HideTWBExt"/>
        </w:rPr>
        <w:t>NumAm&gt;</w:t>
      </w:r>
      <w:r w:rsidRPr="00C94A8E">
        <w:t>48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Evin 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30</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(30)</w:t>
            </w:r>
            <w:r w:rsidRPr="00C94A8E">
              <w:tab/>
              <w:t xml:space="preserve">De verzoekende autoriteit moet de </w:t>
            </w:r>
            <w:r w:rsidRPr="00C94A8E">
              <w:t>verdachte of beklaagde zo spoedig mogelijk in kennis stellen van de voorgenomen overdracht en moet voorzien in de mogelijkheid voor die persoon om mondeling of schriftelijk zijn standpunt mee te delen, overeenkomstig het toepasselijke nationale recht, zoda</w:t>
            </w:r>
            <w:r w:rsidRPr="00C94A8E">
              <w:t xml:space="preserve">t de autoriteiten rekening kunnen houden met zijn legitieme belangen alvorens een verzoek om overdracht in te dienen. Bij de beoordeling van het legitieme belang van </w:t>
            </w:r>
            <w:r w:rsidRPr="00C94A8E">
              <w:lastRenderedPageBreak/>
              <w:t>de verdachte of beklaagde om in kennis te worden gesteld van de voorgenomen overdracht, mo</w:t>
            </w:r>
            <w:r w:rsidRPr="00C94A8E">
              <w:t>et de verzoekende autoriteit rekening houden met de noodzaak om de vertrouwelijkheid van een onderzoek te waarborgen en met het risico dat de strafvervolging tegen die persoon wordt geschaad, bijvoorbeeld wanneer het noodzakelijk is een gewichtige reden va</w:t>
            </w:r>
            <w:r w:rsidRPr="00C94A8E">
              <w:t>n algemeen belang te beschermen, zoals ingeval dergelijke informatie lopende infiltratieoperaties zou kunnen schaden of de nationale veiligheid van de lidstaat waar de strafvervolging wordt ingesteld, ernstig zou kunnen schaden. Wanneer de verzoekende auto</w:t>
            </w:r>
            <w:r w:rsidRPr="00C94A8E">
              <w:t>riteit, ondanks redelijke inspanningen, de verdachte of beklaagde niet kan lokaliseren, moet de verplichting om die persoon in kennis te stellen, van toepassing zijn vanaf het moment waarop deze omstandigheden veranderen.</w:t>
            </w:r>
          </w:p>
        </w:tc>
        <w:tc>
          <w:tcPr>
            <w:tcW w:w="4876" w:type="dxa"/>
          </w:tcPr>
          <w:p w:rsidR="008110D5" w:rsidRPr="00C94A8E" w:rsidRDefault="003E7955">
            <w:pPr>
              <w:pStyle w:val="Normal6a"/>
            </w:pPr>
            <w:r w:rsidRPr="00C94A8E">
              <w:lastRenderedPageBreak/>
              <w:t>(30)</w:t>
            </w:r>
            <w:r w:rsidRPr="00C94A8E">
              <w:tab/>
              <w:t>De verzoekende autoriteit moe</w:t>
            </w:r>
            <w:r w:rsidRPr="00C94A8E">
              <w:t>t de verdachte of beklaagde zo spoedig mogelijk in kennis stellen van de voorgenomen overdracht en moet voorzien in de mogelijkheid voor die persoon om mondeling of schriftelijk zijn standpunt mee te delen, overeenkomstig het toepasselijke nationale recht,</w:t>
            </w:r>
            <w:r w:rsidRPr="00C94A8E">
              <w:t xml:space="preserve"> zodat de autoriteiten rekening kunnen houden met zijn legitieme belangen alvorens een verzoek om overdracht in te dienen. Bij de beoordeling van het legitieme belang van </w:t>
            </w:r>
            <w:r w:rsidRPr="00C94A8E">
              <w:lastRenderedPageBreak/>
              <w:t>de verdachte of beklaagde om in kennis te worden gesteld van de voorgenomen overdrach</w:t>
            </w:r>
            <w:r w:rsidRPr="00C94A8E">
              <w:t>t, moet de verzoekende autoriteit rekening houden met de noodzaak om de vertrouwelijkheid van een onderzoek te waarborgen en met het risico dat de strafvervolging tegen die persoon wordt geschaad, bijvoorbeeld wanneer het noodzakelijk is een gewichtige red</w:t>
            </w:r>
            <w:r w:rsidRPr="00C94A8E">
              <w:t>en van algemeen belang te beschermen, zoals ingeval dergelijke informatie lopende infiltratieoperaties zou kunnen schaden of de nationale veiligheid van de lidstaat waar de strafvervolging wordt ingesteld, ernstig zou kunnen schaden. Wanneer de verzoekende</w:t>
            </w:r>
            <w:r w:rsidRPr="00C94A8E">
              <w:t xml:space="preserve"> autoriteit, ondanks redelijke inspanningen, de verdachte of beklaagde niet kan lokaliseren, </w:t>
            </w:r>
            <w:r w:rsidRPr="00C94A8E">
              <w:rPr>
                <w:b/>
                <w:bCs/>
                <w:i/>
                <w:iCs/>
              </w:rPr>
              <w:t>kan de verzoekende autoriteit de hulp van de aangezochte autoriteit inroepen om deze taak uit te voeren.</w:t>
            </w:r>
            <w:r w:rsidRPr="00C94A8E">
              <w:rPr>
                <w:b/>
                <w:i/>
              </w:rPr>
              <w:t xml:space="preserve"> </w:t>
            </w:r>
            <w:r w:rsidRPr="00C94A8E">
              <w:rPr>
                <w:b/>
                <w:bCs/>
                <w:i/>
                <w:iCs/>
              </w:rPr>
              <w:t>Wanneer de verzoekende autoriteit, ondanks redelijke inspa</w:t>
            </w:r>
            <w:r w:rsidRPr="00C94A8E">
              <w:rPr>
                <w:b/>
                <w:bCs/>
                <w:i/>
                <w:iCs/>
              </w:rPr>
              <w:t>nningen, de verdachte of beklaagde niet kan lokaliseren,</w:t>
            </w:r>
            <w:r w:rsidRPr="00C94A8E">
              <w:t xml:space="preserve"> moet de verplichting om die persoon in kennis te stellen, van toepassing zijn vanaf het moment waarop deze omstandigheden veranderen.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49</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30</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(30)</w:t>
            </w:r>
            <w:r w:rsidRPr="00C94A8E">
              <w:tab/>
            </w:r>
            <w:r w:rsidRPr="00C94A8E">
              <w:t>De verzoekende autoriteit moet de verdachte of beklaagde zo spoedig mogelijk in kennis stellen van de voorgenomen overdracht en moet voorzien in de mogelijkheid voor die persoon om mondeling of schriftelijk zijn standpunt mee te delen, overeenkomstig het t</w:t>
            </w:r>
            <w:r w:rsidRPr="00C94A8E">
              <w:t xml:space="preserve">oepasselijke nationale recht, zodat de </w:t>
            </w:r>
            <w:r w:rsidRPr="00C94A8E">
              <w:lastRenderedPageBreak/>
              <w:t xml:space="preserve">autoriteiten </w:t>
            </w:r>
            <w:r w:rsidRPr="00C94A8E">
              <w:rPr>
                <w:b/>
                <w:bCs/>
                <w:i/>
                <w:iCs/>
              </w:rPr>
              <w:t>rekening kunnen houden met</w:t>
            </w:r>
            <w:r w:rsidRPr="00C94A8E">
              <w:t xml:space="preserve"> zijn legitieme belangen alvorens een verzoek om overdracht in te dienen. Bij de beoordeling van het legitieme belang van de verdachte of beklaagde om in kennis te worden gesteld</w:t>
            </w:r>
            <w:r w:rsidRPr="00C94A8E">
              <w:t xml:space="preserve"> van de voorgenomen overdracht, moet de verzoekende autoriteit rekening houden met de noodzaak om de vertrouwelijkheid van een onderzoek te waarborgen en met het risico dat de strafvervolging tegen die persoon wordt geschaad, bijvoorbeeld wanneer het noodz</w:t>
            </w:r>
            <w:r w:rsidRPr="00C94A8E">
              <w:t>akelijk is een gewichtige reden van algemeen belang te beschermen, zoals ingeval dergelijke informatie lopende infiltratieoperaties zou kunnen schaden of de nationale veiligheid van de lidstaat waar de strafvervolging wordt ingesteld, ernstig zou kunnen sc</w:t>
            </w:r>
            <w:r w:rsidRPr="00C94A8E">
              <w:t>haden. Wanneer de verzoekende autoriteit</w:t>
            </w:r>
            <w:r w:rsidRPr="00C94A8E">
              <w:rPr>
                <w:b/>
                <w:bCs/>
                <w:i/>
                <w:iCs/>
              </w:rPr>
              <w:t>, ondanks redelijke inspanningen,</w:t>
            </w:r>
            <w:r w:rsidRPr="00C94A8E">
              <w:t xml:space="preserve"> de verdachte of beklaagde niet kan lokaliseren, moet de verplichting om die persoon in kennis te stellen, van toepassing zijn vanaf het moment waarop deze omstandigheden veranderen.</w:t>
            </w:r>
          </w:p>
        </w:tc>
        <w:tc>
          <w:tcPr>
            <w:tcW w:w="4876" w:type="dxa"/>
          </w:tcPr>
          <w:p w:rsidR="008110D5" w:rsidRPr="00C94A8E" w:rsidRDefault="003E7955">
            <w:pPr>
              <w:pStyle w:val="Normal6a"/>
            </w:pPr>
            <w:r w:rsidRPr="00C94A8E">
              <w:lastRenderedPageBreak/>
              <w:t>(30)</w:t>
            </w:r>
            <w:r w:rsidRPr="00C94A8E">
              <w:tab/>
              <w:t xml:space="preserve">De verzoekende autoriteit moet de verdachte of beklaagde zo spoedig mogelijk in kennis stellen van de voorgenomen overdracht en moet voorzien in de mogelijkheid voor die persoon om mondeling of schriftelijk zijn standpunt mee te delen, overeenkomstig </w:t>
            </w:r>
            <w:r w:rsidRPr="00C94A8E">
              <w:t xml:space="preserve">het toepasselijke nationale recht, zodat de </w:t>
            </w:r>
            <w:r w:rsidRPr="00C94A8E">
              <w:lastRenderedPageBreak/>
              <w:t xml:space="preserve">autoriteiten zijn legitieme belangen </w:t>
            </w:r>
            <w:r w:rsidRPr="00C94A8E">
              <w:rPr>
                <w:b/>
                <w:bCs/>
                <w:i/>
                <w:iCs/>
              </w:rPr>
              <w:t>kunnen laten optekenen</w:t>
            </w:r>
            <w:r w:rsidRPr="00C94A8E">
              <w:t xml:space="preserve"> alvorens een verzoek om overdracht in te dienen. Bij de beoordeling van het legitieme belang van de verdachte of beklaagde om in kennis te worden gestel</w:t>
            </w:r>
            <w:r w:rsidRPr="00C94A8E">
              <w:t>d van de voorgenomen overdracht, moet de verzoekende autoriteit rekening houden met de noodzaak om de vertrouwelijkheid van een onderzoek te waarborgen en met het risico dat de strafvervolging tegen die persoon wordt geschaad, bijvoorbeeld wanneer het nood</w:t>
            </w:r>
            <w:r w:rsidRPr="00C94A8E">
              <w:t>zakelijk is een gewichtige reden van algemeen belang te beschermen, zoals ingeval dergelijke informatie lopende infiltratieoperaties zou kunnen schaden of de nationale veiligheid van de lidstaat waar de strafvervolging wordt ingesteld, ernstig zou kunnen s</w:t>
            </w:r>
            <w:r w:rsidRPr="00C94A8E">
              <w:t>chaden. Wanneer de verzoekende autoriteit de verdachte of beklaagde niet kan lokaliseren, moet de verplichting om die persoon in kennis te stellen, van toepassing zijn vanaf het moment waarop deze omstandigheden veranderen.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50</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Evin 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31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(31)</w:t>
            </w:r>
            <w:r w:rsidRPr="00C94A8E">
              <w:tab/>
              <w:t xml:space="preserve">Bij </w:t>
            </w:r>
            <w:r w:rsidRPr="00C94A8E">
              <w:t>de toepassing van deze verordening moet rekening worden gehouden met de rechten van slachtoffers die zijn vastgelegd in Richtlijn 2012/29/EU van het Europees Parlement en de Raad</w:t>
            </w:r>
            <w:r w:rsidRPr="00C94A8E">
              <w:rPr>
                <w:vertAlign w:val="superscript"/>
              </w:rPr>
              <w:t>63</w:t>
            </w:r>
            <w:r w:rsidRPr="00C94A8E">
              <w:t>. Deze verordening mag niet worden uitgelegd als een beletsel voor de lidsta</w:t>
            </w:r>
            <w:r w:rsidRPr="00C94A8E">
              <w:t xml:space="preserve">ten om slachtoffers uit hoofde van het nationale recht uitgebreidere rechten toe te kennen dan die waarin het Unierecht </w:t>
            </w:r>
            <w:r w:rsidRPr="00C94A8E">
              <w:lastRenderedPageBreak/>
              <w:t>voorziet.</w:t>
            </w:r>
          </w:p>
        </w:tc>
        <w:tc>
          <w:tcPr>
            <w:tcW w:w="4876" w:type="dxa"/>
          </w:tcPr>
          <w:p w:rsidR="008110D5" w:rsidRPr="00C94A8E" w:rsidRDefault="003E7955">
            <w:pPr>
              <w:pStyle w:val="Normal6a"/>
            </w:pPr>
            <w:r w:rsidRPr="00C94A8E">
              <w:lastRenderedPageBreak/>
              <w:t>(31)</w:t>
            </w:r>
            <w:r w:rsidRPr="00C94A8E">
              <w:tab/>
              <w:t xml:space="preserve">Bij de toepassing van deze verordening moet rekening worden gehouden met de rechten van slachtoffers die zijn vastgelegd </w:t>
            </w:r>
            <w:r w:rsidRPr="00C94A8E">
              <w:t>in Richtlijn 2012/29/EU van het Europees Parlement en de Raad</w:t>
            </w:r>
            <w:r w:rsidRPr="00C94A8E">
              <w:rPr>
                <w:vertAlign w:val="superscript"/>
              </w:rPr>
              <w:t>63</w:t>
            </w:r>
            <w:r w:rsidRPr="00C94A8E">
              <w:t>.</w:t>
            </w:r>
            <w:r w:rsidRPr="00C94A8E">
              <w:rPr>
                <w:b/>
                <w:i/>
              </w:rPr>
              <w:t xml:space="preserve"> </w:t>
            </w:r>
            <w:r w:rsidRPr="00C94A8E">
              <w:rPr>
                <w:b/>
                <w:bCs/>
                <w:i/>
                <w:iCs/>
              </w:rPr>
              <w:t>In uitzonderlijke gevallen, bijvoorbeeld in verband met het grote aantal slachtoffers in een bepaalde zaak, waarbij het moeilijk is bepaalde slachtoffers in kennis te stellen van of te raadpl</w:t>
            </w:r>
            <w:r w:rsidRPr="00C94A8E">
              <w:rPr>
                <w:b/>
                <w:bCs/>
                <w:i/>
                <w:iCs/>
              </w:rPr>
              <w:t xml:space="preserve">egen over het </w:t>
            </w:r>
            <w:r w:rsidRPr="00C94A8E">
              <w:rPr>
                <w:b/>
                <w:bCs/>
                <w:i/>
                <w:iCs/>
              </w:rPr>
              <w:lastRenderedPageBreak/>
              <w:t>voornemen om een verzoek om overdracht van strafvervolging in te dienen, moet het mogelijk zijn informatie aan de slachtoffers te verstrekken via de media, via een officiële website van de bevoegde autoriteit of via een vergelijkbaar communic</w:t>
            </w:r>
            <w:r w:rsidRPr="00C94A8E">
              <w:rPr>
                <w:b/>
                <w:bCs/>
                <w:i/>
                <w:iCs/>
              </w:rPr>
              <w:t>atiekanaal, zoals uiteengezet in Richtlijn 2012/29/EU</w:t>
            </w:r>
            <w:r w:rsidRPr="00C94A8E">
              <w:t>. Deze verordening mag niet worden uitgelegd als een beletsel voor de lidstaten om slachtoffers uit hoofde van het nationale recht uitgebreidere rechten toe te kennen dan die waarin het Unierecht voorzie</w:t>
            </w:r>
            <w:r w:rsidRPr="00C94A8E">
              <w:t>t.</w:t>
            </w:r>
          </w:p>
        </w:tc>
      </w:tr>
      <w:tr w:rsidR="008110D5" w:rsidRPr="00C94A8E">
        <w:trPr>
          <w:jc w:val="center"/>
        </w:trPr>
        <w:tc>
          <w:tcPr>
            <w:tcW w:w="4876" w:type="dxa"/>
          </w:tcPr>
          <w:p w:rsidR="008110D5" w:rsidRPr="00C94A8E" w:rsidRDefault="003E7955">
            <w:pPr>
              <w:pStyle w:val="Normal6a"/>
            </w:pPr>
            <w:r w:rsidRPr="00C94A8E">
              <w:rPr>
                <w:b/>
                <w:i/>
              </w:rPr>
              <w:lastRenderedPageBreak/>
              <w:t>_________________</w:t>
            </w:r>
          </w:p>
        </w:tc>
        <w:tc>
          <w:tcPr>
            <w:tcW w:w="4876" w:type="dxa"/>
          </w:tcPr>
          <w:p w:rsidR="008110D5" w:rsidRPr="00C94A8E" w:rsidRDefault="003E7955">
            <w:pPr>
              <w:pStyle w:val="Normal6a"/>
            </w:pPr>
            <w:r w:rsidRPr="00C94A8E">
              <w:rPr>
                <w:b/>
                <w:i/>
              </w:rPr>
              <w:t>_________________</w:t>
            </w:r>
          </w:p>
        </w:tc>
      </w:tr>
      <w:tr w:rsidR="008110D5" w:rsidRPr="00C94A8E">
        <w:trPr>
          <w:jc w:val="center"/>
        </w:trPr>
        <w:tc>
          <w:tcPr>
            <w:tcW w:w="4876" w:type="dxa"/>
          </w:tcPr>
          <w:p w:rsidR="008110D5" w:rsidRPr="00C94A8E" w:rsidRDefault="003E7955">
            <w:pPr>
              <w:pStyle w:val="Normal6a"/>
            </w:pPr>
            <w:r w:rsidRPr="00C94A8E">
              <w:rPr>
                <w:vertAlign w:val="superscript"/>
              </w:rPr>
              <w:t>63</w:t>
            </w:r>
            <w:r w:rsidRPr="00C94A8E">
              <w:t xml:space="preserve"> Richtlijn 2012/29/EU van het Europees Parlement en de Raad van 25 oktober 2012 tot vaststelling van minimumnormen voor de rechten, de ondersteuning en de bescherming van slachtoffers van strafbare feiten, en ter vervanging van Kaderbesluit 2001/220/JBZ va</w:t>
            </w:r>
            <w:r w:rsidRPr="00C94A8E">
              <w:t>n de Raad (PB L 315 van 14.11.2012, blz. 57).</w:t>
            </w:r>
          </w:p>
        </w:tc>
        <w:tc>
          <w:tcPr>
            <w:tcW w:w="4876" w:type="dxa"/>
          </w:tcPr>
          <w:p w:rsidR="008110D5" w:rsidRPr="00C94A8E" w:rsidRDefault="003E7955">
            <w:pPr>
              <w:pStyle w:val="Normal6a"/>
            </w:pPr>
            <w:r w:rsidRPr="00C94A8E">
              <w:rPr>
                <w:vertAlign w:val="superscript"/>
              </w:rPr>
              <w:t>63</w:t>
            </w:r>
            <w:r w:rsidRPr="00C94A8E">
              <w:t xml:space="preserve"> Richtlijn 2012/29/EU van het Europees Parlement en de Raad van 25 oktober 2012 tot vaststelling van minimumnormen voor de rechten, de ondersteuning en de bescherming van slachtoffers van strafbare feiten, en</w:t>
            </w:r>
            <w:r w:rsidRPr="00C94A8E">
              <w:t xml:space="preserve"> ter vervanging van Kaderbesluit 2001/220/JBZ van de Raad (PB L 315 van 14.11.2012, blz. 57).</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51</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34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(34)</w:t>
            </w:r>
            <w:r w:rsidRPr="00C94A8E">
              <w:tab/>
              <w:t xml:space="preserve">De aangezochte staat moet ervoor zorgen dat verdachten en beklaagden, alsook slachtoffers, toegang hebben tot </w:t>
            </w:r>
            <w:r w:rsidRPr="00C94A8E">
              <w:t>doeltreffende voorzieningen in rechte tegen de beslissing om de overdracht van strafvervolging te aanvaarden overeenkomstig artikel 47 van het Handvest en de toepasselijke procedures uit hoofde van het nationale recht, wanneer de toepassing van deze verord</w:t>
            </w:r>
            <w:r w:rsidRPr="00C94A8E">
              <w:t>ening afbreuk doet aan hun rechten.</w:t>
            </w:r>
          </w:p>
        </w:tc>
        <w:tc>
          <w:tcPr>
            <w:tcW w:w="4876" w:type="dxa"/>
          </w:tcPr>
          <w:p w:rsidR="008110D5" w:rsidRPr="00C94A8E" w:rsidRDefault="003E7955">
            <w:pPr>
              <w:pStyle w:val="Normal6a"/>
            </w:pPr>
            <w:r w:rsidRPr="00C94A8E">
              <w:t>(34)</w:t>
            </w:r>
            <w:r w:rsidRPr="00C94A8E">
              <w:tab/>
              <w:t>De aangezochte staat moet ervoor zorgen dat verdachten en beklaagden, alsook slachtoffers, toegang hebben tot doeltreffende voorzieningen in rechte tegen de beslissing om de overdracht van strafvervolging te aanvaar</w:t>
            </w:r>
            <w:r w:rsidRPr="00C94A8E">
              <w:t xml:space="preserve">den overeenkomstig artikel 47 van het Handvest en de toepasselijke procedures uit hoofde van het nationale recht, wanneer de toepassing van deze verordening afbreuk doet aan hun rechten. </w:t>
            </w:r>
            <w:r w:rsidRPr="00C94A8E">
              <w:rPr>
                <w:b/>
                <w:i/>
              </w:rPr>
              <w:t xml:space="preserve">De weigeringsgronden in artikel 13 kunnen </w:t>
            </w:r>
            <w:r w:rsidRPr="00C94A8E">
              <w:rPr>
                <w:b/>
                <w:i/>
              </w:rPr>
              <w:lastRenderedPageBreak/>
              <w:t>als bijkomende beoordelings</w:t>
            </w:r>
            <w:r w:rsidRPr="00C94A8E">
              <w:rPr>
                <w:b/>
                <w:i/>
              </w:rPr>
              <w:t>grond fungeren om te bepalen of een voorziening in rechte moet worden ingesteld. Indien discretionaire bevoegdheid wordt toegekend op grond van artikel 13, lid 2, punt b), moet de bevoegde autoriteit in de aangezochte staat gemachtigd zijn om na te gaan of</w:t>
            </w:r>
            <w:r w:rsidRPr="00C94A8E">
              <w:rPr>
                <w:b/>
                <w:i/>
              </w:rPr>
              <w:t xml:space="preserve"> de autoriteit in de aangezochte staat kennelijke fouten heeft gemaakt bij de uitoefening van die discretionaire bevoegdheid.</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52</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34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(34)</w:t>
            </w:r>
            <w:r w:rsidRPr="00C94A8E">
              <w:tab/>
              <w:t>De aangezochte staat moet ervoor zorgen dat verdachten en beklaagden, alsook slachtoffers, toegang</w:t>
            </w:r>
            <w:r w:rsidRPr="00C94A8E">
              <w:t xml:space="preserve"> hebben tot doeltreffende voorzieningen in rechte tegen de beslissing om de overdracht van strafvervolging te aanvaarden overeenkomstig artikel 47 van het Handvest en de toepasselijke procedures uit hoofde van het nationale recht, wanneer de toepassing van</w:t>
            </w:r>
            <w:r w:rsidRPr="00C94A8E">
              <w:t xml:space="preserve"> deze verordening afbreuk doet aan hun rechten.</w:t>
            </w:r>
          </w:p>
        </w:tc>
        <w:tc>
          <w:tcPr>
            <w:tcW w:w="4876" w:type="dxa"/>
          </w:tcPr>
          <w:p w:rsidR="008110D5" w:rsidRPr="00C94A8E" w:rsidRDefault="003E7955">
            <w:pPr>
              <w:pStyle w:val="Normal6a"/>
            </w:pPr>
            <w:r w:rsidRPr="00C94A8E">
              <w:t>(34)</w:t>
            </w:r>
            <w:r w:rsidRPr="00C94A8E">
              <w:tab/>
              <w:t xml:space="preserve">De </w:t>
            </w:r>
            <w:r w:rsidRPr="00C94A8E">
              <w:rPr>
                <w:b/>
                <w:bCs/>
                <w:i/>
                <w:iCs/>
              </w:rPr>
              <w:t>verzoekende staat en de</w:t>
            </w:r>
            <w:r w:rsidRPr="00C94A8E">
              <w:t xml:space="preserve"> aangezochte staat </w:t>
            </w:r>
            <w:r w:rsidRPr="00C94A8E">
              <w:rPr>
                <w:b/>
                <w:bCs/>
                <w:i/>
                <w:iCs/>
              </w:rPr>
              <w:t>moeten</w:t>
            </w:r>
            <w:r w:rsidRPr="00C94A8E">
              <w:t xml:space="preserve"> ervoor zorgen dat verdachten en beklaagden, alsook slachtoffers, toegang hebben tot doeltreffende voorzieningen in rechte tegen de beslissing om de ove</w:t>
            </w:r>
            <w:r w:rsidRPr="00C94A8E">
              <w:t xml:space="preserve">rdracht van strafvervolging </w:t>
            </w:r>
            <w:r w:rsidRPr="00C94A8E">
              <w:rPr>
                <w:b/>
                <w:bCs/>
                <w:i/>
                <w:iCs/>
              </w:rPr>
              <w:t>aan te vragen,</w:t>
            </w:r>
            <w:r w:rsidRPr="00C94A8E">
              <w:t xml:space="preserve"> te aanvaarden </w:t>
            </w:r>
            <w:r w:rsidRPr="00C94A8E">
              <w:rPr>
                <w:b/>
                <w:bCs/>
                <w:i/>
                <w:iCs/>
              </w:rPr>
              <w:t>of te weigeren</w:t>
            </w:r>
            <w:r w:rsidRPr="00C94A8E">
              <w:t xml:space="preserve"> overeenkomstig artikel 47 van het Handvest en de toepasselijke procedures uit hoofde van het nationale recht, wanneer de toepassing van deze verordening afbreuk doet aan hun rechten.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53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34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lastRenderedPageBreak/>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(34 bis)</w:t>
            </w:r>
            <w:r w:rsidRPr="00C94A8E">
              <w:tab/>
            </w:r>
            <w:r w:rsidRPr="00C94A8E">
              <w:rPr>
                <w:b/>
                <w:i/>
              </w:rPr>
              <w:t xml:space="preserve">De lidstaten zorgen ervoor dat verdachten, beklaagden en slachtoffers het recht hebben om het dossier in te zien, alsmede alle andere procesrechten die nodig zijn voor de uitoefening van hun </w:t>
            </w:r>
            <w:r w:rsidRPr="00C94A8E">
              <w:rPr>
                <w:b/>
                <w:i/>
              </w:rPr>
              <w:t>recht op een doeltreffende voorziening in rechte. De toegang tot het dossier beperkt zich tot de documenten die verband houden met de overdracht van strafvervolging en voor de uitoefening van het recht op een doeltreffende voorziening in rechte.</w:t>
            </w:r>
          </w:p>
        </w:tc>
      </w:tr>
    </w:tbl>
    <w:p w:rsidR="008110D5" w:rsidRPr="00C94A8E" w:rsidRDefault="003E7955">
      <w:pPr>
        <w:pStyle w:val="AmOrLang"/>
      </w:pPr>
      <w:r w:rsidRPr="00C94A8E">
        <w:t xml:space="preserve">Or. </w:t>
      </w:r>
      <w:r w:rsidRPr="00C94A8E">
        <w:rPr>
          <w:rStyle w:val="HideTWBExt"/>
        </w:rPr>
        <w:t>&lt;Orig</w:t>
      </w:r>
      <w:r w:rsidRPr="00C94A8E">
        <w:rPr>
          <w:rStyle w:val="HideTWBExt"/>
        </w:rPr>
        <w:t>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54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36</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 xml:space="preserve">Door de Commissie voorgestelde </w:t>
            </w:r>
            <w:r w:rsidRPr="00C94A8E">
              <w:t>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(36)</w:t>
            </w:r>
            <w:r w:rsidRPr="00C94A8E">
              <w:tab/>
              <w:t>De verzoekende autoriteit moet, indien nodig, voorafgaand aan de indiening van een verzoek om overdracht van strafvervolging overleg plegen met de aangezochte autoriteit, met name om te bepalen of de overdracht van strafvervolging in</w:t>
            </w:r>
            <w:r w:rsidRPr="00C94A8E">
              <w:t xml:space="preserve"> het belang van een efficiënte en goede rechtsbedeling zou zijn, en of de aangezochte autoriteit zich op een van de weigeringsgronden van deze verordening zou wensen te beroepen.</w:t>
            </w:r>
          </w:p>
        </w:tc>
        <w:tc>
          <w:tcPr>
            <w:tcW w:w="4876" w:type="dxa"/>
          </w:tcPr>
          <w:p w:rsidR="008110D5" w:rsidRPr="00C94A8E" w:rsidRDefault="003E7955">
            <w:pPr>
              <w:pStyle w:val="Normal6a"/>
            </w:pPr>
            <w:r w:rsidRPr="00C94A8E">
              <w:t>(36)</w:t>
            </w:r>
            <w:r w:rsidRPr="00C94A8E">
              <w:tab/>
              <w:t>De verzoekende autoriteit moet, indien nodig, voorafgaand aan de indieni</w:t>
            </w:r>
            <w:r w:rsidRPr="00C94A8E">
              <w:t>ng van een verzoek om overdracht van strafvervolging overleg plegen met de aangezochte autoriteit, met name om te bepalen of de overdracht van strafvervolging in het belang van een efficiënte en goede rechtsbedeling zou zijn</w:t>
            </w:r>
            <w:r w:rsidRPr="00C94A8E">
              <w:rPr>
                <w:b/>
                <w:bCs/>
                <w:i/>
                <w:iCs/>
              </w:rPr>
              <w:t>, of de doeltreffende beschermin</w:t>
            </w:r>
            <w:r w:rsidRPr="00C94A8E">
              <w:rPr>
                <w:b/>
                <w:bCs/>
                <w:i/>
                <w:iCs/>
              </w:rPr>
              <w:t>g van de grondrechten van de verdachten, beklaagden of slachtoffers niet onrechtmatig worden ondermijnd</w:t>
            </w:r>
            <w:r w:rsidRPr="00C94A8E">
              <w:t>, en of de aangezochte autoriteit zich op een van de weigeringsgronden van deze verordening zou wensen te beroepen.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w:t>
      </w:r>
      <w:r w:rsidRPr="00C94A8E">
        <w:rPr>
          <w:rStyle w:val="HideTWBExt"/>
        </w:rPr>
        <w:t>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55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lastRenderedPageBreak/>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38</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(38)</w:t>
            </w:r>
            <w:r w:rsidRPr="00C94A8E">
              <w:tab/>
            </w:r>
            <w:r w:rsidRPr="00C94A8E">
              <w:t>Zolang de aangezochte autoriteit nog niet heeft beslist dat zij een overdracht van strafvervolging aanvaardt, moet de verzoekende autoriteit het verzoek kunnen intrekken, bijvoorbeeld wanneer zij kennis krijgt van nieuwe elementen op grond waarvan de overd</w:t>
            </w:r>
            <w:r w:rsidRPr="00C94A8E">
              <w:t>racht niet langer gerechtvaardigd lijkt.</w:t>
            </w:r>
          </w:p>
        </w:tc>
        <w:tc>
          <w:tcPr>
            <w:tcW w:w="4876" w:type="dxa"/>
          </w:tcPr>
          <w:p w:rsidR="008110D5" w:rsidRPr="00C94A8E" w:rsidRDefault="003E7955">
            <w:pPr>
              <w:pStyle w:val="Normal6a"/>
            </w:pPr>
            <w:r w:rsidRPr="00C94A8E">
              <w:t>(38)</w:t>
            </w:r>
            <w:r w:rsidRPr="00C94A8E">
              <w:tab/>
              <w:t xml:space="preserve">Zolang de aangezochte autoriteit nog niet heeft beslist dat zij een overdracht van strafvervolging aanvaardt, moet de verzoekende autoriteit het verzoek kunnen intrekken, bijvoorbeeld wanneer zij kennis krijgt </w:t>
            </w:r>
            <w:r w:rsidRPr="00C94A8E">
              <w:t xml:space="preserve">van nieuwe elementen op grond waarvan de overdracht niet langer gerechtvaardigd lijkt. </w:t>
            </w:r>
            <w:r w:rsidRPr="00C94A8E">
              <w:rPr>
                <w:b/>
                <w:i/>
              </w:rPr>
              <w:t>De beslissing om het verzoek in te trekken moet schriftelijk worden gemotiveerd en deze motivering moet met de verdachten of beklaagden worden gedeeld, alsook met de sla</w:t>
            </w:r>
            <w:r w:rsidRPr="00C94A8E">
              <w:rPr>
                <w:b/>
                <w:i/>
              </w:rPr>
              <w:t>chtoffers.</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56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39</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(39)</w:t>
            </w:r>
            <w:r w:rsidRPr="00C94A8E">
              <w:tab/>
              <w:t xml:space="preserve">De aangezochte autoriteit moet de verzoekende autoriteit onverwijld en uiterlijk zestig dagen na ontvangst van het verzoek om overdracht van strafvervolging in kennis stellen van haar met redenen </w:t>
            </w:r>
            <w:r w:rsidRPr="00C94A8E">
              <w:t>omklede beslissing om de overdracht van strafvervolging al dan niet te aanvaarden. Wanneer het voor de aangezochte autoriteit in specifieke gevallen niet haalbaar is deze termijn in acht te nemen, bijvoorbeeld als zij aanvullende informatie nodig acht, kan</w:t>
            </w:r>
            <w:r w:rsidRPr="00C94A8E">
              <w:t xml:space="preserve"> deze termijn met maximaal dertig dagen worden verlengd om buitensporige vertragingen te voorkomen.</w:t>
            </w:r>
          </w:p>
        </w:tc>
        <w:tc>
          <w:tcPr>
            <w:tcW w:w="4876" w:type="dxa"/>
          </w:tcPr>
          <w:p w:rsidR="008110D5" w:rsidRPr="00C94A8E" w:rsidRDefault="003E7955">
            <w:pPr>
              <w:pStyle w:val="Normal6a"/>
            </w:pPr>
            <w:r w:rsidRPr="00C94A8E">
              <w:t>(39)</w:t>
            </w:r>
            <w:r w:rsidRPr="00C94A8E">
              <w:tab/>
              <w:t>De aangezochte autoriteit moet de verzoekende autoriteit onverwijld en uiterlijk zestig dagen na ontvangst van het verzoek om overdracht van strafvervo</w:t>
            </w:r>
            <w:r w:rsidRPr="00C94A8E">
              <w:t>lging in kennis stellen van haar met redenen omklede beslissing om de overdracht van strafvervolging al dan niet te aanvaarden. Wanneer het voor de aangezochte autoriteit in specifieke gevallen niet haalbaar is deze termijn in acht te nemen, bijvoorbeeld a</w:t>
            </w:r>
            <w:r w:rsidRPr="00C94A8E">
              <w:t xml:space="preserve">ls zij aanvullende informatie nodig acht, kan deze termijn met maximaal dertig dagen worden verlengd om buitensporige vertragingen te voorkomen. </w:t>
            </w:r>
            <w:r w:rsidRPr="00C94A8E">
              <w:rPr>
                <w:b/>
                <w:i/>
              </w:rPr>
              <w:t xml:space="preserve">In sommige gevallen is het mogelijk dat de aangezochte autoriteit niet bekend is bij de verzoekende autoriteit </w:t>
            </w:r>
            <w:r w:rsidRPr="00C94A8E">
              <w:rPr>
                <w:b/>
                <w:i/>
              </w:rPr>
              <w:t xml:space="preserve">of dat de </w:t>
            </w:r>
            <w:r w:rsidRPr="00C94A8E">
              <w:rPr>
                <w:b/>
                <w:i/>
              </w:rPr>
              <w:lastRenderedPageBreak/>
              <w:t>aangezochte autoriteit niet bevoegd is om een beslissing te nemen op grond van artikel 12. Ten slotte verstuurt de bevoegde autoriteit in de aangezochte lidstaat een ontvangstbevestiging van het verzoek.</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57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40</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(40)</w:t>
            </w:r>
            <w:r w:rsidRPr="00C94A8E">
              <w:tab/>
              <w:t>Overdracht van strafvervolging mag niet worden geweigerd op andere gronden dan die waarin deze verordening voorziet. Om de overdracht van strafvervolging te kunnen aanvaarden, moet vervolging van de feiten die ten grondslag liggen aan de strafvervolgi</w:t>
            </w:r>
            <w:r w:rsidRPr="00C94A8E">
              <w:t>ng waarop de overdracht betrekking heeft, mogelijk zijn in de aangezochte staat. De aangezochte autoriteit mag de overdracht van strafvervolging niet aanvaarden wanneer de gedraging waarvoor om overdracht wordt verzocht, geen strafbaar feit is in de aangez</w:t>
            </w:r>
            <w:r w:rsidRPr="00C94A8E">
              <w:t>ochte staat, of wanneer de aangezochte staat geen rechtsmacht heeft ten aanzien van dat strafbare feit, tenzij zij de rechtsmacht uitoefent waarin deze verordening voorziet. Voorts mag de overdracht van strafvervolging niet worden aanvaard in geval van and</w:t>
            </w:r>
            <w:r w:rsidRPr="00C94A8E">
              <w:t xml:space="preserve">ere beletselen voor vervolging in de aangezochte staat. De aangezochte autoriteit </w:t>
            </w:r>
            <w:r w:rsidRPr="00C94A8E">
              <w:rPr>
                <w:b/>
                <w:bCs/>
                <w:i/>
                <w:iCs/>
              </w:rPr>
              <w:t>moet</w:t>
            </w:r>
            <w:r w:rsidRPr="00C94A8E">
              <w:t xml:space="preserve"> ook de overdracht van strafvervolging </w:t>
            </w:r>
            <w:r w:rsidRPr="00C94A8E">
              <w:rPr>
                <w:b/>
                <w:bCs/>
                <w:i/>
                <w:iCs/>
              </w:rPr>
              <w:t xml:space="preserve">kunnen </w:t>
            </w:r>
            <w:r w:rsidRPr="00C94A8E">
              <w:t xml:space="preserve">weigeren indien de verdachte of beklaagde overeenkomstig het recht van de aangezochte staat een immuniteit of voorrecht </w:t>
            </w:r>
            <w:r w:rsidRPr="00C94A8E">
              <w:t xml:space="preserve">geniet, bijvoorbeeld met betrekking tot bepaalde categorieën personen (zoals diplomaten) of specifiek </w:t>
            </w:r>
            <w:r w:rsidRPr="00C94A8E">
              <w:lastRenderedPageBreak/>
              <w:t xml:space="preserve">beschermde relaties (zoals de vertrouwelijkheid van de communicatie tussen advocaat en cliënt), of indien de aangezochte autoriteit van mening is dat een </w:t>
            </w:r>
            <w:r w:rsidRPr="00C94A8E">
              <w:t xml:space="preserve">dergelijke overdracht niet gerechtvaardigd is in het belang van een efficiënte en goede rechtsbedeling, bijvoorbeeld omdat aan geen van de criteria voor een verzoek om overdracht van strafvervolging is voldaan of indien het certificaat voor een verzoek om </w:t>
            </w:r>
            <w:r w:rsidRPr="00C94A8E">
              <w:t>overdracht onvolledig is of onjuist is ingevuld door de verzoekende autoriteit, waardoor de aangezochte autoriteit niet over de nodige informatie beschikt om het verzoek om overdracht van strafvervolging te kunnen beoordelen.</w:t>
            </w:r>
          </w:p>
        </w:tc>
        <w:tc>
          <w:tcPr>
            <w:tcW w:w="4876" w:type="dxa"/>
          </w:tcPr>
          <w:p w:rsidR="008110D5" w:rsidRPr="00C94A8E" w:rsidRDefault="003E7955">
            <w:pPr>
              <w:pStyle w:val="Normal6a"/>
            </w:pPr>
            <w:r w:rsidRPr="00C94A8E">
              <w:lastRenderedPageBreak/>
              <w:t>(40)</w:t>
            </w:r>
            <w:r w:rsidRPr="00C94A8E">
              <w:tab/>
              <w:t>Overdracht van strafvervo</w:t>
            </w:r>
            <w:r w:rsidRPr="00C94A8E">
              <w:t>lging mag niet worden geweigerd op andere gronden dan die waarin deze verordening voorziet. Om de overdracht van strafvervolging te kunnen aanvaarden, moet vervolging van de feiten die ten grondslag liggen aan de strafvervolging waarop de overdracht betrek</w:t>
            </w:r>
            <w:r w:rsidRPr="00C94A8E">
              <w:t>king heeft, mogelijk zijn in de aangezochte staat. De aangezochte autoriteit mag de overdracht van strafvervolging niet aanvaarden wanneer de gedraging waarvoor om overdracht wordt verzocht, geen strafbaar feit is in de aangezochte staat, of wanneer de aan</w:t>
            </w:r>
            <w:r w:rsidRPr="00C94A8E">
              <w:t>gezochte staat geen rechtsmacht heeft ten aanzien van dat strafbare feit, tenzij zij de rechtsmacht uitoefent waarin deze verordening voorziet. Voorts mag de overdracht van strafvervolging niet worden aanvaard in geval van andere beletselen voor vervolging</w:t>
            </w:r>
            <w:r w:rsidRPr="00C94A8E">
              <w:t xml:space="preserve"> in de aangezochte staat. De aangezochte autoriteit </w:t>
            </w:r>
            <w:r w:rsidRPr="00C94A8E">
              <w:rPr>
                <w:b/>
                <w:bCs/>
                <w:i/>
                <w:iCs/>
              </w:rPr>
              <w:t>kan</w:t>
            </w:r>
            <w:r w:rsidRPr="00C94A8E">
              <w:t xml:space="preserve"> ook de overdracht van strafvervolging weigeren indien de verdachte of beklaagde overeenkomstig het recht van de aangezochte staat een immuniteit of voorrecht geniet, bijvoorbeeld met betrekking tot be</w:t>
            </w:r>
            <w:r w:rsidRPr="00C94A8E">
              <w:t xml:space="preserve">paalde categorieën personen (zoals diplomaten) of specifiek </w:t>
            </w:r>
            <w:r w:rsidRPr="00C94A8E">
              <w:lastRenderedPageBreak/>
              <w:t>beschermde relaties (zoals de vertrouwelijkheid van de communicatie tussen advocaat en cliënt), of indien de aangezochte autoriteit van mening is dat een dergelijke overdracht niet gerechtvaardigd</w:t>
            </w:r>
            <w:r w:rsidRPr="00C94A8E">
              <w:t xml:space="preserve"> is in het belang van een efficiënte en goede rechtsbedeling, bijvoorbeeld omdat aan geen van de criteria voor een verzoek om overdracht van strafvervolging is voldaan of indien het certificaat voor een verzoek om overdracht onvolledig is of onjuist is ing</w:t>
            </w:r>
            <w:r w:rsidRPr="00C94A8E">
              <w:t>evuld door de verzoekende autoriteit, waardoor de aangezochte autoriteit niet over de nodige informatie beschikt om het verzoek om overdracht van strafvervolging te kunnen beoordelen.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58</w:t>
      </w:r>
      <w:r w:rsidRPr="00C94A8E">
        <w:rPr>
          <w:rStyle w:val="HideTWBExt"/>
        </w:rPr>
        <w:t>&lt;/</w:t>
      </w:r>
      <w:r w:rsidRPr="00C94A8E">
        <w:rPr>
          <w:rStyle w:val="HideTWBExt"/>
        </w:rPr>
        <w: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43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(43)</w:t>
            </w:r>
            <w:r w:rsidRPr="00C94A8E">
              <w:tab/>
              <w:t xml:space="preserve">De aanvaarding van de overdracht van </w:t>
            </w:r>
            <w:r w:rsidRPr="00C94A8E">
              <w:t xml:space="preserve">strafvervolging door de aangezochte autoriteit moet leiden tot opschorting of beëindiging van de strafvervolging in de verzoekende staat, teneinde overlapping van maatregelen in de verzoekende en de aangezochte staat te voorkomen. </w:t>
            </w:r>
            <w:r w:rsidRPr="00C94A8E">
              <w:rPr>
                <w:b/>
                <w:i/>
              </w:rPr>
              <w:t>Dit mag geen afbreuk doen</w:t>
            </w:r>
            <w:r w:rsidRPr="00C94A8E">
              <w:rPr>
                <w:b/>
                <w:i/>
              </w:rPr>
              <w:t xml:space="preserve"> aan onderzoeken of andere procedurele maatregelen die nodig kunnen zijn om beslissingen op basis van instrumenten voor wederzijdse erkenning uit te voeren of om te voldoen aan verzoeken om wederzijdse rechtshulp in verband met de vervolging waarop de over</w:t>
            </w:r>
            <w:r w:rsidRPr="00C94A8E">
              <w:rPr>
                <w:b/>
                <w:i/>
              </w:rPr>
              <w:t xml:space="preserve">dracht betrekking heeft. Het begrip “onderzoeks- of andere procedurele maatregelen” moet ruim worden uitgelegd, zodat het niet alleen elke </w:t>
            </w:r>
            <w:r w:rsidRPr="00C94A8E">
              <w:rPr>
                <w:b/>
                <w:i/>
              </w:rPr>
              <w:lastRenderedPageBreak/>
              <w:t>maatregel met het oog op bewijsgaring omvat, maar ook elke procedurele handeling waarbij voorlopige hechtenis of ande</w:t>
            </w:r>
            <w:r w:rsidRPr="00C94A8E">
              <w:rPr>
                <w:b/>
                <w:i/>
              </w:rPr>
              <w:t xml:space="preserve">re voorlopige maatregelen worden opgelegd. </w:t>
            </w:r>
            <w:r w:rsidRPr="00C94A8E">
              <w:rPr>
                <w:b/>
                <w:bCs/>
                <w:i/>
                <w:iCs/>
              </w:rPr>
              <w:t>Om misbruik te voorkomen en ervoor te zorgen dat de strafvervolging niet eindeloos wordt opgeschort, mag, indien er in de aangezochte staat een voorziening in rechte met schorsende werking is ingesteld, de strafve</w:t>
            </w:r>
            <w:r w:rsidRPr="00C94A8E">
              <w:rPr>
                <w:b/>
                <w:bCs/>
                <w:i/>
                <w:iCs/>
              </w:rPr>
              <w:t>rvolging in</w:t>
            </w:r>
            <w:r w:rsidRPr="00C94A8E">
              <w:t xml:space="preserve"> de verzoekende </w:t>
            </w:r>
            <w:r w:rsidRPr="00C94A8E">
              <w:rPr>
                <w:b/>
                <w:bCs/>
                <w:i/>
                <w:iCs/>
              </w:rPr>
              <w:t>staat</w:t>
            </w:r>
            <w:r w:rsidRPr="00C94A8E">
              <w:t xml:space="preserve"> niet </w:t>
            </w:r>
            <w:r w:rsidRPr="00C94A8E">
              <w:rPr>
                <w:b/>
                <w:bCs/>
                <w:i/>
                <w:iCs/>
              </w:rPr>
              <w:t>worden opgeschort of beëindigd totdat er</w:t>
            </w:r>
            <w:r w:rsidRPr="00C94A8E">
              <w:t xml:space="preserve"> een </w:t>
            </w:r>
            <w:r w:rsidRPr="00C94A8E">
              <w:rPr>
                <w:b/>
                <w:bCs/>
                <w:i/>
                <w:iCs/>
              </w:rPr>
              <w:t>beslissing over</w:t>
            </w:r>
            <w:r w:rsidRPr="00C94A8E">
              <w:t xml:space="preserve"> de </w:t>
            </w:r>
            <w:r w:rsidRPr="00C94A8E">
              <w:rPr>
                <w:b/>
                <w:bCs/>
                <w:i/>
                <w:iCs/>
              </w:rPr>
              <w:t>voorziening in rechte</w:t>
            </w:r>
            <w:r w:rsidRPr="00C94A8E">
              <w:t xml:space="preserve"> is </w:t>
            </w:r>
            <w:r w:rsidRPr="00C94A8E">
              <w:rPr>
                <w:b/>
                <w:bCs/>
                <w:i/>
                <w:iCs/>
              </w:rPr>
              <w:t>genomen</w:t>
            </w:r>
            <w:r w:rsidRPr="00C94A8E">
              <w:t>.</w:t>
            </w:r>
          </w:p>
        </w:tc>
        <w:tc>
          <w:tcPr>
            <w:tcW w:w="4876" w:type="dxa"/>
          </w:tcPr>
          <w:p w:rsidR="008110D5" w:rsidRPr="00C94A8E" w:rsidRDefault="003E7955">
            <w:pPr>
              <w:pStyle w:val="Normal6a"/>
            </w:pPr>
            <w:r w:rsidRPr="00C94A8E">
              <w:lastRenderedPageBreak/>
              <w:t>(43)</w:t>
            </w:r>
            <w:r w:rsidRPr="00C94A8E">
              <w:tab/>
              <w:t xml:space="preserve">De aanvaarding van de overdracht van strafvervolging door de aangezochte autoriteit moet leiden tot opschorting of </w:t>
            </w:r>
            <w:r w:rsidRPr="00C94A8E">
              <w:t xml:space="preserve">beëindiging van de strafvervolging in de verzoekende staat, teneinde overlapping van maatregelen in de verzoekende en de aangezochte staat te voorkomen. De verzoekende </w:t>
            </w:r>
            <w:r w:rsidRPr="00C94A8E">
              <w:rPr>
                <w:b/>
                <w:bCs/>
                <w:i/>
                <w:iCs/>
              </w:rPr>
              <w:t>staten mogen de verdachte</w:t>
            </w:r>
            <w:r w:rsidRPr="00C94A8E">
              <w:t xml:space="preserve"> niet </w:t>
            </w:r>
            <w:r w:rsidRPr="00C94A8E">
              <w:rPr>
                <w:b/>
                <w:bCs/>
                <w:i/>
                <w:iCs/>
              </w:rPr>
              <w:t>langer vervolgen voor</w:t>
            </w:r>
            <w:r w:rsidRPr="00C94A8E">
              <w:t xml:space="preserve"> een </w:t>
            </w:r>
            <w:r w:rsidRPr="00C94A8E">
              <w:rPr>
                <w:b/>
                <w:bCs/>
                <w:i/>
                <w:iCs/>
              </w:rPr>
              <w:t>strafbaar feit waarvoor</w:t>
            </w:r>
            <w:r w:rsidRPr="00C94A8E">
              <w:t xml:space="preserve"> de </w:t>
            </w:r>
            <w:r w:rsidRPr="00C94A8E">
              <w:rPr>
                <w:b/>
                <w:bCs/>
                <w:i/>
                <w:iCs/>
              </w:rPr>
              <w:t>over</w:t>
            </w:r>
            <w:r w:rsidRPr="00C94A8E">
              <w:rPr>
                <w:b/>
                <w:bCs/>
                <w:i/>
                <w:iCs/>
              </w:rPr>
              <w:t>dracht van strafvervolging</w:t>
            </w:r>
            <w:r w:rsidRPr="00C94A8E">
              <w:t xml:space="preserve"> is </w:t>
            </w:r>
            <w:r w:rsidRPr="00C94A8E">
              <w:rPr>
                <w:b/>
                <w:bCs/>
                <w:i/>
                <w:iCs/>
              </w:rPr>
              <w:t>aanvaard, noch een uitspraak uitvoeren die eerder in die staat werd gedaan tegen de verdachte of beklaagde voor dat strafbaar feit</w:t>
            </w:r>
            <w:r w:rsidRPr="00C94A8E">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59</w:t>
      </w:r>
      <w:r w:rsidRPr="00C94A8E">
        <w:rPr>
          <w:rStyle w:val="HideTWBExt"/>
        </w:rPr>
        <w:t>&lt;/NumAm&gt;</w:t>
      </w:r>
    </w:p>
    <w:p w:rsidR="008110D5" w:rsidRPr="00C94A8E" w:rsidRDefault="003E7955">
      <w:pPr>
        <w:pStyle w:val="NormalBold"/>
      </w:pPr>
      <w:r w:rsidRPr="00C94A8E">
        <w:rPr>
          <w:rStyle w:val="HideTWBExt"/>
        </w:rPr>
        <w:t>&lt;RepeatBlock-By</w:t>
      </w:r>
      <w:r w:rsidRPr="00C94A8E">
        <w:rPr>
          <w:rStyle w:val="HideTWBExt"/>
        </w:rPr>
        <w:t>&gt;&lt;Members&gt;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43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(43 bis)</w:t>
            </w:r>
            <w:r w:rsidRPr="00C94A8E">
              <w:tab/>
            </w:r>
            <w:r w:rsidRPr="00C94A8E">
              <w:rPr>
                <w:b/>
                <w:i/>
              </w:rPr>
              <w:t xml:space="preserve">Zodra een overdracht van </w:t>
            </w:r>
            <w:r w:rsidRPr="00C94A8E">
              <w:rPr>
                <w:b/>
                <w:i/>
              </w:rPr>
              <w:t>strafvervolging is toegekend en teneinde ervoor te zorgen dat het overdrachtsproces vlot kan verlopen, kunnen de verzoekende autoriteit en de aangezochte autoriteit indien nodig overleg plegen om te bepalen welke stukken of delen daarvan moeten worden toeg</w:t>
            </w:r>
            <w:r w:rsidRPr="00C94A8E">
              <w:rPr>
                <w:b/>
                <w:i/>
              </w:rPr>
              <w:t>ezonden en vertaald. De beslissing om slechts een deel van de stukken toe te zenden moet echter evenwichtig zijn, en moet gebaseerd zijn op een zorgvuldig onderzoek van de desbetreffende stukken, zodat het eerlijke verloop van de procedure niet in het gedr</w:t>
            </w:r>
            <w:r w:rsidRPr="00C94A8E">
              <w:rPr>
                <w:b/>
                <w:i/>
              </w:rPr>
              <w:t>ang komt.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60</w:t>
      </w:r>
      <w:r w:rsidRPr="00C94A8E">
        <w:rPr>
          <w:rStyle w:val="HideTWBExt"/>
        </w:rPr>
        <w:t>&lt;/NumAm&gt;</w:t>
      </w:r>
    </w:p>
    <w:p w:rsidR="008110D5" w:rsidRPr="00C94A8E" w:rsidRDefault="003E7955">
      <w:pPr>
        <w:pStyle w:val="NormalBold"/>
      </w:pPr>
      <w:r w:rsidRPr="00C94A8E">
        <w:rPr>
          <w:rStyle w:val="HideTWBExt"/>
        </w:rPr>
        <w:lastRenderedPageBreak/>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46</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 xml:space="preserve">Door de </w:t>
            </w:r>
            <w:r w:rsidRPr="00C94A8E">
              <w:t>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(46)</w:t>
            </w:r>
            <w:r w:rsidRPr="00C94A8E">
              <w:tab/>
            </w:r>
            <w:r w:rsidRPr="00C94A8E">
              <w:rPr>
                <w:b/>
                <w:i/>
              </w:rPr>
              <w:t>Indien de aangezochte autoriteit besluit de strafvervolging in verband met de feiten die aan het verzoek om overdracht ten grondslag liggen, te beëindigen, kan de verzoekende autoriteit de strafvervolging voort</w:t>
            </w:r>
            <w:r w:rsidRPr="00C94A8E">
              <w:rPr>
                <w:b/>
                <w:i/>
              </w:rPr>
              <w:t>zetten of heropenen wanneer dit geen schending van het ne bis in idem-beginsel inhoudt, dat wil zeggen wanneer die beslissing verdere vervolging volgens het recht van de aangezochte staat niet definitief verhindert en derhalve niet in de weg staat aan verd</w:t>
            </w:r>
            <w:r w:rsidRPr="00C94A8E">
              <w:rPr>
                <w:b/>
                <w:i/>
              </w:rPr>
              <w:t>ere vervolging van dezelfde feiten in die staat. Slachtoffers moeten de mogelijkheid hebben de strafvervolging in de verzoekende staat overeenkomstig het nationale recht van die staat in te leiden of te heropenen, mits dit geen schending inhoudt van het ne</w:t>
            </w:r>
            <w:r w:rsidRPr="00C94A8E">
              <w:rPr>
                <w:b/>
                <w:i/>
              </w:rPr>
              <w:t xml:space="preserve"> bis in idem-beginsel.</w:t>
            </w:r>
          </w:p>
        </w:tc>
        <w:tc>
          <w:tcPr>
            <w:tcW w:w="4876" w:type="dxa"/>
          </w:tcPr>
          <w:p w:rsidR="008110D5" w:rsidRPr="00C94A8E" w:rsidRDefault="003E7955">
            <w:pPr>
              <w:pStyle w:val="Normal6a"/>
            </w:pPr>
            <w:r w:rsidRPr="00C94A8E">
              <w:rPr>
                <w:b/>
                <w:i/>
              </w:rPr>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61</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50</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(50)</w:t>
            </w:r>
            <w:r w:rsidRPr="00C94A8E">
              <w:tab/>
              <w:t xml:space="preserve">Het gebruik van een gestandaardiseerd certificaat dat in alle officiële talen van de Unie is vertaald, </w:t>
            </w:r>
            <w:r w:rsidRPr="00C94A8E">
              <w:rPr>
                <w:b/>
                <w:bCs/>
                <w:i/>
                <w:iCs/>
              </w:rPr>
              <w:t>zou</w:t>
            </w:r>
            <w:r w:rsidRPr="00C94A8E">
              <w:t xml:space="preserve"> de samenwerking en de uitwisseling van informatie tussen de verzoekende en de aangezochte autoriteit</w:t>
            </w:r>
            <w:r w:rsidRPr="00C94A8E">
              <w:rPr>
                <w:b/>
                <w:bCs/>
                <w:i/>
                <w:iCs/>
              </w:rPr>
              <w:t xml:space="preserve"> vergemakkelijken</w:t>
            </w:r>
            <w:r w:rsidRPr="00C94A8E">
              <w:t>, zodat zij sneller en doeltreffender een beslissing kunnen nemen over het verzoek om overdracht. Dit vermindert ook de vertaalkosten en d</w:t>
            </w:r>
            <w:r w:rsidRPr="00C94A8E">
              <w:t xml:space="preserve">raagt bij aan de kwaliteit </w:t>
            </w:r>
            <w:r w:rsidRPr="00C94A8E">
              <w:lastRenderedPageBreak/>
              <w:t>van de verzoeken.</w:t>
            </w:r>
          </w:p>
        </w:tc>
        <w:tc>
          <w:tcPr>
            <w:tcW w:w="4876" w:type="dxa"/>
          </w:tcPr>
          <w:p w:rsidR="008110D5" w:rsidRPr="00C94A8E" w:rsidRDefault="003E7955">
            <w:pPr>
              <w:pStyle w:val="Normal6a"/>
            </w:pPr>
            <w:r w:rsidRPr="00C94A8E">
              <w:lastRenderedPageBreak/>
              <w:t>(50)</w:t>
            </w:r>
            <w:r w:rsidRPr="00C94A8E">
              <w:tab/>
              <w:t xml:space="preserve">Het gebruik van een gestandaardiseerd certificaat dat in alle officiële talen van de Unie is vertaald, </w:t>
            </w:r>
            <w:r w:rsidRPr="00C94A8E">
              <w:rPr>
                <w:b/>
                <w:bCs/>
                <w:i/>
                <w:iCs/>
              </w:rPr>
              <w:t>vergemakkelijkt</w:t>
            </w:r>
            <w:r w:rsidRPr="00C94A8E">
              <w:t xml:space="preserve"> de samenwerking en de uitwisseling van informatie tussen de verzoekende en de aangezoch</w:t>
            </w:r>
            <w:r w:rsidRPr="00C94A8E">
              <w:t xml:space="preserve">te autoriteit, zodat zij sneller en doeltreffender een beslissing kunnen nemen over het verzoek om overdracht. Dit vermindert ook de vertaalkosten en draagt bij aan de kwaliteit </w:t>
            </w:r>
            <w:r w:rsidRPr="00C94A8E">
              <w:lastRenderedPageBreak/>
              <w:t>van de verzoeken.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62</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55</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(55)</w:t>
            </w:r>
            <w:r w:rsidRPr="00C94A8E">
              <w:tab/>
              <w:t xml:space="preserve">De Commissie moet </w:t>
            </w:r>
            <w:r w:rsidRPr="00C94A8E">
              <w:t>verantwoordelijk zijn voor het creëren, onderhouden en ontwikkelen van deze referentie-implementatiesoftware. De Commissie moet de referentie-implementatiesoftware zodanig ontwerpen, ontwikkelen en onderhouden dat de verwerkingsverantwoordelijken de nalevi</w:t>
            </w:r>
            <w:r w:rsidRPr="00C94A8E">
              <w:t>ng van de gegevensbeschermingsvoorschriften en -beginselen van Verordeningen (EU) 2018/1725</w:t>
            </w:r>
            <w:r w:rsidRPr="00C94A8E">
              <w:rPr>
                <w:vertAlign w:val="superscript"/>
              </w:rPr>
              <w:t>69</w:t>
            </w:r>
            <w:r w:rsidRPr="00C94A8E">
              <w:t xml:space="preserve"> </w:t>
            </w:r>
            <w:r w:rsidRPr="00C94A8E">
              <w:rPr>
                <w:b/>
                <w:bCs/>
                <w:i/>
                <w:iCs/>
              </w:rPr>
              <w:t xml:space="preserve">en (EU) 2016/679 </w:t>
            </w:r>
            <w:r w:rsidRPr="00C94A8E">
              <w:t>van het Europees Parlement en de Raad</w:t>
            </w:r>
            <w:r w:rsidRPr="00C94A8E">
              <w:rPr>
                <w:b/>
                <w:i/>
                <w:vertAlign w:val="superscript"/>
              </w:rPr>
              <w:t>70</w:t>
            </w:r>
            <w:r w:rsidRPr="00C94A8E">
              <w:t xml:space="preserve"> en Richtlijn (EU) 2016/680 van het Europees Parlement en de Raad</w:t>
            </w:r>
            <w:r w:rsidRPr="00C94A8E">
              <w:rPr>
                <w:vertAlign w:val="superscript"/>
              </w:rPr>
              <w:t>71</w:t>
            </w:r>
            <w:r w:rsidRPr="00C94A8E">
              <w:t xml:space="preserve"> kunnen waarborgen, met name de beginse</w:t>
            </w:r>
            <w:r w:rsidRPr="00C94A8E">
              <w:t>len van gegevensbescherming door ontwerp en gegevensbescherming door standaardinstellingen en een hoog niveau van cyberbeveiliging. De referentie-implementatiesoftware moet ook passende technische maatregelen omvatten en de nodige organisatorische maatrege</w:t>
            </w:r>
            <w:r w:rsidRPr="00C94A8E">
              <w:t>len mogelijk maken om een passend niveau van veiligheid en interoperabiliteit te waarborgen, rekening houdend met het feit dat er ook bijzondere categorieën gegevens kunnen worden uitgewisseld. De Commissie verwerkt geen persoonsgegevens in het kader van h</w:t>
            </w:r>
            <w:r w:rsidRPr="00C94A8E">
              <w:t>et creëren, onderhouden en ontwikkelen van deze referentie-implementatiesoftware.</w:t>
            </w:r>
          </w:p>
        </w:tc>
        <w:tc>
          <w:tcPr>
            <w:tcW w:w="4876" w:type="dxa"/>
          </w:tcPr>
          <w:p w:rsidR="008110D5" w:rsidRPr="00C94A8E" w:rsidRDefault="003E7955">
            <w:pPr>
              <w:pStyle w:val="Normal6a"/>
            </w:pPr>
            <w:r w:rsidRPr="00C94A8E">
              <w:t>(55)</w:t>
            </w:r>
            <w:r w:rsidRPr="00C94A8E">
              <w:tab/>
              <w:t>De Commissie moet verantwoordelijk zijn voor het creëren, onderhouden en ontwikkelen van deze referentie-implementatiesoftware. De Commissie moet de referentie-implement</w:t>
            </w:r>
            <w:r w:rsidRPr="00C94A8E">
              <w:t>atiesoftware zodanig ontwerpen, ontwikkelen en onderhouden dat de verwerkingsverantwoordelijken de naleving van de gegevensbeschermingsvoorschriften en -beginselen van Verordeningen (EU) 2018/1725</w:t>
            </w:r>
            <w:r w:rsidRPr="00C94A8E">
              <w:rPr>
                <w:vertAlign w:val="superscript"/>
              </w:rPr>
              <w:t>69</w:t>
            </w:r>
            <w:r w:rsidRPr="00C94A8E">
              <w:t xml:space="preserve"> van het Europees Parlement en de Raad en Richtlijn (EU) 2</w:t>
            </w:r>
            <w:r w:rsidRPr="00C94A8E">
              <w:t>016/680 van het Europees Parlement en de Raad</w:t>
            </w:r>
            <w:r w:rsidRPr="00C94A8E">
              <w:rPr>
                <w:vertAlign w:val="superscript"/>
              </w:rPr>
              <w:t>71</w:t>
            </w:r>
            <w:r w:rsidRPr="00C94A8E">
              <w:t xml:space="preserve"> kunnen waarborgen, met name de beginselen van gegevensbescherming door ontwerp en gegevensbescherming door standaardinstellingen en een hoog niveau van cyberbeveiliging. De referentie-implementatiesoftware mo</w:t>
            </w:r>
            <w:r w:rsidRPr="00C94A8E">
              <w:t>et ook passende technische maatregelen omvatten en de nodige organisatorische maatregelen mogelijk maken om een passend niveau van veiligheid en interoperabiliteit te waarborgen, rekening houdend met het feit dat er ook bijzondere categorieën gegevens kunn</w:t>
            </w:r>
            <w:r w:rsidRPr="00C94A8E">
              <w:t>en worden uitgewisseld. De Commissie verwerkt geen persoonsgegevens in het kader van het creëren, onderhouden en ontwikkelen van deze referentie-implementatiesoftware.</w:t>
            </w:r>
          </w:p>
        </w:tc>
      </w:tr>
      <w:tr w:rsidR="008110D5" w:rsidRPr="00C94A8E">
        <w:trPr>
          <w:jc w:val="center"/>
        </w:trPr>
        <w:tc>
          <w:tcPr>
            <w:tcW w:w="4876" w:type="dxa"/>
          </w:tcPr>
          <w:p w:rsidR="008110D5" w:rsidRPr="00C94A8E" w:rsidRDefault="003E7955">
            <w:pPr>
              <w:pStyle w:val="Normal6a"/>
            </w:pPr>
            <w:r w:rsidRPr="00C94A8E">
              <w:rPr>
                <w:b/>
                <w:i/>
              </w:rPr>
              <w:t>_________________</w:t>
            </w:r>
          </w:p>
        </w:tc>
        <w:tc>
          <w:tcPr>
            <w:tcW w:w="4876" w:type="dxa"/>
          </w:tcPr>
          <w:p w:rsidR="008110D5" w:rsidRPr="00C94A8E" w:rsidRDefault="003E7955">
            <w:pPr>
              <w:pStyle w:val="Normal6a"/>
            </w:pPr>
            <w:r w:rsidRPr="00C94A8E">
              <w:rPr>
                <w:b/>
                <w:i/>
              </w:rPr>
              <w:t>_________________</w:t>
            </w:r>
          </w:p>
        </w:tc>
      </w:tr>
      <w:tr w:rsidR="008110D5" w:rsidRPr="00C94A8E">
        <w:trPr>
          <w:jc w:val="center"/>
        </w:trPr>
        <w:tc>
          <w:tcPr>
            <w:tcW w:w="4876" w:type="dxa"/>
          </w:tcPr>
          <w:p w:rsidR="008110D5" w:rsidRPr="00C94A8E" w:rsidRDefault="003E7955">
            <w:pPr>
              <w:pStyle w:val="Normal6a"/>
            </w:pPr>
            <w:r w:rsidRPr="00C94A8E">
              <w:rPr>
                <w:vertAlign w:val="superscript"/>
              </w:rPr>
              <w:lastRenderedPageBreak/>
              <w:t>69</w:t>
            </w:r>
            <w:r w:rsidRPr="00C94A8E">
              <w:t xml:space="preserve"> Verordening (EU) 2018/1725 van het Europees Par</w:t>
            </w:r>
            <w:r w:rsidRPr="00C94A8E">
              <w:t>lement en de Raad van 23 oktober 2018 betreffende de bescherming van natuurlijke personen in verband met de verwerking van persoonsgegevens door de instellingen, organen en instanties van de Unie en betreffende het vrije verkeer van die gegevens, en tot in</w:t>
            </w:r>
            <w:r w:rsidRPr="00C94A8E">
              <w:t>trekking van Verordening (EG) nr. 45/2001 en Besluit nr. 1247/2002/EG (PB L 295 van 21.11.2018, blz. 39).</w:t>
            </w:r>
          </w:p>
        </w:tc>
        <w:tc>
          <w:tcPr>
            <w:tcW w:w="4876" w:type="dxa"/>
          </w:tcPr>
          <w:p w:rsidR="008110D5" w:rsidRPr="00C94A8E" w:rsidRDefault="003E7955">
            <w:pPr>
              <w:pStyle w:val="Normal6a"/>
            </w:pPr>
            <w:r w:rsidRPr="00C94A8E">
              <w:rPr>
                <w:vertAlign w:val="superscript"/>
              </w:rPr>
              <w:t>69</w:t>
            </w:r>
            <w:r w:rsidRPr="00C94A8E">
              <w:t xml:space="preserve"> Verordening (EU) 2018/1725 van het Europees Parlement en de Raad van 23 oktober 2018 betreffende de bescherming van natuurlijke personen in verband</w:t>
            </w:r>
            <w:r w:rsidRPr="00C94A8E">
              <w:t xml:space="preserve"> met de verwerking van persoonsgegevens door de instellingen, organen en instanties van de Unie en betreffende het vrije verkeer van die gegevens, en tot intrekking van Verordening (EG) nr. 45/2001 en Besluit nr. 1247/2002/EG (PB L 295 van 21.11.2018, blz.</w:t>
            </w:r>
            <w:r w:rsidRPr="00C94A8E">
              <w:t> 39).</w:t>
            </w:r>
          </w:p>
        </w:tc>
      </w:tr>
      <w:tr w:rsidR="008110D5" w:rsidRPr="00C94A8E">
        <w:trPr>
          <w:jc w:val="center"/>
        </w:trPr>
        <w:tc>
          <w:tcPr>
            <w:tcW w:w="4876" w:type="dxa"/>
          </w:tcPr>
          <w:p w:rsidR="008110D5" w:rsidRPr="00C94A8E" w:rsidRDefault="003E7955">
            <w:pPr>
              <w:pStyle w:val="Normal6a"/>
            </w:pPr>
            <w:r w:rsidRPr="00C94A8E">
              <w:rPr>
                <w:b/>
                <w:bCs/>
                <w:i/>
                <w:iCs/>
                <w:vertAlign w:val="superscript"/>
              </w:rPr>
              <w:t>70</w:t>
            </w:r>
            <w:r w:rsidRPr="00C94A8E">
              <w:rPr>
                <w:b/>
                <w:bCs/>
                <w:i/>
                <w:iCs/>
              </w:rPr>
              <w:t xml:space="preserve"> Verordening (EU) 2016/679 van het Europees Parlement en de Raad van 27 april 2016 betreffende de bescherming van natuurlijke personen in verband met de verwerking van persoonsgegevens en betreffende het vrije verkeer van die gegevens en tot intre</w:t>
            </w:r>
            <w:r w:rsidRPr="00C94A8E">
              <w:rPr>
                <w:b/>
                <w:bCs/>
                <w:i/>
                <w:iCs/>
              </w:rPr>
              <w:t>kking van Richtlijn 95/46/EG (algemene verordening gegevensbescherming) (PB L 119 van 4.5.2016, blz. 1).</w:t>
            </w:r>
          </w:p>
        </w:tc>
        <w:tc>
          <w:tcPr>
            <w:tcW w:w="4876" w:type="dxa"/>
          </w:tcPr>
          <w:p w:rsidR="008110D5" w:rsidRPr="00C94A8E" w:rsidRDefault="008110D5"/>
        </w:tc>
      </w:tr>
      <w:tr w:rsidR="008110D5" w:rsidRPr="00C94A8E">
        <w:trPr>
          <w:jc w:val="center"/>
        </w:trPr>
        <w:tc>
          <w:tcPr>
            <w:tcW w:w="4876" w:type="dxa"/>
          </w:tcPr>
          <w:p w:rsidR="008110D5" w:rsidRPr="00C94A8E" w:rsidRDefault="003E7955">
            <w:pPr>
              <w:pStyle w:val="Normal6a"/>
            </w:pPr>
            <w:r w:rsidRPr="00C94A8E">
              <w:rPr>
                <w:vertAlign w:val="superscript"/>
              </w:rPr>
              <w:t>71</w:t>
            </w:r>
            <w:r w:rsidRPr="00C94A8E">
              <w:t xml:space="preserve"> Richtlijn (EU) 2016/680 van het Europees Parlement en de Raad van 27 april 2016 betreffende de bescherming van natuurlijke personen in verband met</w:t>
            </w:r>
            <w:r w:rsidRPr="00C94A8E">
              <w:t xml:space="preserve"> de verwerking van persoonsgegevens door bevoegde autoriteiten met het oog op de voorkoming, het onderzoek, de opsporing en de vervolging van strafbare feiten of de tenuitvoerlegging van straffen, en betreffende het vrije verkeer van die gegevens en tot in</w:t>
            </w:r>
            <w:r w:rsidRPr="00C94A8E">
              <w:t>trekking van Kaderbesluit 2008/977/JBZ van de Raad (PB L 119 van 4.5.2016, blz. 89).</w:t>
            </w:r>
          </w:p>
        </w:tc>
        <w:tc>
          <w:tcPr>
            <w:tcW w:w="4876" w:type="dxa"/>
          </w:tcPr>
          <w:p w:rsidR="008110D5" w:rsidRPr="00C94A8E" w:rsidRDefault="003E7955">
            <w:pPr>
              <w:pStyle w:val="Normal6a"/>
            </w:pPr>
            <w:r w:rsidRPr="00C94A8E">
              <w:rPr>
                <w:vertAlign w:val="superscript"/>
              </w:rPr>
              <w:t>71</w:t>
            </w:r>
            <w:r w:rsidRPr="00C94A8E">
              <w:t xml:space="preserve"> Richtlijn (EU) 2016/680 van het Europees Parlement en de Raad van 27 april 2016 betreffende de bescherming van natuurlijke personen in verband met de verwerking van per</w:t>
            </w:r>
            <w:r w:rsidRPr="00C94A8E">
              <w:t>soonsgegevens door bevoegde autoriteiten met het oog op de voorkoming, het onderzoek, de opsporing en de vervolging van strafbare feiten of de tenuitvoerlegging van straffen, en betreffende het vrije verkeer van die gegevens en tot intrekking van Kaderbesl</w:t>
            </w:r>
            <w:r w:rsidRPr="00C94A8E">
              <w:t>uit 2008/977/JBZ van de Raad (PB L 119 van 4.5.2016, blz. 89).</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63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Overweging 58</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lastRenderedPageBreak/>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(58)</w:t>
            </w:r>
            <w:r w:rsidRPr="00C94A8E">
              <w:tab/>
              <w:t xml:space="preserve">Deze verordening moet de rechtsgrondslag vormen voor de uitwisseling van persoonsgegevens tussen de lidstaten met het oog op de overdracht van </w:t>
            </w:r>
            <w:r w:rsidRPr="00C94A8E">
              <w:t xml:space="preserve">strafvervolging overeenkomstig artikel 8 en artikel 10, punt a), van Richtlijn (EU) 2016/680. Wat echter andere aspecten betreft, zoals de termijn voor de bewaring van persoonsgegevens die de verzoekende autoriteit </w:t>
            </w:r>
            <w:r w:rsidRPr="00C94A8E">
              <w:rPr>
                <w:b/>
                <w:bCs/>
                <w:i/>
                <w:iCs/>
              </w:rPr>
              <w:t>heeft</w:t>
            </w:r>
            <w:r w:rsidRPr="00C94A8E">
              <w:t xml:space="preserve"> ontvangen, moet de verwerking van p</w:t>
            </w:r>
            <w:r w:rsidRPr="00C94A8E">
              <w:t>ersoonsgegevens door de verzoekende en de aangezochte autoriteit onderworpen zijn aan de nationale wetgeving van de lidstaten die op grond van Richtlijn (EU) 2016/680 is vastgesteld. De verzoekende en de aangezochte autoriteit moeten worden beschouwd als v</w:t>
            </w:r>
            <w:r w:rsidRPr="00C94A8E">
              <w:t xml:space="preserve">erwerkingsverantwoordelijken met betrekking tot de verwerking van persoonsgegevens in het kader van die richtlijn. De centrale autoriteiten verlenen administratieve ondersteuning aan de verzoekende en de aangezochte autoriteit en moeten, voor zover zij </w:t>
            </w:r>
            <w:r w:rsidRPr="00C94A8E">
              <w:rPr>
                <w:b/>
                <w:bCs/>
                <w:i/>
                <w:iCs/>
              </w:rPr>
              <w:t>nam</w:t>
            </w:r>
            <w:r w:rsidRPr="00C94A8E">
              <w:rPr>
                <w:b/>
                <w:bCs/>
                <w:i/>
                <w:iCs/>
              </w:rPr>
              <w:t>ens</w:t>
            </w:r>
            <w:r w:rsidRPr="00C94A8E">
              <w:t xml:space="preserve"> die </w:t>
            </w:r>
            <w:r w:rsidRPr="00C94A8E">
              <w:rPr>
                <w:b/>
                <w:bCs/>
                <w:i/>
                <w:iCs/>
              </w:rPr>
              <w:t>verwerkingsverantwoordelijken</w:t>
            </w:r>
            <w:r w:rsidRPr="00C94A8E">
              <w:t xml:space="preserve"> persoonsgegevens verwerken, worden beschouwd als </w:t>
            </w:r>
            <w:r w:rsidRPr="00C94A8E">
              <w:rPr>
                <w:b/>
                <w:bCs/>
                <w:i/>
                <w:iCs/>
              </w:rPr>
              <w:t>verwerkers van de respectieve verwerkingsverantwoordelijke</w:t>
            </w:r>
            <w:r w:rsidRPr="00C94A8E">
              <w:t>. Wat de verwerking van persoonsgegevens door Eurojust betreft, moet Verordening (EU) 2018/1725 van het Europee</w:t>
            </w:r>
            <w:r w:rsidRPr="00C94A8E">
              <w:t>s Parlement en de Raad van toepassing zijn in het kader van deze verordening, onverminderd de specifieke regels inzake gegevensbescherming van Verordening (EU) 2018/1727 van het Europees Parlement en de Raad</w:t>
            </w:r>
            <w:r w:rsidRPr="00C94A8E">
              <w:rPr>
                <w:vertAlign w:val="superscript"/>
              </w:rPr>
              <w:t>73</w:t>
            </w:r>
            <w:r w:rsidRPr="00C94A8E">
              <w:t>.</w:t>
            </w:r>
          </w:p>
        </w:tc>
        <w:tc>
          <w:tcPr>
            <w:tcW w:w="4876" w:type="dxa"/>
          </w:tcPr>
          <w:p w:rsidR="008110D5" w:rsidRPr="00C94A8E" w:rsidRDefault="003E7955">
            <w:pPr>
              <w:pStyle w:val="Normal6a"/>
            </w:pPr>
            <w:r w:rsidRPr="00C94A8E">
              <w:t>(58)</w:t>
            </w:r>
            <w:r w:rsidRPr="00C94A8E">
              <w:tab/>
              <w:t>Deze verordening moet de rechtsgrondslag</w:t>
            </w:r>
            <w:r w:rsidRPr="00C94A8E">
              <w:t xml:space="preserve"> vormen voor de uitwisseling van persoonsgegevens tussen de lidstaten met het oog op de overdracht van strafvervolging overeenkomstig artikel 8 en artikel 10, punt a), van Richtlijn (EU) 2016/680. Wat echter andere aspecten betreft, zoals de termijn voor d</w:t>
            </w:r>
            <w:r w:rsidRPr="00C94A8E">
              <w:t xml:space="preserve">e bewaring van persoonsgegevens die de verzoekende </w:t>
            </w:r>
            <w:r w:rsidRPr="00C94A8E">
              <w:rPr>
                <w:b/>
                <w:bCs/>
                <w:i/>
                <w:iCs/>
              </w:rPr>
              <w:t>en de aangezochte</w:t>
            </w:r>
            <w:r w:rsidRPr="00C94A8E">
              <w:t xml:space="preserve"> autoriteit</w:t>
            </w:r>
            <w:r w:rsidRPr="00C94A8E">
              <w:rPr>
                <w:b/>
                <w:bCs/>
                <w:i/>
                <w:iCs/>
              </w:rPr>
              <w:t xml:space="preserve"> uit hoofde van deze verordening</w:t>
            </w:r>
            <w:r w:rsidRPr="00C94A8E">
              <w:t xml:space="preserve"> </w:t>
            </w:r>
            <w:r w:rsidRPr="00C94A8E">
              <w:rPr>
                <w:b/>
                <w:bCs/>
                <w:i/>
                <w:iCs/>
              </w:rPr>
              <w:t>hebben</w:t>
            </w:r>
            <w:r w:rsidRPr="00C94A8E">
              <w:t xml:space="preserve"> ontvangen, moet de verwerking van persoonsgegevens door de verzoekende en de aangezochte autoriteit </w:t>
            </w:r>
            <w:r w:rsidRPr="00C94A8E">
              <w:rPr>
                <w:b/>
                <w:bCs/>
                <w:i/>
                <w:iCs/>
              </w:rPr>
              <w:t>en hun centrale autoriteiten indien d</w:t>
            </w:r>
            <w:r w:rsidRPr="00C94A8E">
              <w:rPr>
                <w:b/>
                <w:bCs/>
                <w:i/>
                <w:iCs/>
              </w:rPr>
              <w:t>eze betrokken zijn,</w:t>
            </w:r>
            <w:r w:rsidRPr="00C94A8E">
              <w:t xml:space="preserve"> onderworpen zijn aan de nationale wetgeving van de lidstaten die op grond van Richtlijn (EU) 2016/680 is vastgesteld. De verzoekende en de aangezochte autoriteit moeten worden beschouwd als verwerkingsverantwoordelijken met betrekking t</w:t>
            </w:r>
            <w:r w:rsidRPr="00C94A8E">
              <w:t xml:space="preserve">ot de verwerking van persoonsgegevens in het kader van die richtlijn. De centrale autoriteiten verlenen administratieve ondersteuning aan de verzoekende en de aangezochte autoriteit en moeten, voor zover zij </w:t>
            </w:r>
            <w:r w:rsidRPr="00C94A8E">
              <w:rPr>
                <w:b/>
                <w:bCs/>
                <w:i/>
                <w:iCs/>
              </w:rPr>
              <w:t>bevoegde autoriteiten zijn</w:t>
            </w:r>
            <w:r w:rsidRPr="00C94A8E">
              <w:t xml:space="preserve"> die </w:t>
            </w:r>
            <w:r w:rsidRPr="00C94A8E">
              <w:rPr>
                <w:b/>
                <w:bCs/>
                <w:i/>
                <w:iCs/>
              </w:rPr>
              <w:t>uit hoofde van de</w:t>
            </w:r>
            <w:r w:rsidRPr="00C94A8E">
              <w:rPr>
                <w:b/>
                <w:bCs/>
                <w:i/>
                <w:iCs/>
              </w:rPr>
              <w:t>ze verordening</w:t>
            </w:r>
            <w:r w:rsidRPr="00C94A8E">
              <w:t xml:space="preserve"> persoonsgegevens verwerken, worden beschouwd als </w:t>
            </w:r>
            <w:r w:rsidRPr="00C94A8E">
              <w:rPr>
                <w:b/>
                <w:bCs/>
                <w:i/>
                <w:iCs/>
              </w:rPr>
              <w:t>verwerkingsverantwoordelijken</w:t>
            </w:r>
            <w:r w:rsidRPr="00C94A8E">
              <w:t>. Wat de verwerking van persoonsgegevens door Eurojust betreft, moet Verordening (EU) 2018/1725 van het Europees Parlement en de Raad van toepassing zijn in het ka</w:t>
            </w:r>
            <w:r w:rsidRPr="00C94A8E">
              <w:t>der van deze verordening, onverminderd de specifieke regels inzake gegevensbescherming van Verordening (EU) 2018/1727 van het Europees Parlement en de Raad</w:t>
            </w:r>
            <w:r w:rsidRPr="00C94A8E">
              <w:rPr>
                <w:vertAlign w:val="superscript"/>
              </w:rPr>
              <w:t>73</w:t>
            </w:r>
            <w:r w:rsidRPr="00C94A8E">
              <w:t>.</w:t>
            </w:r>
          </w:p>
        </w:tc>
      </w:tr>
      <w:tr w:rsidR="008110D5" w:rsidRPr="00C94A8E">
        <w:trPr>
          <w:jc w:val="center"/>
        </w:trPr>
        <w:tc>
          <w:tcPr>
            <w:tcW w:w="4876" w:type="dxa"/>
          </w:tcPr>
          <w:p w:rsidR="008110D5" w:rsidRPr="00C94A8E" w:rsidRDefault="003E7955">
            <w:pPr>
              <w:pStyle w:val="Normal6a"/>
            </w:pPr>
            <w:r w:rsidRPr="00C94A8E">
              <w:rPr>
                <w:b/>
                <w:i/>
              </w:rPr>
              <w:t>_________________</w:t>
            </w:r>
          </w:p>
        </w:tc>
        <w:tc>
          <w:tcPr>
            <w:tcW w:w="4876" w:type="dxa"/>
          </w:tcPr>
          <w:p w:rsidR="008110D5" w:rsidRPr="00C94A8E" w:rsidRDefault="003E7955">
            <w:pPr>
              <w:pStyle w:val="Normal6a"/>
            </w:pPr>
            <w:r w:rsidRPr="00C94A8E">
              <w:rPr>
                <w:b/>
                <w:i/>
              </w:rPr>
              <w:t>_________________</w:t>
            </w:r>
          </w:p>
        </w:tc>
      </w:tr>
      <w:tr w:rsidR="008110D5" w:rsidRPr="00C94A8E">
        <w:trPr>
          <w:jc w:val="center"/>
        </w:trPr>
        <w:tc>
          <w:tcPr>
            <w:tcW w:w="4876" w:type="dxa"/>
          </w:tcPr>
          <w:p w:rsidR="008110D5" w:rsidRPr="00C94A8E" w:rsidRDefault="003E7955">
            <w:pPr>
              <w:pStyle w:val="Normal6a"/>
            </w:pPr>
            <w:r w:rsidRPr="00C94A8E">
              <w:rPr>
                <w:vertAlign w:val="superscript"/>
              </w:rPr>
              <w:t>73</w:t>
            </w:r>
            <w:r w:rsidRPr="00C94A8E">
              <w:t xml:space="preserve"> Verordening (EU) 2018/1727 van het Europees Parlement en</w:t>
            </w:r>
            <w:r w:rsidRPr="00C94A8E">
              <w:t xml:space="preserve"> de Raad van 14 november 2018 betreffende het </w:t>
            </w:r>
            <w:r w:rsidRPr="00C94A8E">
              <w:lastRenderedPageBreak/>
              <w:t>Agentschap van de Europese Unie voor justitiële samenwerking in strafzaken (Eurojust), en tot vervanging en intrekking van Besluit 2002/187/JBZ van de Raad, PE/37/2018/REV/1 (PB L 295 van 21.11.2018, blz. 138).</w:t>
            </w:r>
          </w:p>
        </w:tc>
        <w:tc>
          <w:tcPr>
            <w:tcW w:w="4876" w:type="dxa"/>
          </w:tcPr>
          <w:p w:rsidR="008110D5" w:rsidRPr="00C94A8E" w:rsidRDefault="003E7955">
            <w:pPr>
              <w:pStyle w:val="Normal6a"/>
            </w:pPr>
            <w:r w:rsidRPr="00C94A8E">
              <w:rPr>
                <w:vertAlign w:val="superscript"/>
              </w:rPr>
              <w:lastRenderedPageBreak/>
              <w:t>73</w:t>
            </w:r>
            <w:r w:rsidRPr="00C94A8E">
              <w:t xml:space="preserve"> Verordening (EU) 2018/1727 van het Europees Parlement en de Raad van 14 november 2018 betreffende het </w:t>
            </w:r>
            <w:r w:rsidRPr="00C94A8E">
              <w:lastRenderedPageBreak/>
              <w:t>Agentschap van de Europese Unie voor justitiële samenwerking in strafzaken (Eurojust), en tot vervanging en intrekking van Besluit 2002/187/JBZ van de Ra</w:t>
            </w:r>
            <w:r w:rsidRPr="00C94A8E">
              <w:t>ad, PE/37/2018/REV/1 (PB L 295 van 21.11.2018, blz. 138).</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64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 xml:space="preserve">Voorstel voor een </w:t>
      </w:r>
      <w:r w:rsidRPr="00C94A8E">
        <w:t>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 xml:space="preserve">Deze verordening is van toepassing op alle gevallen van overdracht van strafvervolging in de EU vanaf het moment waarop een persoon als </w:t>
            </w:r>
            <w:r w:rsidRPr="00C94A8E">
              <w:t>verdachte is geïdentificeerd.</w:t>
            </w:r>
          </w:p>
        </w:tc>
        <w:tc>
          <w:tcPr>
            <w:tcW w:w="4876" w:type="dxa"/>
          </w:tcPr>
          <w:p w:rsidR="008110D5" w:rsidRPr="00C94A8E" w:rsidRDefault="003E7955">
            <w:pPr>
              <w:pStyle w:val="Normal6a"/>
            </w:pPr>
            <w:r w:rsidRPr="00C94A8E">
              <w:t>2.</w:t>
            </w:r>
            <w:r w:rsidRPr="00C94A8E">
              <w:tab/>
              <w:t>Deze verordening is van toepassing op alle gevallen van overdracht van strafvervolging in de EU</w:t>
            </w:r>
            <w:r w:rsidRPr="00C94A8E">
              <w:rPr>
                <w:b/>
                <w:bCs/>
                <w:i/>
                <w:iCs/>
              </w:rPr>
              <w:t>, uiterlijk</w:t>
            </w:r>
            <w:r w:rsidRPr="00C94A8E">
              <w:t xml:space="preserve"> vanaf het moment waarop een persoon als verdachte is geïdentificeerd.</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w:t>
      </w:r>
      <w:r w:rsidRPr="00C94A8E">
        <w:rPr>
          <w:rStyle w:val="HideTWBExt"/>
        </w:rPr>
        <w:t>nd&gt;</w:t>
      </w:r>
      <w:r w:rsidRPr="00C94A8E">
        <w:t>Amendement</w:t>
      </w:r>
      <w:r w:rsidRPr="00C94A8E">
        <w:tab/>
      </w:r>
      <w:r w:rsidRPr="00C94A8E">
        <w:tab/>
      </w:r>
      <w:r w:rsidRPr="00C94A8E">
        <w:rPr>
          <w:rStyle w:val="HideTWBExt"/>
        </w:rPr>
        <w:t>&lt;NumAm&gt;</w:t>
      </w:r>
      <w:r w:rsidRPr="00C94A8E">
        <w:t>65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Evin 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r>
            <w:r w:rsidRPr="00C94A8E">
              <w:t>Deze verordening is van toepassing op alle gevallen van overdracht van strafvervolging in de EU</w:t>
            </w:r>
            <w:r w:rsidRPr="00C94A8E">
              <w:rPr>
                <w:b/>
                <w:bCs/>
                <w:i/>
                <w:iCs/>
              </w:rPr>
              <w:t xml:space="preserve"> vanaf het moment waarop een persoon als verdachte is geïdentificeerd</w:t>
            </w:r>
            <w:r w:rsidRPr="00C94A8E">
              <w:t>.</w:t>
            </w:r>
          </w:p>
        </w:tc>
        <w:tc>
          <w:tcPr>
            <w:tcW w:w="4876" w:type="dxa"/>
          </w:tcPr>
          <w:p w:rsidR="008110D5" w:rsidRPr="00C94A8E" w:rsidRDefault="003E7955">
            <w:pPr>
              <w:pStyle w:val="Normal6a"/>
            </w:pPr>
            <w:r w:rsidRPr="00C94A8E">
              <w:t>2.</w:t>
            </w:r>
            <w:r w:rsidRPr="00C94A8E">
              <w:tab/>
              <w:t xml:space="preserve">Deze verordening is van toepassing op alle gevallen van overdracht van strafvervolging </w:t>
            </w:r>
            <w:r w:rsidRPr="00C94A8E">
              <w:rPr>
                <w:b/>
                <w:bCs/>
                <w:i/>
                <w:iCs/>
              </w:rPr>
              <w:t xml:space="preserve">die worden uitgevoerd </w:t>
            </w:r>
            <w:r w:rsidRPr="00C94A8E">
              <w:t xml:space="preserve">in </w:t>
            </w:r>
            <w:r w:rsidRPr="00C94A8E">
              <w:rPr>
                <w:b/>
                <w:bCs/>
                <w:i/>
                <w:iCs/>
              </w:rPr>
              <w:t>de lidstaten van</w:t>
            </w:r>
            <w:r w:rsidRPr="00C94A8E">
              <w:t xml:space="preserve"> de EU.</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66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lastRenderedPageBreak/>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 – alinea 1 – punt 3 – a</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a)</w:t>
            </w:r>
            <w:r w:rsidRPr="00C94A8E">
              <w:tab/>
              <w:t>een in de betrokken zaak bevoegde rechter, rechtbank, onderzoeksrechter of officier van justitie; of</w:t>
            </w:r>
          </w:p>
        </w:tc>
        <w:tc>
          <w:tcPr>
            <w:tcW w:w="4876" w:type="dxa"/>
          </w:tcPr>
          <w:p w:rsidR="008110D5" w:rsidRPr="00C94A8E" w:rsidRDefault="003E7955">
            <w:pPr>
              <w:pStyle w:val="Normal6a"/>
            </w:pPr>
            <w:r w:rsidRPr="00C94A8E">
              <w:t>a)</w:t>
            </w:r>
            <w:r w:rsidRPr="00C94A8E">
              <w:tab/>
              <w:t xml:space="preserve">een in de betrokken zaak bevoegde rechter, </w:t>
            </w:r>
            <w:r w:rsidRPr="00C94A8E">
              <w:t>rechtbank, onderzoeksrechter</w:t>
            </w:r>
            <w:r w:rsidRPr="00C94A8E">
              <w:rPr>
                <w:b/>
                <w:bCs/>
                <w:i/>
                <w:iCs/>
              </w:rPr>
              <w:t>, verdachte, beklaagde, juridisch adviseur van een verdachte of beklaagde,</w:t>
            </w:r>
            <w:r w:rsidRPr="00C94A8E">
              <w:t xml:space="preserve"> of officier van justitie; of</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De definitie van “verzoekende autoriteit” moet worden uit</w:t>
      </w:r>
      <w:r w:rsidRPr="00C94A8E">
        <w:t>gebreid met een verwijzing naar verdachten en beklaagden of hun juridisch adviseurs, overeenkomstig de rechten die hen uit hoofde van artikel 5, lid 3, zijn toegekend.</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67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 xml:space="preserve">Karolin </w:t>
      </w:r>
      <w:r w:rsidRPr="00C94A8E">
        <w:t>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 – alinea 1 – punt 6</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6)</w:t>
            </w:r>
            <w:r w:rsidRPr="00C94A8E">
              <w:tab/>
              <w:t>“slachtoffer”: een slachtoffer zoals gedefinieerd in</w:t>
            </w:r>
            <w:r w:rsidRPr="00C94A8E">
              <w:t xml:space="preserve"> artikel 2, lid 1, punt a), van Richtlijn 2012/29/EU.</w:t>
            </w:r>
          </w:p>
        </w:tc>
        <w:tc>
          <w:tcPr>
            <w:tcW w:w="4876" w:type="dxa"/>
          </w:tcPr>
          <w:p w:rsidR="008110D5" w:rsidRPr="00C94A8E" w:rsidRDefault="003E7955">
            <w:pPr>
              <w:pStyle w:val="Normal6a"/>
            </w:pPr>
            <w:r w:rsidRPr="00C94A8E">
              <w:t>6)</w:t>
            </w:r>
            <w:r w:rsidRPr="00C94A8E">
              <w:tab/>
              <w:t>“slachtoffer”: een slachtoffer zoals gedefinieerd in artikel 2, lid 1, punt a), van Richtlijn 2012/29/EU</w:t>
            </w:r>
            <w:r w:rsidRPr="00C94A8E">
              <w:rPr>
                <w:b/>
                <w:bCs/>
                <w:i/>
                <w:iCs/>
              </w:rPr>
              <w:t xml:space="preserve"> of een rechtspersoon zoals gedefinieerd in het nationale recht die schade of economisch verlie</w:t>
            </w:r>
            <w:r w:rsidRPr="00C94A8E">
              <w:rPr>
                <w:b/>
                <w:bCs/>
                <w:i/>
                <w:iCs/>
              </w:rPr>
              <w:t>s heeft geleden als direct gevolg van een strafbaar feit dat het voorwerp is van een strafvervolging waarop deze verordening van toepassing is</w:t>
            </w:r>
            <w:r w:rsidRPr="00C94A8E">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68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 xml:space="preserve">Saskia </w:t>
      </w:r>
      <w:r w:rsidRPr="00C94A8E">
        <w:t>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 – alinea 1 – punt 6</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6)</w:t>
            </w:r>
            <w:r w:rsidRPr="00C94A8E">
              <w:tab/>
              <w:t>“slachtoffer”: een slachtoffer zoals gedefinieerd in artikel 2, l</w:t>
            </w:r>
            <w:r w:rsidRPr="00C94A8E">
              <w:t>id 1, punt a), van Richtlijn 2012/29/EU.</w:t>
            </w:r>
          </w:p>
        </w:tc>
        <w:tc>
          <w:tcPr>
            <w:tcW w:w="4876" w:type="dxa"/>
          </w:tcPr>
          <w:p w:rsidR="008110D5" w:rsidRPr="00C94A8E" w:rsidRDefault="003E7955">
            <w:pPr>
              <w:pStyle w:val="Normal6a"/>
            </w:pPr>
            <w:r w:rsidRPr="00C94A8E">
              <w:t>6)</w:t>
            </w:r>
            <w:r w:rsidRPr="00C94A8E">
              <w:tab/>
              <w:t>“slachtoffer”: een slachtoffer zoals gedefinieerd in artikel 2, lid 1, punt a), van Richtlijn 2012/29/EU</w:t>
            </w:r>
            <w:r w:rsidRPr="00C94A8E">
              <w:rPr>
                <w:b/>
                <w:bCs/>
                <w:i/>
                <w:iCs/>
              </w:rPr>
              <w:t xml:space="preserve"> of een rechtspersoon zoals gedefinieerd in het nationale recht die schade of economisch verlies heeft geleden als direct gevolg van een strafbaar feit dat het voorwerp is van een strafvervolging waarop deze verordening van toepassing is</w:t>
            </w:r>
            <w:r w:rsidRPr="00C94A8E">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69</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3 – lid 1 – punt b</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w:t>
            </w:r>
            <w:r w:rsidRPr="00C94A8E">
              <w:t>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b)</w:t>
            </w:r>
            <w:r w:rsidRPr="00C94A8E">
              <w:tab/>
            </w:r>
            <w:r w:rsidRPr="00C94A8E">
              <w:rPr>
                <w:b/>
                <w:i/>
              </w:rPr>
              <w:t xml:space="preserve">hij een verdachte of beklaagde tegen wie een Europees aanhoudingsbevel is uitgevaardigd en die zich bevindt in en onderdaan of ingezetene is van de aangezochte staat, weigert over te leveren, indien hij oordeelt dat er, in </w:t>
            </w:r>
            <w:r w:rsidRPr="00C94A8E">
              <w:rPr>
                <w:b/>
                <w:i/>
              </w:rPr>
              <w:t>uitzonderlijke situaties, gegronde redenen zijn om op basis van specifieke en objectieve gegevens aan te nemen dat overlevering in de bijzondere omstandigheden van de zaak een kennelijke schending inhoudt van een relevant grondrecht als bedoeld in artikel </w:t>
            </w:r>
            <w:r w:rsidRPr="00C94A8E">
              <w:rPr>
                <w:b/>
                <w:i/>
              </w:rPr>
              <w:t>6 van het Verdrag betreffende de Europese Unie en het Handvest;</w:t>
            </w:r>
          </w:p>
        </w:tc>
        <w:tc>
          <w:tcPr>
            <w:tcW w:w="4876" w:type="dxa"/>
          </w:tcPr>
          <w:p w:rsidR="008110D5" w:rsidRPr="00C94A8E" w:rsidRDefault="003E7955">
            <w:pPr>
              <w:pStyle w:val="Normal6a"/>
            </w:pPr>
            <w:r w:rsidRPr="00C94A8E">
              <w:rPr>
                <w:b/>
                <w:i/>
              </w:rPr>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70</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w:t>
      </w:r>
      <w:r w:rsidRPr="00C94A8E">
        <w:t>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3 – lid 1 – punt d</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d)</w:t>
            </w:r>
            <w:r w:rsidRPr="00C94A8E">
              <w:tab/>
            </w:r>
            <w:r w:rsidRPr="00C94A8E">
              <w:rPr>
                <w:b/>
                <w:i/>
              </w:rPr>
              <w:t xml:space="preserve">er in de aangezochte staat wegens andere feiten een strafvervolging loopt tegen de verdachte of beklaagde en de verdachte of </w:t>
            </w:r>
            <w:r w:rsidRPr="00C94A8E">
              <w:rPr>
                <w:b/>
                <w:i/>
              </w:rPr>
              <w:t>beklaagde een onderdaan of ingezetene van de aangezochte staat is;</w:t>
            </w:r>
          </w:p>
        </w:tc>
        <w:tc>
          <w:tcPr>
            <w:tcW w:w="4876" w:type="dxa"/>
          </w:tcPr>
          <w:p w:rsidR="008110D5" w:rsidRPr="00C94A8E" w:rsidRDefault="003E7955">
            <w:pPr>
              <w:pStyle w:val="Normal6a"/>
            </w:pPr>
            <w:r w:rsidRPr="00C94A8E">
              <w:rPr>
                <w:b/>
                <w:i/>
              </w:rPr>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71</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3 – lid 1 – punt e</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e)</w:t>
            </w:r>
            <w:r w:rsidRPr="00C94A8E">
              <w:tab/>
            </w:r>
            <w:r w:rsidRPr="00C94A8E">
              <w:rPr>
                <w:b/>
                <w:i/>
              </w:rPr>
              <w:t xml:space="preserve">er in de aangezochte staat wegens dezelfde of gedeeltelijk dezelfde feiten een strafvervolging loopt tegen andere </w:t>
            </w:r>
            <w:r w:rsidRPr="00C94A8E">
              <w:rPr>
                <w:b/>
                <w:i/>
              </w:rPr>
              <w:t>personen, en de verdachte of beklaagde in de over te dragen strafvervolging een onderdaan of ingezetene van de aangezochte staat is.</w:t>
            </w:r>
          </w:p>
        </w:tc>
        <w:tc>
          <w:tcPr>
            <w:tcW w:w="4876" w:type="dxa"/>
          </w:tcPr>
          <w:p w:rsidR="008110D5" w:rsidRPr="00C94A8E" w:rsidRDefault="003E7955">
            <w:pPr>
              <w:pStyle w:val="Normal6a"/>
            </w:pPr>
            <w:r w:rsidRPr="00C94A8E">
              <w:rPr>
                <w:b/>
                <w:i/>
              </w:rPr>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72</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w:t>
      </w:r>
      <w:r w:rsidRPr="00C94A8E">
        <w:t>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jc w:val="center"/>
            </w:pPr>
            <w:r w:rsidRPr="00C94A8E">
              <w:rPr>
                <w:b/>
                <w:i/>
              </w:rPr>
              <w:t>Artikel 4</w:t>
            </w:r>
            <w:r w:rsidRPr="00C94A8E">
              <w:tab/>
            </w:r>
          </w:p>
        </w:tc>
        <w:tc>
          <w:tcPr>
            <w:tcW w:w="4876" w:type="dxa"/>
          </w:tcPr>
          <w:p w:rsidR="008110D5" w:rsidRPr="00C94A8E" w:rsidRDefault="003E7955">
            <w:pPr>
              <w:pStyle w:val="Normal6a"/>
            </w:pPr>
            <w:r w:rsidRPr="00C94A8E">
              <w:rPr>
                <w:b/>
                <w:i/>
              </w:rPr>
              <w:t>Schrappen</w:t>
            </w:r>
          </w:p>
        </w:tc>
      </w:tr>
      <w:tr w:rsidR="008110D5" w:rsidRPr="00C94A8E">
        <w:trPr>
          <w:jc w:val="center"/>
        </w:trPr>
        <w:tc>
          <w:tcPr>
            <w:tcW w:w="4876" w:type="dxa"/>
          </w:tcPr>
          <w:p w:rsidR="008110D5" w:rsidRPr="00C94A8E" w:rsidRDefault="003E7955">
            <w:pPr>
              <w:pStyle w:val="Normal6a"/>
              <w:jc w:val="center"/>
            </w:pPr>
            <w:r w:rsidRPr="00C94A8E">
              <w:rPr>
                <w:b/>
                <w:i/>
              </w:rPr>
              <w:t xml:space="preserve">Afstand, opschorting of beëindiging van </w:t>
            </w:r>
            <w:r w:rsidRPr="00C94A8E">
              <w:rPr>
                <w:b/>
                <w:i/>
              </w:rPr>
              <w:t>strafvervolging</w:t>
            </w:r>
          </w:p>
        </w:tc>
        <w:tc>
          <w:tcPr>
            <w:tcW w:w="4876" w:type="dxa"/>
          </w:tcPr>
          <w:p w:rsidR="008110D5" w:rsidRPr="00C94A8E" w:rsidRDefault="008110D5">
            <w:pPr>
              <w:pStyle w:val="Normal6a"/>
            </w:pPr>
          </w:p>
        </w:tc>
      </w:tr>
      <w:tr w:rsidR="008110D5" w:rsidRPr="00C94A8E">
        <w:trPr>
          <w:jc w:val="center"/>
        </w:trPr>
        <w:tc>
          <w:tcPr>
            <w:tcW w:w="4876" w:type="dxa"/>
          </w:tcPr>
          <w:p w:rsidR="008110D5" w:rsidRPr="00C94A8E" w:rsidRDefault="003E7955">
            <w:pPr>
              <w:pStyle w:val="Normal6a"/>
            </w:pPr>
            <w:r w:rsidRPr="00C94A8E">
              <w:rPr>
                <w:b/>
                <w:i/>
              </w:rPr>
              <w:t xml:space="preserve">Elke lidstaat die krachtens zijn nationale recht rechtsmacht heeft om een strafbaar feit te vervolgen, kan voor de toepassing van deze verordening de strafvervolging </w:t>
            </w:r>
            <w:r w:rsidRPr="00C94A8E">
              <w:rPr>
                <w:b/>
                <w:i/>
              </w:rPr>
              <w:lastRenderedPageBreak/>
              <w:t>tegen een verdachte of beklaagde opschorten, beëindigen of er afstand va</w:t>
            </w:r>
            <w:r w:rsidRPr="00C94A8E">
              <w:rPr>
                <w:b/>
                <w:i/>
              </w:rPr>
              <w:t>n doen, teneinde de overdracht van strafvervolging met betrekking tot dat strafbare feit aan de aangezochte staat mogelijk te maken.</w:t>
            </w:r>
          </w:p>
        </w:tc>
        <w:tc>
          <w:tcPr>
            <w:tcW w:w="4876" w:type="dxa"/>
          </w:tcPr>
          <w:p w:rsidR="008110D5" w:rsidRPr="00C94A8E" w:rsidRDefault="008110D5">
            <w:pPr>
              <w:pStyle w:val="Normal6a"/>
            </w:pP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73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4 –alinea 1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 xml:space="preserve">Bij de voortzetting van een opgeschorte procedure moet een rechterlijke </w:t>
            </w:r>
            <w:r w:rsidRPr="00C94A8E">
              <w:rPr>
                <w:b/>
                <w:i/>
              </w:rPr>
              <w:t>toetsing plaatsvinden voor de procedure om erop toe te zien dat er sprake is van een onafhankelijke beoordeling van het feit of het ne bis in idem-beginsel is geschonden.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Het artikel moet e</w:t>
      </w:r>
      <w:r w:rsidRPr="00C94A8E">
        <w:t>rop toezien dat het ne bis in idem-beginsel niet wordt geschonden.</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74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5 – li</w:t>
      </w:r>
      <w:r w:rsidRPr="00C94A8E">
        <w:t>d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w:t>
            </w:r>
            <w:r w:rsidRPr="00C94A8E">
              <w:tab/>
            </w:r>
            <w:r w:rsidRPr="00C94A8E">
              <w:t xml:space="preserve">Een verzoek om overdracht van strafvervolging kan alleen worden ingediend indien de verzoekende autoriteit van oordeel is dat de doelstelling van een efficiënte en goede rechtsbedeling beter </w:t>
            </w:r>
            <w:r w:rsidRPr="00C94A8E">
              <w:rPr>
                <w:b/>
                <w:bCs/>
                <w:i/>
                <w:iCs/>
              </w:rPr>
              <w:t>kan</w:t>
            </w:r>
            <w:r w:rsidRPr="00C94A8E">
              <w:t xml:space="preserve"> worden verwezenlijkt door de betrokken strafvervolging in een</w:t>
            </w:r>
            <w:r w:rsidRPr="00C94A8E">
              <w:t xml:space="preserve"> andere </w:t>
            </w:r>
            <w:r w:rsidRPr="00C94A8E">
              <w:lastRenderedPageBreak/>
              <w:t>lidstaat te laten plaatsvinden.</w:t>
            </w:r>
          </w:p>
        </w:tc>
        <w:tc>
          <w:tcPr>
            <w:tcW w:w="4876" w:type="dxa"/>
          </w:tcPr>
          <w:p w:rsidR="008110D5" w:rsidRPr="00C94A8E" w:rsidRDefault="003E7955">
            <w:pPr>
              <w:pStyle w:val="Normal6a"/>
            </w:pPr>
            <w:r w:rsidRPr="00C94A8E">
              <w:lastRenderedPageBreak/>
              <w:t>1.</w:t>
            </w:r>
            <w:r w:rsidRPr="00C94A8E">
              <w:tab/>
              <w:t xml:space="preserve">Een verzoek om overdracht van strafvervolging kan alleen worden ingediend indien de verzoekende autoriteit van oordeel is dat de doelstelling van een efficiënte en goede rechtsbedeling </w:t>
            </w:r>
            <w:r w:rsidRPr="00C94A8E">
              <w:rPr>
                <w:b/>
                <w:bCs/>
                <w:i/>
                <w:iCs/>
              </w:rPr>
              <w:t>en de doeltreffende bescherm</w:t>
            </w:r>
            <w:r w:rsidRPr="00C94A8E">
              <w:rPr>
                <w:b/>
                <w:bCs/>
                <w:i/>
                <w:iCs/>
              </w:rPr>
              <w:t xml:space="preserve">ing van de grondrechten van de verdachten of </w:t>
            </w:r>
            <w:r w:rsidRPr="00C94A8E">
              <w:rPr>
                <w:b/>
                <w:bCs/>
                <w:i/>
                <w:iCs/>
              </w:rPr>
              <w:lastRenderedPageBreak/>
              <w:t>beklaagden, alsook van de slachtoffers, zoals verankerd in het Unierecht en het nationale recht,</w:t>
            </w:r>
            <w:r w:rsidRPr="00C94A8E">
              <w:t xml:space="preserve"> beter </w:t>
            </w:r>
            <w:r w:rsidRPr="00C94A8E">
              <w:rPr>
                <w:b/>
                <w:bCs/>
                <w:i/>
                <w:iCs/>
              </w:rPr>
              <w:t>kunnen</w:t>
            </w:r>
            <w:r w:rsidRPr="00C94A8E">
              <w:t xml:space="preserve"> worden verwezenlijkt door de betrokken strafvervolging in een andere lidstaat te laten plaatsvinden.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75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5 – lid 2 – punt c</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 xml:space="preserve">Door de </w:t>
            </w:r>
            <w:r w:rsidRPr="00C94A8E">
              <w:t>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c)</w:t>
            </w:r>
            <w:r w:rsidRPr="00C94A8E">
              <w:tab/>
              <w:t>de verdachte of beklaagde bevindt zich in de aangezochte staat en die staat weigert deze persoon aan de verzoekende staat over te leveren, hetzij op grond van artikel 4, lid 2, van Kaderbesluit 2002/584/JBZ, hetz</w:t>
            </w:r>
            <w:r w:rsidRPr="00C94A8E">
              <w:t>ij op grond van artikel 4, lid 3, van dat kaderbesluit indien die weigering niet is gebaseerd op een onherroepelijke beslissing tegen deze persoon voor hetzelfde strafbare feit die verdere strafvervolging onmogelijk maakt, hetzij op grond van artikel 4, li</w:t>
            </w:r>
            <w:r w:rsidRPr="00C94A8E">
              <w:t>d 7, van dat kaderbesluit;</w:t>
            </w:r>
          </w:p>
        </w:tc>
        <w:tc>
          <w:tcPr>
            <w:tcW w:w="4876" w:type="dxa"/>
          </w:tcPr>
          <w:p w:rsidR="008110D5" w:rsidRPr="00C94A8E" w:rsidRDefault="003E7955">
            <w:pPr>
              <w:pStyle w:val="Normal6a"/>
            </w:pPr>
            <w:r w:rsidRPr="00C94A8E">
              <w:t>c)</w:t>
            </w:r>
            <w:r w:rsidRPr="00C94A8E">
              <w:tab/>
              <w:t>de verdachte of beklaagde bevindt zich in de aangezochte staat en die staat weigert deze persoon aan de verzoekende staat over te leveren, hetzij op grond van artikel 4, lid 2, van Kaderbesluit 2002/584/JBZ, hetzij op grond va</w:t>
            </w:r>
            <w:r w:rsidRPr="00C94A8E">
              <w:t>n artikel 4, lid 3, van dat kaderbesluit indien die weigering niet is gebaseerd op een onherroepelijke beslissing tegen deze persoon voor hetzelfde strafbare feit die verdere strafvervolging onmogelijk maakt, hetzij op grond van artikel 4, lid 7</w:t>
            </w:r>
            <w:r w:rsidRPr="00C94A8E">
              <w:rPr>
                <w:b/>
                <w:bCs/>
                <w:i/>
                <w:iCs/>
              </w:rPr>
              <w:t>, punt a)</w:t>
            </w:r>
            <w:r w:rsidRPr="00C94A8E">
              <w:t xml:space="preserve">, </w:t>
            </w:r>
            <w:r w:rsidRPr="00C94A8E">
              <w:t>van dat kaderbesluit;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76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 xml:space="preserve">Artikel 5 – </w:t>
      </w:r>
      <w:r w:rsidRPr="00C94A8E">
        <w:t>lid 2 – punt i</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i)</w:t>
            </w:r>
            <w:r w:rsidRPr="00C94A8E">
              <w:tab/>
            </w:r>
            <w:r w:rsidRPr="00C94A8E">
              <w:rPr>
                <w:b/>
                <w:i/>
              </w:rPr>
              <w:t xml:space="preserve">de tenuitvoerlegging van de straf in de aangezochte staat kan de vooruitzichten voor sociale reclassering van de betrokkene verbeteren of er zijn </w:t>
            </w:r>
            <w:r w:rsidRPr="00C94A8E">
              <w:rPr>
                <w:b/>
                <w:i/>
              </w:rPr>
              <w:lastRenderedPageBreak/>
              <w:t>andere redenen waarom de tenuit</w:t>
            </w:r>
            <w:r w:rsidRPr="00C94A8E">
              <w:rPr>
                <w:b/>
                <w:i/>
              </w:rPr>
              <w:t>voerlegging van de straf in de aangezochte staat passender is;</w:t>
            </w:r>
          </w:p>
        </w:tc>
        <w:tc>
          <w:tcPr>
            <w:tcW w:w="4876" w:type="dxa"/>
          </w:tcPr>
          <w:p w:rsidR="008110D5" w:rsidRPr="00C94A8E" w:rsidRDefault="003E7955">
            <w:pPr>
              <w:pStyle w:val="Normal6a"/>
            </w:pPr>
            <w:r w:rsidRPr="00C94A8E">
              <w:rPr>
                <w:b/>
                <w:i/>
              </w:rPr>
              <w:lastRenderedPageBreak/>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77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 xml:space="preserve">Voorstel voor een </w:t>
      </w:r>
      <w:r w:rsidRPr="00C94A8E">
        <w:t>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5 – lid 2 – punt j</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j)</w:t>
            </w:r>
            <w:r w:rsidRPr="00C94A8E">
              <w:tab/>
              <w:t>de meeste slachtoffers zijn onderdaan of ingezetene van de aangezochte staat</w:t>
            </w:r>
            <w:r w:rsidRPr="00C94A8E">
              <w:rPr>
                <w:b/>
                <w:bCs/>
                <w:i/>
                <w:iCs/>
              </w:rPr>
              <w:t>.</w:t>
            </w:r>
          </w:p>
        </w:tc>
        <w:tc>
          <w:tcPr>
            <w:tcW w:w="4876" w:type="dxa"/>
          </w:tcPr>
          <w:p w:rsidR="008110D5" w:rsidRPr="00C94A8E" w:rsidRDefault="003E7955">
            <w:pPr>
              <w:pStyle w:val="Normal6a"/>
            </w:pPr>
            <w:r w:rsidRPr="00C94A8E">
              <w:t>j)</w:t>
            </w:r>
            <w:r w:rsidRPr="00C94A8E">
              <w:tab/>
            </w:r>
            <w:r w:rsidRPr="00C94A8E">
              <w:rPr>
                <w:b/>
                <w:bCs/>
                <w:i/>
                <w:iCs/>
              </w:rPr>
              <w:t>het slachtoffer of</w:t>
            </w:r>
            <w:r w:rsidRPr="00C94A8E">
              <w:rPr>
                <w:b/>
                <w:bCs/>
              </w:rPr>
              <w:t xml:space="preserve"> </w:t>
            </w:r>
            <w:r w:rsidRPr="00C94A8E">
              <w:t xml:space="preserve">de meeste slachtoffers zijn </w:t>
            </w:r>
            <w:r w:rsidRPr="00C94A8E">
              <w:t>onderdaan of ingezetene van de aangezochte staat</w:t>
            </w:r>
            <w:r w:rsidRPr="00C94A8E">
              <w:rPr>
                <w:b/>
                <w:bCs/>
                <w:i/>
                <w:iCs/>
              </w:rPr>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78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5 – lid 2 – punt j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j bis)</w:t>
            </w:r>
            <w:r w:rsidRPr="00C94A8E">
              <w:tab/>
            </w:r>
            <w:r w:rsidRPr="00C94A8E">
              <w:rPr>
                <w:b/>
                <w:i/>
              </w:rPr>
              <w:t xml:space="preserve">de raadplegingen van de bevoegde autoriteiten van de lidstaten uit hoofde van Kaderbesluit 2009/958/JBZ betreffende het </w:t>
            </w:r>
            <w:r w:rsidRPr="00C94A8E">
              <w:rPr>
                <w:b/>
                <w:i/>
              </w:rPr>
              <w:t>voorkomen van jurisdictiegeschillen hebben geresulteerd in overeenstemming over de concentratie van parallelle procedures in één lidstaat.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79</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w:t>
      </w:r>
      <w:r w:rsidRPr="00C94A8E">
        <w:t>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5 – lid 2 – punt j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j bis)</w:t>
            </w:r>
            <w:r w:rsidRPr="00C94A8E">
              <w:tab/>
            </w:r>
            <w:r w:rsidRPr="00C94A8E">
              <w:rPr>
                <w:b/>
                <w:i/>
              </w:rPr>
              <w:t xml:space="preserve">de vraag of de overdracht van strafvervolging de </w:t>
            </w:r>
            <w:r w:rsidRPr="00C94A8E">
              <w:rPr>
                <w:b/>
                <w:i/>
              </w:rPr>
              <w:t>doelstellingen inzake herstelrecht zou helpen verwezenlijken.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80</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 xml:space="preserve">Voorstel voor een </w:t>
      </w:r>
      <w:r w:rsidRPr="00C94A8E">
        <w:t>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5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3.</w:t>
            </w:r>
            <w:r w:rsidRPr="00C94A8E">
              <w:tab/>
            </w:r>
            <w:r w:rsidRPr="00C94A8E">
              <w:rPr>
                <w:b/>
                <w:i/>
              </w:rPr>
              <w:t>De verdachte of beklaagde, of de meerderheid van de slachtoffers, of een gemachtigde advocaat, kan de bevoegde autoriteiten van de verzoekende</w:t>
            </w:r>
            <w:r w:rsidRPr="00C94A8E">
              <w:rPr>
                <w:b/>
                <w:i/>
              </w:rPr>
              <w:t xml:space="preserve"> staat of van de aangezochte staat ook verzoeken een procedure voor de overdracht van strafvervolging uit hoofde van deze verordening in te leiden. Verzoeken uit hoofde van dit lid leiden niet tot de verplichting voor de verzoekende of de aangezochte staat</w:t>
            </w:r>
            <w:r w:rsidRPr="00C94A8E">
              <w:rPr>
                <w:b/>
                <w:i/>
              </w:rPr>
              <w:t xml:space="preserve"> om om overdracht te verzoeken of om de strafvervolging over te dragen aan de aangezochte staat.</w:t>
            </w:r>
          </w:p>
        </w:tc>
        <w:tc>
          <w:tcPr>
            <w:tcW w:w="4876" w:type="dxa"/>
          </w:tcPr>
          <w:p w:rsidR="008110D5" w:rsidRPr="00C94A8E" w:rsidRDefault="003E7955">
            <w:pPr>
              <w:pStyle w:val="Normal6a"/>
            </w:pPr>
            <w:r w:rsidRPr="00C94A8E">
              <w:rPr>
                <w:b/>
                <w:i/>
              </w:rPr>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81</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w:t>
      </w:r>
      <w:r w:rsidRPr="00C94A8E">
        <w:rPr>
          <w:rStyle w:val="HideTWBExt"/>
        </w:rPr>
        <w: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5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t xml:space="preserve">De verdachte of beklaagde, of de meerderheid van de slachtoffers, of een gemachtigde advocaat, </w:t>
            </w:r>
            <w:r w:rsidRPr="00C94A8E">
              <w:rPr>
                <w:b/>
                <w:bCs/>
                <w:i/>
                <w:iCs/>
              </w:rPr>
              <w:t>kan</w:t>
            </w:r>
            <w:r w:rsidRPr="00C94A8E">
              <w:t xml:space="preserve"> de bevoegde autoriteiten van de verzoekende staat of </w:t>
            </w:r>
            <w:r w:rsidRPr="00C94A8E">
              <w:lastRenderedPageBreak/>
              <w:t xml:space="preserve">van de aangezochte staat </w:t>
            </w:r>
            <w:r w:rsidRPr="00C94A8E">
              <w:rPr>
                <w:b/>
                <w:bCs/>
                <w:i/>
                <w:iCs/>
              </w:rPr>
              <w:t>ook</w:t>
            </w:r>
            <w:r w:rsidRPr="00C94A8E">
              <w:t xml:space="preserve"> verzoeken een procedure voor de overdracht van strafvervolging uit hoofde van deze verordening in te leiden. Verzoeken uit hoofde van dit lid leiden niet tot de verplichting</w:t>
            </w:r>
            <w:r w:rsidRPr="00C94A8E">
              <w:t xml:space="preserve"> voor de verzoekende of de aangezochte staat om om overdracht te verzoeken of om de strafvervolging over te dragen aan de aangezochte staat.</w:t>
            </w:r>
          </w:p>
        </w:tc>
        <w:tc>
          <w:tcPr>
            <w:tcW w:w="4876" w:type="dxa"/>
          </w:tcPr>
          <w:p w:rsidR="008110D5" w:rsidRPr="00C94A8E" w:rsidRDefault="003E7955">
            <w:pPr>
              <w:pStyle w:val="Normal6a"/>
            </w:pPr>
            <w:r w:rsidRPr="00C94A8E">
              <w:lastRenderedPageBreak/>
              <w:t>3.</w:t>
            </w:r>
            <w:r w:rsidRPr="00C94A8E">
              <w:tab/>
              <w:t xml:space="preserve">De verdachte of beklaagde, </w:t>
            </w:r>
            <w:r w:rsidRPr="00C94A8E">
              <w:rPr>
                <w:b/>
                <w:bCs/>
                <w:i/>
                <w:iCs/>
              </w:rPr>
              <w:t>het slachtoffer</w:t>
            </w:r>
            <w:r w:rsidRPr="00C94A8E">
              <w:t xml:space="preserve"> of de meerderheid van de slachtoffers, of een gemachtigde advocaat, </w:t>
            </w:r>
            <w:r w:rsidRPr="00C94A8E">
              <w:rPr>
                <w:b/>
                <w:bCs/>
                <w:i/>
                <w:iCs/>
              </w:rPr>
              <w:t>h</w:t>
            </w:r>
            <w:r w:rsidRPr="00C94A8E">
              <w:rPr>
                <w:b/>
                <w:bCs/>
                <w:i/>
                <w:iCs/>
              </w:rPr>
              <w:t>ebben het recht</w:t>
            </w:r>
            <w:r w:rsidRPr="00C94A8E">
              <w:t xml:space="preserve"> de bevoegde autoriteiten </w:t>
            </w:r>
            <w:r w:rsidRPr="00C94A8E">
              <w:lastRenderedPageBreak/>
              <w:t xml:space="preserve">van de verzoekende staat of van de aangezochte staat </w:t>
            </w:r>
            <w:r w:rsidRPr="00C94A8E">
              <w:rPr>
                <w:b/>
                <w:bCs/>
                <w:i/>
                <w:iCs/>
              </w:rPr>
              <w:t>te</w:t>
            </w:r>
            <w:r w:rsidRPr="00C94A8E">
              <w:t xml:space="preserve"> verzoeken een procedure voor de overdracht van strafvervolging uit hoofde van deze verordening in te leiden. Verzoeken uit hoofde van dit lid leiden niet tot d</w:t>
            </w:r>
            <w:r w:rsidRPr="00C94A8E">
              <w:t>e verplichting voor de verzoekende of de aangezochte staat om om overdracht te verzoeken of om de strafvervolging over te dragen aan de aangezochte staat.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82</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Evin 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5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t xml:space="preserve">De verdachte of beklaagde, of </w:t>
            </w:r>
            <w:r w:rsidRPr="00C94A8E">
              <w:rPr>
                <w:b/>
                <w:bCs/>
                <w:i/>
                <w:iCs/>
              </w:rPr>
              <w:t xml:space="preserve">de meerderheid van </w:t>
            </w:r>
            <w:r w:rsidRPr="00C94A8E">
              <w:rPr>
                <w:b/>
                <w:bCs/>
                <w:i/>
                <w:iCs/>
              </w:rPr>
              <w:t>de</w:t>
            </w:r>
            <w:r w:rsidRPr="00C94A8E">
              <w:t xml:space="preserve"> slachtoffers, of een gemachtigde advocaat, kan de bevoegde autoriteiten van de verzoekende staat of van de aangezochte staat ook verzoeken een procedure voor de overdracht van strafvervolging uit hoofde van deze verordening in te leiden. Verzoeken uit h</w:t>
            </w:r>
            <w:r w:rsidRPr="00C94A8E">
              <w:t>oofde van dit lid leiden niet tot de verplichting voor de verzoekende of de aangezochte staat om om overdracht te verzoeken of om de strafvervolging over te dragen aan de aangezochte staat.</w:t>
            </w:r>
          </w:p>
        </w:tc>
        <w:tc>
          <w:tcPr>
            <w:tcW w:w="4876" w:type="dxa"/>
          </w:tcPr>
          <w:p w:rsidR="008110D5" w:rsidRPr="00C94A8E" w:rsidRDefault="003E7955">
            <w:pPr>
              <w:pStyle w:val="Normal6a"/>
            </w:pPr>
            <w:r w:rsidRPr="00C94A8E">
              <w:t>3.</w:t>
            </w:r>
            <w:r w:rsidRPr="00C94A8E">
              <w:tab/>
              <w:t xml:space="preserve">De verdachte of beklaagde, of </w:t>
            </w:r>
            <w:r w:rsidRPr="00C94A8E">
              <w:rPr>
                <w:b/>
                <w:bCs/>
                <w:i/>
                <w:iCs/>
              </w:rPr>
              <w:t>een of meerdere</w:t>
            </w:r>
            <w:r w:rsidRPr="00C94A8E">
              <w:t xml:space="preserve"> slachtoffers, of </w:t>
            </w:r>
            <w:r w:rsidRPr="00C94A8E">
              <w:t>een gemachtigde advocaat, kan de bevoegde autoriteiten van de verzoekende staat of van de aangezochte staat ook verzoeken een procedure voor de overdracht van strafvervolging uit hoofde van deze verordening in te leiden. Verzoeken uit hoofde van dit lid le</w:t>
            </w:r>
            <w:r w:rsidRPr="00C94A8E">
              <w:t>iden niet tot de verplichting voor de verzoekende of de aangezochte staat om om overdracht te verzoeken of om de strafvervolging over te dragen aan de aangezochte staat.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83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5 – lid 3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3 bis.</w:t>
            </w:r>
            <w:r w:rsidRPr="00C94A8E">
              <w:tab/>
            </w:r>
            <w:r w:rsidRPr="00C94A8E">
              <w:rPr>
                <w:b/>
                <w:bCs/>
                <w:i/>
                <w:iCs/>
              </w:rPr>
              <w:t>De autoriteit die om een ove</w:t>
            </w:r>
            <w:r w:rsidRPr="00C94A8E">
              <w:rPr>
                <w:b/>
                <w:bCs/>
                <w:i/>
                <w:iCs/>
              </w:rPr>
              <w:t>rdracht verzoekt uit hoofde van lid 1 of een verzoek behandelt uit hoofde van lid 3, neemt een met redenen omklede beslissing en stelt de aanvragers en eventuele andere betrokken partijen hiervan in kennis</w:t>
            </w:r>
            <w:r w:rsidRPr="00C94A8E">
              <w:rPr>
                <w:b/>
                <w:i/>
              </w:rPr>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84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6 – lid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w:t>
            </w:r>
            <w:r w:rsidRPr="00C94A8E">
              <w:tab/>
            </w:r>
            <w:r w:rsidRPr="00C94A8E">
              <w:t>Voordat er een verzoek om overdracht van strafvervolging wordt ingediend, houdt de verzoekende autoriteit overeenkomstig het toepasselijke nationale recht terdege rekening met de legitieme belangen van de verdachte of beklaagde</w:t>
            </w:r>
            <w:r w:rsidRPr="00C94A8E">
              <w:rPr>
                <w:b/>
                <w:bCs/>
                <w:i/>
                <w:iCs/>
              </w:rPr>
              <w:t xml:space="preserve"> en zorgt zij ervoor dat zijn</w:t>
            </w:r>
            <w:r w:rsidRPr="00C94A8E">
              <w:rPr>
                <w:b/>
                <w:bCs/>
                <w:i/>
                <w:iCs/>
              </w:rPr>
              <w:t xml:space="preserve"> procedurele rechten uit hoofde van het Unierecht en het nationale recht worden geëerbiedigd</w:t>
            </w:r>
            <w:r w:rsidRPr="00C94A8E">
              <w:t>.</w:t>
            </w:r>
          </w:p>
        </w:tc>
        <w:tc>
          <w:tcPr>
            <w:tcW w:w="4876" w:type="dxa"/>
          </w:tcPr>
          <w:p w:rsidR="008110D5" w:rsidRPr="00C94A8E" w:rsidRDefault="003E7955">
            <w:pPr>
              <w:pStyle w:val="Normal6a"/>
            </w:pPr>
            <w:r w:rsidRPr="00C94A8E">
              <w:t>1.</w:t>
            </w:r>
            <w:r w:rsidRPr="00C94A8E">
              <w:tab/>
              <w:t>Voordat er een verzoek om overdracht van strafvervolging wordt ingediend, houdt de verzoekende autoriteit overeenkomstig het toepasselijke nationale recht terd</w:t>
            </w:r>
            <w:r w:rsidRPr="00C94A8E">
              <w:t>ege rekening met de legitieme belangen van de verdachte of beklaagde.</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85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 xml:space="preserve">Voorstel voor </w:t>
      </w:r>
      <w:r w:rsidRPr="00C94A8E">
        <w:t>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6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 xml:space="preserve">Mits het vertrouwelijke karakter van een onderzoek niet wordt ondermijnd, </w:t>
            </w:r>
            <w:r w:rsidRPr="00C94A8E">
              <w:rPr>
                <w:b/>
                <w:bCs/>
                <w:i/>
                <w:iCs/>
              </w:rPr>
              <w:t>wordt</w:t>
            </w:r>
            <w:r w:rsidRPr="00C94A8E">
              <w:t xml:space="preserve"> de verdachte of beklaagde overeenkomstig het toepasselijke nationale recht in kennis gesteld van de voorgenomen overdracht van strafvervolging, in een taal die hij begrijpt, </w:t>
            </w:r>
            <w:r w:rsidRPr="00C94A8E">
              <w:lastRenderedPageBreak/>
              <w:t xml:space="preserve">en </w:t>
            </w:r>
            <w:r w:rsidRPr="00C94A8E">
              <w:rPr>
                <w:b/>
                <w:bCs/>
                <w:i/>
                <w:iCs/>
              </w:rPr>
              <w:t>wordt</w:t>
            </w:r>
            <w:r w:rsidRPr="00C94A8E">
              <w:t xml:space="preserve"> hij in de gelegenheid gesteld zijn standpunt mondeling of schriftelijk k</w:t>
            </w:r>
            <w:r w:rsidRPr="00C94A8E">
              <w:t>enbaar te maken, tenzij hij ondanks redelijke inspanningen van de verzoekende autoriteit niet kan worden gelokaliseerd. Indien de verzoekende autoriteit dit noodzakelijk acht in verband met de leeftijd of de lichamelijke of geestelijke toestand van de verd</w:t>
            </w:r>
            <w:r w:rsidRPr="00C94A8E">
              <w:t xml:space="preserve">achte of beklaagde, </w:t>
            </w:r>
            <w:r w:rsidRPr="00C94A8E">
              <w:rPr>
                <w:b/>
                <w:bCs/>
                <w:i/>
                <w:iCs/>
              </w:rPr>
              <w:t>wordt</w:t>
            </w:r>
            <w:r w:rsidRPr="00C94A8E">
              <w:t xml:space="preserve"> zijn wettelijke vertegenwoordiger in de gelegenheid gesteld zijn standpunt kenbaar te maken. </w:t>
            </w:r>
            <w:r w:rsidRPr="00C94A8E">
              <w:rPr>
                <w:b/>
                <w:i/>
              </w:rPr>
              <w:t>Indien het verzoek om overdracht van strafvervolging voortvloeit uit een verzoek van de verdachte of beklaagde op grond van artikel 5, li</w:t>
            </w:r>
            <w:r w:rsidRPr="00C94A8E">
              <w:rPr>
                <w:b/>
                <w:i/>
              </w:rPr>
              <w:t>d 3, is een dergelijke raadpleging van de verdachte of beklaagde die het verzoek heeft gedaan, niet vereist.</w:t>
            </w:r>
          </w:p>
        </w:tc>
        <w:tc>
          <w:tcPr>
            <w:tcW w:w="4876" w:type="dxa"/>
          </w:tcPr>
          <w:p w:rsidR="008110D5" w:rsidRPr="00C94A8E" w:rsidRDefault="003E7955">
            <w:pPr>
              <w:pStyle w:val="Normal6a"/>
            </w:pPr>
            <w:r w:rsidRPr="00C94A8E">
              <w:lastRenderedPageBreak/>
              <w:t>2.</w:t>
            </w:r>
            <w:r w:rsidRPr="00C94A8E">
              <w:tab/>
              <w:t>Mits het vertrouwelijke karakter van een onderzoek niet wordt ondermijnd</w:t>
            </w:r>
            <w:r w:rsidRPr="00C94A8E">
              <w:rPr>
                <w:b/>
                <w:bCs/>
                <w:i/>
                <w:iCs/>
              </w:rPr>
              <w:t xml:space="preserve"> noch anderszins afbreuk wordt gedaan aan het onderzoek</w:t>
            </w:r>
            <w:r w:rsidRPr="00C94A8E">
              <w:t xml:space="preserve">, </w:t>
            </w:r>
            <w:r w:rsidRPr="00C94A8E">
              <w:rPr>
                <w:b/>
                <w:bCs/>
                <w:i/>
                <w:iCs/>
              </w:rPr>
              <w:t>kan</w:t>
            </w:r>
            <w:r w:rsidRPr="00C94A8E">
              <w:t xml:space="preserve"> de verdacht</w:t>
            </w:r>
            <w:r w:rsidRPr="00C94A8E">
              <w:t>e of beklaagde</w:t>
            </w:r>
            <w:r w:rsidRPr="00C94A8E">
              <w:rPr>
                <w:b/>
                <w:bCs/>
                <w:i/>
                <w:iCs/>
              </w:rPr>
              <w:t xml:space="preserve"> die reeds in kennis is gesteld van de aanklacht,</w:t>
            </w:r>
            <w:r w:rsidRPr="00C94A8E">
              <w:t xml:space="preserve"> overeenkomstig het toepasselijke nationale recht in kennis </w:t>
            </w:r>
            <w:r w:rsidRPr="00C94A8E">
              <w:rPr>
                <w:b/>
                <w:bCs/>
                <w:i/>
                <w:iCs/>
              </w:rPr>
              <w:lastRenderedPageBreak/>
              <w:t>worden</w:t>
            </w:r>
            <w:r w:rsidRPr="00C94A8E">
              <w:t xml:space="preserve"> gesteld van de voorgenomen overdracht van strafvervolging, in een taal die hij begrijpt, en </w:t>
            </w:r>
            <w:r w:rsidRPr="00C94A8E">
              <w:rPr>
                <w:b/>
                <w:bCs/>
                <w:i/>
                <w:iCs/>
              </w:rPr>
              <w:t>kan</w:t>
            </w:r>
            <w:r w:rsidRPr="00C94A8E">
              <w:t xml:space="preserve"> hij in de gelegenheid </w:t>
            </w:r>
            <w:r w:rsidRPr="00C94A8E">
              <w:rPr>
                <w:b/>
                <w:bCs/>
                <w:i/>
                <w:iCs/>
              </w:rPr>
              <w:t>worden</w:t>
            </w:r>
            <w:r w:rsidRPr="00C94A8E">
              <w:t xml:space="preserve"> g</w:t>
            </w:r>
            <w:r w:rsidRPr="00C94A8E">
              <w:t>esteld zijn standpunt mondeling of schriftelijk kenbaar te maken, tenzij hij ondanks redelijke inspanningen van de verzoekende autoriteit niet kan worden gelokaliseerd. Indien de verzoekende autoriteit dit noodzakelijk acht in verband met de leeftijd of de</w:t>
            </w:r>
            <w:r w:rsidRPr="00C94A8E">
              <w:t xml:space="preserve"> lichamelijke of geestelijke toestand van de verdachte of beklaagde, </w:t>
            </w:r>
            <w:r w:rsidRPr="00C94A8E">
              <w:rPr>
                <w:b/>
                <w:bCs/>
                <w:i/>
                <w:iCs/>
              </w:rPr>
              <w:t>kan</w:t>
            </w:r>
            <w:r w:rsidRPr="00C94A8E">
              <w:t xml:space="preserve"> zijn wettelijke vertegenwoordiger in de gelegenheid </w:t>
            </w:r>
            <w:r w:rsidRPr="00C94A8E">
              <w:rPr>
                <w:b/>
                <w:bCs/>
                <w:i/>
                <w:iCs/>
              </w:rPr>
              <w:t>worden</w:t>
            </w:r>
            <w:r w:rsidRPr="00C94A8E">
              <w:t xml:space="preserve"> gesteld zijn standpunt kenbaar te maken.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86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Evin 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6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Mits het vertrouwelijke karakter van een onderzoek</w:t>
            </w:r>
            <w:r w:rsidRPr="00C94A8E">
              <w:t xml:space="preserve"> niet wordt ondermijnd, wordt de verdachte of beklaagde overeenkomstig het toepasselijke nationale recht in kennis gesteld van de voorgenomen overdracht van strafvervolging, in een taal die hij begrijpt, en wordt hij in de gelegenheid gesteld zijn standpun</w:t>
            </w:r>
            <w:r w:rsidRPr="00C94A8E">
              <w:t>t mondeling of schriftelijk kenbaar te maken, tenzij hij ondanks redelijke inspanningen van de verzoekende autoriteit niet kan worden gelokaliseerd. Indien de verzoekende autoriteit dit noodzakelijk acht in verband met de leeftijd of de lichamelijke of gee</w:t>
            </w:r>
            <w:r w:rsidRPr="00C94A8E">
              <w:t xml:space="preserve">stelijke toestand van de verdachte of beklaagde, wordt zijn wettelijke vertegenwoordiger in </w:t>
            </w:r>
            <w:r w:rsidRPr="00C94A8E">
              <w:lastRenderedPageBreak/>
              <w:t>de gelegenheid gesteld zijn standpunt kenbaar te maken. Indien het verzoek om overdracht van strafvervolging voortvloeit uit een verzoek van de verdachte of beklaag</w:t>
            </w:r>
            <w:r w:rsidRPr="00C94A8E">
              <w:t>de op grond van artikel 5, lid 3, is een dergelijke raadpleging van de verdachte of beklaagde die het verzoek heeft gedaan, niet vereist.</w:t>
            </w:r>
          </w:p>
        </w:tc>
        <w:tc>
          <w:tcPr>
            <w:tcW w:w="4876" w:type="dxa"/>
          </w:tcPr>
          <w:p w:rsidR="008110D5" w:rsidRPr="00C94A8E" w:rsidRDefault="003E7955">
            <w:pPr>
              <w:pStyle w:val="Normal6a"/>
            </w:pPr>
            <w:r w:rsidRPr="00C94A8E">
              <w:lastRenderedPageBreak/>
              <w:t>2.</w:t>
            </w:r>
            <w:r w:rsidRPr="00C94A8E">
              <w:tab/>
              <w:t>Mits het vertrouwelijke karakter van een onderzoek niet wordt ondermijnd, wordt de verdachte of beklaagde</w:t>
            </w:r>
            <w:r w:rsidRPr="00C94A8E">
              <w:rPr>
                <w:b/>
                <w:bCs/>
                <w:i/>
                <w:iCs/>
              </w:rPr>
              <w:t>, in voork</w:t>
            </w:r>
            <w:r w:rsidRPr="00C94A8E">
              <w:rPr>
                <w:b/>
                <w:bCs/>
                <w:i/>
                <w:iCs/>
              </w:rPr>
              <w:t>omend geval,</w:t>
            </w:r>
            <w:r w:rsidRPr="00C94A8E">
              <w:t xml:space="preserve"> overeenkomstig het toepasselijke nationale recht in kennis gesteld van de voorgenomen overdracht van strafvervolging, in een taal die hij begrijpt, en wordt hij in de gelegenheid gesteld zijn standpunt mondeling of schriftelijk kenbaar te make</w:t>
            </w:r>
            <w:r w:rsidRPr="00C94A8E">
              <w:t>n, tenzij hij ondanks redelijke inspanningen van de verzoekende autoriteit niet kan worden gelokaliseerd. Indien de verzoekende autoriteit dit noodzakelijk acht in verband met de leeftijd of de lichamelijke of geestelijke toestand van de verdachte of bekla</w:t>
            </w:r>
            <w:r w:rsidRPr="00C94A8E">
              <w:t xml:space="preserve">agde, wordt zijn wettelijke </w:t>
            </w:r>
            <w:r w:rsidRPr="00C94A8E">
              <w:lastRenderedPageBreak/>
              <w:t>vertegenwoordiger in de gelegenheid gesteld zijn standpunt kenbaar te maken. Indien het verzoek om overdracht van strafvervolging voortvloeit uit een verzoek van de verdachte of beklaagde op grond van artikel 5, lid 3, is een de</w:t>
            </w:r>
            <w:r w:rsidRPr="00C94A8E">
              <w:t>rgelijke raadpleging van de verdachte of beklaagde die het verzoek heeft gedaan, niet vereist.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87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w:t>
      </w:r>
      <w:r w:rsidRPr="00C94A8E">
        <w:t>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6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r>
            <w:r w:rsidRPr="00C94A8E">
              <w:rPr>
                <w:b/>
                <w:bCs/>
                <w:i/>
                <w:iCs/>
              </w:rPr>
              <w:t>Mits het vertrouwelijke karakter van een onderzoek niet wordt ondermijnd, wordt</w:t>
            </w:r>
            <w:r w:rsidRPr="00C94A8E">
              <w:rPr>
                <w:i/>
                <w:iCs/>
              </w:rPr>
              <w:t xml:space="preserve"> </w:t>
            </w:r>
            <w:r w:rsidRPr="00C94A8E">
              <w:t xml:space="preserve">de verdachte of beklaagde overeenkomstig het toepasselijke nationale recht in kennis gesteld van de voorgenomen overdracht van strafvervolging, in een taal die hij begrijpt, en wordt </w:t>
            </w:r>
            <w:r w:rsidRPr="00C94A8E">
              <w:rPr>
                <w:b/>
                <w:bCs/>
                <w:i/>
                <w:iCs/>
              </w:rPr>
              <w:t>hij</w:t>
            </w:r>
            <w:r w:rsidRPr="00C94A8E">
              <w:t xml:space="preserve"> in de gelegenheid gesteld zijn standpunt mondeling of schriftelijk ke</w:t>
            </w:r>
            <w:r w:rsidRPr="00C94A8E">
              <w:t>nbaar te maken, tenzij hij ondanks redelijke inspanningen van de verzoekende autoriteit niet kan worden gelokaliseerd. Indien de verzoekende autoriteit dit noodzakelijk acht in verband met de leeftijd of de lichamelijke of geestelijke toestand van de verda</w:t>
            </w:r>
            <w:r w:rsidRPr="00C94A8E">
              <w:t>chte of beklaagde, wordt zijn wettelijke vertegenwoordiger in de gelegenheid gesteld zijn standpunt kenbaar te maken. Indien het verzoek om overdracht van strafvervolging voortvloeit uit een verzoek van de verdachte of beklaagde op grond van artikel 5, lid</w:t>
            </w:r>
            <w:r w:rsidRPr="00C94A8E">
              <w:t> 3, is een dergelijke raadpleging van de verdachte of beklaagde die het verzoek heeft gedaan, niet vereist.</w:t>
            </w:r>
          </w:p>
        </w:tc>
        <w:tc>
          <w:tcPr>
            <w:tcW w:w="4876" w:type="dxa"/>
          </w:tcPr>
          <w:p w:rsidR="008110D5" w:rsidRPr="00C94A8E" w:rsidRDefault="003E7955">
            <w:pPr>
              <w:pStyle w:val="Normal6a"/>
            </w:pPr>
            <w:r w:rsidRPr="00C94A8E">
              <w:t>2.</w:t>
            </w:r>
            <w:r w:rsidRPr="00C94A8E">
              <w:tab/>
              <w:t xml:space="preserve">De verdachte of beklaagde </w:t>
            </w:r>
            <w:r w:rsidRPr="00C94A8E">
              <w:rPr>
                <w:b/>
                <w:bCs/>
                <w:i/>
                <w:iCs/>
              </w:rPr>
              <w:t>wordt</w:t>
            </w:r>
            <w:r w:rsidRPr="00C94A8E">
              <w:t xml:space="preserve"> overeenkomstig het toepasselijke nationale recht in kennis gesteld van de voorgenomen overdracht van strafvervolg</w:t>
            </w:r>
            <w:r w:rsidRPr="00C94A8E">
              <w:t xml:space="preserve">ing, in een taal die hij begrijpt, en </w:t>
            </w:r>
            <w:r w:rsidRPr="00C94A8E">
              <w:rPr>
                <w:b/>
                <w:bCs/>
                <w:i/>
                <w:iCs/>
              </w:rPr>
              <w:t>hij</w:t>
            </w:r>
            <w:r w:rsidRPr="00C94A8E">
              <w:t xml:space="preserve"> wordt in de gelegenheid gesteld zijn standpunt </w:t>
            </w:r>
            <w:r w:rsidRPr="00C94A8E">
              <w:rPr>
                <w:b/>
                <w:bCs/>
                <w:i/>
                <w:iCs/>
              </w:rPr>
              <w:t>voorafgaand aan de voorgenomen overdracht</w:t>
            </w:r>
            <w:r w:rsidRPr="00C94A8E">
              <w:t xml:space="preserve"> mondeling of schriftelijk kenbaar te maken, tenzij hij ondanks redelijke inspanningen van de verzoekende autoriteit niet kan </w:t>
            </w:r>
            <w:r w:rsidRPr="00C94A8E">
              <w:t>worden gelokaliseerd. Indien de verzoekende autoriteit dit noodzakelijk acht in verband met de leeftijd of de lichamelijke of geestelijke toestand van de verdachte of beklaagde, wordt zijn wettelijke vertegenwoordiger in de gelegenheid gesteld zijn standpu</w:t>
            </w:r>
            <w:r w:rsidRPr="00C94A8E">
              <w:t>nt kenbaar te maken</w:t>
            </w:r>
            <w:r w:rsidRPr="00C94A8E">
              <w:rPr>
                <w:b/>
                <w:bCs/>
                <w:i/>
                <w:iCs/>
              </w:rPr>
              <w:t xml:space="preserve"> voorafgaand aan de voorgenomen overdracht</w:t>
            </w:r>
            <w:r w:rsidRPr="00C94A8E">
              <w:t>. Indien het verzoek om overdracht van strafvervolging voortvloeit uit een verzoek van de verdachte of beklaagde op grond van artikel 5, lid 3, is een dergelijke raadpleging van de verdachte of b</w:t>
            </w:r>
            <w:r w:rsidRPr="00C94A8E">
              <w:t>eklaagde die het verzoek heeft gedaan, niet vereist.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88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6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t xml:space="preserve">De verzoekende autoriteit </w:t>
            </w:r>
            <w:r w:rsidRPr="00C94A8E">
              <w:rPr>
                <w:b/>
                <w:bCs/>
                <w:i/>
                <w:iCs/>
              </w:rPr>
              <w:t>houdt</w:t>
            </w:r>
            <w:r w:rsidRPr="00C94A8E">
              <w:t xml:space="preserve"> bij haar beslissing om al dan niet om overdracht van strafvervolging te verzoeken, </w:t>
            </w:r>
            <w:r w:rsidRPr="00C94A8E">
              <w:rPr>
                <w:b/>
                <w:bCs/>
                <w:i/>
                <w:iCs/>
              </w:rPr>
              <w:t>rekening met</w:t>
            </w:r>
            <w:r w:rsidRPr="00C94A8E">
              <w:t xml:space="preserve"> het in lid 2 bedoelde standpunt van de verdachte of beklaagde.</w:t>
            </w:r>
          </w:p>
        </w:tc>
        <w:tc>
          <w:tcPr>
            <w:tcW w:w="4876" w:type="dxa"/>
          </w:tcPr>
          <w:p w:rsidR="008110D5" w:rsidRPr="00C94A8E" w:rsidRDefault="003E7955">
            <w:pPr>
              <w:pStyle w:val="Normal6a"/>
            </w:pPr>
            <w:r w:rsidRPr="00C94A8E">
              <w:t>3.</w:t>
            </w:r>
            <w:r w:rsidRPr="00C94A8E">
              <w:tab/>
              <w:t xml:space="preserve">De verzoekende autoriteit </w:t>
            </w:r>
            <w:r w:rsidRPr="00C94A8E">
              <w:rPr>
                <w:b/>
                <w:bCs/>
                <w:i/>
                <w:iCs/>
              </w:rPr>
              <w:t>laat</w:t>
            </w:r>
            <w:r w:rsidRPr="00C94A8E">
              <w:t xml:space="preserve"> bij haar beslissing om al dan niet om overdracht van strafvervolging te verzoeken, het in lid 2 bedoelde standpunt van de verdachte of beklaagde</w:t>
            </w:r>
            <w:r w:rsidRPr="00C94A8E">
              <w:rPr>
                <w:b/>
                <w:bCs/>
                <w:i/>
                <w:iCs/>
              </w:rPr>
              <w:t xml:space="preserve"> optekenen</w:t>
            </w:r>
            <w:r w:rsidRPr="00C94A8E">
              <w:t>.</w:t>
            </w:r>
          </w:p>
        </w:tc>
      </w:tr>
    </w:tbl>
    <w:p w:rsidR="008110D5" w:rsidRPr="00C94A8E" w:rsidRDefault="003E7955">
      <w:pPr>
        <w:pStyle w:val="AmOrLang"/>
      </w:pPr>
      <w:r w:rsidRPr="00C94A8E">
        <w:t>O</w:t>
      </w:r>
      <w:r w:rsidRPr="00C94A8E">
        <w:t xml:space="preserve">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89</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6 – lid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 xml:space="preserve">Door </w:t>
            </w:r>
            <w:r w:rsidRPr="00C94A8E">
              <w:t>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4.</w:t>
            </w:r>
            <w:r w:rsidRPr="00C94A8E">
              <w:tab/>
              <w:t>Indien de aangezochte autoriteit overeenkomstig artikel 12, lid 1, een beslissing heeft genomen, stelt de verzoekende autoriteit, mits dit het vertrouwelijke karakter van een onderzoek niet ondermijnt, de verd</w:t>
            </w:r>
            <w:r w:rsidRPr="00C94A8E">
              <w:t>achte of beklaagde onmiddellijk, in een taal die hij begrijpt, in kennis van de indiening van het verzoek om overdracht van strafvervolging en van de daaropvolgende aanvaarding of weigering van de overdracht door de aangezochte autoriteit, tenzij de betrok</w:t>
            </w:r>
            <w:r w:rsidRPr="00C94A8E">
              <w:t xml:space="preserve">kene </w:t>
            </w:r>
            <w:r w:rsidRPr="00C94A8E">
              <w:rPr>
                <w:b/>
                <w:bCs/>
                <w:i/>
                <w:iCs/>
              </w:rPr>
              <w:t>ondanks redelijke inspanningen van</w:t>
            </w:r>
            <w:r w:rsidRPr="00C94A8E">
              <w:t xml:space="preserve"> de verzoekende autoriteit niet kan worden gelokaliseerd. Indien de aangezochte autoriteit heeft beslist de overdracht van strafvervolging te aanvaarden, wordt de verdachte of beklaagde ook geïnformeerd </w:t>
            </w:r>
            <w:r w:rsidRPr="00C94A8E">
              <w:lastRenderedPageBreak/>
              <w:t>over zijn rech</w:t>
            </w:r>
            <w:r w:rsidRPr="00C94A8E">
              <w:t>t op een voorziening in rechte in de aangezochte staat, met inbegrip van de termijnen om een dergelijke voorziening in te stellen.</w:t>
            </w:r>
          </w:p>
        </w:tc>
        <w:tc>
          <w:tcPr>
            <w:tcW w:w="4876" w:type="dxa"/>
          </w:tcPr>
          <w:p w:rsidR="008110D5" w:rsidRPr="00C94A8E" w:rsidRDefault="003E7955">
            <w:pPr>
              <w:pStyle w:val="Normal6a"/>
            </w:pPr>
            <w:r w:rsidRPr="00C94A8E">
              <w:lastRenderedPageBreak/>
              <w:t>4.</w:t>
            </w:r>
            <w:r w:rsidRPr="00C94A8E">
              <w:tab/>
              <w:t>Indien de aangezochte autoriteit overeenkomstig artikel 12, lid 1, een beslissing heeft genomen, stelt de verzoekende auto</w:t>
            </w:r>
            <w:r w:rsidRPr="00C94A8E">
              <w:t>riteit, mits dit het vertrouwelijke karakter van een onderzoek niet ondermijnt</w:t>
            </w:r>
            <w:r w:rsidRPr="00C94A8E">
              <w:rPr>
                <w:b/>
                <w:bCs/>
                <w:i/>
                <w:iCs/>
              </w:rPr>
              <w:t xml:space="preserve"> noch anderszins afbreuk doet aan het onderzoek</w:t>
            </w:r>
            <w:r w:rsidRPr="00C94A8E">
              <w:t>, de verdachte of beklaagde onmiddellijk, in een taal die hij begrijpt, in kennis van de indiening van het verzoek om overdracht va</w:t>
            </w:r>
            <w:r w:rsidRPr="00C94A8E">
              <w:t xml:space="preserve">n strafvervolging en van de daaropvolgende aanvaarding of weigering van de overdracht door de aangezochte autoriteit, tenzij de betrokkene </w:t>
            </w:r>
            <w:r w:rsidRPr="00C94A8E">
              <w:rPr>
                <w:b/>
                <w:bCs/>
                <w:i/>
                <w:iCs/>
              </w:rPr>
              <w:t>door</w:t>
            </w:r>
            <w:r w:rsidRPr="00C94A8E">
              <w:t xml:space="preserve"> de verzoekende autoriteit niet kan worden gelokaliseerd. Indien de aangezochte autoriteit heeft beslist de overd</w:t>
            </w:r>
            <w:r w:rsidRPr="00C94A8E">
              <w:t xml:space="preserve">racht van strafvervolging te aanvaarden, wordt de verdachte of </w:t>
            </w:r>
            <w:r w:rsidRPr="00C94A8E">
              <w:lastRenderedPageBreak/>
              <w:t xml:space="preserve">beklaagde ook geïnformeerd over zijn recht op een voorziening in rechte in de aangezochte staat, met inbegrip van de termijnen om een dergelijke voorziening in te stellen. </w:t>
            </w:r>
            <w:r w:rsidRPr="00C94A8E">
              <w:rPr>
                <w:b/>
                <w:i/>
              </w:rPr>
              <w:t>In voorkomend geval k</w:t>
            </w:r>
            <w:r w:rsidRPr="00C94A8E">
              <w:rPr>
                <w:b/>
                <w:i/>
              </w:rPr>
              <w:t>an de verzoekende autoriteit de hulp van de aangezochte autoriteit inroepen om deze taak uit te voeren.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90</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6 – lid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4.</w:t>
            </w:r>
            <w:r w:rsidRPr="00C94A8E">
              <w:tab/>
              <w:t xml:space="preserve">Indien de aangezochte autoriteit overeenkomstig artikel 12, lid 1, een beslissing heeft genomen, stelt de </w:t>
            </w:r>
            <w:r w:rsidRPr="00C94A8E">
              <w:t>verzoekende autoriteit</w:t>
            </w:r>
            <w:r w:rsidRPr="00C94A8E">
              <w:rPr>
                <w:b/>
                <w:bCs/>
                <w:i/>
                <w:iCs/>
              </w:rPr>
              <w:t>, mits dit het vertrouwelijke karakter van een onderzoek niet ondermijnt,</w:t>
            </w:r>
            <w:r w:rsidRPr="00C94A8E">
              <w:t xml:space="preserve"> de verdachte of beklaagde onmiddellijk, in een taal die hij begrijpt, in kennis van de indiening van het verzoek om overdracht van strafvervolging en van de daa</w:t>
            </w:r>
            <w:r w:rsidRPr="00C94A8E">
              <w:t>ropvolgende aanvaarding of weigering van de overdracht door de aangezochte autoriteit, tenzij de betrokkene ondanks redelijke inspanningen van de verzoekende autoriteit niet kan worden gelokaliseerd. Indien de aangezochte autoriteit heeft beslist de overdr</w:t>
            </w:r>
            <w:r w:rsidRPr="00C94A8E">
              <w:t>acht van strafvervolging te aanvaarden, wordt de verdachte of beklaagde ook geïnformeerd over zijn recht op een voorziening in rechte in de aangezochte staat, met inbegrip van de termijnen om een dergelijke voorziening in te stellen.</w:t>
            </w:r>
          </w:p>
        </w:tc>
        <w:tc>
          <w:tcPr>
            <w:tcW w:w="4876" w:type="dxa"/>
          </w:tcPr>
          <w:p w:rsidR="008110D5" w:rsidRPr="00C94A8E" w:rsidRDefault="003E7955">
            <w:pPr>
              <w:pStyle w:val="Normal6a"/>
            </w:pPr>
            <w:r w:rsidRPr="00C94A8E">
              <w:t>4.</w:t>
            </w:r>
            <w:r w:rsidRPr="00C94A8E">
              <w:tab/>
              <w:t>Indien de aangezoch</w:t>
            </w:r>
            <w:r w:rsidRPr="00C94A8E">
              <w:t>te autoriteit overeenkomstig artikel 12, lid 1, een beslissing heeft genomen, stelt de verzoekende autoriteit de verdachte of beklaagde onmiddellijk, in een taal die hij begrijpt, in kennis van de indiening van het verzoek om overdracht van strafvervolging</w:t>
            </w:r>
            <w:r w:rsidRPr="00C94A8E">
              <w:t xml:space="preserve"> en van de daaropvolgende aanvaarding of weigering van de overdracht door de aangezochte autoriteit, tenzij de betrokkene ondanks redelijke inspanningen van de verzoekende autoriteit niet kan worden gelokaliseerd. Indien de aangezochte autoriteit heeft bes</w:t>
            </w:r>
            <w:r w:rsidRPr="00C94A8E">
              <w:t>list de overdracht van strafvervolging te aanvaarden, wordt de verdachte of beklaagde ook geïnformeerd over zijn recht op een voorziening in rechte in de aangezochte staat, met inbegrip van de termijnen om een dergelijke voorziening in te stellen.</w:t>
            </w:r>
          </w:p>
        </w:tc>
      </w:tr>
    </w:tbl>
    <w:p w:rsidR="008110D5" w:rsidRPr="00C94A8E" w:rsidRDefault="003E7955">
      <w:pPr>
        <w:pStyle w:val="AmOrLang"/>
      </w:pPr>
      <w:r w:rsidRPr="00C94A8E">
        <w:t xml:space="preserve">Or. </w:t>
      </w:r>
      <w:r w:rsidRPr="00C94A8E">
        <w:rPr>
          <w:rStyle w:val="HideTWBExt"/>
        </w:rPr>
        <w:t>&lt;Or</w:t>
      </w:r>
      <w:r w:rsidRPr="00C94A8E">
        <w:rPr>
          <w:rStyle w:val="HideTWBExt"/>
        </w:rPr>
        <w:t>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lastRenderedPageBreak/>
        <w:t>&lt;Amend&gt;</w:t>
      </w:r>
      <w:r w:rsidRPr="00C94A8E">
        <w:t>Amendement</w:t>
      </w:r>
      <w:r w:rsidRPr="00C94A8E">
        <w:tab/>
      </w:r>
      <w:r w:rsidRPr="00C94A8E">
        <w:tab/>
      </w:r>
      <w:r w:rsidRPr="00C94A8E">
        <w:rPr>
          <w:rStyle w:val="HideTWBExt"/>
        </w:rPr>
        <w:t>&lt;NumAm&gt;</w:t>
      </w:r>
      <w:r w:rsidRPr="00C94A8E">
        <w:t>91</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6 – lid 4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w:t>
            </w:r>
            <w:r w:rsidRPr="00C94A8E">
              <w:t>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4 bis.</w:t>
            </w:r>
            <w:r w:rsidRPr="00C94A8E">
              <w:tab/>
            </w:r>
            <w:r w:rsidRPr="00C94A8E">
              <w:rPr>
                <w:b/>
                <w:i/>
              </w:rPr>
              <w:t xml:space="preserve">De lidstaten zorgen ervoor dat het in de leden 2 en 4 genoemde recht op informatie het recht van verdachten en beklaagden omvat om het dossier in te zien, alsmede alle andere procesrechten die nodig zijn voor de </w:t>
            </w:r>
            <w:r w:rsidRPr="00C94A8E">
              <w:rPr>
                <w:b/>
                <w:i/>
              </w:rPr>
              <w:t>doeltreffende uitoefening van hun recht te worden gehoord.</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92</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w:t>
      </w:r>
      <w:r w:rsidRPr="00C94A8E">
        <w:rPr>
          <w:rStyle w:val="HideTWBExt"/>
        </w:rPr>
        <w:t>&gt;</w:t>
      </w:r>
    </w:p>
    <w:p w:rsidR="008110D5" w:rsidRPr="00C94A8E" w:rsidRDefault="003E7955">
      <w:pPr>
        <w:pStyle w:val="NormalBold"/>
      </w:pPr>
      <w:r w:rsidRPr="00C94A8E">
        <w:rPr>
          <w:rStyle w:val="HideTWBExt"/>
        </w:rPr>
        <w:t>&lt;Article&gt;</w:t>
      </w:r>
      <w:r w:rsidRPr="00C94A8E">
        <w:t>Artikel 6 – lid 4 ter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4 ter.</w:t>
            </w:r>
            <w:r w:rsidRPr="00C94A8E">
              <w:tab/>
            </w:r>
            <w:r w:rsidRPr="00C94A8E">
              <w:rPr>
                <w:b/>
                <w:i/>
              </w:rPr>
              <w:t xml:space="preserve">De lidstaten kunnen de in de leden 2 en 4 genoemde inkennisstelling tijdens de onderzoeksfase uitzonderlijk en tijdelijk uitstellen indien dit </w:t>
            </w:r>
            <w:r w:rsidRPr="00C94A8E">
              <w:rPr>
                <w:b/>
                <w:i/>
              </w:rPr>
              <w:t>gerechtvaardigd is in het licht van de bijzondere omstandigheden van de zaak, wanneer dit noodzakelijk is om:</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a) ernstige negatieve gevolgen voor het leven, de vrijheid of de fysieke integriteit van een persoon te voorkomen;</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b) een situatie te voorkome</w:t>
            </w:r>
            <w:r w:rsidRPr="00C94A8E">
              <w:rPr>
                <w:b/>
                <w:i/>
              </w:rPr>
              <w:t>n waarbij het vertrouwelijke karakter van een onderzoek zou worden ondermijnd.</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Zodra het niet langer noodzakelijk is de inkennisstelling van de verdachte of de beklaagde uit te stellen om lopende onderzoeken te beschermen, wordt de in de leden 2 en 4 gen</w:t>
            </w:r>
            <w:r w:rsidRPr="00C94A8E">
              <w:rPr>
                <w:b/>
                <w:i/>
              </w:rPr>
              <w:t xml:space="preserve">oemde informatie </w:t>
            </w:r>
            <w:r w:rsidRPr="00C94A8E">
              <w:rPr>
                <w:b/>
                <w:i/>
              </w:rPr>
              <w:lastRenderedPageBreak/>
              <w:t>verstrekt.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93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7 – lid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w:t>
            </w:r>
            <w:r w:rsidRPr="00C94A8E">
              <w:tab/>
              <w:t>Voordat er een verzoek om overdracht van strafvervolging wordt ingediend, houdt de verzoekende autoriteit overeenkomstig het toepasselijke nationale recht terdege rekening me</w:t>
            </w:r>
            <w:r w:rsidRPr="00C94A8E">
              <w:t>t de legitieme belangen van het slachtoffer</w:t>
            </w:r>
            <w:r w:rsidRPr="00C94A8E">
              <w:rPr>
                <w:b/>
                <w:bCs/>
                <w:i/>
                <w:iCs/>
              </w:rPr>
              <w:t xml:space="preserve"> en zorgt zij ervoor dat zijn rechten uit hoofde van het Unierecht en het nationale recht worden geëerbiedigd</w:t>
            </w:r>
            <w:r w:rsidRPr="00C94A8E">
              <w:t>.</w:t>
            </w:r>
          </w:p>
        </w:tc>
        <w:tc>
          <w:tcPr>
            <w:tcW w:w="4876" w:type="dxa"/>
          </w:tcPr>
          <w:p w:rsidR="008110D5" w:rsidRPr="00C94A8E" w:rsidRDefault="003E7955">
            <w:pPr>
              <w:pStyle w:val="Normal6a"/>
            </w:pPr>
            <w:r w:rsidRPr="00C94A8E">
              <w:t>1.</w:t>
            </w:r>
            <w:r w:rsidRPr="00C94A8E">
              <w:tab/>
              <w:t>Voordat er een verzoek om overdracht van strafvervolging wordt ingediend, houdt de verzoekende auto</w:t>
            </w:r>
            <w:r w:rsidRPr="00C94A8E">
              <w:t>riteit overeenkomstig het toepasselijke nationale recht terdege rekening met de legitieme belangen van het slachtoffer.</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94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7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r>
            <w:r w:rsidRPr="00C94A8E">
              <w:rPr>
                <w:b/>
                <w:bCs/>
                <w:i/>
                <w:iCs/>
              </w:rPr>
              <w:t>Mits het vertrouwelijke karakter van een onderzoek niet wordt ondermijnd en</w:t>
            </w:r>
            <w:r w:rsidRPr="00C94A8E">
              <w:rPr>
                <w:b/>
                <w:bCs/>
              </w:rPr>
              <w:t xml:space="preserve"> </w:t>
            </w:r>
            <w:r w:rsidRPr="00C94A8E">
              <w:t xml:space="preserve">wanneer het </w:t>
            </w:r>
            <w:r w:rsidRPr="00C94A8E">
              <w:t>slachtoffer op het grondgebied van de verzoekende staat verblijft, wordt het slachtoffer overeenkomstig het toepasselijke nationale recht in kennis gesteld van de voorgenomen overdracht van strafvervolging, in een taal die het slachtoffer begrijpt, en word</w:t>
            </w:r>
            <w:r w:rsidRPr="00C94A8E">
              <w:t xml:space="preserve">t het slachtoffer in de gelegenheid gesteld zijn standpunt mondeling of schriftelijk kenbaar te maken. Indien de verzoekende </w:t>
            </w:r>
            <w:r w:rsidRPr="00C94A8E">
              <w:lastRenderedPageBreak/>
              <w:t>autoriteit dit noodzakelijk acht in verband met de leeftijd of de lichamelijke of geestelijke toestand van het slachtoffer, wordt z</w:t>
            </w:r>
            <w:r w:rsidRPr="00C94A8E">
              <w:t>ijn wettelijke vertegenwoordiger in de gelegenheid gesteld zijn standpunt kenbaar te maken.</w:t>
            </w:r>
          </w:p>
        </w:tc>
        <w:tc>
          <w:tcPr>
            <w:tcW w:w="4876" w:type="dxa"/>
          </w:tcPr>
          <w:p w:rsidR="008110D5" w:rsidRPr="00C94A8E" w:rsidRDefault="003E7955">
            <w:pPr>
              <w:pStyle w:val="Normal6a"/>
            </w:pPr>
            <w:r w:rsidRPr="00C94A8E">
              <w:lastRenderedPageBreak/>
              <w:t>2.</w:t>
            </w:r>
            <w:r w:rsidRPr="00C94A8E">
              <w:tab/>
              <w:t>Wanneer het slachtoffer op het grondgebied van de verzoekende staat verblijft, wordt het slachtoffer overeenkomstig het toepasselijke nationale recht in kennis g</w:t>
            </w:r>
            <w:r w:rsidRPr="00C94A8E">
              <w:t>esteld van de voorgenomen overdracht van strafvervolging, in een taal die het slachtoffer begrijpt, en wordt het slachtoffer in de gelegenheid gesteld zijn standpunt mondeling of schriftelijk kenbaar te maken</w:t>
            </w:r>
            <w:r w:rsidRPr="00C94A8E">
              <w:rPr>
                <w:b/>
                <w:bCs/>
                <w:i/>
                <w:iCs/>
              </w:rPr>
              <w:t>, tenzij de betrokkene ondanks redelijke inspann</w:t>
            </w:r>
            <w:r w:rsidRPr="00C94A8E">
              <w:rPr>
                <w:b/>
                <w:bCs/>
                <w:i/>
                <w:iCs/>
              </w:rPr>
              <w:t xml:space="preserve">ingen van de verzoekende autoriteit niet kan worden </w:t>
            </w:r>
            <w:r w:rsidRPr="00C94A8E">
              <w:rPr>
                <w:b/>
                <w:bCs/>
                <w:i/>
                <w:iCs/>
              </w:rPr>
              <w:lastRenderedPageBreak/>
              <w:t>gelokaliseerd</w:t>
            </w:r>
            <w:r w:rsidRPr="00C94A8E">
              <w:t>.</w:t>
            </w:r>
            <w:r w:rsidRPr="00C94A8E">
              <w:rPr>
                <w:b/>
                <w:i/>
              </w:rPr>
              <w:t xml:space="preserve"> </w:t>
            </w:r>
            <w:r w:rsidRPr="00C94A8E">
              <w:rPr>
                <w:b/>
                <w:bCs/>
                <w:i/>
                <w:iCs/>
              </w:rPr>
              <w:t>De lidstaten zorgen ervoor dat het recht op informatie van slachtoffers bovendien het recht omvat om het dossier in te zien, alsmede alle andere procesrechten die nodig zijn voor de doeltre</w:t>
            </w:r>
            <w:r w:rsidRPr="00C94A8E">
              <w:rPr>
                <w:b/>
                <w:bCs/>
                <w:i/>
                <w:iCs/>
              </w:rPr>
              <w:t>ffende uitoefening van hun recht te worden gehoord.</w:t>
            </w:r>
            <w:r w:rsidRPr="00C94A8E">
              <w:t xml:space="preserve"> Indien de verzoekende autoriteit dit noodzakelijk acht in verband met de leeftijd of de lichamelijke of geestelijke toestand van het slachtoffer, wordt zijn wettelijke vertegenwoordiger in de gelegenheid </w:t>
            </w:r>
            <w:r w:rsidRPr="00C94A8E">
              <w:t>gesteld zijn standpunt kenbaar te maken.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95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w:t>
      </w:r>
      <w:r w:rsidRPr="00C94A8E">
        <w:rPr>
          <w:rStyle w:val="HideTWBExt"/>
        </w:rPr>
        <w:t>rticle&gt;</w:t>
      </w:r>
      <w:r w:rsidRPr="00C94A8E">
        <w:t>Artikel 7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 xml:space="preserve">Mits het vertrouwelijke karakter van een onderzoek niet wordt ondermijnd </w:t>
            </w:r>
            <w:r w:rsidRPr="00C94A8E">
              <w:rPr>
                <w:b/>
                <w:bCs/>
                <w:i/>
                <w:iCs/>
              </w:rPr>
              <w:t>en wanneer het slachtoffer</w:t>
            </w:r>
            <w:r w:rsidRPr="00C94A8E">
              <w:t xml:space="preserve"> op het grondgebied van de verzoekende staat </w:t>
            </w:r>
            <w:r w:rsidRPr="00C94A8E">
              <w:rPr>
                <w:b/>
                <w:bCs/>
                <w:i/>
                <w:iCs/>
              </w:rPr>
              <w:t>verblijft</w:t>
            </w:r>
            <w:r w:rsidRPr="00C94A8E">
              <w:t xml:space="preserve">, </w:t>
            </w:r>
            <w:r w:rsidRPr="00C94A8E">
              <w:rPr>
                <w:b/>
                <w:bCs/>
                <w:i/>
                <w:iCs/>
              </w:rPr>
              <w:t xml:space="preserve">wordt het </w:t>
            </w:r>
            <w:r w:rsidRPr="00C94A8E">
              <w:rPr>
                <w:b/>
                <w:bCs/>
                <w:i/>
                <w:iCs/>
              </w:rPr>
              <w:t>slachtoffer</w:t>
            </w:r>
            <w:r w:rsidRPr="00C94A8E">
              <w:t xml:space="preserve"> overeenkomstig het toepasselijke nationale recht in kennis gesteld van de voorgenomen overdracht van strafvervolging, in een taal die het slachtoffer begrijpt, en </w:t>
            </w:r>
            <w:r w:rsidRPr="00C94A8E">
              <w:rPr>
                <w:b/>
                <w:bCs/>
                <w:i/>
                <w:iCs/>
              </w:rPr>
              <w:t>wordt het slachtoffer</w:t>
            </w:r>
            <w:r w:rsidRPr="00C94A8E">
              <w:t xml:space="preserve"> in de gelegenheid gesteld </w:t>
            </w:r>
            <w:r w:rsidRPr="00C94A8E">
              <w:rPr>
                <w:b/>
                <w:bCs/>
                <w:i/>
                <w:iCs/>
              </w:rPr>
              <w:t>zijn</w:t>
            </w:r>
            <w:r w:rsidRPr="00C94A8E">
              <w:t xml:space="preserve"> standpunt mondeling of schri</w:t>
            </w:r>
            <w:r w:rsidRPr="00C94A8E">
              <w:t xml:space="preserve">ftelijk kenbaar te maken. Indien de verzoekende autoriteit dit noodzakelijk acht in verband met de leeftijd of de lichamelijke of geestelijke toestand van het slachtoffer, </w:t>
            </w:r>
            <w:r w:rsidRPr="00C94A8E">
              <w:rPr>
                <w:b/>
                <w:bCs/>
                <w:i/>
                <w:iCs/>
              </w:rPr>
              <w:t>wordt</w:t>
            </w:r>
            <w:r w:rsidRPr="00C94A8E">
              <w:t xml:space="preserve"> zijn wettelijke vertegenwoordiger in de gelegenheid gesteld zijn standpunt ken</w:t>
            </w:r>
            <w:r w:rsidRPr="00C94A8E">
              <w:t>baar te maken.</w:t>
            </w:r>
          </w:p>
        </w:tc>
        <w:tc>
          <w:tcPr>
            <w:tcW w:w="4876" w:type="dxa"/>
          </w:tcPr>
          <w:p w:rsidR="008110D5" w:rsidRPr="00C94A8E" w:rsidRDefault="003E7955">
            <w:pPr>
              <w:pStyle w:val="Normal6a"/>
            </w:pPr>
            <w:r w:rsidRPr="00C94A8E">
              <w:t>2.</w:t>
            </w:r>
            <w:r w:rsidRPr="00C94A8E">
              <w:tab/>
              <w:t>Mits het vertrouwelijke karakter van een onderzoek niet wordt ondermijnd</w:t>
            </w:r>
            <w:r w:rsidRPr="00C94A8E">
              <w:rPr>
                <w:b/>
                <w:bCs/>
                <w:i/>
                <w:iCs/>
              </w:rPr>
              <w:t xml:space="preserve"> noch anderszins afbreuk wordt gedaan aan het onderzoek, kunnen slachtoffers die</w:t>
            </w:r>
            <w:r w:rsidRPr="00C94A8E">
              <w:t xml:space="preserve"> op het grondgebied van de verzoekende staat </w:t>
            </w:r>
            <w:r w:rsidRPr="00C94A8E">
              <w:rPr>
                <w:b/>
                <w:bCs/>
                <w:i/>
                <w:iCs/>
              </w:rPr>
              <w:t>verblijven en die hebben aangegeven infor</w:t>
            </w:r>
            <w:r w:rsidRPr="00C94A8E">
              <w:rPr>
                <w:b/>
                <w:bCs/>
                <w:i/>
                <w:iCs/>
              </w:rPr>
              <w:t>matie te willen ontvangen overeenkomstig Richtlijn 2012/29/EU</w:t>
            </w:r>
            <w:r w:rsidRPr="00C94A8E">
              <w:t xml:space="preserve">, overeenkomstig het toepasselijke nationale recht in kennis gesteld </w:t>
            </w:r>
            <w:r w:rsidRPr="00C94A8E">
              <w:rPr>
                <w:b/>
                <w:bCs/>
                <w:i/>
                <w:iCs/>
              </w:rPr>
              <w:t>worden</w:t>
            </w:r>
            <w:r w:rsidRPr="00C94A8E">
              <w:t xml:space="preserve"> van de voorgenomen overdracht van strafvervolging, in een taal die het slachtoffer begrijpt, en </w:t>
            </w:r>
            <w:r w:rsidRPr="00C94A8E">
              <w:rPr>
                <w:b/>
                <w:bCs/>
                <w:i/>
                <w:iCs/>
              </w:rPr>
              <w:t>worden zij</w:t>
            </w:r>
            <w:r w:rsidRPr="00C94A8E">
              <w:t xml:space="preserve"> in de gelege</w:t>
            </w:r>
            <w:r w:rsidRPr="00C94A8E">
              <w:t xml:space="preserve">nheid gesteld </w:t>
            </w:r>
            <w:r w:rsidRPr="00C94A8E">
              <w:rPr>
                <w:b/>
                <w:bCs/>
                <w:i/>
                <w:iCs/>
              </w:rPr>
              <w:t>hun</w:t>
            </w:r>
            <w:r w:rsidRPr="00C94A8E">
              <w:t xml:space="preserve"> standpunt mondeling of schriftelijk kenbaar te maken. Indien de verzoekende autoriteit dit noodzakelijk acht in verband met de leeftijd of de lichamelijke of geestelijke toestand van het slachtoffer, </w:t>
            </w:r>
            <w:r w:rsidRPr="00C94A8E">
              <w:rPr>
                <w:b/>
                <w:bCs/>
                <w:i/>
                <w:iCs/>
              </w:rPr>
              <w:t>kan</w:t>
            </w:r>
            <w:r w:rsidRPr="00C94A8E">
              <w:t xml:space="preserve"> zijn wettelijke vertegenwoordiger </w:t>
            </w:r>
            <w:r w:rsidRPr="00C94A8E">
              <w:t xml:space="preserve">in de gelegenheid </w:t>
            </w:r>
            <w:r w:rsidRPr="00C94A8E">
              <w:rPr>
                <w:b/>
                <w:bCs/>
                <w:i/>
                <w:iCs/>
              </w:rPr>
              <w:t>worden</w:t>
            </w:r>
            <w:r w:rsidRPr="00C94A8E">
              <w:t xml:space="preserve"> gesteld zijn standpunt kenbaar te maken.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96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Evin 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7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 xml:space="preserve">Mits het vertrouwelijke karakter van een onderzoek niet wordt ondermijnd en wanneer het slachtoffer op het grondgebied van de verzoekende staat </w:t>
            </w:r>
            <w:r w:rsidRPr="00C94A8E">
              <w:t>verblijft, wordt het slachtoffer overeenkomstig het toepasselijke nationale recht in kennis gesteld van de voorgenomen overdracht van strafvervolging, in een taal die het slachtoffer begrijpt, en wordt het slachtoffer in de gelegenheid gesteld zijn standpu</w:t>
            </w:r>
            <w:r w:rsidRPr="00C94A8E">
              <w:t>nt mondeling of schriftelijk kenbaar te maken. Indien de verzoekende autoriteit dit noodzakelijk acht in verband met de leeftijd of de lichamelijke of geestelijke toestand van het slachtoffer, wordt zijn wettelijke vertegenwoordiger in de gelegenheid geste</w:t>
            </w:r>
            <w:r w:rsidRPr="00C94A8E">
              <w:t>ld zijn standpunt kenbaar te maken.</w:t>
            </w:r>
          </w:p>
        </w:tc>
        <w:tc>
          <w:tcPr>
            <w:tcW w:w="4876" w:type="dxa"/>
          </w:tcPr>
          <w:p w:rsidR="008110D5" w:rsidRPr="00C94A8E" w:rsidRDefault="003E7955">
            <w:pPr>
              <w:pStyle w:val="Normal6a"/>
            </w:pPr>
            <w:r w:rsidRPr="00C94A8E">
              <w:t>2.</w:t>
            </w:r>
            <w:r w:rsidRPr="00C94A8E">
              <w:tab/>
              <w:t>Mits het vertrouwelijke karakter van een onderzoek niet wordt ondermijnd en wanneer het slachtoffer op het grondgebied van de verzoekende staat verblijft, wordt het slachtoffer</w:t>
            </w:r>
            <w:r w:rsidRPr="00C94A8E">
              <w:rPr>
                <w:b/>
                <w:bCs/>
                <w:i/>
                <w:iCs/>
              </w:rPr>
              <w:t>, in voorkomend geval,</w:t>
            </w:r>
            <w:r w:rsidRPr="00C94A8E">
              <w:t xml:space="preserve"> overeenkomstig het</w:t>
            </w:r>
            <w:r w:rsidRPr="00C94A8E">
              <w:t xml:space="preserve"> toepasselijke nationale recht in kennis gesteld van de voorgenomen overdracht van strafvervolging, in een taal die het slachtoffer begrijpt, en wordt het slachtoffer in de gelegenheid gesteld zijn standpunt mondeling of schriftelijk kenbaar te maken. Indi</w:t>
            </w:r>
            <w:r w:rsidRPr="00C94A8E">
              <w:t>en de verzoekende autoriteit dit noodzakelijk acht in verband met de leeftijd of de lichamelijke of geestelijke toestand van het slachtoffer, wordt zijn wettelijke vertegenwoordiger in de gelegenheid gesteld zijn standpunt kenbaar te maken.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97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7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 xml:space="preserve">Door de Commissie </w:t>
            </w:r>
            <w:r w:rsidRPr="00C94A8E">
              <w:t>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t xml:space="preserve">De verzoekende autoriteit </w:t>
            </w:r>
            <w:r w:rsidRPr="00C94A8E">
              <w:rPr>
                <w:b/>
                <w:bCs/>
                <w:i/>
                <w:iCs/>
              </w:rPr>
              <w:t>houdt</w:t>
            </w:r>
            <w:r w:rsidRPr="00C94A8E">
              <w:t xml:space="preserve"> bij haar beslissing om al dan niet om overdracht van strafvervolging te verzoeken, </w:t>
            </w:r>
            <w:r w:rsidRPr="00C94A8E">
              <w:rPr>
                <w:b/>
                <w:bCs/>
                <w:i/>
                <w:iCs/>
              </w:rPr>
              <w:t>rekening met</w:t>
            </w:r>
            <w:r w:rsidRPr="00C94A8E">
              <w:t xml:space="preserve"> het in lid 2 bedoelde standpunt van het slachtoffer.</w:t>
            </w:r>
          </w:p>
        </w:tc>
        <w:tc>
          <w:tcPr>
            <w:tcW w:w="4876" w:type="dxa"/>
          </w:tcPr>
          <w:p w:rsidR="008110D5" w:rsidRPr="00C94A8E" w:rsidRDefault="003E7955">
            <w:pPr>
              <w:pStyle w:val="Normal6a"/>
            </w:pPr>
            <w:r w:rsidRPr="00C94A8E">
              <w:t>3.</w:t>
            </w:r>
            <w:r w:rsidRPr="00C94A8E">
              <w:tab/>
              <w:t xml:space="preserve">De verzoekende autoriteit </w:t>
            </w:r>
            <w:r w:rsidRPr="00C94A8E">
              <w:rPr>
                <w:b/>
                <w:bCs/>
                <w:i/>
                <w:iCs/>
              </w:rPr>
              <w:t>laat</w:t>
            </w:r>
            <w:r w:rsidRPr="00C94A8E">
              <w:t xml:space="preserve"> bij haa</w:t>
            </w:r>
            <w:r w:rsidRPr="00C94A8E">
              <w:t>r beslissing om al dan niet om overdracht van strafvervolging te verzoeken, het in lid 2 bedoelde standpunt van het slachtoffer</w:t>
            </w:r>
            <w:r w:rsidRPr="00C94A8E">
              <w:rPr>
                <w:b/>
                <w:bCs/>
                <w:i/>
                <w:iCs/>
              </w:rPr>
              <w:t xml:space="preserve"> optekenen</w:t>
            </w:r>
            <w:r w:rsidRPr="00C94A8E">
              <w: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98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w:t>
      </w:r>
      <w:r w:rsidRPr="00C94A8E">
        <w:t>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7 – lid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4.</w:t>
            </w:r>
            <w:r w:rsidRPr="00C94A8E">
              <w:tab/>
            </w:r>
            <w:r w:rsidRPr="00C94A8E">
              <w:t xml:space="preserve">Indien de aangezochte autoriteit overeenkomstig artikel 12, lid 1, een beslissing heeft genomen, stelt de verzoekende autoriteit, mits dit het vertrouwelijke karakter van een onderzoek niet ondermijnt, het slachtoffer dat op zijn grondgebied </w:t>
            </w:r>
            <w:r w:rsidRPr="00C94A8E">
              <w:rPr>
                <w:b/>
                <w:bCs/>
                <w:i/>
                <w:iCs/>
              </w:rPr>
              <w:t>verblijft</w:t>
            </w:r>
            <w:r w:rsidRPr="00C94A8E">
              <w:t xml:space="preserve"> onmi</w:t>
            </w:r>
            <w:r w:rsidRPr="00C94A8E">
              <w:t xml:space="preserve">ddellijk, in een taal die </w:t>
            </w:r>
            <w:r w:rsidRPr="00C94A8E">
              <w:rPr>
                <w:b/>
                <w:bCs/>
                <w:i/>
                <w:iCs/>
              </w:rPr>
              <w:t>hij begrijpt</w:t>
            </w:r>
            <w:r w:rsidRPr="00C94A8E">
              <w:t>, in kennis van de indiening van het verzoek om overdracht van strafvervolging en van de daaropvolgende aanvaarding of weigering van de overdracht door de aangezochte autoriteit. Indien de aangezochte autoriteit de ove</w:t>
            </w:r>
            <w:r w:rsidRPr="00C94A8E">
              <w:t>rdracht van strafvervolging heeft aanvaard, wordt het slachtoffer ook geïnformeerd over zijn recht op een voorziening in rechte in de aangezochte staat, met inbegrip van de termijnen om een dergelijke voorziening in te stellen.</w:t>
            </w:r>
          </w:p>
        </w:tc>
        <w:tc>
          <w:tcPr>
            <w:tcW w:w="4876" w:type="dxa"/>
          </w:tcPr>
          <w:p w:rsidR="008110D5" w:rsidRPr="00C94A8E" w:rsidRDefault="003E7955">
            <w:pPr>
              <w:pStyle w:val="Normal6a"/>
            </w:pPr>
            <w:r w:rsidRPr="00C94A8E">
              <w:t>4.</w:t>
            </w:r>
            <w:r w:rsidRPr="00C94A8E">
              <w:tab/>
              <w:t>Indien de aangezochte aut</w:t>
            </w:r>
            <w:r w:rsidRPr="00C94A8E">
              <w:t>oriteit overeenkomstig artikel 12, lid 1, een beslissing heeft genomen, stelt de verzoekende autoriteit, mits dit het vertrouwelijke karakter van een onderzoek niet ondermijnt</w:t>
            </w:r>
            <w:r w:rsidRPr="00C94A8E">
              <w:rPr>
                <w:b/>
                <w:bCs/>
                <w:i/>
                <w:iCs/>
              </w:rPr>
              <w:t xml:space="preserve"> noch anderszins afbreuk doet aan het onderzoek</w:t>
            </w:r>
            <w:r w:rsidRPr="00C94A8E">
              <w:t xml:space="preserve">, het slachtoffer dat </w:t>
            </w:r>
            <w:r w:rsidRPr="00C94A8E">
              <w:rPr>
                <w:b/>
                <w:bCs/>
                <w:i/>
                <w:iCs/>
              </w:rPr>
              <w:t>of de slacht</w:t>
            </w:r>
            <w:r w:rsidRPr="00C94A8E">
              <w:rPr>
                <w:b/>
                <w:bCs/>
                <w:i/>
                <w:iCs/>
              </w:rPr>
              <w:t>offers die</w:t>
            </w:r>
            <w:r w:rsidRPr="00C94A8E">
              <w:rPr>
                <w:b/>
                <w:bCs/>
              </w:rPr>
              <w:t xml:space="preserve"> </w:t>
            </w:r>
            <w:r w:rsidRPr="00C94A8E">
              <w:t xml:space="preserve">op zijn grondgebied </w:t>
            </w:r>
            <w:r w:rsidRPr="00C94A8E">
              <w:rPr>
                <w:b/>
                <w:bCs/>
                <w:i/>
                <w:iCs/>
              </w:rPr>
              <w:t>verblijven en die hebben aangegeven informatie te willen ontvangen overeenkomstig Richtlijn 2012/29/EU</w:t>
            </w:r>
            <w:r w:rsidRPr="00C94A8E">
              <w:t xml:space="preserve"> onmiddellijk, in een taal die </w:t>
            </w:r>
            <w:r w:rsidRPr="00C94A8E">
              <w:rPr>
                <w:b/>
                <w:bCs/>
                <w:i/>
                <w:iCs/>
              </w:rPr>
              <w:t>zij begrijpen</w:t>
            </w:r>
            <w:r w:rsidRPr="00C94A8E">
              <w:t xml:space="preserve">, in kennis van de indiening van het verzoek om overdracht van strafvervolging </w:t>
            </w:r>
            <w:r w:rsidRPr="00C94A8E">
              <w:t>en van de daaropvolgende aanvaarding of weigering van de overdracht door de aangezochte autoriteit. Indien de aangezochte autoriteit de overdracht van strafvervolging heeft aanvaard, wordt het slachtoffer ook geïnformeerd over zijn recht op een voorziening</w:t>
            </w:r>
            <w:r w:rsidRPr="00C94A8E">
              <w:t xml:space="preserve"> in rechte in de aangezochte staat, met inbegrip van de termijnen om een dergelijke voorziening in te stellen. </w:t>
            </w:r>
            <w:r w:rsidRPr="00C94A8E">
              <w:rPr>
                <w:b/>
                <w:i/>
              </w:rPr>
              <w:t>In voorkomend geval kan de verzoekende autoriteit de hulp van de aangezochte autoriteit inroepen om deze taak uit te voeren. </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99</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7 – lid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4.</w:t>
            </w:r>
            <w:r w:rsidRPr="00C94A8E">
              <w:tab/>
              <w:t>Indien de aangezochte autoriteit overeenkomstig artikel 12, lid 1, een beslissing heeft genomen, stelt de verzoekende autoriteit</w:t>
            </w:r>
            <w:r w:rsidRPr="00C94A8E">
              <w:rPr>
                <w:b/>
                <w:bCs/>
                <w:i/>
                <w:iCs/>
              </w:rPr>
              <w:t>, mits dit het vertrouwelijke karakter van een onderzoek niet ondermijnt,</w:t>
            </w:r>
            <w:r w:rsidRPr="00C94A8E">
              <w:t xml:space="preserve"> het slachtoffer dat op zijn grondgebied</w:t>
            </w:r>
            <w:r w:rsidRPr="00C94A8E">
              <w:t xml:space="preserve"> verblijft onmiddellijk, in een taal die hij begrijpt, in kennis van de indiening van het verzoek om overdracht van strafvervolging en van de daaropvolgende aanvaarding of weigering van de overdracht door de aangezochte autoriteit. Indien de aangezochte au</w:t>
            </w:r>
            <w:r w:rsidRPr="00C94A8E">
              <w:t>toriteit de overdracht van strafvervolging heeft aanvaard, wordt het slachtoffer ook geïnformeerd over zijn recht op een voorziening in rechte in de aangezochte staat, met inbegrip van de termijnen om een dergelijke voorziening in te stellen.</w:t>
            </w:r>
          </w:p>
        </w:tc>
        <w:tc>
          <w:tcPr>
            <w:tcW w:w="4876" w:type="dxa"/>
          </w:tcPr>
          <w:p w:rsidR="008110D5" w:rsidRPr="00C94A8E" w:rsidRDefault="003E7955">
            <w:pPr>
              <w:pStyle w:val="Normal6a"/>
            </w:pPr>
            <w:r w:rsidRPr="00C94A8E">
              <w:t>4.</w:t>
            </w:r>
            <w:r w:rsidRPr="00C94A8E">
              <w:tab/>
              <w:t xml:space="preserve">Indien de </w:t>
            </w:r>
            <w:r w:rsidRPr="00C94A8E">
              <w:t xml:space="preserve">aangezochte autoriteit overeenkomstig artikel 12, lid 1, een beslissing heeft genomen, stelt de verzoekende autoriteit het slachtoffer dat op zijn grondgebied verblijft onmiddellijk, in een taal die hij begrijpt, in kennis van de indiening van het verzoek </w:t>
            </w:r>
            <w:r w:rsidRPr="00C94A8E">
              <w:t>om overdracht van strafvervolging en van de daaropvolgende aanvaarding of weigering van de overdracht door de aangezochte autoriteit</w:t>
            </w:r>
            <w:r w:rsidRPr="00C94A8E">
              <w:rPr>
                <w:b/>
                <w:bCs/>
                <w:i/>
                <w:iCs/>
              </w:rPr>
              <w:t>, tenzij de betrokkene ondanks redelijke inspanningen van de verzoekende autoriteit niet kan worden gelokaliseerd</w:t>
            </w:r>
            <w:r w:rsidRPr="00C94A8E">
              <w:t>.</w:t>
            </w:r>
            <w:r w:rsidRPr="00C94A8E">
              <w:rPr>
                <w:b/>
                <w:i/>
              </w:rPr>
              <w:t xml:space="preserve"> </w:t>
            </w:r>
            <w:r w:rsidRPr="00C94A8E">
              <w:rPr>
                <w:b/>
                <w:bCs/>
                <w:i/>
                <w:iCs/>
              </w:rPr>
              <w:t>De lidsta</w:t>
            </w:r>
            <w:r w:rsidRPr="00C94A8E">
              <w:rPr>
                <w:b/>
                <w:bCs/>
                <w:i/>
                <w:iCs/>
              </w:rPr>
              <w:t>ten zorgen ervoor dat het recht op informatie van slachtoffers bovendien het recht omvat om het dossier in te zien, alsmede alle andere procesrechten die nodig zijn voor de doeltreffende uitoefening van hun recht te worden gehoord.</w:t>
            </w:r>
            <w:r w:rsidRPr="00C94A8E">
              <w:t xml:space="preserve"> Indien de aangezochte au</w:t>
            </w:r>
            <w:r w:rsidRPr="00C94A8E">
              <w:t>toriteit de overdracht van strafvervolging heeft aanvaard, wordt het slachtoffer ook geïnformeerd over zijn recht op een voorziening in rechte in de aangezochte staat, met inbegrip van de termijnen om een dergelijke voorziening in te stellen.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100</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7 – lid 4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 xml:space="preserve">Door de </w:t>
            </w:r>
            <w:r w:rsidRPr="00C94A8E">
              <w:t>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4 bis.</w:t>
            </w:r>
            <w:r w:rsidRPr="00C94A8E">
              <w:tab/>
            </w:r>
            <w:r w:rsidRPr="00C94A8E">
              <w:rPr>
                <w:b/>
                <w:i/>
              </w:rPr>
              <w:t>De lidstaten kunnen de in de leden 2 en 4 genoemde inkennisstelling tijdens de onderzoeksfase uitzonderlijk en tijdelijk uitstellen indien dit gerechtvaardigd is in het licht van de bijzondere omstandigheden</w:t>
            </w:r>
            <w:r w:rsidRPr="00C94A8E">
              <w:rPr>
                <w:b/>
                <w:i/>
              </w:rPr>
              <w:t xml:space="preserve"> van de zaak, </w:t>
            </w:r>
            <w:r w:rsidRPr="00C94A8E">
              <w:rPr>
                <w:b/>
                <w:i/>
              </w:rPr>
              <w:lastRenderedPageBreak/>
              <w:t>wanneer dit noodzakelijk is om:</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a) ernstige negatieve gevolgen voor het leven, de vrijheid of de fysieke integriteit van een persoon te voorkomen;</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b) een situatie te voorkomen waarbij het vertrouwelijke karakter van een onderzoek zou word</w:t>
            </w:r>
            <w:r w:rsidRPr="00C94A8E">
              <w:rPr>
                <w:b/>
                <w:i/>
              </w:rPr>
              <w:t>en ondermijnd.</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Zodra het niet langer noodzakelijk is de inkennisstelling van het slachtoffer uit te stellen om lopende onderzoeken te beschermen, wordt de in de leden 2 en 4 genoemde informatie verstrekt.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101</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7 – lid 4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4 bis.</w:t>
            </w:r>
            <w:r w:rsidRPr="00C94A8E">
              <w:tab/>
            </w:r>
            <w:r w:rsidRPr="00C94A8E">
              <w:rPr>
                <w:b/>
                <w:i/>
              </w:rPr>
              <w:t>In uitzonderlijke gevallen, bijvoorbeeld in verband met het grote aantal slachtoffers in een bepaalde zaak, moet het mogelijk zijn de informatie uit hoofde van de leden 2 en 4 te verstrekken via de media, via een officiële website van d</w:t>
            </w:r>
            <w:r w:rsidRPr="00C94A8E">
              <w:rPr>
                <w:b/>
                <w:i/>
              </w:rPr>
              <w:t>e bevoegde autoriteit of via een vergelijkbaar communicatiekanaal.</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102</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w:t>
      </w:r>
      <w:r w:rsidRPr="00C94A8E">
        <w:rPr>
          <w:rStyle w:val="HideTWBExt"/>
        </w:rPr>
        <w:t>/DocAmend&gt;</w:t>
      </w:r>
    </w:p>
    <w:p w:rsidR="008110D5" w:rsidRPr="00C94A8E" w:rsidRDefault="003E7955">
      <w:pPr>
        <w:pStyle w:val="NormalBold"/>
      </w:pPr>
      <w:r w:rsidRPr="00C94A8E">
        <w:rPr>
          <w:rStyle w:val="HideTWBExt"/>
        </w:rPr>
        <w:t>&lt;Article&gt;</w:t>
      </w:r>
      <w:r w:rsidRPr="00C94A8E">
        <w:t>Artikel 8 – lid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w:t>
            </w:r>
            <w:r w:rsidRPr="00C94A8E">
              <w:tab/>
              <w:t xml:space="preserve">Verdachten, beklaagden en slachtoffers hebben in de aangezochte staat </w:t>
            </w:r>
            <w:r w:rsidRPr="00C94A8E">
              <w:lastRenderedPageBreak/>
              <w:t xml:space="preserve">recht op een doeltreffende voorziening in rechte tegen een beslissing tot </w:t>
            </w:r>
            <w:r w:rsidRPr="00C94A8E">
              <w:t>aanvaarding van de overdracht van strafvervolging.</w:t>
            </w:r>
          </w:p>
        </w:tc>
        <w:tc>
          <w:tcPr>
            <w:tcW w:w="4876" w:type="dxa"/>
          </w:tcPr>
          <w:p w:rsidR="008110D5" w:rsidRPr="00C94A8E" w:rsidRDefault="003E7955">
            <w:pPr>
              <w:pStyle w:val="Normal6a"/>
            </w:pPr>
            <w:r w:rsidRPr="00C94A8E">
              <w:lastRenderedPageBreak/>
              <w:t>1.</w:t>
            </w:r>
            <w:r w:rsidRPr="00C94A8E">
              <w:tab/>
              <w:t xml:space="preserve">Verdachten, beklaagden en slachtoffers hebben in de </w:t>
            </w:r>
            <w:r w:rsidRPr="00C94A8E">
              <w:rPr>
                <w:b/>
                <w:bCs/>
                <w:i/>
                <w:iCs/>
              </w:rPr>
              <w:t xml:space="preserve">verzoekende en </w:t>
            </w:r>
            <w:r w:rsidRPr="00C94A8E">
              <w:rPr>
                <w:b/>
                <w:bCs/>
                <w:i/>
                <w:iCs/>
              </w:rPr>
              <w:lastRenderedPageBreak/>
              <w:t>in de</w:t>
            </w:r>
            <w:r w:rsidRPr="00C94A8E">
              <w:t xml:space="preserve"> aangezochte staat recht op een doeltreffende voorziening in rechte tegen een beslissing tot </w:t>
            </w:r>
            <w:r w:rsidRPr="00C94A8E">
              <w:rPr>
                <w:b/>
                <w:bCs/>
                <w:i/>
                <w:iCs/>
              </w:rPr>
              <w:t>aanvraag,</w:t>
            </w:r>
            <w:r w:rsidRPr="00C94A8E">
              <w:t xml:space="preserve"> aanvaarding </w:t>
            </w:r>
            <w:r w:rsidRPr="00C94A8E">
              <w:rPr>
                <w:b/>
                <w:bCs/>
                <w:i/>
                <w:iCs/>
              </w:rPr>
              <w:t>of weigering</w:t>
            </w:r>
            <w:r w:rsidRPr="00C94A8E">
              <w:t xml:space="preserve"> va</w:t>
            </w:r>
            <w:r w:rsidRPr="00C94A8E">
              <w:t>n de overdracht van strafvervolging.</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103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8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Het recht op een voorziening in rechte wordt uitgeoefend bij een rechtbank in de aangezochte staat overeenkomstig het recht van die staat.</w:t>
            </w:r>
          </w:p>
        </w:tc>
        <w:tc>
          <w:tcPr>
            <w:tcW w:w="4876" w:type="dxa"/>
          </w:tcPr>
          <w:p w:rsidR="008110D5" w:rsidRPr="00C94A8E" w:rsidRDefault="003E7955">
            <w:pPr>
              <w:pStyle w:val="Normal6a"/>
            </w:pPr>
            <w:r w:rsidRPr="00C94A8E">
              <w:t>2.</w:t>
            </w:r>
            <w:r w:rsidRPr="00C94A8E">
              <w:tab/>
              <w:t>Het recht op een voorzi</w:t>
            </w:r>
            <w:r w:rsidRPr="00C94A8E">
              <w:t xml:space="preserve">ening in rechte wordt uitgeoefend bij een rechtbank in de aangezochte staat overeenkomstig het recht van die staat. </w:t>
            </w:r>
            <w:r w:rsidRPr="00C94A8E">
              <w:rPr>
                <w:b/>
                <w:i/>
              </w:rPr>
              <w:t>De rechter onderzoekt de wettigheid van de beslissing tot aanvaarding van de overdracht van strafvervolging in het licht van de desbetreffen</w:t>
            </w:r>
            <w:r w:rsidRPr="00C94A8E">
              <w:rPr>
                <w:b/>
                <w:i/>
              </w:rPr>
              <w:t>de artikelen van deze verordening en neemt, waar mogelijk, binnen zestig dagen een beslissing over de voorziening in rechte.</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104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8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 xml:space="preserve">Het recht op een voorziening in rechte wordt uitgeoefend bij een rechtbank in de aangezochte </w:t>
            </w:r>
            <w:r w:rsidRPr="00C94A8E">
              <w:t>staat overeenkomstig het recht van die staat.</w:t>
            </w:r>
          </w:p>
        </w:tc>
        <w:tc>
          <w:tcPr>
            <w:tcW w:w="4876" w:type="dxa"/>
          </w:tcPr>
          <w:p w:rsidR="008110D5" w:rsidRPr="00C94A8E" w:rsidRDefault="003E7955">
            <w:pPr>
              <w:pStyle w:val="Normal6a"/>
            </w:pPr>
            <w:r w:rsidRPr="00C94A8E">
              <w:t>2.</w:t>
            </w:r>
            <w:r w:rsidRPr="00C94A8E">
              <w:tab/>
              <w:t>Het recht op een voorziening in rechte wordt uitgeoefend bij een rechtbank in de aangezochte staat overeenkomstig het recht van die staat</w:t>
            </w:r>
            <w:r w:rsidRPr="00C94A8E">
              <w:rPr>
                <w:b/>
                <w:bCs/>
                <w:i/>
                <w:iCs/>
              </w:rPr>
              <w:t xml:space="preserve"> en kan ook worden uitgeoefend bij het Hof van Justitie van de Europese Unie</w:t>
            </w:r>
            <w:r w:rsidRPr="00C94A8E">
              <w: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Er moet een mogelijkheid bestaan tot voorziening in rechte via artikel 267 VWEU, en als zodanig niet alleen via</w:t>
      </w:r>
      <w:r w:rsidRPr="00C94A8E">
        <w:t xml:space="preserve"> nationale rechtbanken.</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105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8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w:t>
            </w:r>
            <w:r w:rsidRPr="00C94A8E">
              <w: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Het recht op een voorziening in rechte wordt uitgeoefend bij een rechtbank in de aangezochte staat overeenkomstig het recht</w:t>
            </w:r>
            <w:r w:rsidRPr="00C94A8E">
              <w:rPr>
                <w:b/>
                <w:bCs/>
                <w:i/>
                <w:iCs/>
              </w:rPr>
              <w:t xml:space="preserve"> van die staat</w:t>
            </w:r>
            <w:r w:rsidRPr="00C94A8E">
              <w:t>.</w:t>
            </w:r>
          </w:p>
        </w:tc>
        <w:tc>
          <w:tcPr>
            <w:tcW w:w="4876" w:type="dxa"/>
          </w:tcPr>
          <w:p w:rsidR="008110D5" w:rsidRPr="00C94A8E" w:rsidRDefault="003E7955">
            <w:pPr>
              <w:pStyle w:val="Normal6a"/>
            </w:pPr>
            <w:r w:rsidRPr="00C94A8E">
              <w:t>2.</w:t>
            </w:r>
            <w:r w:rsidRPr="00C94A8E">
              <w:tab/>
              <w:t xml:space="preserve">Het recht op een voorziening in rechte wordt uitgeoefend bij een </w:t>
            </w:r>
            <w:r w:rsidRPr="00C94A8E">
              <w:rPr>
                <w:b/>
                <w:bCs/>
                <w:i/>
                <w:iCs/>
              </w:rPr>
              <w:t>bevoegde</w:t>
            </w:r>
            <w:r w:rsidRPr="00C94A8E">
              <w:t xml:space="preserve"> rechtbank in de </w:t>
            </w:r>
            <w:r w:rsidRPr="00C94A8E">
              <w:rPr>
                <w:b/>
                <w:bCs/>
                <w:i/>
                <w:iCs/>
              </w:rPr>
              <w:t>verzoekende of</w:t>
            </w:r>
            <w:r w:rsidRPr="00C94A8E">
              <w:t xml:space="preserve"> aangezochte staat overeenkomstig het </w:t>
            </w:r>
            <w:r w:rsidRPr="00C94A8E">
              <w:rPr>
                <w:b/>
                <w:bCs/>
                <w:i/>
                <w:iCs/>
              </w:rPr>
              <w:t>toepasselijke nationale</w:t>
            </w:r>
            <w:r w:rsidRPr="00C94A8E">
              <w:t xml:space="preserve"> recht.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106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w:t>
      </w:r>
      <w:r w:rsidRPr="00C94A8E">
        <w:rPr>
          <w:rStyle w:val="HideTWBExt"/>
        </w:rPr>
        <w:t>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8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t xml:space="preserve">De termijn voor het instellen van een voorziening in rechte bedraagt ten hoogste </w:t>
            </w:r>
            <w:r w:rsidRPr="00C94A8E">
              <w:rPr>
                <w:b/>
                <w:bCs/>
                <w:i/>
                <w:iCs/>
              </w:rPr>
              <w:t>twintig dagen</w:t>
            </w:r>
            <w:r w:rsidRPr="00C94A8E">
              <w:t xml:space="preserve">, te rekenen vanaf de datum van ontvangst van de informatie over de in artikel 12, lid 1, bedoelde </w:t>
            </w:r>
            <w:r w:rsidRPr="00C94A8E">
              <w:rPr>
                <w:b/>
                <w:bCs/>
                <w:i/>
                <w:iCs/>
              </w:rPr>
              <w:t>beslissing</w:t>
            </w:r>
            <w:r w:rsidRPr="00C94A8E">
              <w:t>.</w:t>
            </w:r>
          </w:p>
        </w:tc>
        <w:tc>
          <w:tcPr>
            <w:tcW w:w="4876" w:type="dxa"/>
          </w:tcPr>
          <w:p w:rsidR="008110D5" w:rsidRPr="00C94A8E" w:rsidRDefault="003E7955">
            <w:pPr>
              <w:pStyle w:val="Normal6a"/>
            </w:pPr>
            <w:r w:rsidRPr="00C94A8E">
              <w:t>3.</w:t>
            </w:r>
            <w:r w:rsidRPr="00C94A8E">
              <w:tab/>
              <w:t xml:space="preserve">De termijn voor het instellen van een voorziening in rechte bedraagt ten hoogste </w:t>
            </w:r>
            <w:r w:rsidRPr="00C94A8E">
              <w:rPr>
                <w:b/>
                <w:bCs/>
                <w:i/>
                <w:iCs/>
              </w:rPr>
              <w:t>dertig werkdagen</w:t>
            </w:r>
            <w:r w:rsidRPr="00C94A8E">
              <w:t>, te rekenen vanaf de datum van ontvangst van</w:t>
            </w:r>
            <w:r w:rsidRPr="00C94A8E">
              <w:t xml:space="preserve"> de informatie over</w:t>
            </w:r>
            <w:r w:rsidRPr="00C94A8E">
              <w:rPr>
                <w:b/>
                <w:bCs/>
                <w:i/>
                <w:iCs/>
              </w:rPr>
              <w:t xml:space="preserve"> het overeenkomstig artikel 5, lid 1, ingediende verzoek en over</w:t>
            </w:r>
            <w:r w:rsidRPr="00C94A8E">
              <w:t xml:space="preserve"> de in </w:t>
            </w:r>
            <w:r w:rsidRPr="00C94A8E">
              <w:rPr>
                <w:b/>
                <w:bCs/>
                <w:i/>
                <w:iCs/>
              </w:rPr>
              <w:t>artikel 5, lid 3, punt a) en</w:t>
            </w:r>
            <w:r w:rsidRPr="00C94A8E">
              <w:t xml:space="preserve"> artikel 12, lid 1, bedoelde </w:t>
            </w:r>
            <w:r w:rsidRPr="00C94A8E">
              <w:rPr>
                <w:b/>
                <w:bCs/>
                <w:i/>
                <w:iCs/>
              </w:rPr>
              <w:t>beslissingen</w:t>
            </w:r>
            <w:r w:rsidRPr="00C94A8E">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107</w:t>
      </w:r>
      <w:r w:rsidRPr="00C94A8E">
        <w:rPr>
          <w:rStyle w:val="HideTWBExt"/>
        </w:rPr>
        <w:t>&lt;/NumAm&gt;</w:t>
      </w:r>
    </w:p>
    <w:p w:rsidR="008110D5" w:rsidRPr="00C94A8E" w:rsidRDefault="003E7955">
      <w:pPr>
        <w:pStyle w:val="NormalBold"/>
      </w:pPr>
      <w:r w:rsidRPr="00C94A8E">
        <w:rPr>
          <w:rStyle w:val="HideTWBExt"/>
        </w:rPr>
        <w:t>&lt;RepeatBlock-By</w:t>
      </w:r>
      <w:r w:rsidRPr="00C94A8E">
        <w:rPr>
          <w:rStyle w:val="HideTWBExt"/>
        </w:rPr>
        <w:t>&gt;&lt;Members&gt;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lastRenderedPageBreak/>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8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r>
            <w:r w:rsidRPr="00C94A8E">
              <w:t xml:space="preserve">De termijn voor het instellen van een voorziening in rechte bedraagt ten hoogste </w:t>
            </w:r>
            <w:r w:rsidRPr="00C94A8E">
              <w:rPr>
                <w:b/>
                <w:bCs/>
                <w:i/>
                <w:iCs/>
              </w:rPr>
              <w:t>twintig dagen</w:t>
            </w:r>
            <w:r w:rsidRPr="00C94A8E">
              <w:t>, te rekenen vanaf de datum van ontvangst van de informatie over de in artikel 12, lid 1, bedoelde beslissing.</w:t>
            </w:r>
          </w:p>
        </w:tc>
        <w:tc>
          <w:tcPr>
            <w:tcW w:w="4876" w:type="dxa"/>
          </w:tcPr>
          <w:p w:rsidR="008110D5" w:rsidRPr="00C94A8E" w:rsidRDefault="003E7955">
            <w:pPr>
              <w:pStyle w:val="Normal6a"/>
            </w:pPr>
            <w:r w:rsidRPr="00C94A8E">
              <w:t>3.</w:t>
            </w:r>
            <w:r w:rsidRPr="00C94A8E">
              <w:tab/>
              <w:t>De termijn voor het instellen van een voorzienin</w:t>
            </w:r>
            <w:r w:rsidRPr="00C94A8E">
              <w:t xml:space="preserve">g in rechte bedraagt ten hoogste </w:t>
            </w:r>
            <w:r w:rsidRPr="00C94A8E">
              <w:rPr>
                <w:b/>
                <w:bCs/>
                <w:i/>
                <w:iCs/>
              </w:rPr>
              <w:t>14 dagen</w:t>
            </w:r>
            <w:r w:rsidRPr="00C94A8E">
              <w:t>, te rekenen vanaf de datum van ontvangst van de informatie over de in artikel 12, lid 1, bedoelde beslissing.</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108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8 – lid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4.</w:t>
            </w:r>
            <w:r w:rsidRPr="00C94A8E">
              <w:tab/>
            </w:r>
            <w:r w:rsidRPr="00C94A8E">
              <w:rPr>
                <w:b/>
                <w:i/>
              </w:rPr>
              <w:t>Indien het verzoek om overdrach</w:t>
            </w:r>
            <w:r w:rsidRPr="00C94A8E">
              <w:rPr>
                <w:b/>
                <w:i/>
              </w:rPr>
              <w:t>t van strafvervolging wordt ingediend nadat de verdachte of beklaagde in staat van beschuldiging is gesteld, heeft het instellen van een voorziening in rechte tegen een beslissing tot aanvaarding van de overdracht van strafvervolging schorsende werking.</w:t>
            </w:r>
          </w:p>
        </w:tc>
        <w:tc>
          <w:tcPr>
            <w:tcW w:w="4876" w:type="dxa"/>
          </w:tcPr>
          <w:p w:rsidR="008110D5" w:rsidRPr="00C94A8E" w:rsidRDefault="003E7955">
            <w:pPr>
              <w:pStyle w:val="Normal6a"/>
            </w:pPr>
            <w:r w:rsidRPr="00C94A8E">
              <w:rPr>
                <w:b/>
                <w:i/>
              </w:rPr>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109</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8 – lid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w:t>
            </w:r>
            <w:r w:rsidRPr="00C94A8E">
              <w:t xml:space="preserv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4.</w:t>
            </w:r>
            <w:r w:rsidRPr="00C94A8E">
              <w:tab/>
            </w:r>
            <w:r w:rsidRPr="00C94A8E">
              <w:rPr>
                <w:b/>
                <w:bCs/>
                <w:i/>
                <w:iCs/>
              </w:rPr>
              <w:t xml:space="preserve">Indien het verzoek om overdracht van strafvervolging wordt ingediend nadat de verdachte of beklaagde in staat van </w:t>
            </w:r>
            <w:r w:rsidRPr="00C94A8E">
              <w:rPr>
                <w:b/>
                <w:bCs/>
                <w:i/>
                <w:iCs/>
              </w:rPr>
              <w:lastRenderedPageBreak/>
              <w:t>beschuldiging is gesteld, heeft</w:t>
            </w:r>
            <w:r w:rsidRPr="00C94A8E">
              <w:t xml:space="preserve"> het instellen van een voorziening in rechte tegen een beslissing tot aanvaarding van de overdracht van strafvervolging schorsende werking.</w:t>
            </w:r>
          </w:p>
        </w:tc>
        <w:tc>
          <w:tcPr>
            <w:tcW w:w="4876" w:type="dxa"/>
          </w:tcPr>
          <w:p w:rsidR="008110D5" w:rsidRPr="00C94A8E" w:rsidRDefault="003E7955">
            <w:pPr>
              <w:pStyle w:val="Normal6a"/>
            </w:pPr>
            <w:r w:rsidRPr="00C94A8E">
              <w:lastRenderedPageBreak/>
              <w:t>4.</w:t>
            </w:r>
            <w:r w:rsidRPr="00C94A8E">
              <w:tab/>
              <w:t xml:space="preserve">Het instellen van een voorziening in rechte tegen een beslissing tot </w:t>
            </w:r>
            <w:r w:rsidRPr="00C94A8E">
              <w:rPr>
                <w:b/>
                <w:bCs/>
                <w:i/>
                <w:iCs/>
              </w:rPr>
              <w:t>de aanvraag of</w:t>
            </w:r>
            <w:r w:rsidRPr="00C94A8E">
              <w:t xml:space="preserve"> aanvaarding van de overdracht</w:t>
            </w:r>
            <w:r w:rsidRPr="00C94A8E">
              <w:t xml:space="preserve"> van </w:t>
            </w:r>
            <w:r w:rsidRPr="00C94A8E">
              <w:lastRenderedPageBreak/>
              <w:t xml:space="preserve">strafvervolging </w:t>
            </w:r>
            <w:r w:rsidRPr="00C94A8E">
              <w:rPr>
                <w:b/>
                <w:bCs/>
                <w:i/>
                <w:iCs/>
              </w:rPr>
              <w:t>heeft</w:t>
            </w:r>
            <w:r w:rsidRPr="00C94A8E">
              <w:t xml:space="preserve"> schorsende werking.</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110</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w:t>
      </w:r>
      <w:r w:rsidRPr="00C94A8E">
        <w:rPr>
          <w:rStyle w:val="HideTWBExt"/>
        </w:rPr>
        <w:t>end&gt;</w:t>
      </w:r>
    </w:p>
    <w:p w:rsidR="008110D5" w:rsidRPr="00C94A8E" w:rsidRDefault="003E7955">
      <w:pPr>
        <w:pStyle w:val="NormalBold"/>
      </w:pPr>
      <w:r w:rsidRPr="00C94A8E">
        <w:rPr>
          <w:rStyle w:val="HideTWBExt"/>
        </w:rPr>
        <w:t>&lt;Article&gt;</w:t>
      </w:r>
      <w:r w:rsidRPr="00C94A8E">
        <w:t>Artikel 8 – lid 5</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5.</w:t>
            </w:r>
            <w:r w:rsidRPr="00C94A8E">
              <w:tab/>
              <w:t>De aangezochte autoriteit stelt de verzoekende autoriteit in kennis van de op grond van dit artikel ingestelde voorzieningen in rechte.</w:t>
            </w:r>
          </w:p>
        </w:tc>
        <w:tc>
          <w:tcPr>
            <w:tcW w:w="4876" w:type="dxa"/>
          </w:tcPr>
          <w:p w:rsidR="008110D5" w:rsidRPr="00C94A8E" w:rsidRDefault="003E7955">
            <w:pPr>
              <w:pStyle w:val="Normal6a"/>
            </w:pPr>
            <w:r w:rsidRPr="00C94A8E">
              <w:t>5.</w:t>
            </w:r>
            <w:r w:rsidRPr="00C94A8E">
              <w:tab/>
            </w:r>
            <w:r w:rsidRPr="00C94A8E">
              <w:t xml:space="preserve">De aangezochte autoriteit stelt de verzoekende autoriteit </w:t>
            </w:r>
            <w:r w:rsidRPr="00C94A8E">
              <w:rPr>
                <w:b/>
                <w:bCs/>
                <w:i/>
                <w:iCs/>
              </w:rPr>
              <w:t>onverwijld</w:t>
            </w:r>
            <w:r w:rsidRPr="00C94A8E">
              <w:t xml:space="preserve"> in kennis van de op grond van dit artikel ingestelde voorzieningen in rechte</w:t>
            </w:r>
            <w:r w:rsidRPr="00C94A8E">
              <w:rPr>
                <w:b/>
                <w:bCs/>
                <w:i/>
                <w:iCs/>
              </w:rPr>
              <w:t>, alsook van het eindresultaat daarvan</w:t>
            </w:r>
            <w:r w:rsidRPr="00C94A8E">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111</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8 – lid 5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5 bis.</w:t>
            </w:r>
            <w:r w:rsidRPr="00C94A8E">
              <w:tab/>
            </w:r>
            <w:r w:rsidRPr="00C94A8E">
              <w:rPr>
                <w:b/>
                <w:i/>
              </w:rPr>
              <w:t xml:space="preserve">De verzoekende en </w:t>
            </w:r>
            <w:r w:rsidRPr="00C94A8E">
              <w:rPr>
                <w:b/>
                <w:i/>
              </w:rPr>
              <w:t>aangezochte autoriteit stellen elkaar binnen vijf werkdagen, te rekenen vanaf het moment waarop de beslissing over de voorzieningen in rechte wordt genomen, in kennis van krachtens dit artikel ingestelde voorzieningen in rechte, alsook van het eindresultaa</w:t>
            </w:r>
            <w:r w:rsidRPr="00C94A8E">
              <w:rPr>
                <w:b/>
                <w:i/>
              </w:rPr>
              <w:t>t daarvan.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lastRenderedPageBreak/>
        <w:t>&lt;Amend&gt;</w:t>
      </w:r>
      <w:r w:rsidRPr="00C94A8E">
        <w:t>Amendement</w:t>
      </w:r>
      <w:r w:rsidRPr="00C94A8E">
        <w:tab/>
      </w:r>
      <w:r w:rsidRPr="00C94A8E">
        <w:tab/>
      </w:r>
      <w:r w:rsidRPr="00C94A8E">
        <w:rPr>
          <w:rStyle w:val="HideTWBExt"/>
        </w:rPr>
        <w:t>&lt;NumAm&gt;</w:t>
      </w:r>
      <w:r w:rsidRPr="00C94A8E">
        <w:t>112</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Evin 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9 – lid 7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7 bis.</w:t>
            </w:r>
            <w:r w:rsidRPr="00C94A8E">
              <w:tab/>
            </w:r>
            <w:r w:rsidRPr="00C94A8E">
              <w:rPr>
                <w:b/>
                <w:i/>
              </w:rPr>
              <w:t>De aangezochte autoriteit bevestigt de ontvangst van het verzoek zo snel mogelijk.</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113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w:t>
      </w:r>
      <w:r w:rsidRPr="00C94A8E">
        <w:t>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9 – lid 8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8 bis.</w:t>
            </w:r>
            <w:r w:rsidRPr="00C94A8E">
              <w:tab/>
            </w:r>
            <w:r w:rsidRPr="00C94A8E">
              <w:rPr>
                <w:b/>
                <w:i/>
              </w:rPr>
              <w:t>De bevoegde autoriteit in de aangezochte lidstaat</w:t>
            </w:r>
            <w:r w:rsidRPr="00C94A8E">
              <w:rPr>
                <w:b/>
                <w:i/>
              </w:rPr>
              <w:t xml:space="preserve"> verstuurt een ontvangstbevestiging van het verzoek. </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114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10 – alinea 1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De verdachte of beklaagde en hun juridisch adviseurs worden op de hoogte gehouden van de ontwikkelingen met betrekking tot een verzoek, mits dit het ve</w:t>
            </w:r>
            <w:r w:rsidRPr="00C94A8E">
              <w:rPr>
                <w:b/>
                <w:i/>
              </w:rPr>
              <w:t>rtrouwelijke karakter van een onderzoek niet ondermijnt.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lastRenderedPageBreak/>
        <w:t>&lt;TitreJust&gt;</w:t>
      </w:r>
      <w:r w:rsidRPr="00C94A8E">
        <w:t>Motivering</w:t>
      </w:r>
      <w:r w:rsidRPr="00C94A8E">
        <w:rPr>
          <w:rStyle w:val="HideTWBExt"/>
        </w:rPr>
        <w:t>&lt;/TitreJust&gt;</w:t>
      </w:r>
    </w:p>
    <w:p w:rsidR="008110D5" w:rsidRPr="00C94A8E" w:rsidRDefault="003E7955">
      <w:pPr>
        <w:pStyle w:val="AmJustText"/>
      </w:pPr>
      <w:r w:rsidRPr="00C94A8E">
        <w:t xml:space="preserve">Een verdachte of beklaagde heeft het recht om op de hoogte te worden gehouden indien dit het vertrouwelijke karakter van een </w:t>
      </w:r>
      <w:r w:rsidRPr="00C94A8E">
        <w:t>onderzoek niet ondermijnt.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115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11 – alinea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w:t>
            </w:r>
            <w:r w:rsidRPr="00C94A8E">
              <w:t>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 xml:space="preserve">De verzoekende autoriteit kan het verzoek om overdracht van strafvervolging te allen tijde intrekken voordat zij de beslissing tot aanvaarding van de overdracht van de aangezochte autoriteit overeenkomstig artikel 12 heeft </w:t>
            </w:r>
            <w:r w:rsidRPr="00C94A8E">
              <w:t>ontvangen.</w:t>
            </w:r>
          </w:p>
        </w:tc>
        <w:tc>
          <w:tcPr>
            <w:tcW w:w="4876" w:type="dxa"/>
          </w:tcPr>
          <w:p w:rsidR="008110D5" w:rsidRPr="00C94A8E" w:rsidRDefault="003E7955">
            <w:pPr>
              <w:pStyle w:val="Normal6a"/>
            </w:pPr>
            <w:r w:rsidRPr="00C94A8E">
              <w:t xml:space="preserve">De verzoekende autoriteit kan het verzoek om overdracht van strafvervolging te allen tijde intrekken voordat zij de beslissing tot aanvaarding van de overdracht van de aangezochte autoriteit overeenkomstig artikel 12 heeft ontvangen. </w:t>
            </w:r>
            <w:r w:rsidRPr="00C94A8E">
              <w:rPr>
                <w:b/>
                <w:i/>
              </w:rPr>
              <w:t>De aangezoc</w:t>
            </w:r>
            <w:r w:rsidRPr="00C94A8E">
              <w:rPr>
                <w:b/>
                <w:i/>
              </w:rPr>
              <w:t>hte autoriteit verstrekt een schriftelijke motivering van de beslissing tot intrekking en geeft de verdachte of beklaagde en het slachtoffer een korte toelichting.</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116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11 – alinea 1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 xml:space="preserve">Een beslissing tot intrekking </w:t>
            </w:r>
            <w:r w:rsidRPr="00C94A8E">
              <w:rPr>
                <w:b/>
                <w:i/>
              </w:rPr>
              <w:t>van een verzoek door een aangezochte autoriteit moet kunnen worden onderworpen aan een rechterlijke toetsing.</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 xml:space="preserve">Een dergelijke beslissing kan negatieve gevolgen hebben voor de rechten van de </w:t>
      </w:r>
      <w:r w:rsidRPr="00C94A8E">
        <w:t xml:space="preserve">verdachte, </w:t>
      </w:r>
      <w:r w:rsidRPr="00C94A8E">
        <w:lastRenderedPageBreak/>
        <w:t>en bijgevolg moet een rechterlijke toetsing mogelijk zijn.</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117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w:t>
      </w:r>
      <w:r w:rsidRPr="00C94A8E">
        <w:rPr>
          <w:rStyle w:val="HideTWBExt"/>
        </w:rPr>
        <w:t>cle&gt;</w:t>
      </w:r>
      <w:r w:rsidRPr="00C94A8E">
        <w:t>Artikel 12 – lid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w:t>
            </w:r>
            <w:r w:rsidRPr="00C94A8E">
              <w:tab/>
              <w:t xml:space="preserve">De aangezochte autoriteit neemt een met redenen omklede beslissing over het al dan niet aanvaarden van de overdracht van strafvervolging en beslist, overeenkomstig haar </w:t>
            </w:r>
            <w:r w:rsidRPr="00C94A8E">
              <w:t>nationale recht, welke maatregelen zij moet nemen.</w:t>
            </w:r>
          </w:p>
        </w:tc>
        <w:tc>
          <w:tcPr>
            <w:tcW w:w="4876" w:type="dxa"/>
          </w:tcPr>
          <w:p w:rsidR="008110D5" w:rsidRPr="00C94A8E" w:rsidRDefault="003E7955">
            <w:pPr>
              <w:pStyle w:val="Normal6a"/>
            </w:pPr>
            <w:r w:rsidRPr="00C94A8E">
              <w:t>1.</w:t>
            </w:r>
            <w:r w:rsidRPr="00C94A8E">
              <w:tab/>
              <w:t>De aangezochte autoriteit neemt een met redenen omklede beslissing over het al dan niet aanvaarden van de overdracht van strafvervolging en beslist, overeenkomstig haar nationale recht, welke maatregele</w:t>
            </w:r>
            <w:r w:rsidRPr="00C94A8E">
              <w:t xml:space="preserve">n zij moet nemen. </w:t>
            </w:r>
            <w:r w:rsidRPr="00C94A8E">
              <w:rPr>
                <w:b/>
                <w:i/>
              </w:rPr>
              <w:t>Zij stelt de verzoekende autoriteit overeenkomstig de termijnen in artikel 14 in kennis van haar met redenen omklede beslissing. </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118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12 – lid 5</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5.</w:t>
            </w:r>
            <w:r w:rsidRPr="00C94A8E">
              <w:tab/>
              <w:t xml:space="preserve">Wanneer de aangezochte autoriteit de overdracht van strafvervolging </w:t>
            </w:r>
            <w:r w:rsidRPr="00C94A8E">
              <w:t>heeft aanvaard, zendt de verzoekende autoriteit haar het origineel of een voor eensluidend gewaarmerkt afschrift van het onderzoeksdossier</w:t>
            </w:r>
            <w:r w:rsidRPr="00C94A8E">
              <w:rPr>
                <w:b/>
                <w:bCs/>
                <w:i/>
                <w:iCs/>
              </w:rPr>
              <w:t xml:space="preserve"> of de relevante delen daarvan</w:t>
            </w:r>
            <w:r w:rsidRPr="00C94A8E">
              <w:t xml:space="preserve"> onverwijld toe, vergezeld van de vertaling ervan in een officiële taal van de aangezoch</w:t>
            </w:r>
            <w:r w:rsidRPr="00C94A8E">
              <w:t xml:space="preserve">te staat of in een andere taal die de aangezochte staat overeenkomstig artikel 30, lid 1, punt c), aanvaardt. </w:t>
            </w:r>
            <w:r w:rsidRPr="00C94A8E">
              <w:rPr>
                <w:b/>
                <w:i/>
              </w:rPr>
              <w:t>Indien nodig kunnen de verzoekende en de aangezochte autoriteit overleg plegen om te bepalen welke stukken of delen daarvan moeten worden toegezon</w:t>
            </w:r>
            <w:r w:rsidRPr="00C94A8E">
              <w:rPr>
                <w:b/>
                <w:i/>
              </w:rPr>
              <w:t>den en vertaald.</w:t>
            </w:r>
          </w:p>
        </w:tc>
        <w:tc>
          <w:tcPr>
            <w:tcW w:w="4876" w:type="dxa"/>
          </w:tcPr>
          <w:p w:rsidR="008110D5" w:rsidRPr="00C94A8E" w:rsidRDefault="003E7955">
            <w:pPr>
              <w:pStyle w:val="Normal6a"/>
            </w:pPr>
            <w:r w:rsidRPr="00C94A8E">
              <w:t>5.</w:t>
            </w:r>
            <w:r w:rsidRPr="00C94A8E">
              <w:tab/>
              <w:t>Wanneer de aangezochte autoriteit de overdracht van strafvervolging heeft aanvaard, zendt de verzoekende autoriteit haar het origineel of een voor eensluidend gewaarmerkt afschrift van het onderzoeksdossier onverwijld toe, vergezeld van</w:t>
            </w:r>
            <w:r w:rsidRPr="00C94A8E">
              <w:t xml:space="preserve"> de vertaling ervan in een officiële taal van de aangezochte staat of in een andere taal die de aangezochte staat overeenkomstig artikel 30, lid 1, punt c), aanvaardt.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119</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12 – lid 5</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5.</w:t>
            </w:r>
            <w:r w:rsidRPr="00C94A8E">
              <w:tab/>
              <w:t>Wanneer de aangezochte autorit</w:t>
            </w:r>
            <w:r w:rsidRPr="00C94A8E">
              <w:t xml:space="preserve">eit de overdracht van strafvervolging heeft aanvaard, zendt de verzoekende autoriteit haar het origineel of een voor eensluidend gewaarmerkt afschrift van het onderzoeksdossier of de relevante delen daarvan onverwijld toe, vergezeld van de vertaling ervan </w:t>
            </w:r>
            <w:r w:rsidRPr="00C94A8E">
              <w:t>in een officiële taal van de aangezochte staat of in een andere taal die de aangezochte staat overeenkomstig artikel 30, lid 1, punt c), aanvaardt. Indien nodig kunnen de verzoekende en de aangezochte autoriteit overleg plegen om te bepalen welke stukken o</w:t>
            </w:r>
            <w:r w:rsidRPr="00C94A8E">
              <w:t>f delen daarvan moeten worden toegezonden en vertaald.</w:t>
            </w:r>
          </w:p>
        </w:tc>
        <w:tc>
          <w:tcPr>
            <w:tcW w:w="4876" w:type="dxa"/>
          </w:tcPr>
          <w:p w:rsidR="008110D5" w:rsidRPr="00C94A8E" w:rsidRDefault="003E7955">
            <w:pPr>
              <w:pStyle w:val="Normal6a"/>
            </w:pPr>
            <w:r w:rsidRPr="00C94A8E">
              <w:t>5.</w:t>
            </w:r>
            <w:r w:rsidRPr="00C94A8E">
              <w:tab/>
              <w:t>Wanneer de aangezochte autoriteit de overdracht van strafvervolging heeft aanvaard</w:t>
            </w:r>
            <w:r w:rsidRPr="00C94A8E">
              <w:rPr>
                <w:b/>
                <w:bCs/>
                <w:i/>
                <w:iCs/>
              </w:rPr>
              <w:t>, en pas nadat de beslissing over de voorziening in rechte is genomen</w:t>
            </w:r>
            <w:r w:rsidRPr="00C94A8E">
              <w:t>, zendt de verzoekende autoriteit haar het orig</w:t>
            </w:r>
            <w:r w:rsidRPr="00C94A8E">
              <w:t>ineel of een voor eensluidend gewaarmerkt afschrift van het onderzoeksdossier of de relevante delen daarvan onverwijld toe, vergezeld van de vertaling ervan in een officiële taal van de aangezochte staat of in een andere taal die de aangezochte staat overe</w:t>
            </w:r>
            <w:r w:rsidRPr="00C94A8E">
              <w:t>enkomstig artikel 30, lid 1, punt c), aanvaardt. Indien nodig kunnen de verzoekende en de aangezochte autoriteit overleg plegen om te bepalen welke stukken of delen daarvan moeten worden toegezonden en vertaald.</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120</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13 – lid 1 – punt a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w:t>
            </w:r>
            <w:r w:rsidRPr="00C94A8E">
              <w:t>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a bis)</w:t>
            </w:r>
            <w:r w:rsidRPr="00C94A8E">
              <w:tab/>
            </w:r>
            <w:r w:rsidRPr="00C94A8E">
              <w:rPr>
                <w:b/>
                <w:i/>
              </w:rPr>
              <w:t>het recht van de aangezochte staat voorziet in een voorrecht of immuniteit waardoor het onmogelijk is actie te ondernemen;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lastRenderedPageBreak/>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121</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13 – lid 1 – punt f</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f)</w:t>
            </w:r>
            <w:r w:rsidRPr="00C94A8E">
              <w:tab/>
              <w:t xml:space="preserve">de aangezochte staat heeft geen </w:t>
            </w:r>
            <w:r w:rsidRPr="00C94A8E">
              <w:t xml:space="preserve">rechtsmacht ten aanzien van het strafbare feit. </w:t>
            </w:r>
            <w:r w:rsidRPr="00C94A8E">
              <w:rPr>
                <w:b/>
                <w:i/>
              </w:rPr>
              <w:t>Die rechtsmacht kan ook voortvloeien uit artikel 3.</w:t>
            </w:r>
          </w:p>
        </w:tc>
        <w:tc>
          <w:tcPr>
            <w:tcW w:w="4876" w:type="dxa"/>
          </w:tcPr>
          <w:p w:rsidR="008110D5" w:rsidRPr="00C94A8E" w:rsidRDefault="003E7955">
            <w:pPr>
              <w:pStyle w:val="Normal6a"/>
            </w:pPr>
            <w:r w:rsidRPr="00C94A8E">
              <w:t>f)</w:t>
            </w:r>
            <w:r w:rsidRPr="00C94A8E">
              <w:tab/>
              <w:t>de aangezochte staat heeft geen rechtsmacht ten aanzien van het strafbare feit.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122</w:t>
      </w:r>
      <w:r w:rsidRPr="00C94A8E">
        <w:rPr>
          <w:rStyle w:val="HideTWBExt"/>
        </w:rPr>
        <w:t>&lt;/</w:t>
      </w:r>
      <w:r w:rsidRPr="00C94A8E">
        <w:rPr>
          <w:rStyle w:val="HideTWBExt"/>
        </w:rPr>
        <w: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13 – lid 2 – punt a</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a)</w:t>
            </w:r>
            <w:r w:rsidRPr="00C94A8E">
              <w:tab/>
            </w:r>
            <w:r w:rsidRPr="00C94A8E">
              <w:rPr>
                <w:b/>
                <w:i/>
              </w:rPr>
              <w:t xml:space="preserve">het recht van </w:t>
            </w:r>
            <w:r w:rsidRPr="00C94A8E">
              <w:rPr>
                <w:b/>
                <w:i/>
              </w:rPr>
              <w:t>de aangezochte staat voorziet in een voorrecht of immuniteit waardoor het onmogelijk is actie te ondernemen;</w:t>
            </w:r>
          </w:p>
        </w:tc>
        <w:tc>
          <w:tcPr>
            <w:tcW w:w="4876" w:type="dxa"/>
          </w:tcPr>
          <w:p w:rsidR="008110D5" w:rsidRPr="00C94A8E" w:rsidRDefault="003E7955">
            <w:pPr>
              <w:pStyle w:val="Normal6a"/>
            </w:pPr>
            <w:r w:rsidRPr="00C94A8E">
              <w:rPr>
                <w:b/>
                <w:i/>
              </w:rPr>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123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13 – lid 2 – punt b</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b)</w:t>
            </w:r>
            <w:r w:rsidRPr="00C94A8E">
              <w:tab/>
              <w:t>de aangezochte autoriteit is van oordeel dat de overdracht van strafvervolging niet in</w:t>
            </w:r>
            <w:r w:rsidRPr="00C94A8E">
              <w:t xml:space="preserve"> het belang is van een efficiënte en goede rechtsbedeling;</w:t>
            </w:r>
          </w:p>
        </w:tc>
        <w:tc>
          <w:tcPr>
            <w:tcW w:w="4876" w:type="dxa"/>
          </w:tcPr>
          <w:p w:rsidR="008110D5" w:rsidRPr="00C94A8E" w:rsidRDefault="003E7955">
            <w:pPr>
              <w:pStyle w:val="Normal6a"/>
            </w:pPr>
            <w:r w:rsidRPr="00C94A8E">
              <w:t>b)</w:t>
            </w:r>
            <w:r w:rsidRPr="00C94A8E">
              <w:tab/>
              <w:t>de aangezochte autoriteit is van oordeel dat de overdracht van strafvervolging niet in het belang is van een efficiënte en goede rechtsbedeling</w:t>
            </w:r>
            <w:r w:rsidRPr="00C94A8E">
              <w:rPr>
                <w:b/>
                <w:bCs/>
                <w:i/>
                <w:iCs/>
              </w:rPr>
              <w:t xml:space="preserve"> noch in het belang van de bescherming van de grond</w:t>
            </w:r>
            <w:r w:rsidRPr="00C94A8E">
              <w:rPr>
                <w:b/>
                <w:bCs/>
                <w:i/>
                <w:iCs/>
              </w:rPr>
              <w:t xml:space="preserve">rechten van de verdachten of </w:t>
            </w:r>
            <w:r w:rsidRPr="00C94A8E">
              <w:rPr>
                <w:b/>
                <w:bCs/>
                <w:i/>
                <w:iCs/>
              </w:rPr>
              <w:lastRenderedPageBreak/>
              <w:t>beklaagden, alsook van de slachtoffers, zoals verankerd in het Unierecht en het nationale recht</w:t>
            </w:r>
            <w:r w:rsidRPr="00C94A8E">
              <w: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124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w:t>
      </w:r>
      <w:r w:rsidRPr="00C94A8E">
        <w:t>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13 – lid 2 – punt d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d bis)</w:t>
            </w:r>
            <w:r w:rsidRPr="00C94A8E">
              <w:tab/>
            </w:r>
            <w:r w:rsidRPr="00C94A8E">
              <w:rPr>
                <w:b/>
                <w:i/>
              </w:rPr>
              <w:t xml:space="preserve">de actie die aan de procedure ten grondslag ligt is </w:t>
            </w:r>
            <w:r w:rsidRPr="00C94A8E">
              <w:rPr>
                <w:b/>
                <w:i/>
              </w:rPr>
              <w:t>geen strafbaar feit waar de actie plaatsvond, en bijgevolg is er geen rechterlijke bevoegdheid uit hoofde van het recht van de aangezochte staat.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125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 xml:space="preserve">Evin </w:t>
      </w:r>
      <w:r w:rsidRPr="00C94A8E">
        <w:t>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13 – lid 2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2 bis.</w:t>
            </w:r>
            <w:r w:rsidRPr="00C94A8E">
              <w:tab/>
            </w:r>
            <w:r w:rsidRPr="00C94A8E">
              <w:rPr>
                <w:b/>
                <w:i/>
              </w:rPr>
              <w:t xml:space="preserve">Het vermeende strafbare feit is geen strafbaar feit op de </w:t>
            </w:r>
            <w:r w:rsidRPr="00C94A8E">
              <w:rPr>
                <w:b/>
                <w:i/>
              </w:rPr>
              <w:t>plaats waar het werd gepleegd en de aangezocht staat heeft overeenkomstig zijn nationale recht geen rechterlijke bevoegdheid om het strafbare feit te vervolgen.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126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lastRenderedPageBreak/>
        <w:t>&lt;Article&gt;</w:t>
      </w:r>
      <w:r w:rsidRPr="00C94A8E">
        <w:t>Artikel 13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t xml:space="preserve">In de in de leden 1 en 2 bedoelde gevallen </w:t>
            </w:r>
            <w:r w:rsidRPr="00C94A8E">
              <w:t>pleegt de aangezochte autoriteit, alvorens te beslissen de overdracht van strafvervolging geheel of gedeeltelijk te weigeren, overleg met de verzoekende autoriteit en verzoekt zij haar, in voorkomend geval, onverwijld alle nodige informatie te verstrekken.</w:t>
            </w:r>
          </w:p>
        </w:tc>
        <w:tc>
          <w:tcPr>
            <w:tcW w:w="4876" w:type="dxa"/>
          </w:tcPr>
          <w:p w:rsidR="008110D5" w:rsidRPr="00C94A8E" w:rsidRDefault="003E7955">
            <w:pPr>
              <w:pStyle w:val="Normal6a"/>
            </w:pPr>
            <w:r w:rsidRPr="00C94A8E">
              <w:t>3.</w:t>
            </w:r>
            <w:r w:rsidRPr="00C94A8E">
              <w:tab/>
              <w:t>In de in de leden 1 en 2 bedoelde gevallen pleegt de aangezochte autoriteit, alvorens te beslissen de overdracht van strafvervolging geheel of gedeeltelijk te weigeren, overleg met de verzoekende autoriteit en verzoekt zij haar, in voorkomend geval, on</w:t>
            </w:r>
            <w:r w:rsidRPr="00C94A8E">
              <w:t xml:space="preserve">verwijld alle nodige informatie te verstrekken. </w:t>
            </w:r>
            <w:r w:rsidRPr="00C94A8E">
              <w:rPr>
                <w:b/>
                <w:i/>
              </w:rPr>
              <w:t>Bovendien worden de verdachte of beklaagde en hun juridisch adviseurs op de hoogte gehouden van de ontwikkelingen met betrekking tot een verzoek, mits dit het vertrouwelijke karakter van een onderzoek niet on</w:t>
            </w:r>
            <w:r w:rsidRPr="00C94A8E">
              <w:rPr>
                <w:b/>
                <w:i/>
              </w:rPr>
              <w:t>dermijnt.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Een verdachte of beklaagde heeft het recht om op de hoogte te worden gehouden indien dit het vertrouwelijke karakter van een onderzoek niet ondermijnt.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127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13 – lid 4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4 bis.</w:t>
            </w:r>
            <w:r w:rsidRPr="00C94A8E">
              <w:tab/>
            </w:r>
            <w:r w:rsidRPr="00C94A8E">
              <w:rPr>
                <w:b/>
                <w:i/>
              </w:rPr>
              <w:t xml:space="preserve">Een </w:t>
            </w:r>
            <w:r w:rsidRPr="00C94A8E">
              <w:rPr>
                <w:b/>
                <w:i/>
              </w:rPr>
              <w:t>beslissing om een overdracht te weigeren, kan aan een rechterlijke toetsing worden onderworpen, zowel bij nationale rechtbanken als bij het HvJ-EU.</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 xml:space="preserve">Een dergelijke beslissing kan negatieve </w:t>
      </w:r>
      <w:r w:rsidRPr="00C94A8E">
        <w:t>gevolgen hebben voor de rechten van de verdachte, en bijgevolg moet een rechterlijke toetsing mogelijk zijn.</w:t>
      </w:r>
    </w:p>
    <w:p w:rsidR="008110D5" w:rsidRPr="00C94A8E" w:rsidRDefault="003E7955">
      <w:r w:rsidRPr="00C94A8E">
        <w:rPr>
          <w:rStyle w:val="HideTWBExt"/>
        </w:rPr>
        <w:lastRenderedPageBreak/>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128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Evin 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w:t>
      </w:r>
      <w:r w:rsidRPr="00C94A8E">
        <w:t>ing</w:t>
      </w:r>
      <w:r w:rsidRPr="00C94A8E">
        <w:rPr>
          <w:rStyle w:val="HideTWBExt"/>
        </w:rPr>
        <w:t>&lt;/DocAmend&gt;</w:t>
      </w:r>
    </w:p>
    <w:p w:rsidR="008110D5" w:rsidRPr="00C94A8E" w:rsidRDefault="003E7955">
      <w:pPr>
        <w:pStyle w:val="NormalBold"/>
      </w:pPr>
      <w:r w:rsidRPr="00C94A8E">
        <w:rPr>
          <w:rStyle w:val="HideTWBExt"/>
        </w:rPr>
        <w:t>&lt;Article&gt;</w:t>
      </w:r>
      <w:r w:rsidRPr="00C94A8E">
        <w:t>Artikel 14 – lid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w:t>
            </w:r>
            <w:r w:rsidRPr="00C94A8E">
              <w:tab/>
              <w:t xml:space="preserve">De aangezochte autoriteit stelt de verzoekende autoriteit onverwijld en in elk geval uiterlijk </w:t>
            </w:r>
            <w:r w:rsidRPr="00C94A8E">
              <w:rPr>
                <w:b/>
                <w:bCs/>
                <w:i/>
                <w:iCs/>
              </w:rPr>
              <w:t>zestig</w:t>
            </w:r>
            <w:r w:rsidRPr="00C94A8E">
              <w:t xml:space="preserve"> dagen na ontvangst van het verzoek om overdracht van strafvervolging door de bevoegde aangezochte autoriteit in kennis van haar beslissing of zij de overdracht van strafvervolging al dan niet aanvaardt.</w:t>
            </w:r>
          </w:p>
        </w:tc>
        <w:tc>
          <w:tcPr>
            <w:tcW w:w="4876" w:type="dxa"/>
          </w:tcPr>
          <w:p w:rsidR="008110D5" w:rsidRPr="00C94A8E" w:rsidRDefault="003E7955">
            <w:pPr>
              <w:pStyle w:val="Normal6a"/>
            </w:pPr>
            <w:r w:rsidRPr="00C94A8E">
              <w:t>1.</w:t>
            </w:r>
            <w:r w:rsidRPr="00C94A8E">
              <w:tab/>
              <w:t>De aangezochte autoriteit stelt de verzoekende au</w:t>
            </w:r>
            <w:r w:rsidRPr="00C94A8E">
              <w:t xml:space="preserve">toriteit onverwijld en in elk geval uiterlijk </w:t>
            </w:r>
            <w:r w:rsidRPr="00C94A8E">
              <w:rPr>
                <w:b/>
                <w:bCs/>
                <w:i/>
                <w:iCs/>
              </w:rPr>
              <w:t>dertig dagen, en in dringende gevallen uiterlijk</w:t>
            </w:r>
            <w:r w:rsidRPr="00C94A8E">
              <w:rPr>
                <w:b/>
                <w:bCs/>
              </w:rPr>
              <w:t xml:space="preserve"> </w:t>
            </w:r>
            <w:r w:rsidRPr="00C94A8E">
              <w:rPr>
                <w:b/>
                <w:bCs/>
                <w:i/>
                <w:iCs/>
              </w:rPr>
              <w:t>zeven</w:t>
            </w:r>
            <w:r w:rsidRPr="00C94A8E">
              <w:t xml:space="preserve"> dagen na ontvangst van het verzoek om overdracht van strafvervolging door de bevoegde aangezochte autoriteit in kennis van haar beslissing of zij de overdr</w:t>
            </w:r>
            <w:r w:rsidRPr="00C94A8E">
              <w:t>acht van strafvervolging al dan niet aanvaardt.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129</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14 – lid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w:t>
            </w:r>
            <w:r w:rsidRPr="00C94A8E">
              <w:tab/>
              <w:t xml:space="preserve">De aangezochte autoriteit stelt de verzoekende autoriteit onverwijld en in elk geval uiterlijk zestig </w:t>
            </w:r>
            <w:r w:rsidRPr="00C94A8E">
              <w:rPr>
                <w:b/>
                <w:bCs/>
                <w:i/>
                <w:iCs/>
              </w:rPr>
              <w:t>dagen</w:t>
            </w:r>
            <w:r w:rsidRPr="00C94A8E">
              <w:t xml:space="preserve"> na ontvangst van het verzoek om overdracht van strafverv</w:t>
            </w:r>
            <w:r w:rsidRPr="00C94A8E">
              <w:t>olging door de bevoegde aangezochte autoriteit in kennis van haar beslissing of zij de overdracht van strafvervolging al dan niet aanvaardt.</w:t>
            </w:r>
          </w:p>
        </w:tc>
        <w:tc>
          <w:tcPr>
            <w:tcW w:w="4876" w:type="dxa"/>
          </w:tcPr>
          <w:p w:rsidR="008110D5" w:rsidRPr="00C94A8E" w:rsidRDefault="003E7955">
            <w:pPr>
              <w:pStyle w:val="Normal6a"/>
            </w:pPr>
            <w:r w:rsidRPr="00C94A8E">
              <w:t>1.</w:t>
            </w:r>
            <w:r w:rsidRPr="00C94A8E">
              <w:tab/>
              <w:t xml:space="preserve">De aangezochte autoriteit stelt de verzoekende autoriteit onverwijld en in elk geval uiterlijk zestig </w:t>
            </w:r>
            <w:r w:rsidRPr="00C94A8E">
              <w:rPr>
                <w:b/>
                <w:bCs/>
                <w:i/>
                <w:iCs/>
              </w:rPr>
              <w:t>werkdagen</w:t>
            </w:r>
            <w:r w:rsidRPr="00C94A8E">
              <w:t xml:space="preserve"> </w:t>
            </w:r>
            <w:r w:rsidRPr="00C94A8E">
              <w:t>na ontvangst van het verzoek om overdracht van strafvervolging door de bevoegde aangezochte autoriteit in kennis van haar beslissing of zij de overdracht van strafvervolging al dan niet aanvaardt.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130</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lastRenderedPageBreak/>
        <w:t>&lt;Article&gt;</w:t>
      </w:r>
      <w:r w:rsidRPr="00C94A8E">
        <w:t>Artikel 14 – lid 1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1 bis.</w:t>
            </w:r>
            <w:r w:rsidRPr="00C94A8E">
              <w:tab/>
            </w:r>
            <w:r w:rsidRPr="00C94A8E">
              <w:rPr>
                <w:b/>
                <w:i/>
              </w:rPr>
              <w:t>Wannee</w:t>
            </w:r>
            <w:r w:rsidRPr="00C94A8E">
              <w:rPr>
                <w:b/>
                <w:i/>
              </w:rPr>
              <w:t>r verdachten, beklaagden en slachtoffers in de verzoekende en aangezochte staat hun recht op een doeltreffende voorziening in rechte uitoefenen tegen een beslissing tot aanvraag, aanvaarding of weigering van een overdracht van strafvervolging, beslissen de</w:t>
            </w:r>
            <w:r w:rsidRPr="00C94A8E">
              <w:rPr>
                <w:b/>
                <w:i/>
              </w:rPr>
              <w:t xml:space="preserve"> verzoekende of aangezochte autoriteiten onverwijld en binnen zestig werkdagen of zij de overdracht van strafvervolging aanvragen, aanvaarden of weigeren, en brengen zij de verdachte of beklaagde en het slachtoffer in kennis van die beslissing.</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131</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14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w:t>
            </w:r>
            <w:r w:rsidRPr="00C94A8E">
              <w:t>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 xml:space="preserve">Indien de aangezochte autoriteit in een specifiek geval de in lid 1 bedoelde termijn niet kan naleven, stelt zij de verzoekende autoriteit daarvan onverwijld in kennis, met opgave van de redenen voor de vertraging. </w:t>
            </w:r>
            <w:r w:rsidRPr="00C94A8E">
              <w:t xml:space="preserve">In dat geval kan de in lid 1 vastgestelde termijn met maximaal dertig </w:t>
            </w:r>
            <w:r w:rsidRPr="00C94A8E">
              <w:rPr>
                <w:b/>
                <w:bCs/>
                <w:i/>
                <w:iCs/>
              </w:rPr>
              <w:t>dagen</w:t>
            </w:r>
            <w:r w:rsidRPr="00C94A8E">
              <w:t xml:space="preserve"> worden verlengd.</w:t>
            </w:r>
          </w:p>
        </w:tc>
        <w:tc>
          <w:tcPr>
            <w:tcW w:w="4876" w:type="dxa"/>
          </w:tcPr>
          <w:p w:rsidR="008110D5" w:rsidRPr="00C94A8E" w:rsidRDefault="003E7955">
            <w:pPr>
              <w:pStyle w:val="Normal6a"/>
            </w:pPr>
            <w:r w:rsidRPr="00C94A8E">
              <w:t>2.</w:t>
            </w:r>
            <w:r w:rsidRPr="00C94A8E">
              <w:tab/>
              <w:t>Indien de aangezochte autoriteit in een specifiek geval de in lid 1 bedoelde termijn niet kan naleven, stelt zij de verzoekende autoriteit daarvan onverwijld in</w:t>
            </w:r>
            <w:r w:rsidRPr="00C94A8E">
              <w:t xml:space="preserve"> kennis, met opgave van de redenen voor de vertraging. In dat geval kan de in lid 1 vastgestelde termijn met maximaal dertig </w:t>
            </w:r>
            <w:r w:rsidRPr="00C94A8E">
              <w:rPr>
                <w:b/>
                <w:bCs/>
                <w:i/>
                <w:iCs/>
              </w:rPr>
              <w:t>werkdagen</w:t>
            </w:r>
            <w:r w:rsidRPr="00C94A8E">
              <w:t xml:space="preserve"> worden verlengd.</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132</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Evin Incir</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14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Indien de aangezochte autoriteit in een specifiek</w:t>
            </w:r>
            <w:r w:rsidRPr="00C94A8E">
              <w:t xml:space="preserve"> geval de in lid 1 bedoelde termijn niet kan naleven, stelt zij de verzoekende autoriteit daarvan onverwijld in kennis, met opgave van de redenen voor de vertraging. In dat geval kan de in lid 1 vastgestelde termijn met maximaal </w:t>
            </w:r>
            <w:r w:rsidRPr="00C94A8E">
              <w:rPr>
                <w:b/>
                <w:bCs/>
                <w:i/>
                <w:iCs/>
              </w:rPr>
              <w:t xml:space="preserve">dertig </w:t>
            </w:r>
            <w:r w:rsidRPr="00C94A8E">
              <w:t>dagen worden verleng</w:t>
            </w:r>
            <w:r w:rsidRPr="00C94A8E">
              <w:t>d.</w:t>
            </w:r>
          </w:p>
        </w:tc>
        <w:tc>
          <w:tcPr>
            <w:tcW w:w="4876" w:type="dxa"/>
          </w:tcPr>
          <w:p w:rsidR="008110D5" w:rsidRPr="00C94A8E" w:rsidRDefault="003E7955">
            <w:pPr>
              <w:pStyle w:val="Normal6a"/>
            </w:pPr>
            <w:r w:rsidRPr="00C94A8E">
              <w:t>2.</w:t>
            </w:r>
            <w:r w:rsidRPr="00C94A8E">
              <w:tab/>
              <w:t>Indien de aangezochte autoriteit in een specifiek geval de in lid 1 bedoelde termijn niet kan naleven, stelt zij de verzoekende autoriteit daarvan onverwijld in kennis, met opgave van de redenen voor de vertraging. In dat geval kan de in lid 1 vastge</w:t>
            </w:r>
            <w:r w:rsidRPr="00C94A8E">
              <w:t xml:space="preserve">stelde termijn met maximaal </w:t>
            </w:r>
            <w:r w:rsidRPr="00C94A8E">
              <w:rPr>
                <w:b/>
                <w:bCs/>
                <w:i/>
                <w:iCs/>
              </w:rPr>
              <w:t>15 </w:t>
            </w:r>
            <w:r w:rsidRPr="00C94A8E">
              <w:t>dagen worden verlengd.</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133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15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 xml:space="preserve">Er </w:t>
            </w:r>
            <w:r w:rsidRPr="00C94A8E">
              <w:rPr>
                <w:b/>
                <w:bCs/>
                <w:i/>
                <w:iCs/>
              </w:rPr>
              <w:t>kan</w:t>
            </w:r>
            <w:r w:rsidRPr="00C94A8E">
              <w:t xml:space="preserve"> ook overleg </w:t>
            </w:r>
            <w:r w:rsidRPr="00C94A8E">
              <w:rPr>
                <w:b/>
                <w:bCs/>
                <w:i/>
                <w:iCs/>
              </w:rPr>
              <w:t>plaatsvinden</w:t>
            </w:r>
            <w:r w:rsidRPr="00C94A8E">
              <w:t xml:space="preserve"> voordat het verzoek om overdracht van strafvervolging wordt ingediend, met name om te bepalen of de overdracht in het belang van een efficiënte en goede rechtsbedeling is. Ten behoeve van het voorstellen van de overdracht van strafvervolging door de verzo</w:t>
            </w:r>
            <w:r w:rsidRPr="00C94A8E">
              <w:t xml:space="preserve">ekende staat, </w:t>
            </w:r>
            <w:r w:rsidRPr="00C94A8E">
              <w:rPr>
                <w:b/>
                <w:bCs/>
                <w:i/>
                <w:iCs/>
              </w:rPr>
              <w:t>kan</w:t>
            </w:r>
            <w:r w:rsidRPr="00C94A8E">
              <w:t xml:space="preserve"> de aangezochte autoriteit ook overleg</w:t>
            </w:r>
            <w:r w:rsidRPr="00C94A8E">
              <w:rPr>
                <w:b/>
                <w:bCs/>
                <w:i/>
                <w:iCs/>
              </w:rPr>
              <w:t xml:space="preserve"> plegen</w:t>
            </w:r>
            <w:r w:rsidRPr="00C94A8E">
              <w:t xml:space="preserve"> met de verzoekende autoriteit over de mogelijkheid om een verzoek om overdracht van strafvervolging in te dienen.</w:t>
            </w:r>
          </w:p>
        </w:tc>
        <w:tc>
          <w:tcPr>
            <w:tcW w:w="4876" w:type="dxa"/>
          </w:tcPr>
          <w:p w:rsidR="008110D5" w:rsidRPr="00C94A8E" w:rsidRDefault="003E7955">
            <w:pPr>
              <w:pStyle w:val="Normal6a"/>
            </w:pPr>
            <w:r w:rsidRPr="00C94A8E">
              <w:t>2.</w:t>
            </w:r>
            <w:r w:rsidRPr="00C94A8E">
              <w:tab/>
              <w:t xml:space="preserve">Er </w:t>
            </w:r>
            <w:r w:rsidRPr="00C94A8E">
              <w:rPr>
                <w:b/>
                <w:bCs/>
                <w:i/>
                <w:iCs/>
              </w:rPr>
              <w:t>vindt</w:t>
            </w:r>
            <w:r w:rsidRPr="00C94A8E">
              <w:t xml:space="preserve"> ook overleg </w:t>
            </w:r>
            <w:r w:rsidRPr="00C94A8E">
              <w:rPr>
                <w:b/>
                <w:bCs/>
                <w:i/>
                <w:iCs/>
              </w:rPr>
              <w:t>plaats</w:t>
            </w:r>
            <w:r w:rsidRPr="00C94A8E">
              <w:t xml:space="preserve"> voordat het verzoek om overdracht van strafvervo</w:t>
            </w:r>
            <w:r w:rsidRPr="00C94A8E">
              <w:t xml:space="preserve">lging wordt ingediend, met name om te bepalen of de overdracht in het belang van een efficiënte en goede rechtsbedeling is. Ten behoeve van het voorstellen van de overdracht van strafvervolging door de verzoekende staat, </w:t>
            </w:r>
            <w:r w:rsidRPr="00C94A8E">
              <w:rPr>
                <w:b/>
                <w:bCs/>
                <w:i/>
                <w:iCs/>
              </w:rPr>
              <w:t>pleegt</w:t>
            </w:r>
            <w:r w:rsidRPr="00C94A8E">
              <w:t xml:space="preserve"> de aangezochte autoriteit oo</w:t>
            </w:r>
            <w:r w:rsidRPr="00C94A8E">
              <w:t>k overleg met de verzoekende autoriteit over de mogelijkheid om een verzoek om overdracht van strafvervolging in te dienen.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134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 xml:space="preserve">Karolin </w:t>
      </w:r>
      <w:r w:rsidRPr="00C94A8E">
        <w:t>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15 – lid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lastRenderedPageBreak/>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4.</w:t>
            </w:r>
            <w:r w:rsidRPr="00C94A8E">
              <w:tab/>
              <w:t xml:space="preserve">Verzoeken om overleg worden </w:t>
            </w:r>
            <w:r w:rsidRPr="00C94A8E">
              <w:rPr>
                <w:b/>
                <w:bCs/>
                <w:i/>
                <w:iCs/>
              </w:rPr>
              <w:t>onverwijld</w:t>
            </w:r>
            <w:r w:rsidRPr="00C94A8E">
              <w:t xml:space="preserve"> beantwoord.</w:t>
            </w:r>
          </w:p>
        </w:tc>
        <w:tc>
          <w:tcPr>
            <w:tcW w:w="4876" w:type="dxa"/>
          </w:tcPr>
          <w:p w:rsidR="008110D5" w:rsidRPr="00C94A8E" w:rsidRDefault="003E7955">
            <w:pPr>
              <w:pStyle w:val="Normal6a"/>
            </w:pPr>
            <w:r w:rsidRPr="00C94A8E">
              <w:t>4.</w:t>
            </w:r>
            <w:r w:rsidRPr="00C94A8E">
              <w:tab/>
            </w:r>
            <w:r w:rsidRPr="00C94A8E">
              <w:t xml:space="preserve">Verzoeken om overleg worden </w:t>
            </w:r>
            <w:r w:rsidRPr="00C94A8E">
              <w:rPr>
                <w:b/>
                <w:bCs/>
                <w:i/>
                <w:iCs/>
              </w:rPr>
              <w:t>zonder onnodige vertraging</w:t>
            </w:r>
            <w:r w:rsidRPr="00C94A8E">
              <w:t xml:space="preserve"> beantwoord.</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135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w:t>
      </w:r>
      <w:r w:rsidRPr="00C94A8E">
        <w:rPr>
          <w:rStyle w:val="HideTWBExt"/>
        </w:rPr>
        <w:t>/DocAmend&gt;</w:t>
      </w:r>
    </w:p>
    <w:p w:rsidR="008110D5" w:rsidRPr="00C94A8E" w:rsidRDefault="003E7955">
      <w:pPr>
        <w:pStyle w:val="NormalBold"/>
      </w:pPr>
      <w:r w:rsidRPr="00C94A8E">
        <w:rPr>
          <w:rStyle w:val="HideTWBExt"/>
        </w:rPr>
        <w:t>&lt;Article&gt;</w:t>
      </w:r>
      <w:r w:rsidRPr="00C94A8E">
        <w:t>Artikel 15 – lid 4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4 bis.</w:t>
            </w:r>
            <w:r w:rsidRPr="00C94A8E">
              <w:tab/>
            </w:r>
            <w:r w:rsidRPr="00C94A8E">
              <w:rPr>
                <w:b/>
                <w:i/>
              </w:rPr>
              <w:t xml:space="preserve">De verdachte of beklaagde en hun juridisch adviseurs worden op de hoogte gehouden van het overleg met betrekking tot een verzoek, mits </w:t>
            </w:r>
            <w:r w:rsidRPr="00C94A8E">
              <w:rPr>
                <w:b/>
                <w:i/>
              </w:rPr>
              <w:t>dit het vertrouwelijke karakter van een onderzoek niet ondermijnt.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 xml:space="preserve">Een verdachte of beklaagde heeft het recht om op de hoogte te worden gehouden indien dit het vertrouwelijke karakter van </w:t>
      </w:r>
      <w:r w:rsidRPr="00C94A8E">
        <w:t>een onderzoek niet ondermijnt.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136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16 – alinea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De verzoekende en de aangezochte autoriteit kunnen, in elke fase van de procedure, Eurojust of het Europees justitieel netwerk om bijstand verzoeken, overeenkomstig hun respectieve bevoegdheden. Eurojust kan</w:t>
            </w:r>
            <w:r w:rsidRPr="00C94A8E">
              <w:t xml:space="preserve"> in voorkomend geval met name het in artikel 12, </w:t>
            </w:r>
            <w:r w:rsidRPr="00C94A8E">
              <w:rPr>
                <w:b/>
                <w:bCs/>
                <w:i/>
                <w:iCs/>
              </w:rPr>
              <w:t>lid </w:t>
            </w:r>
            <w:r w:rsidRPr="00C94A8E">
              <w:t>2, artikel 13, lid 3, artikel 15</w:t>
            </w:r>
            <w:r w:rsidRPr="00C94A8E">
              <w:rPr>
                <w:b/>
                <w:bCs/>
                <w:i/>
                <w:iCs/>
              </w:rPr>
              <w:t xml:space="preserve"> </w:t>
            </w:r>
            <w:r w:rsidRPr="00C94A8E">
              <w:rPr>
                <w:b/>
                <w:bCs/>
                <w:i/>
                <w:iCs/>
              </w:rPr>
              <w:lastRenderedPageBreak/>
              <w:t>en</w:t>
            </w:r>
            <w:r w:rsidRPr="00C94A8E">
              <w:t xml:space="preserve"> artikel 17, lid 2, bedoelde overleg faciliteren.</w:t>
            </w:r>
          </w:p>
        </w:tc>
        <w:tc>
          <w:tcPr>
            <w:tcW w:w="4876" w:type="dxa"/>
          </w:tcPr>
          <w:p w:rsidR="008110D5" w:rsidRPr="00C94A8E" w:rsidRDefault="003E7955">
            <w:pPr>
              <w:pStyle w:val="Normal6a"/>
            </w:pPr>
            <w:r w:rsidRPr="00C94A8E">
              <w:lastRenderedPageBreak/>
              <w:t>De verzoekende en de aangezochte autoriteit kunnen, in elke fase van de procedure, Eurojust of het Europees justitieel</w:t>
            </w:r>
            <w:r w:rsidRPr="00C94A8E">
              <w:t xml:space="preserve"> netwerk om bijstand verzoeken, overeenkomstig hun respectieve bevoegdheden. Eurojust kan in voorkomend geval met name het in</w:t>
            </w:r>
            <w:r w:rsidRPr="00C94A8E">
              <w:rPr>
                <w:b/>
                <w:bCs/>
                <w:i/>
                <w:iCs/>
              </w:rPr>
              <w:t xml:space="preserve"> artikel 9, lid 7,</w:t>
            </w:r>
            <w:r w:rsidRPr="00C94A8E">
              <w:t xml:space="preserve"> artikel 12, </w:t>
            </w:r>
            <w:r w:rsidRPr="00C94A8E">
              <w:rPr>
                <w:b/>
                <w:bCs/>
                <w:i/>
                <w:iCs/>
              </w:rPr>
              <w:t>leden </w:t>
            </w:r>
            <w:r w:rsidRPr="00C94A8E">
              <w:t>2</w:t>
            </w:r>
            <w:r w:rsidRPr="00C94A8E">
              <w:rPr>
                <w:b/>
                <w:bCs/>
                <w:i/>
                <w:iCs/>
              </w:rPr>
              <w:t xml:space="preserve"> en 5</w:t>
            </w:r>
            <w:r w:rsidRPr="00C94A8E">
              <w:t xml:space="preserve">, artikel 13, </w:t>
            </w:r>
            <w:r w:rsidRPr="00C94A8E">
              <w:lastRenderedPageBreak/>
              <w:t>lid 3, artikel 15</w:t>
            </w:r>
            <w:r w:rsidRPr="00C94A8E">
              <w:rPr>
                <w:b/>
                <w:bCs/>
                <w:i/>
                <w:iCs/>
              </w:rPr>
              <w:t>,</w:t>
            </w:r>
            <w:r w:rsidRPr="00C94A8E">
              <w:t xml:space="preserve"> artikel 17, lid 2, </w:t>
            </w:r>
            <w:r w:rsidRPr="00C94A8E">
              <w:rPr>
                <w:b/>
                <w:bCs/>
                <w:i/>
                <w:iCs/>
              </w:rPr>
              <w:t>en artikel 19</w:t>
            </w:r>
            <w:r w:rsidRPr="00C94A8E">
              <w:t xml:space="preserve"> bedoelde overleg facil</w:t>
            </w:r>
            <w:r w:rsidRPr="00C94A8E">
              <w:t>iteren.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137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17 – lid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 xml:space="preserve">Door de </w:t>
            </w:r>
            <w:r w:rsidRPr="00C94A8E">
              <w:t>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w:t>
            </w:r>
            <w:r w:rsidRPr="00C94A8E">
              <w:tab/>
              <w:t>Elke lidstaat draagt de eigen kosten in verband met de overdracht van strafvervolging die voortvloeien uit de toepassing van deze verordening.</w:t>
            </w:r>
          </w:p>
        </w:tc>
        <w:tc>
          <w:tcPr>
            <w:tcW w:w="4876" w:type="dxa"/>
          </w:tcPr>
          <w:p w:rsidR="008110D5" w:rsidRPr="00C94A8E" w:rsidRDefault="003E7955">
            <w:pPr>
              <w:pStyle w:val="Normal6a"/>
            </w:pPr>
            <w:r w:rsidRPr="00C94A8E">
              <w:t>1.</w:t>
            </w:r>
            <w:r w:rsidRPr="00C94A8E">
              <w:tab/>
              <w:t xml:space="preserve">Elke lidstaat draagt de eigen kosten in verband met de overdracht </w:t>
            </w:r>
            <w:r w:rsidRPr="00C94A8E">
              <w:t>van strafvervolging die voortvloeien uit de toepassing van deze verordening</w:t>
            </w:r>
            <w:r w:rsidRPr="00C94A8E">
              <w:rPr>
                <w:b/>
                <w:bCs/>
                <w:i/>
                <w:iCs/>
              </w:rPr>
              <w:t>,</w:t>
            </w:r>
            <w:r w:rsidRPr="00C94A8E">
              <w:t xml:space="preserve"> </w:t>
            </w:r>
            <w:r w:rsidRPr="00C94A8E">
              <w:rPr>
                <w:b/>
                <w:i/>
              </w:rPr>
              <w:t>met inbegrip van maar niet beperkt tot de rechtsbijstand waarop een verdachte of beklaagde recht heeft in elke lidstaat</w:t>
            </w:r>
            <w:r w:rsidRPr="00C94A8E">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w:t>
      </w:r>
      <w:r w:rsidRPr="00C94A8E">
        <w:rPr>
          <w:rStyle w:val="HideTWBExt"/>
        </w:rPr>
        <w:t>treJust&gt;</w:t>
      </w:r>
    </w:p>
    <w:p w:rsidR="008110D5" w:rsidRPr="00C94A8E" w:rsidRDefault="003E7955">
      <w:pPr>
        <w:pStyle w:val="AmJustText"/>
      </w:pPr>
      <w:r w:rsidRPr="00C94A8E">
        <w:t>Het is belangrijk te verduidelijken dat de kosten die voortvloeien uit het recht op rechtsbijstand in elke lidstaat worden gedragen door de respectieve lidstaten.</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138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 xml:space="preserve">Karolin </w:t>
      </w:r>
      <w:r w:rsidRPr="00C94A8E">
        <w:t>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19 – lid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w:t>
            </w:r>
            <w:r w:rsidRPr="00C94A8E">
              <w:tab/>
            </w:r>
            <w:r w:rsidRPr="00C94A8E">
              <w:t xml:space="preserve">Uiterlijk bij ontvangst van de kennisgeving van de aanvaarding door de aangezochte autoriteit van een overdracht van strafvervolging wordt die strafvervolging in de verzoekende staat overeenkomstig het nationale recht </w:t>
            </w:r>
            <w:r w:rsidRPr="00C94A8E">
              <w:rPr>
                <w:b/>
                <w:bCs/>
                <w:i/>
                <w:iCs/>
              </w:rPr>
              <w:t>opgeschort of</w:t>
            </w:r>
            <w:r w:rsidRPr="00C94A8E">
              <w:t xml:space="preserve"> beëindigd, tenzij er uit</w:t>
            </w:r>
            <w:r w:rsidRPr="00C94A8E">
              <w:t xml:space="preserve"> hoofde van artikel 8 een voorziening in rechte met schorsende werking is ingesteld </w:t>
            </w:r>
            <w:r w:rsidRPr="00C94A8E">
              <w:lastRenderedPageBreak/>
              <w:t>en totdat de definitieve beslissing over die voorziening in rechte is gegeven.</w:t>
            </w:r>
          </w:p>
        </w:tc>
        <w:tc>
          <w:tcPr>
            <w:tcW w:w="4876" w:type="dxa"/>
          </w:tcPr>
          <w:p w:rsidR="008110D5" w:rsidRPr="00C94A8E" w:rsidRDefault="003E7955">
            <w:pPr>
              <w:pStyle w:val="Normal6a"/>
            </w:pPr>
            <w:r w:rsidRPr="00C94A8E">
              <w:lastRenderedPageBreak/>
              <w:t>1.</w:t>
            </w:r>
            <w:r w:rsidRPr="00C94A8E">
              <w:tab/>
              <w:t>Uiterlijk bij ontvangst van de kennisgeving van de aanvaarding door de aangezochte autorit</w:t>
            </w:r>
            <w:r w:rsidRPr="00C94A8E">
              <w:t xml:space="preserve">eit van een overdracht van strafvervolging wordt die strafvervolging in de verzoekende staat overeenkomstig het nationale recht beëindigd, tenzij er uit hoofde van artikel 8 een voorziening in rechte met schorsende werking is ingesteld en totdat de </w:t>
            </w:r>
            <w:r w:rsidRPr="00C94A8E">
              <w:lastRenderedPageBreak/>
              <w:t>definit</w:t>
            </w:r>
            <w:r w:rsidRPr="00C94A8E">
              <w:t>ieve beslissing over die voorziening in rechte is gegeven.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139</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w:t>
      </w:r>
      <w:r w:rsidRPr="00C94A8E">
        <w:t>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19 – lid 2 – punt b</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b)</w:t>
            </w:r>
            <w:r w:rsidRPr="00C94A8E">
              <w:tab/>
              <w:t xml:space="preserve">de nodige onderzoeks- of andere procedurele maatregelen, waaronder maatregelen om te voorkomen dat de verdachte of beklaagde onderduikt, </w:t>
            </w:r>
            <w:r w:rsidRPr="00C94A8E">
              <w:t>handhaven die eerder zijn vastgesteld en noodzakelijk zijn voor de tenuitvoerlegging van een beslissing op grond van Kaderbesluit 2002/584/JBZ van de Raad of een ander instrument voor wederzijdse erkenning of een verzoek om wederzijdse rechtshulp.</w:t>
            </w:r>
          </w:p>
        </w:tc>
        <w:tc>
          <w:tcPr>
            <w:tcW w:w="4876" w:type="dxa"/>
          </w:tcPr>
          <w:p w:rsidR="008110D5" w:rsidRPr="00C94A8E" w:rsidRDefault="003E7955">
            <w:pPr>
              <w:pStyle w:val="Normal6a"/>
            </w:pPr>
            <w:r w:rsidRPr="00C94A8E">
              <w:t>b)</w:t>
            </w:r>
            <w:r w:rsidRPr="00C94A8E">
              <w:tab/>
              <w:t>de no</w:t>
            </w:r>
            <w:r w:rsidRPr="00C94A8E">
              <w:t>dige onderzoeks- of andere procedurele maatregelen, waaronder maatregelen om te voorkomen dat de verdachte of beklaagde onderduikt, handhaven die eerder zijn vastgesteld en noodzakelijk zijn voor de tenuitvoerlegging van een beslissing op grond van Kaderbe</w:t>
            </w:r>
            <w:r w:rsidRPr="00C94A8E">
              <w:t xml:space="preserve">sluit 2002/584/JBZ van de Raad of een ander instrument voor wederzijdse erkenning of een verzoek om wederzijdse rechtshulp. </w:t>
            </w:r>
            <w:r w:rsidRPr="00C94A8E">
              <w:rPr>
                <w:b/>
                <w:i/>
              </w:rPr>
              <w:t xml:space="preserve">Deze maatregelen kunnen ook worden gehandhaafd indien het verzoek om wederzijdse erkenning nog niet is ingediend, op voorwaarde dat </w:t>
            </w:r>
            <w:r w:rsidRPr="00C94A8E">
              <w:rPr>
                <w:b/>
                <w:i/>
              </w:rPr>
              <w:t>het waarschijnlijk onverwijld zal worden ingediend zodra het verzoek om overdracht is aanvaard;</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140</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19 – lid 2 – punt b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b bis)</w:t>
            </w:r>
            <w:r w:rsidRPr="00C94A8E">
              <w:tab/>
            </w:r>
            <w:r w:rsidRPr="00C94A8E">
              <w:rPr>
                <w:b/>
                <w:i/>
              </w:rPr>
              <w:t xml:space="preserve">zo snel mogelijk met de aangezochte autoriteiten en met de </w:t>
            </w:r>
            <w:r w:rsidRPr="00C94A8E">
              <w:rPr>
                <w:b/>
                <w:i/>
              </w:rPr>
              <w:t xml:space="preserve">betrokkenheid van Eurojust afstemmen over de handhaving van de voorlopige </w:t>
            </w:r>
            <w:r w:rsidRPr="00C94A8E">
              <w:rPr>
                <w:b/>
                <w:i/>
              </w:rPr>
              <w:lastRenderedPageBreak/>
              <w:t>maatregelen die reeds in de verzoekende lidstaat werden genomen.</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141</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 xml:space="preserve">Saskia </w:t>
      </w:r>
      <w:r w:rsidRPr="00C94A8E">
        <w:t>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19 – lid 2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2 bis.</w:t>
            </w:r>
            <w:r w:rsidRPr="00C94A8E">
              <w:tab/>
            </w:r>
            <w:r w:rsidRPr="00C94A8E">
              <w:rPr>
                <w:b/>
                <w:i/>
              </w:rPr>
              <w:t>Wanneer een definitieve beslissing over het verzoek en de a</w:t>
            </w:r>
            <w:r w:rsidRPr="00C94A8E">
              <w:rPr>
                <w:b/>
                <w:i/>
              </w:rPr>
              <w:t xml:space="preserve">anvaarding van de overdracht is uitgevaardigd, kan de verzoekende </w:t>
            </w:r>
            <w:r w:rsidRPr="00C94A8E">
              <w:rPr>
                <w:b/>
                <w:bCs/>
                <w:i/>
                <w:iCs/>
              </w:rPr>
              <w:t>staat de verdachte</w:t>
            </w:r>
            <w:r w:rsidRPr="00C94A8E">
              <w:rPr>
                <w:b/>
                <w:i/>
              </w:rPr>
              <w:t xml:space="preserve"> niet </w:t>
            </w:r>
            <w:r w:rsidRPr="00C94A8E">
              <w:rPr>
                <w:b/>
                <w:bCs/>
                <w:i/>
                <w:iCs/>
              </w:rPr>
              <w:t>langer vervolgen voor</w:t>
            </w:r>
            <w:r w:rsidRPr="00C94A8E">
              <w:rPr>
                <w:b/>
                <w:i/>
              </w:rPr>
              <w:t xml:space="preserve"> een </w:t>
            </w:r>
            <w:r w:rsidRPr="00C94A8E">
              <w:rPr>
                <w:b/>
                <w:bCs/>
                <w:i/>
                <w:iCs/>
              </w:rPr>
              <w:t>strafbaar feit waarvoor</w:t>
            </w:r>
            <w:r w:rsidRPr="00C94A8E">
              <w:rPr>
                <w:b/>
                <w:i/>
              </w:rPr>
              <w:t xml:space="preserve"> om </w:t>
            </w:r>
            <w:r w:rsidRPr="00C94A8E">
              <w:rPr>
                <w:b/>
                <w:bCs/>
                <w:i/>
                <w:iCs/>
              </w:rPr>
              <w:t>overdracht van strafvervolging</w:t>
            </w:r>
            <w:r w:rsidRPr="00C94A8E">
              <w:rPr>
                <w:b/>
                <w:i/>
              </w:rPr>
              <w:t xml:space="preserve"> is </w:t>
            </w:r>
            <w:r w:rsidRPr="00C94A8E">
              <w:rPr>
                <w:b/>
                <w:bCs/>
                <w:i/>
                <w:iCs/>
              </w:rPr>
              <w:t>verzocht, noch een uitspraak uitvoeren die eerder in die staat werd gedaan tege</w:t>
            </w:r>
            <w:r w:rsidRPr="00C94A8E">
              <w:rPr>
                <w:b/>
                <w:bCs/>
                <w:i/>
                <w:iCs/>
              </w:rPr>
              <w:t>n de verdachte of beklaagde voor dat strafbaar feit</w:t>
            </w:r>
            <w:r w:rsidRPr="00C94A8E">
              <w:rPr>
                <w:b/>
                <w:i/>
              </w:rPr>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142</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19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3.</w:t>
            </w:r>
            <w:r w:rsidRPr="00C94A8E">
              <w:tab/>
            </w:r>
            <w:r w:rsidRPr="00C94A8E">
              <w:rPr>
                <w:b/>
                <w:i/>
              </w:rPr>
              <w:t xml:space="preserve">De verzoekende autoriteit kan de strafvervolging voortzetten of heropenen indien de aangezochte autoriteit haar in kennis stelt van haar beslissing om de </w:t>
            </w:r>
            <w:r w:rsidRPr="00C94A8E">
              <w:rPr>
                <w:b/>
                <w:i/>
              </w:rPr>
              <w:t>strafvervolging in verband met de feiten die aan het verzoek om overdracht van strafvervolging ten grondslag liggen, te beëindigen, tenzij die beslissing krachtens het nationale recht van de aangezochte staat verdere vervolging definitief verhindert en der</w:t>
            </w:r>
            <w:r w:rsidRPr="00C94A8E">
              <w:rPr>
                <w:b/>
                <w:i/>
              </w:rPr>
              <w:t xml:space="preserve">halve nieuwe </w:t>
            </w:r>
            <w:r w:rsidRPr="00C94A8E">
              <w:rPr>
                <w:b/>
                <w:i/>
              </w:rPr>
              <w:lastRenderedPageBreak/>
              <w:t>strafvervolging voor dezelfde feiten in de aangezochte staat uitsluit.</w:t>
            </w:r>
          </w:p>
        </w:tc>
        <w:tc>
          <w:tcPr>
            <w:tcW w:w="4876" w:type="dxa"/>
          </w:tcPr>
          <w:p w:rsidR="008110D5" w:rsidRPr="00C94A8E" w:rsidRDefault="003E7955">
            <w:pPr>
              <w:pStyle w:val="Normal6a"/>
            </w:pPr>
            <w:r w:rsidRPr="00C94A8E">
              <w:rPr>
                <w:b/>
                <w:i/>
              </w:rPr>
              <w:lastRenderedPageBreak/>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143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19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r>
            <w:r w:rsidRPr="00C94A8E">
              <w:t>De verzoekende autoriteit kan de strafvervolging voortzetten of heropenen indien de aangezochte autoriteit haar in kennis stelt van haar beslissing om de strafvervolging in verband met de feiten die aan het verzoek om overdracht van strafvervolging ten gro</w:t>
            </w:r>
            <w:r w:rsidRPr="00C94A8E">
              <w:t xml:space="preserve">ndslag liggen, te beëindigen, tenzij die beslissing krachtens het nationale recht van de aangezochte staat verdere vervolging definitief verhindert en </w:t>
            </w:r>
            <w:r w:rsidRPr="00C94A8E">
              <w:rPr>
                <w:b/>
                <w:bCs/>
                <w:i/>
                <w:iCs/>
              </w:rPr>
              <w:t>derhalve</w:t>
            </w:r>
            <w:r w:rsidRPr="00C94A8E">
              <w:t xml:space="preserve"> nieuwe strafvervolging voor dezelfde feiten in de aangezochte staat uitsluit.</w:t>
            </w:r>
          </w:p>
        </w:tc>
        <w:tc>
          <w:tcPr>
            <w:tcW w:w="4876" w:type="dxa"/>
          </w:tcPr>
          <w:p w:rsidR="008110D5" w:rsidRPr="00C94A8E" w:rsidRDefault="003E7955">
            <w:pPr>
              <w:pStyle w:val="Normal6a"/>
            </w:pPr>
            <w:r w:rsidRPr="00C94A8E">
              <w:t>3.</w:t>
            </w:r>
            <w:r w:rsidRPr="00C94A8E">
              <w:tab/>
              <w:t xml:space="preserve">De verzoekende </w:t>
            </w:r>
            <w:r w:rsidRPr="00C94A8E">
              <w:t xml:space="preserve">autoriteit kan de strafvervolging voortzetten of heropenen indien de aangezochte autoriteit haar in kennis stelt van haar beslissing om de strafvervolging in verband met de feiten die aan het verzoek om overdracht van strafvervolging ten grondslag liggen, </w:t>
            </w:r>
            <w:r w:rsidRPr="00C94A8E">
              <w:t>te beëindigen, tenzij die beslissing krachtens het nationale recht van de aangezochte staat verdere vervolging definitief verhindert en</w:t>
            </w:r>
            <w:r w:rsidRPr="00C94A8E">
              <w:rPr>
                <w:b/>
                <w:bCs/>
                <w:i/>
                <w:iCs/>
              </w:rPr>
              <w:t xml:space="preserve"> werd genomen na beoordeling van de gegrondheid van de zaak,</w:t>
            </w:r>
            <w:r w:rsidRPr="00C94A8E">
              <w:t xml:space="preserve"> </w:t>
            </w:r>
            <w:r w:rsidRPr="00C94A8E">
              <w:rPr>
                <w:b/>
                <w:bCs/>
                <w:i/>
                <w:iCs/>
              </w:rPr>
              <w:t>waardoor zij</w:t>
            </w:r>
            <w:r w:rsidRPr="00C94A8E">
              <w:t xml:space="preserve"> nieuwe strafvervolging voor dezelfde feiten in </w:t>
            </w:r>
            <w:r w:rsidRPr="00C94A8E">
              <w:t>de aangezochte staat uitsluit.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144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19 – lid</w:t>
      </w:r>
      <w:r w:rsidRPr="00C94A8E">
        <w:t>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t xml:space="preserve">De verzoekende autoriteit kan de strafvervolging </w:t>
            </w:r>
            <w:r w:rsidRPr="00C94A8E">
              <w:rPr>
                <w:b/>
                <w:bCs/>
                <w:i/>
                <w:iCs/>
              </w:rPr>
              <w:t xml:space="preserve">voortzetten of </w:t>
            </w:r>
            <w:r w:rsidRPr="00C94A8E">
              <w:t xml:space="preserve">heropenen indien de aangezochte autoriteit haar in kennis stelt van haar beslissing om de strafvervolging in verband met de </w:t>
            </w:r>
            <w:r w:rsidRPr="00C94A8E">
              <w:t xml:space="preserve">feiten die aan het verzoek om overdracht van </w:t>
            </w:r>
            <w:r w:rsidRPr="00C94A8E">
              <w:lastRenderedPageBreak/>
              <w:t xml:space="preserve">strafvervolging ten grondslag liggen, te beëindigen, tenzij die beslissing krachtens het nationale recht van de aangezochte staat verdere vervolging definitief verhindert en derhalve nieuwe strafvervolging voor </w:t>
            </w:r>
            <w:r w:rsidRPr="00C94A8E">
              <w:t>dezelfde feiten in de aangezochte staat uitsluit.</w:t>
            </w:r>
          </w:p>
        </w:tc>
        <w:tc>
          <w:tcPr>
            <w:tcW w:w="4876" w:type="dxa"/>
          </w:tcPr>
          <w:p w:rsidR="008110D5" w:rsidRPr="00C94A8E" w:rsidRDefault="003E7955">
            <w:pPr>
              <w:pStyle w:val="Normal6a"/>
            </w:pPr>
            <w:r w:rsidRPr="00C94A8E">
              <w:lastRenderedPageBreak/>
              <w:t>3.</w:t>
            </w:r>
            <w:r w:rsidRPr="00C94A8E">
              <w:tab/>
              <w:t xml:space="preserve">De verzoekende autoriteit kan de strafvervolging heropenen indien de aangezochte autoriteit haar in kennis stelt van haar beslissing om de strafvervolging in verband met de feiten die aan het verzoek om </w:t>
            </w:r>
            <w:r w:rsidRPr="00C94A8E">
              <w:t xml:space="preserve">overdracht van strafvervolging </w:t>
            </w:r>
            <w:r w:rsidRPr="00C94A8E">
              <w:lastRenderedPageBreak/>
              <w:t>ten grondslag liggen, te beëindigen, tenzij die beslissing krachtens het nationale recht van de aangezochte staat verdere vervolging definitief verhindert en derhalve nieuwe strafvervolging voor dezelfde feiten in de aangezoc</w:t>
            </w:r>
            <w:r w:rsidRPr="00C94A8E">
              <w:t>hte staat uitsluit.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Indien de strafvervolging wordt opgeschort of beëindigd in de verzoekende staat overeenkomstig lid 1, moet het woord “voortzetten” in dit lid worden weggelaten.</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145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19 – lid 3 bis (nieuw)</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8110D5">
            <w:pPr>
              <w:pStyle w:val="Normal6a"/>
            </w:pPr>
          </w:p>
        </w:tc>
        <w:tc>
          <w:tcPr>
            <w:tcW w:w="4876" w:type="dxa"/>
          </w:tcPr>
          <w:p w:rsidR="008110D5" w:rsidRPr="00C94A8E" w:rsidRDefault="003E7955">
            <w:pPr>
              <w:pStyle w:val="Normal6a"/>
            </w:pPr>
            <w:r w:rsidRPr="00C94A8E">
              <w:rPr>
                <w:b/>
                <w:i/>
              </w:rPr>
              <w:t>3 bis.</w:t>
            </w:r>
            <w:r w:rsidRPr="00C94A8E">
              <w:tab/>
            </w:r>
            <w:r w:rsidRPr="00C94A8E">
              <w:rPr>
                <w:b/>
                <w:i/>
              </w:rPr>
              <w:t>Een beslissing om een zaak te heropenen, kan aan een rechterlijke toetsing worden onderworpen, zowel bij nationale rechtbanken als bij het HvJ-EU.</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Een dergelijke besliss</w:t>
      </w:r>
      <w:r w:rsidRPr="00C94A8E">
        <w:t>ing kan negatieve gevolgen hebben voor de rechten van de verdachte, en bijgevolg moet een rechterlijke toetsing mogelijk zijn. Bovendien zou dit het ne bis in idem-rechtsbeginsel helpen waarborgen.</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146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19 – lid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lastRenderedPageBreak/>
              <w:t>4.</w:t>
            </w:r>
            <w:r w:rsidRPr="00C94A8E">
              <w:tab/>
            </w:r>
            <w:r w:rsidRPr="00C94A8E">
              <w:rPr>
                <w:b/>
                <w:i/>
              </w:rPr>
              <w:t xml:space="preserve">Lid 3 doet geen afbreuk aan het recht van </w:t>
            </w:r>
            <w:r w:rsidRPr="00C94A8E">
              <w:rPr>
                <w:b/>
                <w:i/>
              </w:rPr>
              <w:t>het slachtoffer om in de verzoekende staat strafvervolging in te stellen of om heropening van de strafvervolging te verzoeken tegen de verdachte of beklaagde, indien het nationale recht van die staat daarin voorziet, tenzij de beslissing van de aangezochte</w:t>
            </w:r>
            <w:r w:rsidRPr="00C94A8E">
              <w:rPr>
                <w:b/>
                <w:i/>
              </w:rPr>
              <w:t xml:space="preserve"> autoriteit om de strafprocedure overeenkomstig het nationale recht van de aangezochte staat te beëindigen, verdere vervolging definitief verhindert en derhalve nieuwe strafvervolging voor dezelfde feiten in die staat uitsluit.</w:t>
            </w:r>
          </w:p>
        </w:tc>
        <w:tc>
          <w:tcPr>
            <w:tcW w:w="4876" w:type="dxa"/>
          </w:tcPr>
          <w:p w:rsidR="008110D5" w:rsidRPr="00C94A8E" w:rsidRDefault="003E7955">
            <w:pPr>
              <w:pStyle w:val="Normal6a"/>
            </w:pPr>
            <w:r w:rsidRPr="00C94A8E">
              <w:rPr>
                <w:b/>
                <w:i/>
              </w:rPr>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147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19 – lid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w:t>
            </w:r>
            <w:r w:rsidRPr="00C94A8E">
              <w:t xml:space="preserv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4.</w:t>
            </w:r>
            <w:r w:rsidRPr="00C94A8E">
              <w:tab/>
              <w:t>Lid 3 doet geen afbreuk aan het recht van het slachtoffer om in de verzoekende staat strafvervolging in te stellen of om heropening van de strafvervolging te verzoeken tegen de verdachte of beklaagde, indien het nationale</w:t>
            </w:r>
            <w:r w:rsidRPr="00C94A8E">
              <w:t xml:space="preserve"> recht van die staat daarin voorziet, tenzij de beslissing van de aangezochte autoriteit om de strafprocedure overeenkomstig het nationale recht van de aangezochte staat te beëindigen, verdere vervolging definitief verhindert en derhalve nieuwe strafvervol</w:t>
            </w:r>
            <w:r w:rsidRPr="00C94A8E">
              <w:t>ging voor dezelfde feiten in die staat uitsluit.</w:t>
            </w:r>
          </w:p>
        </w:tc>
        <w:tc>
          <w:tcPr>
            <w:tcW w:w="4876" w:type="dxa"/>
          </w:tcPr>
          <w:p w:rsidR="008110D5" w:rsidRPr="00C94A8E" w:rsidRDefault="003E7955">
            <w:pPr>
              <w:pStyle w:val="Normal6a"/>
            </w:pPr>
            <w:r w:rsidRPr="00C94A8E">
              <w:t>4.</w:t>
            </w:r>
            <w:r w:rsidRPr="00C94A8E">
              <w:tab/>
              <w:t>Lid 3 doet geen afbreuk aan het recht van het slachtoffer om in de verzoekende staat strafvervolging in te stellen of om heropening van de strafvervolging te verzoeken tegen de verdachte of beklaagde, ind</w:t>
            </w:r>
            <w:r w:rsidRPr="00C94A8E">
              <w:t xml:space="preserve">ien het nationale recht van die staat daarin voorziet, tenzij de beslissing van de aangezochte autoriteit om de strafprocedure overeenkomstig het nationale recht van de aangezochte staat te beëindigen, verdere vervolging definitief verhindert en </w:t>
            </w:r>
            <w:r w:rsidRPr="00C94A8E">
              <w:rPr>
                <w:b/>
                <w:bCs/>
                <w:i/>
                <w:iCs/>
              </w:rPr>
              <w:t>werd genom</w:t>
            </w:r>
            <w:r w:rsidRPr="00C94A8E">
              <w:rPr>
                <w:b/>
                <w:bCs/>
                <w:i/>
                <w:iCs/>
              </w:rPr>
              <w:t>en na beoordeling van de gegrondheid van de zaak,</w:t>
            </w:r>
            <w:r w:rsidRPr="00C94A8E">
              <w:t xml:space="preserve"> </w:t>
            </w:r>
            <w:r w:rsidRPr="00C94A8E">
              <w:rPr>
                <w:b/>
                <w:bCs/>
                <w:i/>
                <w:iCs/>
              </w:rPr>
              <w:t>waardoor zij</w:t>
            </w:r>
            <w:r w:rsidRPr="00C94A8E">
              <w:t xml:space="preserve"> nieuwe strafvervolging voor dezelfde feiten in die staat uitsluit.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lastRenderedPageBreak/>
        <w:t>&lt;Amend&gt;</w:t>
      </w:r>
      <w:r w:rsidRPr="00C94A8E">
        <w:t>Amendement</w:t>
      </w:r>
      <w:r w:rsidRPr="00C94A8E">
        <w:tab/>
      </w:r>
      <w:r w:rsidRPr="00C94A8E">
        <w:tab/>
      </w:r>
      <w:r w:rsidRPr="00C94A8E">
        <w:rPr>
          <w:rStyle w:val="HideTWBExt"/>
        </w:rPr>
        <w:t>&lt;NumAm&gt;</w:t>
      </w:r>
      <w:r w:rsidRPr="00C94A8E">
        <w:t>148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w:t>
      </w:r>
      <w:r w:rsidRPr="00C94A8E">
        <w:t>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20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r>
            <w:r w:rsidRPr="00C94A8E">
              <w:t>Mits dit niet in strijd is met de fundamentele rechtsbeginselen van de aangezochte staat, heeft iedere handeling die in het kader van de strafvervolging of het vooronderzoek van de bevoegde autoriteiten van de verzoekende staat is verricht, en elke handeli</w:t>
            </w:r>
            <w:r w:rsidRPr="00C94A8E">
              <w:t xml:space="preserve">ng die de verjaring stuit of schorst, in de aangezochte staat dezelfde rechtsgeldigheid als </w:t>
            </w:r>
            <w:r w:rsidRPr="00C94A8E">
              <w:rPr>
                <w:b/>
                <w:bCs/>
                <w:i/>
                <w:iCs/>
              </w:rPr>
              <w:t>wanneer die door de eigen autoriteiten rechtsgeldig zou zijn verricht</w:t>
            </w:r>
            <w:r w:rsidRPr="00C94A8E">
              <w:t>.</w:t>
            </w:r>
          </w:p>
        </w:tc>
        <w:tc>
          <w:tcPr>
            <w:tcW w:w="4876" w:type="dxa"/>
          </w:tcPr>
          <w:p w:rsidR="008110D5" w:rsidRPr="00C94A8E" w:rsidRDefault="003E7955">
            <w:pPr>
              <w:pStyle w:val="Normal6a"/>
            </w:pPr>
            <w:r w:rsidRPr="00C94A8E">
              <w:t>2.</w:t>
            </w:r>
            <w:r w:rsidRPr="00C94A8E">
              <w:tab/>
              <w:t xml:space="preserve">Mits dit niet in strijd is met de fundamentele rechtsbeginselen van de aangezochte staat, </w:t>
            </w:r>
            <w:r w:rsidRPr="00C94A8E">
              <w:t xml:space="preserve">heeft iedere handeling die in het kader van de strafvervolging of het vooronderzoek van de bevoegde autoriteiten van de verzoekende staat is verricht, en elke handeling die de verjaring stuit of schorst, in de aangezochte staat </w:t>
            </w:r>
            <w:r w:rsidRPr="00C94A8E">
              <w:rPr>
                <w:b/>
                <w:bCs/>
                <w:i/>
                <w:iCs/>
              </w:rPr>
              <w:t>alleen</w:t>
            </w:r>
            <w:r w:rsidRPr="00C94A8E">
              <w:t xml:space="preserve"> dezelfde rechtsgeldig</w:t>
            </w:r>
            <w:r w:rsidRPr="00C94A8E">
              <w:t xml:space="preserve">heid als </w:t>
            </w:r>
            <w:r w:rsidRPr="00C94A8E">
              <w:rPr>
                <w:b/>
                <w:bCs/>
                <w:i/>
                <w:iCs/>
              </w:rPr>
              <w:t>die handeling uit hoofde van het nationale recht kan worden aangemerkt als een handeling die de verjaring stuit of schorst</w:t>
            </w:r>
            <w:r w:rsidRPr="00C94A8E">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149</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20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t xml:space="preserve">Het door de verzoekende autoriteit overgedragen bewijsmateriaal wordt bij </w:t>
            </w:r>
            <w:r w:rsidRPr="00C94A8E">
              <w:t>strafvervolging in de aangezochte staat niet geweigerd op de enkele grond dat het bewijsmateriaal in een andere lidstaat is verzameld. Het in de verzoekende staat verzamelde bewijsmateriaal mag bij strafvervolging in de aangezochte staat worden gebruikt, m</w:t>
            </w:r>
            <w:r w:rsidRPr="00C94A8E">
              <w:t>its de toelaatbaarheid ervan niet in strijd is met de fundamentele rechtsbeginselen van de aangezochte staat.</w:t>
            </w:r>
          </w:p>
        </w:tc>
        <w:tc>
          <w:tcPr>
            <w:tcW w:w="4876" w:type="dxa"/>
          </w:tcPr>
          <w:p w:rsidR="008110D5" w:rsidRPr="00C94A8E" w:rsidRDefault="003E7955">
            <w:pPr>
              <w:pStyle w:val="Normal6a"/>
            </w:pPr>
            <w:r w:rsidRPr="00C94A8E">
              <w:t>3.</w:t>
            </w:r>
            <w:r w:rsidRPr="00C94A8E">
              <w:tab/>
              <w:t>Het door de verzoekende autoriteit overgedragen bewijsmateriaal wordt bij strafvervolging in de aangezochte staat niet geweigerd op de enkele g</w:t>
            </w:r>
            <w:r w:rsidRPr="00C94A8E">
              <w:t xml:space="preserve">rond dat het bewijsmateriaal in een andere lidstaat is verzameld. Het in de verzoekende staat verzamelde </w:t>
            </w:r>
            <w:r w:rsidRPr="00C94A8E">
              <w:rPr>
                <w:b/>
                <w:bCs/>
                <w:i/>
                <w:iCs/>
              </w:rPr>
              <w:t>en toelaatbare</w:t>
            </w:r>
            <w:r w:rsidRPr="00C94A8E">
              <w:t xml:space="preserve"> bewijsmateriaal mag bij strafvervolging in de aangezochte staat worden gebruikt, mits de toelaatbaarheid ervan niet in strijd is met de </w:t>
            </w:r>
            <w:r w:rsidRPr="00C94A8E">
              <w:t xml:space="preserve">fundamentele rechtsbeginselen van de aangezochte staat. </w:t>
            </w:r>
            <w:r w:rsidRPr="00C94A8E">
              <w:rPr>
                <w:b/>
                <w:i/>
              </w:rPr>
              <w:t xml:space="preserve">De lidstaten zien erop toe dat er doeltreffende voorzieningen in rechte voorhanden zijn om de toelaatbaarheid van bewijsmateriaal te beoordelen. De aangezochte staat neemt </w:t>
            </w:r>
            <w:r w:rsidRPr="00C94A8E">
              <w:rPr>
                <w:b/>
                <w:i/>
              </w:rPr>
              <w:lastRenderedPageBreak/>
              <w:t xml:space="preserve">een succesvolle voorziening </w:t>
            </w:r>
            <w:r w:rsidRPr="00C94A8E">
              <w:rPr>
                <w:b/>
                <w:i/>
              </w:rPr>
              <w:t>in rechte met betrekking tot de inzameling, toelaatbaarheid of overdracht van het bewijsmateriaal in de staat waar het bewijsmateriaal werd verzameld in aanmerking.</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150</w:t>
      </w:r>
      <w:r w:rsidRPr="00C94A8E">
        <w:rPr>
          <w:rStyle w:val="HideTWBExt"/>
        </w:rPr>
        <w:t>&lt;/NumAm&gt;</w:t>
      </w:r>
    </w:p>
    <w:p w:rsidR="008110D5" w:rsidRPr="00C94A8E" w:rsidRDefault="003E7955">
      <w:pPr>
        <w:pStyle w:val="NormalBold"/>
      </w:pPr>
      <w:r w:rsidRPr="00C94A8E">
        <w:rPr>
          <w:rStyle w:val="HideTWBExt"/>
        </w:rPr>
        <w:t>&lt;RepeatBloc</w:t>
      </w:r>
      <w:r w:rsidRPr="00C94A8E">
        <w:rPr>
          <w:rStyle w:val="HideTWBExt"/>
        </w:rPr>
        <w:t>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20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t xml:space="preserve">Het door de verzoekende autoriteit overgedragen </w:t>
            </w:r>
            <w:r w:rsidRPr="00C94A8E">
              <w:t>bewijsmateriaal wordt bij strafvervolging in de aangezochte staat niet geweigerd op de enkele grond dat het bewijsmateriaal in een andere lidstaat is verzameld. Het in de verzoekende staat verzamelde bewijsmateriaal mag bij strafvervolging in de aangezocht</w:t>
            </w:r>
            <w:r w:rsidRPr="00C94A8E">
              <w:t>e staat worden gebruikt, mits de toelaatbaarheid ervan niet in strijd is met de fundamentele rechtsbeginselen van de aangezochte staat.</w:t>
            </w:r>
          </w:p>
        </w:tc>
        <w:tc>
          <w:tcPr>
            <w:tcW w:w="4876" w:type="dxa"/>
          </w:tcPr>
          <w:p w:rsidR="008110D5" w:rsidRPr="00C94A8E" w:rsidRDefault="003E7955">
            <w:pPr>
              <w:pStyle w:val="Normal6a"/>
            </w:pPr>
            <w:r w:rsidRPr="00C94A8E">
              <w:t>3.</w:t>
            </w:r>
            <w:r w:rsidRPr="00C94A8E">
              <w:tab/>
              <w:t>Het door de verzoekende autoriteit overgedragen bewijsmateriaal wordt bij strafvervolging in de aangezochte staat nie</w:t>
            </w:r>
            <w:r w:rsidRPr="00C94A8E">
              <w:t xml:space="preserve">t geweigerd op de enkele grond dat het bewijsmateriaal in een andere lidstaat is verzameld. Het in de verzoekende staat </w:t>
            </w:r>
            <w:r w:rsidRPr="00C94A8E">
              <w:rPr>
                <w:b/>
                <w:bCs/>
                <w:i/>
                <w:iCs/>
              </w:rPr>
              <w:t>overeenkomstig lex loci</w:t>
            </w:r>
            <w:r w:rsidRPr="00C94A8E">
              <w:t xml:space="preserve"> verzamelde bewijsmateriaal mag bij strafvervolging in de aangezochte staat worden gebruikt, mits de toelaatbaarh</w:t>
            </w:r>
            <w:r w:rsidRPr="00C94A8E">
              <w:t xml:space="preserve">eid ervan niet in strijd is met de fundamentele rechtsbeginselen van de aangezochte staat. </w:t>
            </w:r>
            <w:r w:rsidRPr="00C94A8E">
              <w:rPr>
                <w:b/>
                <w:i/>
              </w:rPr>
              <w:t>De lidstaten zien erop toe dat er doeltreffende voorzieningen in rechte voorhanden zijn om de toelaatbaarheid van bewijsmateriaal te beoordelen. De aangezochte staat</w:t>
            </w:r>
            <w:r w:rsidRPr="00C94A8E">
              <w:rPr>
                <w:b/>
                <w:i/>
              </w:rPr>
              <w:t xml:space="preserve"> neemt een succesvolle voorziening in rechte tegen de verschaffing of overdracht van het bewijsmateriaal in de staat waar het bewijsmateriaal werd verzameld in aanmerking.</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 xml:space="preserve">De verzoekende </w:t>
      </w:r>
      <w:r w:rsidRPr="00C94A8E">
        <w:t>staat werd toegevoegd om het risico op forumshopping tegen te gaan.</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lastRenderedPageBreak/>
        <w:t>&lt;Amend&gt;</w:t>
      </w:r>
      <w:r w:rsidRPr="00C94A8E">
        <w:t>Amendement</w:t>
      </w:r>
      <w:r w:rsidRPr="00C94A8E">
        <w:tab/>
      </w:r>
      <w:r w:rsidRPr="00C94A8E">
        <w:tab/>
      </w:r>
      <w:r w:rsidRPr="00C94A8E">
        <w:rPr>
          <w:rStyle w:val="HideTWBExt"/>
        </w:rPr>
        <w:t>&lt;NumAm&gt;</w:t>
      </w:r>
      <w:r w:rsidRPr="00C94A8E">
        <w:t>151</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20 – lid 3</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3.</w:t>
            </w:r>
            <w:r w:rsidRPr="00C94A8E">
              <w:tab/>
              <w:t>Het door de verzoekende autoriteit overgedragen bewijsmateriaal wordt bij strafvervolging in de aangezochte staat niet geweigerd op de enkele grond dat het bewijsma</w:t>
            </w:r>
            <w:r w:rsidRPr="00C94A8E">
              <w:t xml:space="preserve">teriaal in een andere lidstaat is verzameld. </w:t>
            </w:r>
            <w:r w:rsidRPr="00C94A8E">
              <w:rPr>
                <w:b/>
                <w:bCs/>
                <w:i/>
                <w:iCs/>
              </w:rPr>
              <w:t xml:space="preserve">Het in </w:t>
            </w:r>
            <w:r w:rsidRPr="00C94A8E">
              <w:t xml:space="preserve">de </w:t>
            </w:r>
            <w:r w:rsidRPr="00C94A8E">
              <w:rPr>
                <w:b/>
                <w:bCs/>
                <w:i/>
                <w:iCs/>
              </w:rPr>
              <w:t>verzoekende staat verzamelde</w:t>
            </w:r>
            <w:r w:rsidRPr="00C94A8E">
              <w:t xml:space="preserve"> bewijsmateriaal </w:t>
            </w:r>
            <w:r w:rsidRPr="00C94A8E">
              <w:rPr>
                <w:b/>
                <w:bCs/>
                <w:i/>
                <w:iCs/>
              </w:rPr>
              <w:t>mag bij strafvervolging in de aangezochte staat worden gebruikt, mits de toelaatbaarheid ervan niet in strijd is met de fundamentele rechtsbeginselen van de</w:t>
            </w:r>
            <w:r w:rsidRPr="00C94A8E">
              <w:rPr>
                <w:b/>
                <w:bCs/>
                <w:i/>
                <w:iCs/>
              </w:rPr>
              <w:t xml:space="preserve"> aangezochte staat</w:t>
            </w:r>
            <w:r w:rsidRPr="00C94A8E">
              <w:t>.</w:t>
            </w:r>
          </w:p>
        </w:tc>
        <w:tc>
          <w:tcPr>
            <w:tcW w:w="4876" w:type="dxa"/>
          </w:tcPr>
          <w:p w:rsidR="008110D5" w:rsidRPr="00C94A8E" w:rsidRDefault="003E7955">
            <w:pPr>
              <w:pStyle w:val="Normal6a"/>
            </w:pPr>
            <w:r w:rsidRPr="00C94A8E">
              <w:t>3.</w:t>
            </w:r>
            <w:r w:rsidRPr="00C94A8E">
              <w:tab/>
              <w:t xml:space="preserve">Het door de verzoekende autoriteit overgedragen bewijsmateriaal wordt bij strafvervolging in de aangezochte staat niet geweigerd op de enkele grond dat het bewijsmateriaal in een andere lidstaat is verzameld. De </w:t>
            </w:r>
            <w:r w:rsidRPr="00C94A8E">
              <w:rPr>
                <w:b/>
                <w:bCs/>
                <w:i/>
                <w:iCs/>
              </w:rPr>
              <w:t>vrije rechterlijke be</w:t>
            </w:r>
            <w:r w:rsidRPr="00C94A8E">
              <w:rPr>
                <w:b/>
                <w:bCs/>
                <w:i/>
                <w:iCs/>
              </w:rPr>
              <w:t>oordeling van het</w:t>
            </w:r>
            <w:r w:rsidRPr="00C94A8E">
              <w:t xml:space="preserve"> bewijsmateriaal </w:t>
            </w:r>
            <w:r w:rsidRPr="00C94A8E">
              <w:rPr>
                <w:b/>
                <w:bCs/>
                <w:i/>
                <w:iCs/>
              </w:rPr>
              <w:t>moet gehandhaafd blijven</w:t>
            </w:r>
            <w:r w:rsidRPr="00C94A8E">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152</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Saskia Bricmont</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20 – lid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4.</w:t>
            </w:r>
            <w:r w:rsidRPr="00C94A8E">
              <w:tab/>
              <w:t>Indien in de aangezochte staat een vrijheidsstraf of een tot vrijheidsbeneming strekkende maatregel wordt opgelegd, brengt deze staat elke in de verzoek</w:t>
            </w:r>
            <w:r w:rsidRPr="00C94A8E">
              <w:t>ende staat ondergane periode van vrijheidsbeneming die in het kader van de overgedragen strafvervolging is opgelegd, in mindering op de totale duur van de vrijheidsbeneming die in de aangezochte staat moet worden ondergaan als gevolg van het opleggen van e</w:t>
            </w:r>
            <w:r w:rsidRPr="00C94A8E">
              <w:t xml:space="preserve">en vrijheidsstraf of een tot vrijheidsbeneming strekkende maatregel. Daartoe verstrekt de verzoekende autoriteit de aangezochte autoriteit alle informatie over de duur van de vrijheidsbeneming die de verdachte of </w:t>
            </w:r>
            <w:r w:rsidRPr="00C94A8E">
              <w:lastRenderedPageBreak/>
              <w:t>beklaagde in de verzoekende staat heeft ond</w:t>
            </w:r>
            <w:r w:rsidRPr="00C94A8E">
              <w:t>ergaan.</w:t>
            </w:r>
          </w:p>
        </w:tc>
        <w:tc>
          <w:tcPr>
            <w:tcW w:w="4876" w:type="dxa"/>
          </w:tcPr>
          <w:p w:rsidR="008110D5" w:rsidRPr="00C94A8E" w:rsidRDefault="003E7955">
            <w:pPr>
              <w:pStyle w:val="Normal6a"/>
            </w:pPr>
            <w:r w:rsidRPr="00C94A8E">
              <w:lastRenderedPageBreak/>
              <w:t>4.</w:t>
            </w:r>
            <w:r w:rsidRPr="00C94A8E">
              <w:tab/>
              <w:t>Indien in de aangezochte staat een vrijheidsstraf of een tot vrijheidsbeneming strekkende maatregel wordt opgelegd, brengt deze staat elke in de verzoekende staat ondergane periode van vrijheidsbeneming die in het kader van de overgedragen straf</w:t>
            </w:r>
            <w:r w:rsidRPr="00C94A8E">
              <w:t>vervolging is opgelegd, in mindering op de totale duur van de vrijheidsbeneming die in de aangezochte staat moet worden ondergaan als gevolg van het opleggen van een vrijheidsstraf of een tot vrijheidsbeneming strekkende maatregel. Daartoe verstrekt de ver</w:t>
            </w:r>
            <w:r w:rsidRPr="00C94A8E">
              <w:t xml:space="preserve">zoekende autoriteit de aangezochte autoriteit alle informatie over de duur van de vrijheidsbeneming die de verdachte of </w:t>
            </w:r>
            <w:r w:rsidRPr="00C94A8E">
              <w:lastRenderedPageBreak/>
              <w:t xml:space="preserve">beklaagde in de verzoekende staat heeft ondergaan. </w:t>
            </w:r>
            <w:r w:rsidRPr="00C94A8E">
              <w:rPr>
                <w:b/>
                <w:i/>
              </w:rPr>
              <w:t xml:space="preserve">Evenzo moeten, indien de persoon vrijheidsbeneming krijgt opgelegd in afwachting van </w:t>
            </w:r>
            <w:r w:rsidRPr="00C94A8E">
              <w:rPr>
                <w:b/>
                <w:i/>
              </w:rPr>
              <w:t>de strafvervolging, alle perioden van vrijheidsbeneming die in de verzoekende staat zijn doorgebracht in aanmerking worden genomen bij het vaststellen van de maximumtermijnen die van toepassing zijn bij die voorlopige vrijheidsbeneming, en bij het beoordel</w:t>
            </w:r>
            <w:r w:rsidRPr="00C94A8E">
              <w:rPr>
                <w:b/>
                <w:i/>
              </w:rPr>
              <w:t>en van de evenredigheid van die maatregel in de verzoekende staat.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153</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 xml:space="preserve">Voorstel voor </w:t>
      </w:r>
      <w:r w:rsidRPr="00C94A8E">
        <w:t>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20 – lid 4</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4.</w:t>
            </w:r>
            <w:r w:rsidRPr="00C94A8E">
              <w:tab/>
              <w:t xml:space="preserve">Indien in de aangezochte staat een vrijheidsstraf of een tot vrijheidsbeneming strekkende maatregel wordt opgelegd, brengt deze staat </w:t>
            </w:r>
            <w:r w:rsidRPr="00C94A8E">
              <w:t xml:space="preserve">elke in de verzoekende staat ondergane periode van vrijheidsbeneming die in het kader van de overgedragen strafvervolging is opgelegd, in mindering op de totale duur van de vrijheidsbeneming die in de aangezochte staat moet worden ondergaan als gevolg van </w:t>
            </w:r>
            <w:r w:rsidRPr="00C94A8E">
              <w:t>het opleggen van een vrijheidsstraf of een tot vrijheidsbeneming strekkende maatregel. Daartoe verstrekt de verzoekende autoriteit de aangezochte autoriteit alle informatie over de duur van de vrijheidsbeneming die de verdachte of beklaagde in de verzoeken</w:t>
            </w:r>
            <w:r w:rsidRPr="00C94A8E">
              <w:t>de staat heeft ondergaan.</w:t>
            </w:r>
          </w:p>
        </w:tc>
        <w:tc>
          <w:tcPr>
            <w:tcW w:w="4876" w:type="dxa"/>
          </w:tcPr>
          <w:p w:rsidR="008110D5" w:rsidRPr="00C94A8E" w:rsidRDefault="003E7955">
            <w:pPr>
              <w:pStyle w:val="Normal6a"/>
            </w:pPr>
            <w:r w:rsidRPr="00C94A8E">
              <w:t>4.</w:t>
            </w:r>
            <w:r w:rsidRPr="00C94A8E">
              <w:tab/>
              <w:t xml:space="preserve">Indien in de aangezochte staat een vrijheidsstraf of een tot vrijheidsbeneming strekkende maatregel wordt opgelegd, brengt deze staat elke in de verzoekende staat ondergane periode van vrijheidsbeneming die in het kader van de </w:t>
            </w:r>
            <w:r w:rsidRPr="00C94A8E">
              <w:t>overgedragen strafvervolging is opgelegd, in mindering op de totale duur van de vrijheidsbeneming die in de aangezochte staat moet worden ondergaan als gevolg van het opleggen van een vrijheidsstraf of een tot vrijheidsbeneming strekkende maatregel. Daarto</w:t>
            </w:r>
            <w:r w:rsidRPr="00C94A8E">
              <w:t xml:space="preserve">e verstrekt de verzoekende autoriteit de aangezochte autoriteit alle informatie over de duur van de vrijheidsbeneming die de verdachte of beklaagde in de verzoekende staat heeft ondergaan. </w:t>
            </w:r>
            <w:r w:rsidRPr="00C94A8E">
              <w:rPr>
                <w:b/>
                <w:i/>
              </w:rPr>
              <w:t>De bevoegde autoriteit in de aangezochte staat kan echter besluiten</w:t>
            </w:r>
            <w:r w:rsidRPr="00C94A8E">
              <w:rPr>
                <w:b/>
                <w:i/>
              </w:rPr>
              <w:t xml:space="preserve"> dat het krediet geheel of gedeeltelijk kan worden weggelaten indien het niet gerechtvaardigd is in het licht van het </w:t>
            </w:r>
            <w:r w:rsidRPr="00C94A8E">
              <w:rPr>
                <w:b/>
                <w:i/>
              </w:rPr>
              <w:lastRenderedPageBreak/>
              <w:t>gedrag van de veroordeelde persoon na het strafbare feit.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154</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20 – lid 6</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6.</w:t>
            </w:r>
            <w:r w:rsidRPr="00C94A8E">
              <w:tab/>
              <w:t xml:space="preserve">De straf die op het strafbare </w:t>
            </w:r>
            <w:r w:rsidRPr="00C94A8E">
              <w:t xml:space="preserve">feit van toepassing is, is die welke door het recht van de aangezochte staat is voorgeschreven, tenzij in dat recht anders is bepaald. </w:t>
            </w:r>
            <w:r w:rsidRPr="00C94A8E">
              <w:rPr>
                <w:b/>
                <w:i/>
              </w:rPr>
              <w:t>De aangezochte autoriteit kan, overeenkomstig het toepasselijke nationale recht, rekening houden met de maximumstraf waar</w:t>
            </w:r>
            <w:r w:rsidRPr="00C94A8E">
              <w:rPr>
                <w:b/>
                <w:i/>
              </w:rPr>
              <w:t>in het recht van de verzoekende staat voorziet, wanneer het strafbare feit op het grondgebied van de verzoekende staat is gepleegd. Indien de rechtsmacht uitsluitend is gebaseerd op artikel 3, mag de in de aangezochte staat opgelegde straf niet zwaarder zi</w:t>
            </w:r>
            <w:r w:rsidRPr="00C94A8E">
              <w:rPr>
                <w:b/>
                <w:i/>
              </w:rPr>
              <w:t>jn dan de maximumstraf waarin het recht van de verzoekende staat voorziet.</w:t>
            </w:r>
          </w:p>
        </w:tc>
        <w:tc>
          <w:tcPr>
            <w:tcW w:w="4876" w:type="dxa"/>
          </w:tcPr>
          <w:p w:rsidR="008110D5" w:rsidRPr="00C94A8E" w:rsidRDefault="003E7955">
            <w:pPr>
              <w:pStyle w:val="Normal6a"/>
            </w:pPr>
            <w:r w:rsidRPr="00C94A8E">
              <w:t>6.</w:t>
            </w:r>
            <w:r w:rsidRPr="00C94A8E">
              <w:tab/>
              <w:t>De straf die op het strafbare feit van toepassing is, is die welke door het recht van de aangezochte staat is voorgeschreven, tenzij in dat recht anders is bepaald. </w:t>
            </w:r>
          </w:p>
        </w:tc>
      </w:tr>
    </w:tbl>
    <w:p w:rsidR="008110D5" w:rsidRPr="00C94A8E" w:rsidRDefault="003E7955">
      <w:pPr>
        <w:pStyle w:val="AmOrLang"/>
      </w:pPr>
      <w:r w:rsidRPr="00C94A8E">
        <w:t xml:space="preserve">Or. </w:t>
      </w:r>
      <w:r w:rsidRPr="00C94A8E">
        <w:rPr>
          <w:rStyle w:val="HideTWBExt"/>
        </w:rPr>
        <w:t>&lt;Origin</w:t>
      </w:r>
      <w:r w:rsidRPr="00C94A8E">
        <w:rPr>
          <w:rStyle w:val="HideTWBExt"/>
        </w:rPr>
        <w:t>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155</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21 – alinea 1</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 xml:space="preserve">Door de Commissie </w:t>
            </w:r>
            <w:r w:rsidRPr="00C94A8E">
              <w:t>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 xml:space="preserve">De aangezochte autoriteit stelt de verzoekende autoriteit in kennis van de beëindiging van de strafvervolging of van elke beslissing die aan het einde van de strafvervolging is gegeven, en deelt daarbij </w:t>
            </w:r>
            <w:r w:rsidRPr="00C94A8E">
              <w:lastRenderedPageBreak/>
              <w:t xml:space="preserve">mee of die beslissing </w:t>
            </w:r>
            <w:r w:rsidRPr="00C94A8E">
              <w:t>krachtens het nationale recht van de aangezochte staat de voortzetting van de strafvervolging definitief verhindert en derhalve nieuwe strafvervolging van dezelfde feiten in die staat uitsluit; zij stelt de verzoekende autoriteit ook in kennis van andere w</w:t>
            </w:r>
            <w:r w:rsidRPr="00C94A8E">
              <w:t>aardevolle informatie. Zij zendt een afschrift van de schriftelijke beslissing die aan het einde van de strafvervolging is gegeven, aan de verzoekende autoriteit.</w:t>
            </w:r>
          </w:p>
        </w:tc>
        <w:tc>
          <w:tcPr>
            <w:tcW w:w="4876" w:type="dxa"/>
          </w:tcPr>
          <w:p w:rsidR="008110D5" w:rsidRPr="00C94A8E" w:rsidRDefault="003E7955">
            <w:pPr>
              <w:pStyle w:val="Normal6a"/>
            </w:pPr>
            <w:r w:rsidRPr="00C94A8E">
              <w:lastRenderedPageBreak/>
              <w:t xml:space="preserve">De aangezochte autoriteit stelt de verzoekende autoriteit </w:t>
            </w:r>
            <w:r w:rsidRPr="00C94A8E">
              <w:rPr>
                <w:b/>
                <w:bCs/>
                <w:i/>
                <w:iCs/>
              </w:rPr>
              <w:t>en de verdachte of beklaagde en hun</w:t>
            </w:r>
            <w:r w:rsidRPr="00C94A8E">
              <w:rPr>
                <w:b/>
                <w:bCs/>
                <w:i/>
                <w:iCs/>
              </w:rPr>
              <w:t xml:space="preserve"> juridisch adviseurs</w:t>
            </w:r>
            <w:r w:rsidRPr="00C94A8E">
              <w:t xml:space="preserve"> in kennis van de beëindiging van de strafvervolging of van elke beslissing die </w:t>
            </w:r>
            <w:r w:rsidRPr="00C94A8E">
              <w:lastRenderedPageBreak/>
              <w:t>aan het einde van de strafvervolging is gegeven, en deelt daarbij mee of die beslissing krachtens het nationale recht van de aangezochte staat de voortzetti</w:t>
            </w:r>
            <w:r w:rsidRPr="00C94A8E">
              <w:t xml:space="preserve">ng van de strafvervolging definitief verhindert en derhalve nieuwe strafvervolging van dezelfde feiten in die staat uitsluit; zij stelt de verzoekende autoriteit ook in kennis van andere waardevolle informatie. Zij zendt een afschrift van de schriftelijke </w:t>
            </w:r>
            <w:r w:rsidRPr="00C94A8E">
              <w:t>beslissing die aan het einde van de strafvervolging is gegeven, aan de verzoekende autoriteit</w:t>
            </w:r>
            <w:r w:rsidRPr="00C94A8E">
              <w:rPr>
                <w:b/>
                <w:bCs/>
              </w:rPr>
              <w:t xml:space="preserve"> </w:t>
            </w:r>
            <w:r w:rsidRPr="00C94A8E">
              <w:rPr>
                <w:b/>
                <w:bCs/>
                <w:i/>
                <w:iCs/>
              </w:rPr>
              <w:t>en de verdachte of beklaagde en hun juridisch adviseurs</w:t>
            </w:r>
            <w:r w:rsidRPr="00C94A8E">
              <w: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Een verdachte of beklaagde moet het re</w:t>
      </w:r>
      <w:r w:rsidRPr="00C94A8E">
        <w:t>cht hebben om te worden geïnformeerd.</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156</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21 – alinea 1</w:t>
      </w:r>
      <w:r w:rsidRPr="00C94A8E">
        <w:rPr>
          <w:rStyle w:val="HideTWBExt"/>
        </w:rPr>
        <w:t>&lt;/Artic</w:t>
      </w:r>
      <w:r w:rsidRPr="00C94A8E">
        <w:rPr>
          <w:rStyle w:val="HideTWBExt"/>
        </w:rPr>
        <w:t>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 xml:space="preserve">De aangezochte </w:t>
            </w:r>
            <w:r w:rsidRPr="00C94A8E">
              <w:rPr>
                <w:b/>
                <w:bCs/>
                <w:i/>
                <w:iCs/>
              </w:rPr>
              <w:t>autoriteit</w:t>
            </w:r>
            <w:r w:rsidRPr="00C94A8E">
              <w:t xml:space="preserve"> stelt de verzoekende autoriteit in kennis van de beëindiging van de strafvervolging of van elke beslissing die aan het einde van de strafvervolging is gegeven, en deelt daarbij mee of die beslissing krachtens het nationale recht van de aangezochte staat d</w:t>
            </w:r>
            <w:r w:rsidRPr="00C94A8E">
              <w:t>e voortzetting van de strafvervolging definitief verhindert en derhalve nieuwe strafvervolging van dezelfde feiten in die staat uitsluit; zij stelt de verzoekende autoriteit ook in kennis van andere waardevolle informatie. Zij zendt een afschrift van de sc</w:t>
            </w:r>
            <w:r w:rsidRPr="00C94A8E">
              <w:t>hriftelijke beslissing die aan het einde van de strafvervolging is gegeven, aan de verzoekende autoriteit.</w:t>
            </w:r>
          </w:p>
        </w:tc>
        <w:tc>
          <w:tcPr>
            <w:tcW w:w="4876" w:type="dxa"/>
          </w:tcPr>
          <w:p w:rsidR="008110D5" w:rsidRPr="00C94A8E" w:rsidRDefault="003E7955">
            <w:pPr>
              <w:pStyle w:val="Normal6a"/>
            </w:pPr>
            <w:r w:rsidRPr="00C94A8E">
              <w:t xml:space="preserve">De </w:t>
            </w:r>
            <w:r w:rsidRPr="00C94A8E">
              <w:rPr>
                <w:b/>
                <w:bCs/>
                <w:i/>
                <w:iCs/>
              </w:rPr>
              <w:t>bevoegde autoriteit in de</w:t>
            </w:r>
            <w:r w:rsidRPr="00C94A8E">
              <w:t xml:space="preserve"> aangezochte </w:t>
            </w:r>
            <w:r w:rsidRPr="00C94A8E">
              <w:rPr>
                <w:b/>
                <w:bCs/>
                <w:i/>
                <w:iCs/>
              </w:rPr>
              <w:t>lidstaat</w:t>
            </w:r>
            <w:r w:rsidRPr="00C94A8E">
              <w:t xml:space="preserve"> stelt de verzoekende autoriteit in kennis van de beëindiging van de strafvervolging of van elke bes</w:t>
            </w:r>
            <w:r w:rsidRPr="00C94A8E">
              <w:t>lissing die aan het einde van de strafvervolging is gegeven, en deelt daarbij mee of die beslissing krachtens het nationale recht van de aangezochte staat de voortzetting van de strafvervolging definitief verhindert en derhalve nieuwe strafvervolging van d</w:t>
            </w:r>
            <w:r w:rsidRPr="00C94A8E">
              <w:t>ezelfde feiten in die staat uitsluit; zij stelt de verzoekende autoriteit ook in kennis van andere waardevolle informatie. Zij zendt een afschrift van de schriftelijke beslissing die aan het einde van de strafvervolging is gegeven, aan de verzoekende autor</w:t>
            </w:r>
            <w:r w:rsidRPr="00C94A8E">
              <w:t>iteit.</w:t>
            </w:r>
          </w:p>
        </w:tc>
      </w:tr>
    </w:tbl>
    <w:p w:rsidR="008110D5" w:rsidRPr="00C94A8E" w:rsidRDefault="003E7955">
      <w:pPr>
        <w:pStyle w:val="AmOrLang"/>
      </w:pPr>
      <w:r w:rsidRPr="00C94A8E">
        <w:lastRenderedPageBreak/>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157</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 xml:space="preserve">Artikel 27 – lid 1 – </w:t>
      </w:r>
      <w:r w:rsidRPr="00C94A8E">
        <w:t>inleidende formule</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1.</w:t>
            </w:r>
            <w:r w:rsidRPr="00C94A8E">
              <w:tab/>
            </w:r>
            <w:r w:rsidRPr="00C94A8E">
              <w:rPr>
                <w:b/>
                <w:bCs/>
                <w:i/>
                <w:iCs/>
              </w:rPr>
              <w:t>De lidstaten verzamelen regelmatig uitgebreide</w:t>
            </w:r>
            <w:r w:rsidRPr="00C94A8E">
              <w:rPr>
                <w:b/>
                <w:bCs/>
              </w:rPr>
              <w:t xml:space="preserve"> </w:t>
            </w:r>
            <w:r w:rsidRPr="00C94A8E">
              <w:t>statistieken met het oog op het toezicht op de toepassing van deze verordening door de Commissie.</w:t>
            </w:r>
            <w:r w:rsidRPr="00C94A8E">
              <w:rPr>
                <w:b/>
                <w:i/>
              </w:rPr>
              <w:t xml:space="preserve"> </w:t>
            </w:r>
            <w:r w:rsidRPr="00C94A8E">
              <w:rPr>
                <w:b/>
                <w:bCs/>
                <w:i/>
                <w:iCs/>
              </w:rPr>
              <w:t>De autoriteiten actualiseren</w:t>
            </w:r>
            <w:r w:rsidRPr="00C94A8E">
              <w:rPr>
                <w:b/>
                <w:bCs/>
              </w:rPr>
              <w:t xml:space="preserve"> </w:t>
            </w:r>
            <w:r w:rsidRPr="00C94A8E">
              <w:t xml:space="preserve">die statistieken en </w:t>
            </w:r>
            <w:r w:rsidRPr="00C94A8E">
              <w:rPr>
                <w:b/>
                <w:bCs/>
                <w:i/>
                <w:iCs/>
              </w:rPr>
              <w:t>zenden</w:t>
            </w:r>
            <w:r w:rsidRPr="00C94A8E">
              <w:t xml:space="preserve"> ze </w:t>
            </w:r>
            <w:r w:rsidRPr="00C94A8E">
              <w:rPr>
                <w:b/>
                <w:bCs/>
                <w:i/>
                <w:iCs/>
              </w:rPr>
              <w:t>jaarlijks aan</w:t>
            </w:r>
            <w:r w:rsidRPr="00C94A8E">
              <w:t xml:space="preserve"> de </w:t>
            </w:r>
            <w:r w:rsidRPr="00C94A8E">
              <w:rPr>
                <w:b/>
                <w:bCs/>
                <w:i/>
                <w:iCs/>
              </w:rPr>
              <w:t>Commissie toe</w:t>
            </w:r>
            <w:r w:rsidRPr="00C94A8E">
              <w:t>.</w:t>
            </w:r>
            <w:r w:rsidRPr="00C94A8E">
              <w:rPr>
                <w:b/>
                <w:i/>
              </w:rPr>
              <w:t xml:space="preserve"> </w:t>
            </w:r>
            <w:r w:rsidRPr="00C94A8E">
              <w:rPr>
                <w:b/>
                <w:bCs/>
                <w:i/>
                <w:iCs/>
              </w:rPr>
              <w:t xml:space="preserve">Zij kunnen </w:t>
            </w:r>
            <w:r w:rsidRPr="00C94A8E">
              <w:t xml:space="preserve">persoonsgegevens </w:t>
            </w:r>
            <w:r w:rsidRPr="00C94A8E">
              <w:rPr>
                <w:b/>
                <w:bCs/>
                <w:i/>
                <w:iCs/>
              </w:rPr>
              <w:t>verwerken</w:t>
            </w:r>
            <w:r w:rsidRPr="00C94A8E">
              <w:t xml:space="preserve"> die nodig zijn voor het opstellen van de statistieken. Die statistieken </w:t>
            </w:r>
            <w:r w:rsidRPr="00C94A8E">
              <w:rPr>
                <w:b/>
                <w:bCs/>
                <w:i/>
                <w:iCs/>
              </w:rPr>
              <w:t>hebben onder meer betrekking op</w:t>
            </w:r>
            <w:r w:rsidRPr="00C94A8E">
              <w:t>:</w:t>
            </w:r>
          </w:p>
        </w:tc>
        <w:tc>
          <w:tcPr>
            <w:tcW w:w="4876" w:type="dxa"/>
          </w:tcPr>
          <w:p w:rsidR="008110D5" w:rsidRPr="00C94A8E" w:rsidRDefault="003E7955">
            <w:pPr>
              <w:pStyle w:val="Normal6a"/>
            </w:pPr>
            <w:r w:rsidRPr="00C94A8E">
              <w:t>1.</w:t>
            </w:r>
            <w:r w:rsidRPr="00C94A8E">
              <w:tab/>
              <w:t xml:space="preserve">Statistieken met het oog op het toezicht op de </w:t>
            </w:r>
            <w:r w:rsidRPr="00C94A8E">
              <w:t>toepassing van deze verordening door de Commissie</w:t>
            </w:r>
            <w:r w:rsidRPr="00C94A8E">
              <w:rPr>
                <w:b/>
                <w:bCs/>
                <w:i/>
                <w:iCs/>
              </w:rPr>
              <w:t xml:space="preserve"> worden op regelmatige tijdstippen verzameld</w:t>
            </w:r>
            <w:r w:rsidRPr="00C94A8E">
              <w:t>.</w:t>
            </w:r>
            <w:r w:rsidRPr="00C94A8E">
              <w:rPr>
                <w:b/>
                <w:i/>
              </w:rPr>
              <w:t xml:space="preserve"> </w:t>
            </w:r>
            <w:r w:rsidRPr="00C94A8E">
              <w:t xml:space="preserve">Die statistieken </w:t>
            </w:r>
            <w:r w:rsidRPr="00C94A8E">
              <w:rPr>
                <w:b/>
                <w:bCs/>
                <w:i/>
                <w:iCs/>
              </w:rPr>
              <w:t>moeten worden verzameld via de gedecentraliseerde IT-systemen waarin de verordening voorziet,</w:t>
            </w:r>
            <w:r w:rsidRPr="00C94A8E">
              <w:t xml:space="preserve"> en </w:t>
            </w:r>
            <w:r w:rsidRPr="00C94A8E">
              <w:rPr>
                <w:b/>
                <w:bCs/>
                <w:i/>
                <w:iCs/>
              </w:rPr>
              <w:t>alleen indien</w:t>
            </w:r>
            <w:r w:rsidRPr="00C94A8E">
              <w:t xml:space="preserve"> ze </w:t>
            </w:r>
            <w:r w:rsidRPr="00C94A8E">
              <w:rPr>
                <w:b/>
                <w:bCs/>
                <w:i/>
                <w:iCs/>
              </w:rPr>
              <w:t>op centraal niveau beschikbaar</w:t>
            </w:r>
            <w:r w:rsidRPr="00C94A8E">
              <w:rPr>
                <w:b/>
                <w:bCs/>
                <w:i/>
                <w:iCs/>
              </w:rPr>
              <w:t xml:space="preserve"> zijn in</w:t>
            </w:r>
            <w:r w:rsidRPr="00C94A8E">
              <w:t xml:space="preserve"> de </w:t>
            </w:r>
            <w:r w:rsidRPr="00C94A8E">
              <w:rPr>
                <w:b/>
                <w:bCs/>
                <w:i/>
                <w:iCs/>
              </w:rPr>
              <w:t>betrokken lidstaat</w:t>
            </w:r>
            <w:r w:rsidRPr="00C94A8E">
              <w:t>. Persoonsgegevens die nodig zijn voor het opstellen van de statistieken</w:t>
            </w:r>
            <w:r w:rsidRPr="00C94A8E">
              <w:rPr>
                <w:b/>
                <w:bCs/>
                <w:i/>
                <w:iCs/>
              </w:rPr>
              <w:t xml:space="preserve"> kunnen worden verwerkt</w:t>
            </w:r>
            <w:r w:rsidRPr="00C94A8E">
              <w:t xml:space="preserve">. Die statistieken </w:t>
            </w:r>
            <w:r w:rsidRPr="00C94A8E">
              <w:rPr>
                <w:b/>
                <w:bCs/>
                <w:i/>
                <w:iCs/>
              </w:rPr>
              <w:t>zijn</w:t>
            </w:r>
            <w:r w:rsidRPr="00C94A8E">
              <w:t>:</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158</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27 – lid 1 – punt c</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c)</w:t>
            </w:r>
            <w:r w:rsidRPr="00C94A8E">
              <w:tab/>
            </w:r>
            <w:r w:rsidRPr="00C94A8E">
              <w:rPr>
                <w:b/>
                <w:i/>
              </w:rPr>
              <w:t xml:space="preserve">het aantal onderzoeken en vervolgingen dat na </w:t>
            </w:r>
            <w:r w:rsidRPr="00C94A8E">
              <w:rPr>
                <w:b/>
                <w:i/>
              </w:rPr>
              <w:t>de aanvaarding van een overdracht van strafvervolging niet is voortgezet;</w:t>
            </w:r>
          </w:p>
        </w:tc>
        <w:tc>
          <w:tcPr>
            <w:tcW w:w="4876" w:type="dxa"/>
          </w:tcPr>
          <w:p w:rsidR="008110D5" w:rsidRPr="00C94A8E" w:rsidRDefault="003E7955">
            <w:pPr>
              <w:pStyle w:val="Normal6a"/>
            </w:pPr>
            <w:r w:rsidRPr="00C94A8E">
              <w:rPr>
                <w:b/>
                <w:i/>
              </w:rPr>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159</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lastRenderedPageBreak/>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27 – lid 1 – punt e</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e)</w:t>
            </w:r>
            <w:r w:rsidRPr="00C94A8E">
              <w:tab/>
            </w:r>
            <w:r w:rsidRPr="00C94A8E">
              <w:rPr>
                <w:b/>
                <w:i/>
              </w:rPr>
              <w:t>het aantal voorzieningen in rechte dat is ingesteld tegen beslissingen tot aanvaarding van de overdracht</w:t>
            </w:r>
            <w:r w:rsidRPr="00C94A8E">
              <w:rPr>
                <w:b/>
                <w:i/>
              </w:rPr>
              <w:t xml:space="preserve"> van strafvervolging, met inbegrip van het aantal dat respectievelijk door een verdachte, beklaagde of slachtoffer is ingesteld, en het aantal met succes aangevochten beslissingen;</w:t>
            </w:r>
          </w:p>
        </w:tc>
        <w:tc>
          <w:tcPr>
            <w:tcW w:w="4876" w:type="dxa"/>
          </w:tcPr>
          <w:p w:rsidR="008110D5" w:rsidRPr="00C94A8E" w:rsidRDefault="003E7955">
            <w:pPr>
              <w:pStyle w:val="Normal6a"/>
            </w:pPr>
            <w:r w:rsidRPr="00C94A8E">
              <w:rPr>
                <w:b/>
                <w:i/>
              </w:rPr>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w:t>
      </w:r>
      <w:r w:rsidRPr="00C94A8E">
        <w:rPr>
          <w:rStyle w:val="HideTWBExt"/>
        </w:rPr>
        <w:t>Am&gt;</w:t>
      </w:r>
      <w:r w:rsidRPr="00C94A8E">
        <w:t>160</w:t>
      </w:r>
      <w:r w:rsidRPr="00C94A8E">
        <w:rPr>
          <w:rStyle w:val="HideTWBExt"/>
        </w:rPr>
        <w:t>&lt;/NumAm&gt;</w:t>
      </w:r>
    </w:p>
    <w:p w:rsidR="008110D5" w:rsidRPr="00C94A8E" w:rsidRDefault="003E7955">
      <w:pPr>
        <w:pStyle w:val="NormalBold"/>
      </w:pPr>
      <w:r w:rsidRPr="00C94A8E">
        <w:rPr>
          <w:rStyle w:val="HideTWBExt"/>
        </w:rPr>
        <w:t>&lt;RepeatBlock-By&gt;&lt;Members&gt;</w:t>
      </w:r>
      <w:r w:rsidRPr="00C94A8E">
        <w:t>Karolin Braunsberger-Reinhold</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27 – lid 1 – punt f</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rPr>
                <w:b/>
                <w:i/>
              </w:rPr>
              <w:t>f)</w:t>
            </w:r>
            <w:r w:rsidRPr="00C94A8E">
              <w:tab/>
            </w:r>
            <w:r w:rsidRPr="00C94A8E">
              <w:rPr>
                <w:b/>
                <w:i/>
              </w:rPr>
              <w:t xml:space="preserve">vanaf </w:t>
            </w:r>
            <w:r w:rsidRPr="00C94A8E">
              <w:rPr>
                <w:b/>
                <w:i/>
              </w:rPr>
              <w:t>vier jaar na de datum van inwerkingtreding van de in artikel 23, lid 1, bedoelde uitvoeringshandelingen, de uit hoofde van artikel 25, lid 2, gemaakte kosten.</w:t>
            </w:r>
          </w:p>
        </w:tc>
        <w:tc>
          <w:tcPr>
            <w:tcW w:w="4876" w:type="dxa"/>
          </w:tcPr>
          <w:p w:rsidR="008110D5" w:rsidRPr="00C94A8E" w:rsidRDefault="003E7955">
            <w:pPr>
              <w:pStyle w:val="Normal6a"/>
            </w:pPr>
            <w:r w:rsidRPr="00C94A8E">
              <w:rPr>
                <w:b/>
                <w:i/>
              </w:rPr>
              <w:t>Schrappen</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&lt;/Original&gt;</w:t>
      </w:r>
    </w:p>
    <w:p w:rsidR="008110D5" w:rsidRPr="00C94A8E" w:rsidRDefault="003E7955">
      <w:r w:rsidRPr="00C94A8E">
        <w:rPr>
          <w:rStyle w:val="HideTWBExt"/>
        </w:rPr>
        <w:t>&lt;/Amend&gt;</w:t>
      </w:r>
    </w:p>
    <w:p w:rsidR="008110D5" w:rsidRPr="00C94A8E" w:rsidRDefault="003E7955">
      <w:pPr>
        <w:pStyle w:val="AmNumberTabs"/>
      </w:pPr>
      <w:r w:rsidRPr="00C94A8E">
        <w:rPr>
          <w:rStyle w:val="HideTWBExt"/>
        </w:rPr>
        <w:t>&lt;Amend&gt;</w:t>
      </w:r>
      <w:r w:rsidRPr="00C94A8E">
        <w:t>Amendement</w:t>
      </w:r>
      <w:r w:rsidRPr="00C94A8E">
        <w:tab/>
      </w:r>
      <w:r w:rsidRPr="00C94A8E">
        <w:tab/>
      </w:r>
      <w:r w:rsidRPr="00C94A8E">
        <w:rPr>
          <w:rStyle w:val="HideTWBExt"/>
        </w:rPr>
        <w:t>&lt;NumAm&gt;</w:t>
      </w:r>
      <w:r w:rsidRPr="00C94A8E">
        <w:t>161</w:t>
      </w:r>
      <w:r w:rsidRPr="00C94A8E">
        <w:rPr>
          <w:rStyle w:val="HideTWBExt"/>
        </w:rPr>
        <w:t>&lt;/NumAm&gt;</w:t>
      </w:r>
    </w:p>
    <w:p w:rsidR="008110D5" w:rsidRPr="00C94A8E" w:rsidRDefault="003E7955">
      <w:pPr>
        <w:pStyle w:val="NormalBold"/>
      </w:pPr>
      <w:r w:rsidRPr="00C94A8E">
        <w:rPr>
          <w:rStyle w:val="HideTWBExt"/>
        </w:rPr>
        <w:t>&lt;Repeat</w:t>
      </w:r>
      <w:r w:rsidRPr="00C94A8E">
        <w:rPr>
          <w:rStyle w:val="HideTWBExt"/>
        </w:rPr>
        <w:t>Block-By&gt;&lt;Members&gt;</w:t>
      </w:r>
      <w:r w:rsidRPr="00C94A8E">
        <w:t>Morten Petersen</w:t>
      </w:r>
      <w:r w:rsidRPr="00C94A8E">
        <w:rPr>
          <w:rStyle w:val="HideTWBExt"/>
        </w:rPr>
        <w:t>&lt;/Members&gt;</w:t>
      </w:r>
    </w:p>
    <w:p w:rsidR="008110D5" w:rsidRPr="00C94A8E" w:rsidRDefault="003E7955">
      <w:pPr>
        <w:pStyle w:val="NormalBold"/>
      </w:pPr>
      <w:r w:rsidRPr="00C94A8E">
        <w:rPr>
          <w:rStyle w:val="HideTWBExt"/>
        </w:rPr>
        <w:t>&lt;/RepeatBlock-By&gt;</w:t>
      </w:r>
    </w:p>
    <w:p w:rsidR="008110D5" w:rsidRPr="00C94A8E" w:rsidRDefault="003E7955">
      <w:pPr>
        <w:pStyle w:val="NormalBold"/>
      </w:pPr>
      <w:r w:rsidRPr="00C94A8E">
        <w:rPr>
          <w:rStyle w:val="HideTWBExt"/>
        </w:rPr>
        <w:t>&lt;DocAmend&gt;</w:t>
      </w:r>
      <w:r w:rsidRPr="00C94A8E">
        <w:t>Voorstel voor een verordening</w:t>
      </w:r>
      <w:r w:rsidRPr="00C94A8E">
        <w:rPr>
          <w:rStyle w:val="HideTWBExt"/>
        </w:rPr>
        <w:t>&lt;/DocAmend&gt;</w:t>
      </w:r>
    </w:p>
    <w:p w:rsidR="008110D5" w:rsidRPr="00C94A8E" w:rsidRDefault="003E7955">
      <w:pPr>
        <w:pStyle w:val="NormalBold"/>
      </w:pPr>
      <w:r w:rsidRPr="00C94A8E">
        <w:rPr>
          <w:rStyle w:val="HideTWBExt"/>
        </w:rPr>
        <w:t>&lt;Article&gt;</w:t>
      </w:r>
      <w:r w:rsidRPr="00C94A8E">
        <w:t>Artikel 30 – lid 2</w:t>
      </w:r>
      <w:r w:rsidRPr="00C94A8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10D5" w:rsidRPr="00C94A8E">
        <w:trPr>
          <w:trHeight w:hRule="exact" w:val="240"/>
          <w:jc w:val="center"/>
        </w:trPr>
        <w:tc>
          <w:tcPr>
            <w:tcW w:w="9752" w:type="dxa"/>
            <w:gridSpan w:val="2"/>
          </w:tcPr>
          <w:p w:rsidR="008110D5" w:rsidRPr="00C94A8E" w:rsidRDefault="008110D5"/>
        </w:tc>
      </w:tr>
      <w:tr w:rsidR="008110D5" w:rsidRPr="00C94A8E">
        <w:trPr>
          <w:trHeight w:val="240"/>
          <w:jc w:val="center"/>
        </w:trPr>
        <w:tc>
          <w:tcPr>
            <w:tcW w:w="4876" w:type="dxa"/>
          </w:tcPr>
          <w:p w:rsidR="008110D5" w:rsidRPr="00C94A8E" w:rsidRDefault="003E7955">
            <w:pPr>
              <w:pStyle w:val="AmColumnHeading"/>
            </w:pPr>
            <w:r w:rsidRPr="00C94A8E">
              <w:t>Door de Commissie voorgestelde tekst</w:t>
            </w:r>
          </w:p>
        </w:tc>
        <w:tc>
          <w:tcPr>
            <w:tcW w:w="4876" w:type="dxa"/>
          </w:tcPr>
          <w:p w:rsidR="008110D5" w:rsidRPr="00C94A8E" w:rsidRDefault="003E7955">
            <w:pPr>
              <w:pStyle w:val="AmColumnHeading"/>
            </w:pPr>
            <w:r w:rsidRPr="00C94A8E">
              <w:t>Amendement</w:t>
            </w:r>
          </w:p>
        </w:tc>
      </w:tr>
      <w:tr w:rsidR="008110D5" w:rsidRPr="00C94A8E">
        <w:trPr>
          <w:jc w:val="center"/>
        </w:trPr>
        <w:tc>
          <w:tcPr>
            <w:tcW w:w="4876" w:type="dxa"/>
          </w:tcPr>
          <w:p w:rsidR="008110D5" w:rsidRPr="00C94A8E" w:rsidRDefault="003E7955">
            <w:pPr>
              <w:pStyle w:val="Normal6a"/>
            </w:pPr>
            <w:r w:rsidRPr="00C94A8E">
              <w:t>2.</w:t>
            </w:r>
            <w:r w:rsidRPr="00C94A8E">
              <w:tab/>
              <w:t xml:space="preserve">De Commissie maakt de krachtens lid 1 ontvangen </w:t>
            </w:r>
            <w:r w:rsidRPr="00C94A8E">
              <w:t xml:space="preserve">informatie openbaar, hetzij op een speciale website, hetzij op de website van het bij Besluit 2008/976/JBZ van de Raad opgerichte Europees justitieel </w:t>
            </w:r>
            <w:r w:rsidRPr="00C94A8E">
              <w:lastRenderedPageBreak/>
              <w:t>netwerk</w:t>
            </w:r>
            <w:r w:rsidRPr="00C94A8E">
              <w:rPr>
                <w:vertAlign w:val="superscript"/>
              </w:rPr>
              <w:t>76</w:t>
            </w:r>
            <w:r w:rsidRPr="00C94A8E">
              <w:t>.</w:t>
            </w:r>
          </w:p>
        </w:tc>
        <w:tc>
          <w:tcPr>
            <w:tcW w:w="4876" w:type="dxa"/>
          </w:tcPr>
          <w:p w:rsidR="008110D5" w:rsidRPr="00C94A8E" w:rsidRDefault="003E7955">
            <w:pPr>
              <w:pStyle w:val="Normal6a"/>
            </w:pPr>
            <w:r w:rsidRPr="00C94A8E">
              <w:lastRenderedPageBreak/>
              <w:t>2.</w:t>
            </w:r>
            <w:r w:rsidRPr="00C94A8E">
              <w:tab/>
              <w:t>De Commissie maakt de krachtens lid 1 ontvangen informa</w:t>
            </w:r>
            <w:bookmarkStart w:id="0" w:name="_GoBack"/>
            <w:bookmarkEnd w:id="0"/>
            <w:r w:rsidRPr="00C94A8E">
              <w:t>tie openbaar</w:t>
            </w:r>
            <w:r w:rsidRPr="00C94A8E">
              <w:rPr>
                <w:b/>
                <w:bCs/>
                <w:i/>
                <w:iCs/>
              </w:rPr>
              <w:t xml:space="preserve"> en actualiseert deze</w:t>
            </w:r>
            <w:r w:rsidRPr="00C94A8E">
              <w:t>, he</w:t>
            </w:r>
            <w:r w:rsidRPr="00C94A8E">
              <w:t xml:space="preserve">tzij op een speciale website, hetzij op </w:t>
            </w:r>
            <w:r w:rsidRPr="00C94A8E">
              <w:rPr>
                <w:b/>
                <w:bCs/>
                <w:i/>
                <w:iCs/>
              </w:rPr>
              <w:t>een vrij toegankelijk gedeelte van</w:t>
            </w:r>
            <w:r w:rsidRPr="00C94A8E">
              <w:t xml:space="preserve"> de website van het bij Besluit </w:t>
            </w:r>
            <w:r w:rsidRPr="00C94A8E">
              <w:lastRenderedPageBreak/>
              <w:t>2008/976/JBZ van de Raad opgerichte Europees justitieel netwerk</w:t>
            </w:r>
            <w:r w:rsidRPr="00C94A8E">
              <w:rPr>
                <w:vertAlign w:val="superscript"/>
              </w:rPr>
              <w:t>76</w:t>
            </w:r>
            <w:r w:rsidRPr="00C94A8E">
              <w:t>.</w:t>
            </w:r>
          </w:p>
        </w:tc>
      </w:tr>
      <w:tr w:rsidR="008110D5" w:rsidRPr="00C94A8E">
        <w:trPr>
          <w:jc w:val="center"/>
        </w:trPr>
        <w:tc>
          <w:tcPr>
            <w:tcW w:w="4876" w:type="dxa"/>
          </w:tcPr>
          <w:p w:rsidR="008110D5" w:rsidRPr="00C94A8E" w:rsidRDefault="003E7955">
            <w:pPr>
              <w:pStyle w:val="Normal6a"/>
            </w:pPr>
            <w:r w:rsidRPr="00C94A8E">
              <w:rPr>
                <w:b/>
                <w:i/>
              </w:rPr>
              <w:lastRenderedPageBreak/>
              <w:t>_________________</w:t>
            </w:r>
          </w:p>
        </w:tc>
        <w:tc>
          <w:tcPr>
            <w:tcW w:w="4876" w:type="dxa"/>
          </w:tcPr>
          <w:p w:rsidR="008110D5" w:rsidRPr="00C94A8E" w:rsidRDefault="003E7955">
            <w:pPr>
              <w:pStyle w:val="Normal6a"/>
            </w:pPr>
            <w:r w:rsidRPr="00C94A8E">
              <w:rPr>
                <w:b/>
                <w:i/>
              </w:rPr>
              <w:t>_________________</w:t>
            </w:r>
          </w:p>
        </w:tc>
      </w:tr>
      <w:tr w:rsidR="008110D5" w:rsidRPr="00C94A8E">
        <w:trPr>
          <w:jc w:val="center"/>
        </w:trPr>
        <w:tc>
          <w:tcPr>
            <w:tcW w:w="4876" w:type="dxa"/>
          </w:tcPr>
          <w:p w:rsidR="008110D5" w:rsidRPr="00C94A8E" w:rsidRDefault="003E7955">
            <w:pPr>
              <w:pStyle w:val="Normal6a"/>
            </w:pPr>
            <w:r w:rsidRPr="00C94A8E">
              <w:rPr>
                <w:vertAlign w:val="superscript"/>
              </w:rPr>
              <w:t>76</w:t>
            </w:r>
            <w:r w:rsidRPr="00C94A8E">
              <w:t xml:space="preserve"> Besluit 2008/976/JBZ van de Raad van 16 de</w:t>
            </w:r>
            <w:r w:rsidRPr="00C94A8E">
              <w:t>cember 2008 betreffende het Europees justitieel netwerk (PB L 348 van 24.12.2008, blz. 130).</w:t>
            </w:r>
          </w:p>
        </w:tc>
        <w:tc>
          <w:tcPr>
            <w:tcW w:w="4876" w:type="dxa"/>
          </w:tcPr>
          <w:p w:rsidR="008110D5" w:rsidRPr="00C94A8E" w:rsidRDefault="003E7955">
            <w:pPr>
              <w:pStyle w:val="Normal6a"/>
            </w:pPr>
            <w:r w:rsidRPr="00C94A8E">
              <w:rPr>
                <w:vertAlign w:val="superscript"/>
              </w:rPr>
              <w:t>76</w:t>
            </w:r>
            <w:r w:rsidRPr="00C94A8E">
              <w:t xml:space="preserve"> Besluit 2008/976/JBZ van de Raad van 16 december 2008 betreffende het Europees justitieel netwerk (PB L 348 van 24.12.2008, blz. 130).</w:t>
            </w:r>
          </w:p>
        </w:tc>
      </w:tr>
    </w:tbl>
    <w:p w:rsidR="008110D5" w:rsidRPr="00C94A8E" w:rsidRDefault="003E7955">
      <w:pPr>
        <w:pStyle w:val="AmOrLang"/>
      </w:pPr>
      <w:r w:rsidRPr="00C94A8E">
        <w:t xml:space="preserve">Or. </w:t>
      </w:r>
      <w:r w:rsidRPr="00C94A8E">
        <w:rPr>
          <w:rStyle w:val="HideTWBExt"/>
        </w:rPr>
        <w:t>&lt;Original&gt;</w:t>
      </w:r>
      <w:r w:rsidRPr="00C94A8E">
        <w:rPr>
          <w:rStyle w:val="HideTWBInt"/>
        </w:rPr>
        <w:t>{EN}</w:t>
      </w:r>
      <w:r w:rsidRPr="00C94A8E">
        <w:t>en</w:t>
      </w:r>
      <w:r w:rsidRPr="00C94A8E">
        <w:rPr>
          <w:rStyle w:val="HideTWBExt"/>
        </w:rPr>
        <w:t>&lt;/Or</w:t>
      </w:r>
      <w:r w:rsidRPr="00C94A8E">
        <w:rPr>
          <w:rStyle w:val="HideTWBExt"/>
        </w:rPr>
        <w:t>iginal&gt;</w:t>
      </w:r>
    </w:p>
    <w:p w:rsidR="008110D5" w:rsidRPr="00C94A8E" w:rsidRDefault="003E7955">
      <w:pPr>
        <w:pStyle w:val="AmJustTitle"/>
      </w:pPr>
      <w:r w:rsidRPr="00C94A8E">
        <w:rPr>
          <w:rStyle w:val="HideTWBExt"/>
        </w:rPr>
        <w:t>&lt;TitreJust&gt;</w:t>
      </w:r>
      <w:r w:rsidRPr="00C94A8E">
        <w:t>Motivering</w:t>
      </w:r>
      <w:r w:rsidRPr="00C94A8E">
        <w:rPr>
          <w:rStyle w:val="HideTWBExt"/>
        </w:rPr>
        <w:t>&lt;/TitreJust&gt;</w:t>
      </w:r>
    </w:p>
    <w:p w:rsidR="008110D5" w:rsidRPr="00C94A8E" w:rsidRDefault="003E7955">
      <w:pPr>
        <w:pStyle w:val="AmJustText"/>
      </w:pPr>
      <w:r w:rsidRPr="00C94A8E">
        <w:t>De informatie die moet worden gebundeld is mogelijk van belang voor de verdachten en hun juridisch adviseurs. Teneinde de wapengelijkheid te waarborgen moet de tekst als zodanig worden gewijzigd zodat hierin is opg</w:t>
      </w:r>
      <w:r w:rsidRPr="00C94A8E">
        <w:t>enomen dat de informatie voor hen beschikbaar moet zijn en geactualiseerd moet worden.</w:t>
      </w:r>
    </w:p>
    <w:p w:rsidR="008110D5" w:rsidRPr="00C94A8E" w:rsidRDefault="003E7955">
      <w:r w:rsidRPr="00C94A8E">
        <w:rPr>
          <w:rStyle w:val="HideTWBExt"/>
        </w:rPr>
        <w:t>&lt;/Amend&gt;</w:t>
      </w:r>
      <w:r w:rsidRPr="00C94A8E">
        <w:rPr>
          <w:rStyle w:val="HideTWBExt"/>
        </w:rPr>
        <w:t>&lt;/RepeatBlock-Amend&gt;</w:t>
      </w:r>
    </w:p>
    <w:sectPr w:rsidR="008110D5" w:rsidRPr="00C94A8E" w:rsidSect="00C94A8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C94A8E" w:rsidRDefault="003E7955">
      <w:r w:rsidRPr="00C94A8E">
        <w:separator/>
      </w:r>
    </w:p>
  </w:endnote>
  <w:endnote w:type="continuationSeparator" w:id="0">
    <w:p w:rsidR="00000000" w:rsidRPr="00C94A8E" w:rsidRDefault="003E7955">
      <w:r w:rsidRPr="00C94A8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A8E" w:rsidRPr="00C94A8E" w:rsidRDefault="00C94A8E" w:rsidP="00C94A8E">
    <w:pPr>
      <w:pStyle w:val="EPFooter"/>
    </w:pPr>
    <w:r w:rsidRPr="00C94A8E">
      <w:t>PE</w:t>
    </w:r>
    <w:r w:rsidRPr="00C94A8E">
      <w:rPr>
        <w:rStyle w:val="HideTWBExt"/>
      </w:rPr>
      <w:t>&lt;NoPE&gt;</w:t>
    </w:r>
    <w:r w:rsidRPr="00C94A8E">
      <w:t>756.024</w:t>
    </w:r>
    <w:r w:rsidRPr="00C94A8E">
      <w:rPr>
        <w:rStyle w:val="HideTWBExt"/>
      </w:rPr>
      <w:t>&lt;/NoPE&gt;&lt;Version&gt;</w:t>
    </w:r>
    <w:r w:rsidRPr="00C94A8E">
      <w:t>v01-00</w:t>
    </w:r>
    <w:r w:rsidRPr="00C94A8E">
      <w:rPr>
        <w:rStyle w:val="HideTWBExt"/>
      </w:rPr>
      <w:t>&lt;/Version&gt;</w:t>
    </w:r>
    <w:r w:rsidRPr="00C94A8E">
      <w:tab/>
    </w:r>
    <w:r w:rsidRPr="00C94A8E">
      <w:fldChar w:fldCharType="begin"/>
    </w:r>
    <w:r w:rsidRPr="00C94A8E">
      <w:instrText xml:space="preserve"> PAGE  \* MERGEFORMAT </w:instrText>
    </w:r>
    <w:r w:rsidRPr="00C94A8E">
      <w:fldChar w:fldCharType="separate"/>
    </w:r>
    <w:r w:rsidR="003E7955">
      <w:rPr>
        <w:noProof/>
      </w:rPr>
      <w:t>76</w:t>
    </w:r>
    <w:r w:rsidRPr="00C94A8E">
      <w:fldChar w:fldCharType="end"/>
    </w:r>
    <w:r w:rsidRPr="00C94A8E">
      <w:t>/</w:t>
    </w:r>
    <w:fldSimple w:instr=" NUMPAGES  \* MERGEFORMAT ">
      <w:r w:rsidR="003E7955">
        <w:rPr>
          <w:noProof/>
        </w:rPr>
        <w:t>76</w:t>
      </w:r>
    </w:fldSimple>
    <w:r w:rsidRPr="00C94A8E">
      <w:tab/>
    </w:r>
    <w:r w:rsidRPr="00C94A8E">
      <w:rPr>
        <w:rStyle w:val="HideTWBExt"/>
      </w:rPr>
      <w:t>&lt;PathFdR&gt;</w:t>
    </w:r>
    <w:r w:rsidRPr="00C94A8E">
      <w:t>AM\1289747NL.docx</w:t>
    </w:r>
    <w:r w:rsidRPr="00C94A8E">
      <w:rPr>
        <w:rStyle w:val="HideTWBExt"/>
      </w:rPr>
      <w:t>&lt;/PathFdR&gt;</w:t>
    </w:r>
  </w:p>
  <w:p w:rsidR="008110D5" w:rsidRPr="00C94A8E" w:rsidRDefault="00C94A8E" w:rsidP="00C94A8E">
    <w:pPr>
      <w:pStyle w:val="EPFooter2"/>
    </w:pPr>
    <w:r w:rsidRPr="00C94A8E">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A8E" w:rsidRPr="00C94A8E" w:rsidRDefault="00C94A8E" w:rsidP="00C94A8E">
    <w:pPr>
      <w:pStyle w:val="EPFooter"/>
    </w:pPr>
    <w:r w:rsidRPr="00C94A8E">
      <w:rPr>
        <w:rStyle w:val="HideTWBExt"/>
      </w:rPr>
      <w:t>&lt;PathFdR&gt;</w:t>
    </w:r>
    <w:r w:rsidRPr="00C94A8E">
      <w:t>AM\1289747NL.docx</w:t>
    </w:r>
    <w:r w:rsidRPr="00C94A8E">
      <w:rPr>
        <w:rStyle w:val="HideTWBExt"/>
      </w:rPr>
      <w:t>&lt;/PathFdR&gt;</w:t>
    </w:r>
    <w:r w:rsidRPr="00C94A8E">
      <w:tab/>
    </w:r>
    <w:r w:rsidRPr="00C94A8E">
      <w:fldChar w:fldCharType="begin"/>
    </w:r>
    <w:r w:rsidRPr="00C94A8E">
      <w:instrText xml:space="preserve"> PAGE  \* MERGEFORMAT </w:instrText>
    </w:r>
    <w:r w:rsidRPr="00C94A8E">
      <w:fldChar w:fldCharType="separate"/>
    </w:r>
    <w:r w:rsidR="003E7955">
      <w:rPr>
        <w:noProof/>
      </w:rPr>
      <w:t>75</w:t>
    </w:r>
    <w:r w:rsidRPr="00C94A8E">
      <w:fldChar w:fldCharType="end"/>
    </w:r>
    <w:r w:rsidRPr="00C94A8E">
      <w:t>/</w:t>
    </w:r>
    <w:fldSimple w:instr=" NUMPAGES  \* MERGEFORMAT ">
      <w:r w:rsidR="003E7955">
        <w:rPr>
          <w:noProof/>
        </w:rPr>
        <w:t>76</w:t>
      </w:r>
    </w:fldSimple>
    <w:r w:rsidRPr="00C94A8E">
      <w:tab/>
      <w:t>PE</w:t>
    </w:r>
    <w:r w:rsidRPr="00C94A8E">
      <w:rPr>
        <w:rStyle w:val="HideTWBExt"/>
      </w:rPr>
      <w:t>&lt;NoPE&gt;</w:t>
    </w:r>
    <w:r w:rsidRPr="00C94A8E">
      <w:t>756.024</w:t>
    </w:r>
    <w:r w:rsidRPr="00C94A8E">
      <w:rPr>
        <w:rStyle w:val="HideTWBExt"/>
      </w:rPr>
      <w:t>&lt;/NoPE&gt;&lt;Version&gt;</w:t>
    </w:r>
    <w:r w:rsidRPr="00C94A8E">
      <w:t>v01-00</w:t>
    </w:r>
    <w:r w:rsidRPr="00C94A8E">
      <w:rPr>
        <w:rStyle w:val="HideTWBExt"/>
      </w:rPr>
      <w:t>&lt;/Version&gt;</w:t>
    </w:r>
  </w:p>
  <w:p w:rsidR="008110D5" w:rsidRPr="00C94A8E" w:rsidRDefault="00C94A8E" w:rsidP="00C94A8E">
    <w:pPr>
      <w:pStyle w:val="EPFooter2"/>
    </w:pPr>
    <w:r w:rsidRPr="00C94A8E">
      <w:tab/>
    </w:r>
    <w:r w:rsidRPr="00C94A8E">
      <w:tab/>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A8E" w:rsidRPr="00C94A8E" w:rsidRDefault="00C94A8E" w:rsidP="00C94A8E">
    <w:pPr>
      <w:pStyle w:val="EPFooter"/>
    </w:pPr>
    <w:r w:rsidRPr="00C94A8E">
      <w:rPr>
        <w:rStyle w:val="HideTWBExt"/>
      </w:rPr>
      <w:t>&lt;PathFdR&gt;</w:t>
    </w:r>
    <w:r w:rsidRPr="00C94A8E">
      <w:t>AM\1289747NL.docx</w:t>
    </w:r>
    <w:r w:rsidRPr="00C94A8E">
      <w:rPr>
        <w:rStyle w:val="HideTWBExt"/>
      </w:rPr>
      <w:t>&lt;/PathFdR&gt;</w:t>
    </w:r>
    <w:r w:rsidRPr="00C94A8E">
      <w:tab/>
    </w:r>
    <w:r w:rsidRPr="00C94A8E">
      <w:tab/>
      <w:t>PE</w:t>
    </w:r>
    <w:r w:rsidRPr="00C94A8E">
      <w:rPr>
        <w:rStyle w:val="HideTWBExt"/>
      </w:rPr>
      <w:t>&lt;NoPE&gt;</w:t>
    </w:r>
    <w:r w:rsidRPr="00C94A8E">
      <w:t>756.024</w:t>
    </w:r>
    <w:r w:rsidRPr="00C94A8E">
      <w:rPr>
        <w:rStyle w:val="HideTWBExt"/>
      </w:rPr>
      <w:t>&lt;/NoPE&gt;&lt;Version&gt;</w:t>
    </w:r>
    <w:r w:rsidRPr="00C94A8E">
      <w:t>v01-00</w:t>
    </w:r>
    <w:r w:rsidRPr="00C94A8E">
      <w:rPr>
        <w:rStyle w:val="HideTWBExt"/>
      </w:rPr>
      <w:t>&lt;/Version&gt;</w:t>
    </w:r>
  </w:p>
  <w:p w:rsidR="008110D5" w:rsidRPr="00C94A8E" w:rsidRDefault="00C94A8E" w:rsidP="00C94A8E">
    <w:pPr>
      <w:pStyle w:val="EPFooter2"/>
    </w:pPr>
    <w:r w:rsidRPr="00C94A8E">
      <w:t>NL</w:t>
    </w:r>
    <w:r w:rsidRPr="00C94A8E">
      <w:tab/>
    </w:r>
    <w:r w:rsidRPr="00C94A8E">
      <w:rPr>
        <w:b w:val="0"/>
        <w:i/>
        <w:color w:val="C0C0C0"/>
        <w:sz w:val="22"/>
      </w:rPr>
      <w:t>In verscheidenheid verenigd</w:t>
    </w:r>
    <w:r w:rsidRPr="00C94A8E">
      <w:tab/>
      <w:t>NL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C94A8E" w:rsidRDefault="003E7955">
      <w:r w:rsidRPr="00C94A8E">
        <w:separator/>
      </w:r>
    </w:p>
  </w:footnote>
  <w:footnote w:type="continuationSeparator" w:id="0">
    <w:p w:rsidR="00000000" w:rsidRPr="00C94A8E" w:rsidRDefault="003E7955">
      <w:r w:rsidRPr="00C94A8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C6A" w:rsidRDefault="00C12C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C6A" w:rsidRDefault="00C12C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C6A" w:rsidRDefault="00C12C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TXTNRPE" w:val="756.024"/>
    <w:docVar w:name="TXTPEorAP" w:val="PE"/>
    <w:docVar w:name="TXTVERSION" w:val="01-00"/>
  </w:docVars>
  <w:rsids>
    <w:rsidRoot w:val="00A77B3E"/>
    <w:rsid w:val="003E7955"/>
    <w:rsid w:val="00694D9C"/>
    <w:rsid w:val="008110D5"/>
    <w:rsid w:val="00A77B3E"/>
    <w:rsid w:val="00C12C6A"/>
    <w:rsid w:val="00C94A8E"/>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825F1CC"/>
  <w15:docId w15:val="{F3C47E4A-E01E-45B4-9C5C-4AB117A2E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C94A8E"/>
    <w:pPr>
      <w:tabs>
        <w:tab w:val="center" w:pos="4513"/>
        <w:tab w:val="right" w:pos="9026"/>
      </w:tabs>
    </w:pPr>
  </w:style>
  <w:style w:type="character" w:customStyle="1" w:styleId="HeaderChar">
    <w:name w:val="Header Char"/>
    <w:basedOn w:val="DefaultParagraphFont"/>
    <w:link w:val="Header"/>
    <w:rsid w:val="00C94A8E"/>
    <w:rPr>
      <w:sz w:val="24"/>
      <w:szCs w:val="24"/>
    </w:rPr>
  </w:style>
  <w:style w:type="paragraph" w:styleId="Footer">
    <w:name w:val="footer"/>
    <w:basedOn w:val="Normal"/>
    <w:link w:val="FooterChar"/>
    <w:semiHidden/>
    <w:unhideWhenUsed/>
    <w:rsid w:val="00C12C6A"/>
    <w:pPr>
      <w:tabs>
        <w:tab w:val="center" w:pos="4513"/>
        <w:tab w:val="right" w:pos="9026"/>
      </w:tabs>
    </w:pPr>
  </w:style>
  <w:style w:type="character" w:customStyle="1" w:styleId="FooterChar">
    <w:name w:val="Footer Char"/>
    <w:basedOn w:val="DefaultParagraphFont"/>
    <w:link w:val="Footer"/>
    <w:semiHidden/>
    <w:rsid w:val="00C12C6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76</Pages>
  <Words>20054</Words>
  <Characters>117938</Characters>
  <Application>Microsoft Office Word</Application>
  <DocSecurity>0</DocSecurity>
  <Lines>4504</Lines>
  <Paragraphs>1192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2023-11-29T11:23:00Z</dcterms:created>
  <dcterms:modified xsi:type="dcterms:W3CDTF">2023-11-29T11:23:00Z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1289747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31657</vt:lpwstr>
  </property>
  <property fmtid="{D5CDD505-2E9C-101B-9397-08002B2CF9AE}" pid="7" name="dmxml.render.traceId">
    <vt:lpwstr>654b5649676094d6f08449a28beffba3</vt:lpwstr>
  </property>
  <property fmtid="{D5CDD505-2E9C-101B-9397-08002B2CF9AE}" pid="8" name="FooterPath">
    <vt:lpwstr>AM\1289747NL.docx</vt:lpwstr>
  </property>
  <property fmtid="{D5CDD505-2E9C-101B-9397-08002B2CF9AE}" pid="9" name="PE Number">
    <vt:lpwstr>756.024</vt:lpwstr>
  </property>
  <property fmtid="{D5CDD505-2E9C-101B-9397-08002B2CF9AE}" pid="10" name="SDLStudio">
    <vt:lpwstr/>
  </property>
  <property fmtid="{D5CDD505-2E9C-101B-9397-08002B2CF9AE}" pid="11" name="UID">
    <vt:lpwstr>eu.europa.europarl-DIN1-2023-0000146955_01.00-en-01.00_text-xml</vt:lpwstr>
  </property>
  <property fmtid="{D5CDD505-2E9C-101B-9397-08002B2CF9AE}" pid="12" name="Bookout">
    <vt:lpwstr>OK - 2023/11/29 12:23</vt:lpwstr>
  </property>
</Properties>
</file>