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državljanske svoboščine, pravosodje in notranje zadeve</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PREDLOGI SPREMEMB</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Osnutek poročila</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Boj proti spolni zlorabi in spolnemu izkoriščanju otrok ter gradivu spolne zlorabe otrok in nadomestitev Okvirnega sklepa Sveta 2004/68/PNZ (prenovitev)</w:t>
      </w:r>
      <w:r>
        <w:rPr>
          <w:rStyle w:val="HideTWBExt"/>
        </w:rPr>
        <w:t>&lt;/Titre&gt;</w:t>
      </w:r>
    </w:p>
    <w:p>
      <w:pPr>
        <w:pStyle w:val="CoverNormal"/>
      </w:pPr>
      <w:r>
        <w:rPr>
          <w:rStyle w:val="HideTWBExt"/>
        </w:rPr>
        <w:t>&lt;DocAmend&gt;</w:t>
      </w:r>
      <w:r>
        <w:t>Predlog direktive</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Predlog spremembe</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Dejanja spolne zlorabe in spolnega izkoriščanja otrok ter</w:t>
            </w:r>
            <w:r>
              <w:rPr>
                <w:b/>
                <w:i/>
              </w:rPr>
              <w:t xml:space="preserve">   </w:t>
            </w:r>
            <w:r>
              <w:t>gradivo spolne zlorabe otrok</w:t>
            </w:r>
            <w:r>
              <w:rPr>
                <w:b/>
                <w:i/>
              </w:rPr>
              <w:t xml:space="preserve">  </w:t>
            </w:r>
            <w:r>
              <w:t>so hude kršitve temeljnih človekovih pravic, zlasti pravic otrok do zaščite in</w:t>
            </w:r>
            <w:r>
              <w:rPr>
                <w:b/>
                <w:i/>
              </w:rPr>
              <w:t xml:space="preserve">  </w:t>
            </w:r>
            <w:r>
              <w:t>skrbi za zagotovitev njihove</w:t>
            </w:r>
            <w:r>
              <w:rPr>
                <w:b/>
                <w:i/>
              </w:rPr>
              <w:t xml:space="preserve">  </w:t>
            </w:r>
            <w:r>
              <w:t>dobrobiti, kot je določeno v Konvenciji Združenih narodov o otrokovih pravicah iz leta 1989 in Listini Evropske unije o temeljnih pravicah</w:t>
            </w:r>
            <w:r>
              <w:rPr>
                <w:vertAlign w:val="superscript"/>
              </w:rPr>
              <w:t>2</w:t>
            </w:r>
            <w:r>
              <w:t>.</w:t>
            </w:r>
          </w:p>
        </w:tc>
        <w:tc>
          <w:tcPr>
            <w:tcW w:w="4876" w:type="dxa"/>
            <w:tcBorders>
              <w:top w:val="nil"/>
              <w:left w:val="nil"/>
              <w:bottom w:val="nil"/>
              <w:right w:val="nil"/>
            </w:tcBorders>
          </w:tcPr>
          <w:p>
            <w:pPr>
              <w:pStyle w:val="Normal6a"/>
            </w:pPr>
            <w:r>
              <w:t>(2)</w:t>
            </w:r>
            <w:r>
              <w:tab/>
            </w:r>
            <w:r>
              <w:t xml:space="preserve">Dejanja spolne zlorabe in spolnega izkoriščanja otrok ter gradivo spolne zlorabe otrok </w:t>
            </w:r>
            <w:r>
              <w:rPr>
                <w:b/>
                <w:i/>
              </w:rPr>
              <w:t>so barbarska dejanja, ki žrtvam povzročijo hudo trpljenje. Pretresejo družbo in vzbudijo ogorčenje, saj so usmerjeni proti najbolj nedolžnim in ranljivim pripadnikom družbe, ki so njena prihodnost.</w:t>
            </w:r>
            <w:r>
              <w:t xml:space="preserve"> </w:t>
            </w:r>
            <w:r>
              <w:rPr>
                <w:b/>
                <w:i/>
              </w:rPr>
              <w:t>S pravnega vidika</w:t>
            </w:r>
            <w:r>
              <w:t xml:space="preserve"> so hude kršitve temeljnih človekovih pravic, zlasti pravic otrok do zaščite in</w:t>
            </w:r>
            <w:r>
              <w:rPr>
                <w:b/>
                <w:i/>
              </w:rPr>
              <w:t> </w:t>
            </w:r>
            <w:r>
              <w:t>skrbi za zagotovitev njihove dobrobiti, kot je določeno v Konvenciji Združenih narodov o otrokovih pravicah iz leta 1989 in Listini Evropske unije o temeljnih pravicah</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UL C 364, 18.12.2000, str. 1.</w:t>
            </w:r>
          </w:p>
        </w:tc>
        <w:tc>
          <w:tcPr>
            <w:tcW w:w="4876" w:type="dxa"/>
            <w:tcBorders>
              <w:top w:val="nil"/>
              <w:left w:val="nil"/>
              <w:bottom w:val="nil"/>
              <w:right w:val="nil"/>
            </w:tcBorders>
          </w:tcPr>
          <w:p>
            <w:pPr>
              <w:pStyle w:val="Normal6a"/>
            </w:pPr>
            <w:r>
              <w:rPr>
                <w:vertAlign w:val="superscript"/>
              </w:rPr>
              <w:t>2</w:t>
            </w:r>
            <w:r>
              <w:t xml:space="preserve"> </w:t>
            </w:r>
            <w:r>
              <w:t>UL C 364, 18.12.2000, str.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Osredotočiti se je treba predvsem na resničnost žrtev kaznivih dejanj, ne pa na pravno osebnost, ki že po svoji narave ne more trpeti, kot da bi bila dejanska žrtev.</w:t>
      </w:r>
    </w:p>
    <w:p>
      <w:r>
        <w:rPr>
          <w:rStyle w:val="HideTWBExt"/>
        </w:rPr>
        <w:t>&lt;/Amend&gt;</w:t>
      </w:r>
    </w:p>
    <w:p>
      <w:pPr>
        <w:pStyle w:val="AmNumberTabs"/>
      </w:pPr>
      <w:r>
        <w:rPr>
          <w:rStyle w:val="HideTWBExt"/>
        </w:rPr>
        <w:t>&lt;Amend&gt;</w:t>
      </w:r>
      <w:r>
        <w:t>Predlog spremembe</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Gradivo spolne zlorabe otrok</w:t>
            </w:r>
            <w:r>
              <w:rPr>
                <w:b/>
                <w:i/>
              </w:rPr>
              <w:t xml:space="preserve">  </w:t>
            </w:r>
            <w:r>
              <w:t>ter druge posebno hude oblike dejanj spolne zlorabe in spolnega izkoriščanja otrok,</w:t>
            </w:r>
            <w:r>
              <w:rPr>
                <w:b/>
                <w:i/>
              </w:rPr>
              <w:t xml:space="preserve">   so  </w:t>
            </w:r>
            <w:r>
              <w:t>vse pogostejši in se širijo z uporabo novih tehnologij in spleta.</w:t>
            </w:r>
          </w:p>
        </w:tc>
        <w:tc>
          <w:tcPr>
            <w:tcW w:w="4876" w:type="dxa"/>
            <w:tcBorders>
              <w:top w:val="nil"/>
              <w:left w:val="nil"/>
              <w:bottom w:val="nil"/>
              <w:right w:val="nil"/>
            </w:tcBorders>
          </w:tcPr>
          <w:p>
            <w:pPr>
              <w:pStyle w:val="Normal6a"/>
            </w:pPr>
            <w:r>
              <w:t>(4)</w:t>
            </w:r>
            <w:r>
              <w:tab/>
            </w:r>
            <w:r>
              <w:t>Gradivo spolne zlorabe otrok</w:t>
            </w:r>
            <w:r>
              <w:rPr>
                <w:b/>
                <w:i/>
              </w:rPr>
              <w:t>, ustvarjeno z umetno inteligenco ali z uporabo drugih računalniških orodij,</w:t>
            </w:r>
            <w:r>
              <w:t xml:space="preserve"> ter druge posebno hude oblike dejanj spolne zlorabe in spolnega izkoriščanja otrok, </w:t>
            </w:r>
            <w:r>
              <w:rPr>
                <w:b/>
                <w:i/>
              </w:rPr>
              <w:t>so </w:t>
            </w:r>
            <w:r>
              <w:t>vse pogostejši in se širijo z uporabo novih tehnologij in spleta.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 skladu s Konvencijo o otrokovih pravicah, Listino Evropske unije o temeljnih pravicah in Evropsko konvencijo o varstvu človekovih pravic in temeljnih svoboščin so največje koristi otroka glavno vodilo pri sprejemanju ukrepov za zaščito otrok pred izpostavljenostjo pornografski vsebini.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Hudi kaznivi dejanji, kot sta spolno izkoriščanje otrok in</w:t>
            </w:r>
            <w:r>
              <w:rPr>
                <w:b/>
                <w:i/>
              </w:rPr>
              <w:t xml:space="preserve">   </w:t>
            </w:r>
            <w:r>
              <w:t>gradivo spolne zlorabe otrok</w:t>
            </w:r>
            <w:r>
              <w:rPr>
                <w:b/>
                <w:i/>
              </w:rPr>
              <w:t xml:space="preserve">  </w:t>
            </w:r>
            <w:r>
              <w:t>, zahtevata celovit pristop, vključno s pregonom storilcev kaznivih dejanj, zaščito otrok žrtev in preprečevanjem teh pojavov</w:t>
            </w:r>
            <w:r>
              <w:rPr>
                <w:b/>
                <w:i/>
              </w:rPr>
              <w:t xml:space="preserve">  </w:t>
            </w:r>
            <w:r>
              <w:t>, tudi kar zadeva njun nedavni in predvidljivi razvoj in trende, ki vedno bolj vključujejo uporabo spletnih tehnologij. Zato je treba sedanji pravni okvir posodobiti, da se zagotovi, da bo še naprej učinkovit . Pri izvajanju ukrepov za boj proti tem kaznivim dejanjem je treba skladno z Listino Evropske unije o temeljnih pravicah in Konvencijo Združenih narodov o otrokovih pravicah upoštevati zlasti otrokove najboljše interese.</w:t>
            </w:r>
          </w:p>
        </w:tc>
        <w:tc>
          <w:tcPr>
            <w:tcW w:w="4876" w:type="dxa"/>
            <w:tcBorders>
              <w:top w:val="nil"/>
              <w:left w:val="nil"/>
              <w:bottom w:val="nil"/>
              <w:right w:val="nil"/>
            </w:tcBorders>
          </w:tcPr>
          <w:p>
            <w:pPr>
              <w:pStyle w:val="Normal6a"/>
            </w:pPr>
            <w:r>
              <w:t>(7)</w:t>
            </w:r>
            <w:r>
              <w:tab/>
            </w:r>
            <w:r>
              <w:t>Hudi kaznivi dejanji, kot sta spolno izkoriščanje otrok in</w:t>
            </w:r>
            <w:r>
              <w:rPr>
                <w:b/>
                <w:i/>
              </w:rPr>
              <w:t> </w:t>
            </w:r>
            <w:r>
              <w:t>gradivo spolne zlorabe otrok , zahtevata celovit pristop, vključno s pregonom storilcev kaznivih dejanj, zaščito otrok žrtev in preprečevanjem teh pojavov</w:t>
            </w:r>
            <w:r>
              <w:rPr>
                <w:b/>
                <w:i/>
              </w:rPr>
              <w:t> </w:t>
            </w:r>
            <w:r>
              <w:t xml:space="preserve">, tudi kar zadeva njun nedavni in predvidljivi razvoj in trende, ki vedno bolj vključujejo uporabo spletnih tehnologij. Zato je treba sedanji pravni okvir posodobiti, da se zagotovi, da bo še naprej </w:t>
            </w:r>
            <w:r>
              <w:rPr>
                <w:b/>
                <w:i/>
              </w:rPr>
              <w:t>celovit in</w:t>
            </w:r>
            <w:r>
              <w:t xml:space="preserve"> učinkovit. Pri izvajanju ukrepov za boj proti tem kaznivim dejanjem je treba skladno z Listino Evropske unije o temeljnih </w:t>
            </w:r>
            <w:r>
              <w:rPr>
                <w:b/>
                <w:i/>
              </w:rPr>
              <w:t>pravicah, strategijo Sveta Evrope o otrokovih pravicah, Deklaracijo Združenih narodov o otrokovih</w:t>
            </w:r>
            <w:r>
              <w:t xml:space="preserve"> pravicah in Konvencijo Združenih narodov o otrokovih pravicah upoštevati zlasti otrokove najboljše interese.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Hudi kaznivi dejanji, kot sta spolno izkoriščanje otrok in</w:t>
            </w:r>
            <w:r>
              <w:rPr>
                <w:b/>
                <w:i/>
              </w:rPr>
              <w:t xml:space="preserve">   </w:t>
            </w:r>
            <w:r>
              <w:t>gradivo spolne zlorabe otrok</w:t>
            </w:r>
            <w:r>
              <w:rPr>
                <w:b/>
                <w:i/>
              </w:rPr>
              <w:t xml:space="preserve">  </w:t>
            </w:r>
            <w:r>
              <w:t>, zahtevata celovit pristop, vključno s pregonom storilcev kaznivih dejanj, zaščito otrok žrtev in preprečevanjem teh pojavov</w:t>
            </w:r>
            <w:r>
              <w:rPr>
                <w:b/>
                <w:i/>
              </w:rPr>
              <w:t xml:space="preserve">  </w:t>
            </w:r>
            <w:r>
              <w:t>, tudi kar zadeva njun nedavni in predvidljivi razvoj in trende, ki vedno bolj vključujejo uporabo spletnih tehnologij. Zato je treba sedanji pravni okvir posodobiti, da se zagotovi, da bo še naprej učinkovit . Pri izvajanju ukrepov za boj proti tem kaznivim dejanjem je treba skladno z Listino Evropske unije o temeljnih pravicah in Konvencijo Združenih narodov o otrokovih pravicah upoštevati zlasti otrokove najboljše interese.</w:t>
            </w:r>
          </w:p>
        </w:tc>
        <w:tc>
          <w:tcPr>
            <w:tcW w:w="4876" w:type="dxa"/>
            <w:tcBorders>
              <w:top w:val="nil"/>
              <w:left w:val="nil"/>
              <w:bottom w:val="nil"/>
              <w:right w:val="nil"/>
            </w:tcBorders>
          </w:tcPr>
          <w:p>
            <w:pPr>
              <w:pStyle w:val="Normal6a"/>
            </w:pPr>
            <w:r>
              <w:t>(7)</w:t>
            </w:r>
            <w:r>
              <w:tab/>
            </w:r>
            <w:r>
              <w:t>Hudi kaznivi dejanji, kot sta spolno izkoriščanje otrok in</w:t>
            </w:r>
            <w:r>
              <w:rPr>
                <w:b/>
                <w:i/>
              </w:rPr>
              <w:t> </w:t>
            </w:r>
            <w:r>
              <w:t>gradivo spolne zlorabe otrok</w:t>
            </w:r>
            <w:r>
              <w:rPr>
                <w:b/>
                <w:i/>
              </w:rPr>
              <w:t>, ustvarjeno z umetno inteligenco ali z uporabo drugih računalniških orodij</w:t>
            </w:r>
            <w:r>
              <w:t>, zahtevata celovit pristop, vključno s pregonom storilcev kaznivih dejanj, zaščito otrok žrtev in preprečevanjem teh pojavov</w:t>
            </w:r>
            <w:r>
              <w:rPr>
                <w:b/>
                <w:i/>
              </w:rPr>
              <w:t> </w:t>
            </w:r>
            <w:r>
              <w:t>, tudi kar zadeva njun nedavni in predvidljivi razvoj in trende, ki vedno bolj vključujejo uporabo spletnih tehnologij. Zato je treba sedanji pravni okvir posodobiti, da se zagotovi, da bo še naprej učinkovit. Pri izvajanju ukrepov za boj proti tem kaznivim dejanjem je treba skladno z Listino Evropske unije o temeljnih pravicah in Konvencijo Združenih narodov o otrokovih pravicah upoštevati zlasti otrokove najboljše interese.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Zaradi tveganja, da bi bili otroci lahko izpostavljeni pornografskim vsebinam, kot so spletno navezovanje stikov z otroki, pridobivanje otrok za spolne namene, zloraba in izkoriščanje otrok na spletu, ter škodljivih posledic take izpostavljenosti na telesni, psihični in čustveni razvoj otroka so nekatere države članice že spremenile svoje kazensko pravo in razširjanje pornografskih vsebin med otroki izrecno opredelile kot kaznivo dejanje.</w:t>
            </w:r>
            <w:r>
              <w:t xml:space="preserve"> </w:t>
            </w:r>
            <w:r>
              <w:rPr>
                <w:b/>
                <w:i/>
              </w:rPr>
              <w:t>Zaradi premajhne harmonizacije na tem področju raven zaščite ni enaka povsod v Uniji, to pa povzroča težave pri kazenskem pregonu.</w:t>
            </w:r>
            <w:r>
              <w:t xml:space="preserve"> </w:t>
            </w:r>
            <w:r>
              <w:rPr>
                <w:b/>
                <w:i/>
              </w:rPr>
              <w:t>Pomembno je, da so otroci enako zaščiteni po vsej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Ta direktiva bi morala obravnavati potrebo po boju proti neprijavljeni spolni zlorabi in spolnemu izkoriščanju otrok, kar predstavlja večino primerov.</w:t>
            </w:r>
            <w:r>
              <w:t xml:space="preserve"> </w:t>
            </w:r>
            <w:r>
              <w:rPr>
                <w:b/>
                <w:i/>
              </w:rPr>
              <w:t>Izhodišče mora biti priznanje, da se nasilje nad otroki pogosto dogaja v intimnem in družinskem okolju, zaradi česar ga je težko prepoznati in prijaviti, ter da se še stopnjuje zaradi širjenja teh kaznivih dejanj z novimi tehnologijami.</w:t>
            </w:r>
            <w:r>
              <w:t xml:space="preserve"> </w:t>
            </w:r>
            <w:r>
              <w:rPr>
                <w:b/>
                <w:i/>
              </w:rPr>
              <w:t>To poudarja potrebo po zakonodaji, ki žrtve in preživele ščiti in podpira ter jim zagotavlja celovito pravno varstvo, ne glede na to, ali je v teku kazenski postopek.</w:t>
            </w:r>
            <w:r>
              <w:t xml:space="preserve"> </w:t>
            </w:r>
            <w:r>
              <w:rPr>
                <w:b/>
                <w:i/>
              </w:rPr>
              <w:t>Ustrezen institucionalni okvir je bistven za zagotavljanje otrokovih pravic.</w:t>
            </w:r>
            <w:r>
              <w:t xml:space="preserve"> </w:t>
            </w:r>
            <w:r>
              <w:rPr>
                <w:b/>
                <w:i/>
              </w:rPr>
              <w:t>V zvezi s tem mora direktiva zagotoviti pravni okvir za vzpostavitev harmoniziranih mehanizmov v fazah preprečevanja, prepoznavanja, zaščite, prijave in odškodnine, da se poskrbi za celovito in učinkovito odzivanje na ta kazniva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w:t>
            </w:r>
            <w:r>
              <w:t>kot tudi tako imenovane „pedofilske priročnike“</w:t>
            </w:r>
            <w:r>
              <w:rPr>
                <w:b/>
                <w:i/>
              </w:rPr>
              <w:t xml:space="preserve">  </w:t>
            </w:r>
            <w:r>
              <w:t>.</w:t>
            </w:r>
          </w:p>
        </w:tc>
        <w:tc>
          <w:tcPr>
            <w:tcW w:w="4876" w:type="dxa"/>
            <w:tcBorders>
              <w:top w:val="nil"/>
              <w:left w:val="nil"/>
              <w:bottom w:val="nil"/>
              <w:right w:val="nil"/>
            </w:tcBorders>
          </w:tcPr>
          <w:p>
            <w:pPr>
              <w:pStyle w:val="Normal6a"/>
            </w:pPr>
            <w:r>
              <w:t>(10)</w:t>
            </w:r>
            <w:r>
              <w:tab/>
            </w:r>
            <w:r>
              <w:t>Gradivo spolne zlorabe otrok 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 gradiva spolne zlorabe otrok tudi realistične podobe otroka v spolnem aktu oziroma otroka, prikazanega, kot da bi bil v spolnem aktu, predvsem za spolne namene, kot tudi tako imenovane „pedofilske priročnike“</w:t>
            </w:r>
            <w:r>
              <w:rPr>
                <w:b/>
                <w:i/>
              </w:rPr>
              <w:t>. Posebno pozornost bi bilo treba nameniti otrokom z intelektualnimi ovirami, ki so še bolj ranljivi, kar zadeva spolno izkoriščanje in zlorabo, pa tudi izpostavljenost eksplicitnim vsebinam.</w:t>
            </w:r>
            <w:r>
              <w:t xml:space="preserve"> </w:t>
            </w:r>
            <w:r>
              <w:rPr>
                <w:b/>
                <w:i/>
              </w:rPr>
              <w:t>Države članice bi morale uvesti ciljno usmerjene zaščitne ukrepe in storitve podpore za otroke z intelektualnimi ovirami ter priznati njihove specifične dejavnike tveganja in potrebo po posebni pomoči</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 xml:space="preserve">pogosto vsebuje podobe odraslih, ki spolno zlorabljajo otroke. Lahko vsebuje tudi podobe otroka v spolnem aktu ali podobe spolnih organov otroka, ki so ustvarjene ali se </w:t>
            </w:r>
            <w:r>
              <w:rPr>
                <w:b/>
                <w:i/>
              </w:rPr>
              <w:t>jih uporabi ali izkoristi</w:t>
            </w:r>
            <w:r>
              <w:t xml:space="preserve">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w:t>
            </w:r>
            <w:r>
              <w:t>kot tudi tako imenovane „pedofilske priročnike“</w:t>
            </w:r>
            <w:r>
              <w:rPr>
                <w:b/>
                <w:i/>
              </w:rPr>
              <w:t xml:space="preserve">  </w:t>
            </w:r>
            <w:r>
              <w:t>.</w:t>
            </w:r>
          </w:p>
        </w:tc>
        <w:tc>
          <w:tcPr>
            <w:tcW w:w="4876" w:type="dxa"/>
            <w:tcBorders>
              <w:top w:val="nil"/>
              <w:left w:val="nil"/>
              <w:bottom w:val="nil"/>
              <w:right w:val="nil"/>
            </w:tcBorders>
          </w:tcPr>
          <w:p>
            <w:pPr>
              <w:pStyle w:val="Normal6a"/>
            </w:pPr>
            <w:r>
              <w:t>(10)</w:t>
            </w:r>
            <w:r>
              <w:tab/>
            </w:r>
            <w:r>
              <w:t>Gradivo spolne zlorabe otrok</w:t>
            </w:r>
            <w:r>
              <w:rPr>
                <w:b/>
                <w:i/>
              </w:rPr>
              <w:t>, vključno z gradivom, ustvarjenim z umetno inteligenco ali z uporabo računalniških orodij,</w:t>
            </w:r>
            <w:r>
              <w:t xml:space="preserve"> pogosto vsebuje podobe odraslih, ki spolno zlorabljajo otroke. Lahko vsebuje tudi podobe otroka v spolnem aktu ali podobe spolnih organov otroka </w:t>
            </w:r>
            <w:r>
              <w:rPr>
                <w:b/>
                <w:i/>
              </w:rPr>
              <w:t>ali njegovih intimnih telesnih delov</w:t>
            </w:r>
            <w:r>
              <w:t xml:space="preserve">, ki so ustvarjene ali se </w:t>
            </w:r>
            <w:r>
              <w:rPr>
                <w:b/>
                <w:i/>
              </w:rPr>
              <w:t>uporabijo ali izkoristijo</w:t>
            </w:r>
            <w:r>
              <w:t xml:space="preserve"> predvsem v spolne namene, ne glede na to, ali je otrok za to vedel ali ne. Razen tega vsebuje pojem</w:t>
            </w:r>
            <w:r>
              <w:rPr>
                <w:b/>
                <w:i/>
              </w:rPr>
              <w:t> </w:t>
            </w:r>
            <w:r>
              <w:t>gradiva spolne zlorabe otrok</w:t>
            </w:r>
            <w:r>
              <w:rPr>
                <w:b/>
                <w:i/>
              </w:rPr>
              <w:t>, vključno z gradivom, ustvarjenim z umetno inteligenco ali z uporabo drugih računalniških orodij,</w:t>
            </w:r>
            <w:r>
              <w:t xml:space="preserve"> tudi realistične podobe otroka v spolnem aktu oziroma otroka, prikazanega, kot da bi bil v spolnem aktu, predvsem za spolne namene,</w:t>
            </w:r>
            <w:r>
              <w:rPr>
                <w:b/>
                <w:i/>
              </w:rPr>
              <w:t> </w:t>
            </w:r>
            <w:r>
              <w:t>kot tudi tako imenovane „pedofilske priročnike“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w:t>
            </w:r>
            <w:r>
              <w:t>kot tudi tako imenovane „pedofilske priročnike“</w:t>
            </w:r>
            <w:r>
              <w:rPr>
                <w:b/>
                <w:i/>
              </w:rPr>
              <w:t xml:space="preserve">  </w:t>
            </w:r>
            <w:r>
              <w:t>.</w:t>
            </w:r>
          </w:p>
        </w:tc>
        <w:tc>
          <w:tcPr>
            <w:tcW w:w="4876" w:type="dxa"/>
            <w:tcBorders>
              <w:top w:val="nil"/>
              <w:left w:val="nil"/>
              <w:bottom w:val="nil"/>
              <w:right w:val="nil"/>
            </w:tcBorders>
          </w:tcPr>
          <w:p>
            <w:pPr>
              <w:pStyle w:val="Normal6a"/>
            </w:pPr>
            <w:r>
              <w:t>(10)</w:t>
            </w:r>
            <w:r>
              <w:tab/>
            </w:r>
            <w:r>
              <w:t>Gradivo spolne zlorabe otrok 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w:t>
            </w:r>
            <w:r>
              <w:t>gradiva spolne zlorabe otrok tudi realistične podobe otroka v spolnem aktu oziroma otroka, prikazanega, kot da bi bil v spolnem aktu, predvsem za spolne namene,</w:t>
            </w:r>
            <w:r>
              <w:rPr>
                <w:b/>
                <w:i/>
              </w:rPr>
              <w:t> </w:t>
            </w:r>
            <w:r>
              <w:t xml:space="preserve">kot tudi </w:t>
            </w:r>
            <w:r>
              <w:rPr>
                <w:b/>
                <w:i/>
              </w:rPr>
              <w:t>priročnike z navodili za spolno zlorabo otrok (</w:t>
            </w:r>
            <w:r>
              <w:t>tako imenovane „pedofilske priročnike“</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w:t>
            </w:r>
            <w:r>
              <w:t>kot tudi tako imenovane „pedofilske priročnike“</w:t>
            </w:r>
            <w:r>
              <w:rPr>
                <w:b/>
                <w:i/>
              </w:rPr>
              <w:t xml:space="preserve">  </w:t>
            </w:r>
            <w:r>
              <w:t>.</w:t>
            </w:r>
          </w:p>
        </w:tc>
        <w:tc>
          <w:tcPr>
            <w:tcW w:w="4876" w:type="dxa"/>
            <w:tcBorders>
              <w:top w:val="nil"/>
              <w:left w:val="nil"/>
              <w:bottom w:val="nil"/>
              <w:right w:val="nil"/>
            </w:tcBorders>
          </w:tcPr>
          <w:p>
            <w:pPr>
              <w:pStyle w:val="Normal6a"/>
            </w:pPr>
            <w:r>
              <w:t>(10)</w:t>
            </w:r>
            <w:r>
              <w:tab/>
            </w:r>
            <w:r>
              <w:t xml:space="preserve">Gradivo spolne zlorabe otrok pogosto vsebuje podobe odraslih, ki spolno zlorabljajo otroke. Lahko vsebuje tudi podobe otroka v spolnem aktu ali podobe spolnih organov </w:t>
            </w:r>
            <w:r>
              <w:rPr>
                <w:b/>
                <w:i/>
              </w:rPr>
              <w:t>ali intimnih delov</w:t>
            </w:r>
            <w:r>
              <w:t xml:space="preserve"> otroka, ki so ustvarjene ali se jih uporabi ali izkoristi predvsem v spolne namene, ne glede na to, ali je otrok za to vedel ali ne. Razen tega vsebuje pojem</w:t>
            </w:r>
            <w:r>
              <w:rPr>
                <w:b/>
                <w:i/>
              </w:rPr>
              <w:t> </w:t>
            </w:r>
            <w:r>
              <w:t>gradiva spolne zlorabe otrok tudi realistične podobe otroka v spolnem aktu oziroma otroka, prikazanega, kot da bi bil v spolnem aktu, predvsem za spolne namene,</w:t>
            </w:r>
            <w:r>
              <w:rPr>
                <w:b/>
                <w:i/>
              </w:rPr>
              <w:t> </w:t>
            </w:r>
            <w:r>
              <w:t>kot tudi tako imenovane „pedofilske priročnike“.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Usklajenost z drugimi predlogi sprememb.</w:t>
      </w:r>
    </w:p>
    <w:p>
      <w:r>
        <w:rPr>
          <w:rStyle w:val="HideTWBExt"/>
        </w:rPr>
        <w:t>&lt;/Amend&gt;</w:t>
      </w:r>
    </w:p>
    <w:p>
      <w:pPr>
        <w:pStyle w:val="AmNumberTabs"/>
      </w:pPr>
      <w:r>
        <w:rPr>
          <w:rStyle w:val="HideTWBExt"/>
        </w:rPr>
        <w:t>&lt;Amend&gt;</w:t>
      </w:r>
      <w:r>
        <w:t>Predlog spremembe</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kot tudi tako imenovane „pedofilske priročnike“  </w:t>
            </w:r>
            <w:r>
              <w:t>.</w:t>
            </w:r>
          </w:p>
        </w:tc>
        <w:tc>
          <w:tcPr>
            <w:tcW w:w="4876" w:type="dxa"/>
            <w:tcBorders>
              <w:top w:val="nil"/>
              <w:left w:val="nil"/>
              <w:bottom w:val="nil"/>
              <w:right w:val="nil"/>
            </w:tcBorders>
          </w:tcPr>
          <w:p>
            <w:pPr>
              <w:pStyle w:val="Normal6a"/>
            </w:pPr>
            <w:r>
              <w:t>(10)</w:t>
            </w:r>
            <w:r>
              <w:tab/>
            </w:r>
            <w:r>
              <w:t>Gradivo spolne zlorabe otrok 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 gradiva spolne zlorabe otrok tudi realistične podobe otroka v spolnem aktu oziroma otroka, prikazanega, kot da bi bil v spolnem aktu,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 xml:space="preserve">Za priročnike z navodili za spolno zlorabo otrok ("pedofilski priročniki") bi morali imeti posebne določbe, namesto da so del opredelitve spolne zlorabe otrok. </w:t>
      </w:r>
      <w:r>
        <w:t xml:space="preserve"> </w:t>
      </w:r>
      <w:r>
        <w:t>Na ta način se zajamejo notranje razlike med prepovedanimi gradivi in preprečijo nepredvidljive posledice za ostale zakonodajne akte, ki se opirajo na opredelitev gradiva spolne zlorabe otrok iz direktive o boju proti spolni zlorabi otrok.</w:t>
      </w:r>
      <w:r>
        <w:t xml:space="preserve"> </w:t>
      </w:r>
      <w:r>
        <w:t>Priročniki sami niso gradivo o spolni zlorabi otrok, čeprav sta izdelava in distribucija takih priročnikov kriminalizirani.</w:t>
      </w:r>
      <w:r>
        <w:t xml:space="preserve"> </w:t>
      </w:r>
      <w:r>
        <w:t>Poleg tega je pomembno pojasniti, da kriminalizacija "svetovanja, kako poiskati, pridobivati otroke izven spleta in jih zlorabljati, ne da bi te odkrili in preganjali" ne bi smela zajemati splošnih nasvetov o zasebnosti, anonimnosti na spletu in ne bi smela dovoljevati nadzora na spletu, kar je bistvenega pomena za zaščito osnovnih človekovih pravic posameznih državljanov.</w:t>
      </w:r>
    </w:p>
    <w:p>
      <w:r>
        <w:rPr>
          <w:rStyle w:val="HideTWBExt"/>
        </w:rPr>
        <w:t>&lt;/Amend&gt;</w:t>
      </w:r>
    </w:p>
    <w:p>
      <w:pPr>
        <w:pStyle w:val="AmNumberTabs"/>
      </w:pPr>
      <w:r>
        <w:rPr>
          <w:rStyle w:val="HideTWBExt"/>
        </w:rPr>
        <w:t>&lt;Amend&gt;</w:t>
      </w:r>
      <w:r>
        <w:t>Predlog spremembe</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Gradivo spolne zlorabe otrok</w:t>
            </w:r>
            <w:r>
              <w:rPr>
                <w:b/>
                <w:i/>
              </w:rPr>
              <w:t xml:space="preserve">  </w:t>
            </w:r>
            <w:r>
              <w:t>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w:t>
            </w:r>
            <w:r>
              <w:rPr>
                <w:b/>
                <w:i/>
              </w:rPr>
              <w:t xml:space="preserve">   </w:t>
            </w:r>
            <w:r>
              <w:t>gradiva spolne zlorabe otrok</w:t>
            </w:r>
            <w:r>
              <w:rPr>
                <w:b/>
                <w:i/>
              </w:rPr>
              <w:t xml:space="preserve">  </w:t>
            </w:r>
            <w:r>
              <w:t>tudi realistične podobe otroka v spolnem aktu oziroma otroka, prikazanega, kot da bi bil v spolnem aktu, predvsem za spolne namene</w:t>
            </w:r>
            <w:r>
              <w:rPr>
                <w:b/>
                <w:i/>
              </w:rPr>
              <w:t xml:space="preserve">,  kot tudi tako imenovane „pedofilske priročnike“  </w:t>
            </w:r>
            <w:r>
              <w:t>.</w:t>
            </w:r>
          </w:p>
        </w:tc>
        <w:tc>
          <w:tcPr>
            <w:tcW w:w="4876" w:type="dxa"/>
            <w:tcBorders>
              <w:top w:val="nil"/>
              <w:left w:val="nil"/>
              <w:bottom w:val="nil"/>
              <w:right w:val="nil"/>
            </w:tcBorders>
          </w:tcPr>
          <w:p>
            <w:pPr>
              <w:pStyle w:val="Normal6a"/>
            </w:pPr>
            <w:r>
              <w:t>(10)</w:t>
            </w:r>
            <w:r>
              <w:tab/>
            </w:r>
            <w:r>
              <w:t>Gradivo spolne zlorabe otrok pogosto vsebuje podobe odraslih, ki spolno zlorabljajo otroke. Lahko vsebuje tudi podobe otroka v spolnem aktu ali podobe spolnih organov otroka, ki so ustvarjene ali se jih uporabi ali izkoristi predvsem v spolne namene, ne glede na to, ali je otrok za to vedel ali ne. Razen tega vsebuje pojem gradiva spolne zlorabe otrok tudi realistične podobe otroka v spolnem aktu oziroma otroka, prikazanega, kot da bi bil v spolnem aktu,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 xml:space="preserve">Za priročnike z navodili za spolno zlorabo otrok („pedofilski priročniki“) bi morali imeti posebne določbe, namesto da so del opredelitve „spolne zlorabe otrok“. </w:t>
      </w:r>
      <w:r>
        <w:t xml:space="preserve"> </w:t>
      </w:r>
      <w:r>
        <w:t>To je neločljivo povezano z razlikami v nezakonitem gradivu in preprečuje nepredvidene posledice za druge pravne akte, ki se opirajo na opredelitev gradiva s spolno zlorabo otrok iz direktive o spolni zlorabi otrok (npr. odredba o zaznavanju v predlogu uredbe o določitvi pravil za preprečevanje spolne zlorabe otrok in boj proti njej).</w:t>
      </w:r>
    </w:p>
    <w:p>
      <w:r>
        <w:rPr>
          <w:rStyle w:val="HideTWBExt"/>
        </w:rPr>
        <w:t>&lt;/Amend&gt;</w:t>
      </w:r>
    </w:p>
    <w:p>
      <w:pPr>
        <w:pStyle w:val="AmNumberTabs"/>
      </w:pPr>
      <w:r>
        <w:rPr>
          <w:rStyle w:val="HideTWBExt"/>
        </w:rPr>
        <w:t>&lt;Amend&gt;</w:t>
      </w:r>
      <w:r>
        <w:t>Predlog spremembe</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w:t>
            </w:r>
            <w:r>
              <w:rPr>
                <w:b/>
                <w:i/>
              </w:rPr>
              <w:t>Raziskave so poleg tega pokazale hude zdravstvene, zlasti nevrološke, posledice odvisnosti od občutljivih podob in pornografskega gradiva, zato bi morale države članice te dokaze upoštevati.</w:t>
            </w:r>
            <w:r>
              <w:t xml:space="preserv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w:t>
            </w:r>
            <w:r>
              <w:rPr>
                <w:b/>
                <w:i/>
              </w:rPr>
              <w:t>.</w:t>
            </w:r>
            <w:r>
              <w:t xml:space="preserve"> </w:t>
            </w:r>
            <w:r>
              <w:rPr>
                <w:b/>
                <w:i/>
              </w:rPr>
              <w:t>EU in države članice bi morale glede na nevarnost teh vsebin okrepiti svoja prizadevanja za zaščito mladoletnikov pred izpostavljenostjo občutljivemu gradivu</w:t>
            </w:r>
            <w:r>
              <w:t>.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w:t>
            </w:r>
            <w:r>
              <w:rPr>
                <w:b/>
                <w:i/>
              </w:rPr>
              <w:t>Izraz „realističen“ bi bilo zato treba uporabljati za slike, na katerih so podobe tako izpopolnjene ali podobne resničnim osebam, da postane meja med dejanskimi in izmišljenimi situacijami zamegljena.</w:t>
            </w:r>
            <w:r>
              <w:t xml:space="preserve">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w:t>
            </w:r>
            <w:r>
              <w:rPr>
                <w:b/>
                <w:i/>
              </w:rPr>
              <w:t>ter ali je ustvarjeno z umetno inteligenco ali z uporabo drugih računalniških orodij</w:t>
            </w:r>
            <w:r>
              <w:t>.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w:t>
            </w:r>
            <w:r>
              <w:rPr>
                <w:b/>
                <w:i/>
              </w:rPr>
              <w:t>in z umetno inteligenco ustvarjenih</w:t>
            </w:r>
            <w:r>
              <w:t xml:space="preserve">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w:t>
            </w:r>
            <w:r>
              <w:rPr>
                <w:b/>
                <w:i/>
              </w:rPr>
              <w:t>in z umetno inteligenco ustvarjenih</w:t>
            </w:r>
            <w:r>
              <w:t xml:space="preserve">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t>(11)</w:t>
            </w:r>
            <w:r>
              <w:tab/>
            </w:r>
            <w:r>
              <w:t xml:space="preserve">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w:t>
            </w:r>
            <w:r>
              <w:rPr>
                <w:b/>
                <w:i/>
              </w:rPr>
              <w:t>in umetnointeligenčnih</w:t>
            </w:r>
            <w:r>
              <w:t xml:space="preserve">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Raziskave kažejo, da je omejevanje razširjanja gradiva spolne zlorabe otrok ključnega pomena ne le za preprečevanje ponovne viktimizacije, povezane s kroženjem podob in videoposnetkov zlorabe, temveč tudi kot oblika preprečevanja na strani storilcev kaznivih dejanj, saj je dostopanje do gradiva spolne zlorabe otrok pogosto prvi korak k dejanski zlorabi, ne glede na to, ali prikazuje resnično ali zgolj realistično zlorabo in izkoriščanje. Glede na sedanji razvoj umetne inteligence, ki lahko ustvari realistične podobe, ki jih je nemogoče razlikovati od resničnih, se pričakuje, da bo število tako imenovanih „globokih ponaredkov“ podob in videoposnetkov, ki prikazujejo spolno zlorabo otrok, v prihodnjih letih eksponentno naraščalo. Poleg tega razvoj okolij nadgrajene, razširjene in navidezne resničnosti, ki uporabljajo avatarje in vključujejo senzorične odzive, na primer prek naprav, ki omogočajo občutek dotika, ni v celoti zajet v obstoječi opredelitvi. Vključitev izrecnega sklicevanja na „reprodukcije in predstavljanja“ bi morala zagotoviti, da opredelitev gradiva spolne zlorabe otrok zajema ta in prihodnji tehnološki razvoj na tehnološko dovolj nevtralen način, ki bo primeren tudi za prihodnost.</w:t>
            </w:r>
          </w:p>
        </w:tc>
        <w:tc>
          <w:tcPr>
            <w:tcW w:w="4876" w:type="dxa"/>
            <w:tcBorders>
              <w:top w:val="nil"/>
              <w:left w:val="nil"/>
              <w:bottom w:val="nil"/>
              <w:right w:val="nil"/>
            </w:tcBorders>
          </w:tcPr>
          <w:p>
            <w:pPr>
              <w:pStyle w:val="Normal6a"/>
            </w:pPr>
            <w:r>
              <w:rPr>
                <w:i/>
              </w:rPr>
              <w:t>(Ne zadeva slovenske različice.)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 preprečevanje kaznivih dejanj, ki vključujejo spolno zlorabo otrok, bi morala </w:t>
            </w:r>
            <w:r>
              <w:rPr>
                <w:b/>
                <w:i/>
              </w:rPr>
              <w:t>opredelitev gradiva spolne zlorabe otrok vključevati tudi tako imenovane „pedofilske priročnike“.</w:t>
            </w:r>
            <w:r>
              <w:t xml:space="preserve"> </w:t>
            </w:r>
            <w:r>
              <w:rPr>
                <w:b/>
                <w:i/>
              </w:rPr>
              <w:t>Pedofilski priročniki</w:t>
            </w:r>
            <w:r>
              <w:t xml:space="preserve"> zagotavljajo nasvete o tem, kako poiskati otroke, jih pridobiti za spolne namene in zlorabiti ter se izogniti identifikaciji in pregonu. Z zmanjševanjem ovir in posredovanjem potrebnega znanja </w:t>
            </w:r>
            <w:r>
              <w:rPr>
                <w:b/>
                <w:i/>
              </w:rPr>
              <w:t>ti priročniki</w:t>
            </w:r>
            <w:r>
              <w:t xml:space="preserve">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 xml:space="preserve">Za preprečevanje kaznivih dejanj, ki vključujejo spolno zlorabo otrok, bi morala </w:t>
            </w:r>
            <w:r>
              <w:rPr>
                <w:b/>
                <w:i/>
              </w:rPr>
              <w:t>direktiva vključevati priročnike z navodili za spolno zlorabo otrok.</w:t>
            </w:r>
            <w:r>
              <w:t xml:space="preserve"> </w:t>
            </w:r>
            <w:r>
              <w:rPr>
                <w:b/>
                <w:i/>
              </w:rPr>
              <w:t>Priročniki z navodili, kako spolno zlorabiti otroke,</w:t>
            </w:r>
            <w:r>
              <w:t xml:space="preserve"> zagotavljajo nasvete o tem, kako poiskati otroke, jih pridobiti za spolne namene in zlorabiti ter se izogniti identifikaciji in pregonu. </w:t>
            </w:r>
            <w:r>
              <w:rPr>
                <w:b/>
                <w:i/>
              </w:rPr>
              <w:t>Glede na to, da so ti priročniki izrecno in posebej osredotočeni na to, kako spolno zlorabiti otroka, ne da bi bili odkriti, jih je mogoče jasno ločiti od splošnih nasvetov o ,med drugim, zasebnosti, anonimnosti na spletu in izogibanju nadzoru, ki se v tej direktivi ne bi smeli opredeliti kot kazniva dejanja.</w:t>
            </w:r>
            <w:r>
              <w:t xml:space="preserve"> Z zmanjševanjem ovir in posredovanjem potrebnega znanja </w:t>
            </w:r>
            <w:r>
              <w:rPr>
                <w:b/>
                <w:i/>
              </w:rPr>
              <w:t>priročniki z navodili, kako spolno zlorabiti otroke,</w:t>
            </w:r>
            <w:r>
              <w:t xml:space="preserve">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 xml:space="preserve">Za priročnike z navodili za spolno zlorabo otrok ("pedofilski priročniki") bi morali imeti posebne določbe, namesto da so del opredelitve spolne zlorabe otrok. </w:t>
      </w:r>
      <w:r>
        <w:t xml:space="preserve"> </w:t>
      </w:r>
      <w:r>
        <w:t>Na ta način se zajamejo notranje razlike med prepovedanimi gradivi in preprečijo nepredvidljive posledice za ostale zakonodajne akte, ki se opirajo na opredelitev gradiva spolne zlorabe otrok iz direktive o boju proti spolni zlorabi otrok.</w:t>
      </w:r>
      <w:r>
        <w:t xml:space="preserve"> </w:t>
      </w:r>
      <w:r>
        <w:t>Priročniki sami niso gradivo o spolni zlorabi otrok, čeprav sta izdelava in distribucija takih priročnikov kriminalizirani.</w:t>
      </w:r>
      <w:r>
        <w:t xml:space="preserve"> </w:t>
      </w:r>
      <w:r>
        <w:t>Poleg tega je pomembno pojasniti, da kriminalizacija "svetovanja, kako poiskati, pridobivati otroke izven spleta in jih zlorabljati, ne da bi te odkrili in preganjali" ne bi smela zajemati splošnih nasvetov o zasebnosti, anonimnosti na spletu in ne bi smela dovoljevati nadzora na spletu, kar je bistvenega pomena za zaščito osnovnih človekovih pravic posameznih državljanov.</w:t>
      </w:r>
    </w:p>
    <w:p>
      <w:r>
        <w:rPr>
          <w:rStyle w:val="HideTWBExt"/>
        </w:rPr>
        <w:t>&lt;/Amend&gt;</w:t>
      </w:r>
    </w:p>
    <w:p>
      <w:pPr>
        <w:pStyle w:val="AmNumberTabs"/>
      </w:pPr>
      <w:r>
        <w:rPr>
          <w:rStyle w:val="HideTWBExt"/>
        </w:rPr>
        <w:t>&lt;Amend&gt;</w:t>
      </w:r>
      <w:r>
        <w:t>Predlog spremembe</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 preprečevanje kaznivih dejanj, ki vključujejo spolno zlorabo otrok, bi morala </w:t>
            </w:r>
            <w:r>
              <w:rPr>
                <w:b/>
                <w:i/>
              </w:rPr>
              <w:t>opredelitev gradiva spolne zlorabe otrok vključevati tudi</w:t>
            </w:r>
            <w:r>
              <w:t xml:space="preserve"> tako imenovane „pedofilske priročnike“. Pedofilski priročniki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 xml:space="preserve">Za preprečevanje kaznivih dejanj, ki vključujejo spolno zlorabo otrok, bi morala </w:t>
            </w:r>
            <w:r>
              <w:rPr>
                <w:b/>
                <w:i/>
              </w:rPr>
              <w:t>ta direktiva vključevati tudi priročnike z navodili, kako spolno zlorabiti otroke,</w:t>
            </w:r>
            <w:r>
              <w:t xml:space="preserve"> tako imenovane „pedofilske priročnike“. Pedofilski priročniki zagotavljajo nasvete o tem, kako poiskati otroke, jih pridobiti za spolne namene in zlorabiti ter se izogniti identifikaciji in pregonu</w:t>
            </w:r>
            <w:r>
              <w:rPr>
                <w:b/>
                <w:i/>
              </w:rPr>
              <w:t>.</w:t>
            </w:r>
            <w:r>
              <w:t xml:space="preserve"> </w:t>
            </w:r>
            <w:r>
              <w:rPr>
                <w:b/>
                <w:i/>
              </w:rPr>
              <w:t>Glede na to, da so ti priročniki izrecno in posebej osredotočeni na to, kako spolno zlorabiti otroka, ne da bi bili odkriti, jih je mogoče jasno ločiti od splošnih nasvetov o ,med drugim, zasebnosti, anonimnosti na spletu in izogibanju nadzoru, ki se ne bi smeli opredeliti kot kazniva dejanja</w:t>
            </w:r>
            <w:r>
              <w:t>.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Pojasni se, da bi bilo treba splošne nasvete o zasebnosti, anonimnosti na spletu in izogibanju nadzoru še naprej obravnavati kot popolnoma legitimne in zakonite v skladu z Listino.</w:t>
      </w:r>
    </w:p>
    <w:p>
      <w:r>
        <w:rPr>
          <w:rStyle w:val="HideTWBExt"/>
        </w:rPr>
        <w:t>&lt;/Amend&gt;</w:t>
      </w:r>
    </w:p>
    <w:p>
      <w:pPr>
        <w:pStyle w:val="AmNumberTabs"/>
      </w:pPr>
      <w:r>
        <w:rPr>
          <w:rStyle w:val="HideTWBExt"/>
        </w:rPr>
        <w:t>&lt;Amend&gt;</w:t>
      </w:r>
      <w:r>
        <w:t>Predlog spremembe</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 preprečevanje kaznivih dejanj, ki vključujejo spolno zlorabo otrok, bi morala opredelitev gradiva spolne zlorabe otrok vključevati </w:t>
            </w:r>
            <w:r>
              <w:rPr>
                <w:b/>
                <w:i/>
              </w:rPr>
              <w:t>tudi tako imenovane „pedofilske priročnike“.</w:t>
            </w:r>
            <w:r>
              <w:t xml:space="preserve"> Pedofilski priročniki </w:t>
            </w:r>
            <w:r>
              <w:rPr>
                <w:b/>
                <w:i/>
              </w:rPr>
              <w:t>zagotavljajo</w:t>
            </w:r>
            <w:r>
              <w:t xml:space="preserve"> nasvete o tem, kako </w:t>
            </w:r>
            <w:r>
              <w:rPr>
                <w:b/>
                <w:i/>
              </w:rPr>
              <w:t>poiskati otroke</w:t>
            </w:r>
            <w:r>
              <w:t xml:space="preserve">, </w:t>
            </w:r>
            <w:r>
              <w:rPr>
                <w:b/>
                <w:i/>
              </w:rPr>
              <w:t>jih</w:t>
            </w:r>
            <w:r>
              <w:t xml:space="preserve">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 xml:space="preserve">Za preprečevanje kaznivih dejanj, ki vključujejo spolno zlorabo otrok, bi morala opredelitev gradiva spolne zlorabe otrok vključevati </w:t>
            </w:r>
            <w:r>
              <w:rPr>
                <w:b/>
                <w:i/>
              </w:rPr>
              <w:t>„priročnike z navodili, kako spolno zlorabiti otroke“. Ti priročniki, tako imenovani „</w:t>
            </w:r>
            <w:r>
              <w:t>pedofilski priročniki</w:t>
            </w:r>
            <w:r>
              <w:rPr>
                <w:b/>
                <w:i/>
              </w:rPr>
              <w:t>“, nudijo</w:t>
            </w:r>
            <w:r>
              <w:t xml:space="preserve"> nasvete o tem, kako </w:t>
            </w:r>
            <w:r>
              <w:rPr>
                <w:b/>
                <w:i/>
              </w:rPr>
              <w:t>izvajati spolno nasilje nad otroki, zlasti o tem, kako jih spolno zlorabiti</w:t>
            </w:r>
            <w:r>
              <w:t xml:space="preserve">, </w:t>
            </w:r>
            <w:r>
              <w:rPr>
                <w:b/>
                <w:i/>
              </w:rPr>
              <w:t>kako jih poiskati,</w:t>
            </w:r>
            <w:r>
              <w:t xml:space="preserve">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 preprečevanje kaznivih dejanj, ki vključujejo spolno zlorabo otrok, bi morala opredelitev gradiva spolne zlorabe otrok vključevati tudi tako imenovane „</w:t>
            </w:r>
            <w:r>
              <w:rPr>
                <w:b/>
                <w:i/>
              </w:rPr>
              <w:t>pedofilske priročnike“.</w:t>
            </w:r>
            <w:r>
              <w:t xml:space="preserve"> </w:t>
            </w:r>
            <w:r>
              <w:rPr>
                <w:b/>
                <w:i/>
              </w:rPr>
              <w:t>Pedofilski priročniki</w:t>
            </w:r>
            <w:r>
              <w:t xml:space="preserve">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Za preprečevanje kaznivih dejanj, ki vključujejo spolno zlorabo otrok, bi morala opredelitev gradiva spolne zlorabe otrok vključevati tudi tako imenovane „</w:t>
            </w:r>
            <w:r>
              <w:rPr>
                <w:b/>
                <w:i/>
              </w:rPr>
              <w:t>priročnike z navodili o tem, kako spolno zlorabiti otroke“.</w:t>
            </w:r>
            <w:r>
              <w:t xml:space="preserve"> </w:t>
            </w:r>
            <w:r>
              <w:rPr>
                <w:b/>
                <w:i/>
              </w:rPr>
              <w:t>Priročniki z navodili o tem, kako spolno zlorabiti otroke,</w:t>
            </w:r>
            <w:r>
              <w:t xml:space="preserve">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Za preprečevanje kaznivih dejanj, ki vključujejo spolno zlorabo otrok, bi morala opredelitev gradiva spolne zlorabe otrok vključevati tudi </w:t>
            </w:r>
            <w:r>
              <w:rPr>
                <w:b/>
                <w:i/>
              </w:rPr>
              <w:t>tako imenovane „pedofilske priročnike“.</w:t>
            </w:r>
            <w:r>
              <w:t xml:space="preserve"> </w:t>
            </w:r>
            <w:r>
              <w:rPr>
                <w:b/>
                <w:i/>
              </w:rPr>
              <w:t>Pedofilski priročniki</w:t>
            </w:r>
            <w:r>
              <w:t xml:space="preserve">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 xml:space="preserve">Za preprečevanje kaznivih dejanj, ki vključujejo spolno zlorabo otrok, bi morala opredelitev gradiva spolne zlorabe otrok vključevati tudi </w:t>
            </w:r>
            <w:r>
              <w:rPr>
                <w:b/>
                <w:i/>
              </w:rPr>
              <w:t>„priročnike z navodili o tem, kako spolno zlorabiti otroke“.</w:t>
            </w:r>
            <w:r>
              <w:t xml:space="preserve"> </w:t>
            </w:r>
            <w:r>
              <w:rPr>
                <w:b/>
                <w:i/>
              </w:rPr>
              <w:t>„Priročniki z navodili o tem, kako spolno zlorabiti otroke“,</w:t>
            </w:r>
            <w:r>
              <w:t xml:space="preserve">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Za preprečevanje kaznivih dejanj, ki vključujejo spolno zlorabo otrok, bi morala opredelitev gradiva spolne zlorabe otrok vključevati tudi tako imenovane „pedofilske priročnike“. Pedofilski priročniki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ustvarja neenako raven zaščite po EU.</w:t>
            </w:r>
          </w:p>
        </w:tc>
        <w:tc>
          <w:tcPr>
            <w:tcW w:w="4876" w:type="dxa"/>
            <w:tcBorders>
              <w:top w:val="nil"/>
              <w:left w:val="nil"/>
              <w:bottom w:val="nil"/>
              <w:right w:val="nil"/>
            </w:tcBorders>
          </w:tcPr>
          <w:p>
            <w:pPr>
              <w:pStyle w:val="Normal6a"/>
            </w:pPr>
            <w:r>
              <w:t>(12)</w:t>
            </w:r>
            <w:r>
              <w:tab/>
            </w:r>
            <w:r>
              <w:t xml:space="preserve">Za preprečevanje kaznivih dejanj, ki vključujejo spolno zlorabo otrok, bi morala opredelitev gradiva spolne zlorabe otrok vključevati tudi tako imenovane „pedofilske priročnike“. Pedofilski priročniki zagotavljajo nasvete o tem, kako poiskati otroke, jih pridobiti za spolne namene in zlorabiti ter se izogniti identifikaciji in pregonu. Z zmanjševanjem ovir in posredovanjem potrebnega znanja ti priročniki prispevajo k napeljevanju storilcev kaznivih dejanj in podpirajo storitev spolne zlorabe. Zaradi njihovega razširjanja na spletu so nekatere države članice že spremenile svoje kazensko pravo ter izrecno inkriminirale posedovanje in distribuiranje takih priročnikov. Pomanjkanje harmonizacije </w:t>
            </w:r>
            <w:r>
              <w:rPr>
                <w:b/>
                <w:i/>
              </w:rPr>
              <w:t>zakonov</w:t>
            </w:r>
            <w:r>
              <w:t xml:space="preserve"> ustvarja neenako raven zaščite po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Invalidnost sama po sebi ne pomeni, da oseba ni zmožna</w:t>
            </w:r>
            <w:r>
              <w:rPr>
                <w:b/>
                <w:i/>
              </w:rPr>
              <w:t xml:space="preserve">   </w:t>
            </w:r>
            <w:r>
              <w:t>privoliti v</w:t>
            </w:r>
            <w:r>
              <w:rPr>
                <w:b/>
                <w:i/>
              </w:rPr>
              <w:t xml:space="preserve">  </w:t>
            </w:r>
            <w:r>
              <w:t xml:space="preserve">spolne odnose. Vendar bi dejanje zlorabe invalidnosti z namenom sodelovanja v spolnih dejanjih z otrokom </w:t>
            </w:r>
            <w:r>
              <w:rPr>
                <w:b/>
                <w:i/>
              </w:rPr>
              <w:t>moralo biti kaznivo dejanje</w:t>
            </w:r>
            <w:r>
              <w:t>.</w:t>
            </w:r>
          </w:p>
        </w:tc>
        <w:tc>
          <w:tcPr>
            <w:tcW w:w="4876" w:type="dxa"/>
            <w:tcBorders>
              <w:top w:val="nil"/>
              <w:left w:val="nil"/>
              <w:bottom w:val="nil"/>
              <w:right w:val="nil"/>
            </w:tcBorders>
          </w:tcPr>
          <w:p>
            <w:pPr>
              <w:pStyle w:val="Normal6a"/>
            </w:pPr>
            <w:r>
              <w:t>(13)</w:t>
            </w:r>
            <w:r>
              <w:tab/>
            </w:r>
            <w:r>
              <w:t>Invalidnost sama po sebi ne pomeni, da oseba ni zmožna</w:t>
            </w:r>
            <w:r>
              <w:rPr>
                <w:b/>
                <w:i/>
              </w:rPr>
              <w:t> </w:t>
            </w:r>
            <w:r>
              <w:t xml:space="preserve">privoliti v spolne odnose. Vendar bi </w:t>
            </w:r>
            <w:r>
              <w:rPr>
                <w:b/>
                <w:i/>
              </w:rPr>
              <w:t>se moralo</w:t>
            </w:r>
            <w:r>
              <w:t xml:space="preserve"> dejanje zlorabe invalidnosti z namenom sodelovanja v spolnih dejanjih z otrokom </w:t>
            </w:r>
            <w:r>
              <w:rPr>
                <w:b/>
                <w:i/>
              </w:rPr>
              <w:t>šteti kot obteževalna okoliščina kaznivega dejanja in krivde storilca</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Invalidnost sama po sebi ne pomeni, da oseba ni zmožna</w:t>
            </w:r>
            <w:r>
              <w:rPr>
                <w:b/>
                <w:i/>
              </w:rPr>
              <w:t xml:space="preserve">   </w:t>
            </w:r>
            <w:r>
              <w:t>privoliti v</w:t>
            </w:r>
            <w:r>
              <w:rPr>
                <w:b/>
                <w:i/>
              </w:rPr>
              <w:t xml:space="preserve">  </w:t>
            </w:r>
            <w:r>
              <w:t xml:space="preserve">spolne odnose. Vendar bi dejanje zlorabe invalidnosti z namenom sodelovanja v spolnih dejanjih z otrokom </w:t>
            </w:r>
            <w:r>
              <w:rPr>
                <w:b/>
                <w:i/>
              </w:rPr>
              <w:t>moralo biti kaznivo dejanje</w:t>
            </w:r>
            <w:r>
              <w:t>.</w:t>
            </w:r>
          </w:p>
        </w:tc>
        <w:tc>
          <w:tcPr>
            <w:tcW w:w="4876" w:type="dxa"/>
            <w:tcBorders>
              <w:top w:val="nil"/>
              <w:left w:val="nil"/>
              <w:bottom w:val="nil"/>
              <w:right w:val="nil"/>
            </w:tcBorders>
          </w:tcPr>
          <w:p>
            <w:pPr>
              <w:pStyle w:val="Normal6a"/>
            </w:pPr>
            <w:r>
              <w:t>(13)</w:t>
            </w:r>
            <w:r>
              <w:tab/>
            </w:r>
            <w:r>
              <w:t>Invalidnost sama po sebi ne pomeni, da oseba ni zmožna</w:t>
            </w:r>
            <w:r>
              <w:rPr>
                <w:b/>
                <w:i/>
              </w:rPr>
              <w:t> </w:t>
            </w:r>
            <w:r>
              <w:t xml:space="preserve">privoliti v spolne odnose. Vendar bi </w:t>
            </w:r>
            <w:r>
              <w:rPr>
                <w:b/>
                <w:i/>
              </w:rPr>
              <w:t>bilo treba</w:t>
            </w:r>
            <w:r>
              <w:t xml:space="preserve"> dejanje zlorabe invalidnosti z namenom sodelovanja v spolnih dejanjih z otrokom </w:t>
            </w:r>
            <w:r>
              <w:rPr>
                <w:b/>
                <w:i/>
              </w:rPr>
              <w:t>obravnavati kot obteževalno okoliščino samega kaznivega dejanja</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ni samostojno kaznivo dejanje, temveč kaznivo dejanje, za katero se že šteje, da je bilo storjeno v posebnih okoliščinah.</w:t>
      </w:r>
    </w:p>
    <w:p>
      <w:r>
        <w:rPr>
          <w:rStyle w:val="HideTWBExt"/>
        </w:rPr>
        <w:t>&lt;/Amend&gt;</w:t>
      </w:r>
    </w:p>
    <w:p>
      <w:pPr>
        <w:pStyle w:val="AmNumberTabs"/>
      </w:pPr>
      <w:r>
        <w:rPr>
          <w:rStyle w:val="HideTWBExt"/>
        </w:rPr>
        <w:t>&lt;Amend&gt;</w:t>
      </w:r>
      <w:r>
        <w:t>Predlog spremembe</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w:t>
            </w:r>
          </w:p>
        </w:tc>
        <w:tc>
          <w:tcPr>
            <w:tcW w:w="4876" w:type="dxa"/>
            <w:tcBorders>
              <w:top w:val="nil"/>
              <w:left w:val="nil"/>
              <w:bottom w:val="nil"/>
              <w:right w:val="nil"/>
            </w:tcBorders>
          </w:tcPr>
          <w:p>
            <w:pPr>
              <w:pStyle w:val="Normal6a"/>
            </w:pPr>
            <w:r>
              <w:t>(14)</w:t>
            </w:r>
            <w:r>
              <w:tab/>
            </w:r>
            <w:r>
              <w:t xml:space="preserve">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 </w:t>
            </w:r>
            <w:r>
              <w:rPr>
                <w:b/>
                <w:i/>
              </w:rPr>
              <w:t>S to direktivo je treba zagotoviti, da se za kazniva dejanja, storjena s pomočjo tehnologije, uporabljajo enake kazni kot za druga kazniva dejanja, saj so resnost teh kaznivih dejanj in travme, ki so njihova posledica, enakovredne.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w:t>
            </w:r>
          </w:p>
        </w:tc>
        <w:tc>
          <w:tcPr>
            <w:tcW w:w="4876" w:type="dxa"/>
            <w:tcBorders>
              <w:top w:val="nil"/>
              <w:left w:val="nil"/>
              <w:bottom w:val="nil"/>
              <w:right w:val="nil"/>
            </w:tcBorders>
          </w:tcPr>
          <w:p>
            <w:pPr>
              <w:pStyle w:val="Normal6a"/>
            </w:pPr>
            <w:r>
              <w:t>(14)</w:t>
            </w:r>
            <w:r>
              <w:tab/>
            </w:r>
            <w:r>
              <w:t xml:space="preserve">Pri sprejemanju zakonodaje na področju kazenskega materialnega prava bi morala Unija zagotoviti usklajenost tovrstne zakonodaje, zlasti glede višine kazni. Ker je v tej direktivi opredeljeno izjemno veliko število različnih kaznivih dejanj, je glede na težo kaznivega dejanja potrebno določiti različne višine možnih kazni, kar presega običajno normiranje na ravni pravnih instrumentov Unije. </w:t>
            </w:r>
            <w:r>
              <w:rPr>
                <w:b/>
                <w:i/>
              </w:rPr>
              <w:t>S to direktivo pa je treba zagotoviti, da se za kazniva dejanja, storjena s pomočjo tehnologije, uporabljajo enake kazni kot za druga kazniva dejanja, saj so resnost teh kaznivih dejanj in travme, ki so njihova posledica, enakovredne.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Da bi dosegli večjo zaščito otrok na spletu in okrepili preventivne ukrepe, ki so v središču te direktive, bi bilo treba izpostavljanje otrok pornografskim vsebinam opredeliti kot kaznivo dejanje.</w:t>
            </w:r>
            <w:r>
              <w:t xml:space="preserve"> </w:t>
            </w:r>
            <w:r>
              <w:rPr>
                <w:b/>
                <w:i/>
              </w:rPr>
              <w:t>Države članice bi morale kot kaznivo dejanje opredeliti tudi primere, ko je otrok izpostavljen pornografski vsebini, ker ponudnik dostopa do interneta ali spletna platforma, zlasti platforma, ki se uporablja predvsem za razširjanje pornografskih vsebin v javnosti, ni vzpostavila potrebnih ukrepov, s katerimi bi otrokom preprečila dostop do pornografskih vsebin na spletu, in ne le namernega izpostavljanja otroka pornografskim vsebinam s strani odrasle osebe z namenom zlorabe otroka.</w:t>
            </w:r>
            <w:r>
              <w:t xml:space="preserve"> </w:t>
            </w:r>
            <w:r>
              <w:rPr>
                <w:b/>
                <w:i/>
              </w:rPr>
              <w:t>Pri odločanju, ali je ponudnik dostopa do interneta ali spletna platforma splošno ali zakonsko odgovoren za zavestno razširjanje pornografskih vsebin na spletu na način, da bo do njih verjetno dostopal otrok, bi se lahko o naklepu pri kaznivem dejanju sklepalo iz odsotnosti zanesljivih in učinkovitih ukrepov za preverjanje starosti ali iz tega, da ponudnik dostopa do interneta ali spletna platforma ne izpolnjuje obveznosti iz Uredbe (EU) 2022/2065</w:t>
            </w:r>
            <w:r>
              <w:rPr>
                <w:b/>
                <w:i/>
                <w:vertAlign w:val="superscript"/>
              </w:rPr>
              <w:t>1a</w:t>
            </w:r>
            <w:r>
              <w:rPr>
                <w:b/>
                <w:i/>
              </w:rPr>
              <w:t>, zlasti njenega člena 28, in Direktive 2010/13/EU</w:t>
            </w:r>
            <w:r>
              <w:rPr>
                <w:b/>
                <w:i/>
                <w:vertAlign w:val="superscript"/>
              </w:rPr>
              <w:t>1b</w:t>
            </w:r>
            <w:r>
              <w:rPr>
                <w:b/>
                <w:i/>
              </w:rPr>
              <w:t>, zlasti njenih členov 6a in 28b.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Uredba (EU) 2022/2065 Evropskega parlamenta in Sveta z dne 19. oktobra 2022 o enotnem trgu digitalnih storitev in spremembi Direktive 2000/31/ES (Akt o digitalnih storitvah) (UL L 277, 27.10.2022, str.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Direktiva 2010/13/EU Evropskega parlamenta in Sveta z dne 10. marca 2010 o usklajevanju nekaterih zakonov in drugih predpisov držav članic o opravljanju avdiovizualnih medijskih storitev (Direktiva o avdiovizualnih medijskih storitvah) (UL L 95, 15.4.2010, str.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Za namene te direktive bi bilo treba besede „zavestno razširjanje pornografskih vsebin na spletu na način, da bo do njih verjetno dostopal otrok“ razumeti kot odsotnost ukrepov, ki bi otrokom preprečevali dostop do pornografskih vsebin, kot so zanesljiva in učinkovita orodja za preverjanje starosti, ki so varna in spoštljiva do zasebnosti podatkov uporabnikov.</w:t>
            </w:r>
            <w:r>
              <w:t xml:space="preserve"> </w:t>
            </w:r>
            <w:r>
              <w:rPr>
                <w:b/>
                <w:i/>
              </w:rPr>
              <w:t>Preprosta izjava osebe, v kateri navede svojo starost, ne pomeni zanesljivega in učinkovitega orodja za preverjanje starosti.</w:t>
            </w:r>
            <w:r>
              <w:t xml:space="preserve"> </w:t>
            </w:r>
            <w:r>
              <w:rPr>
                <w:b/>
                <w:i/>
              </w:rPr>
              <w:t>Države članice bi morale imeti diskrecijsko pravico, da določijo minimalne tehnične zahteve, ki jih morajo izpolnjevati sistemi za preverjanje starosti na spletnih platformah, ki se uporabljajo predvsem za javno razširjanje pornografskih vsebin v javnosti.</w:t>
            </w:r>
            <w:r>
              <w:t xml:space="preserve"> </w:t>
            </w:r>
            <w:r>
              <w:rPr>
                <w:b/>
                <w:i/>
              </w:rPr>
              <w:t>Države članice bi morale zagotoviti, da ustrezni organi odkrivanja in pregona sistematično spremljajo, ali so vzpostavljena orodja za preverjanje starosti.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Da bi spoštovali svobodo držav članic v kazenskih zadevah, ta direktiva ne bi smela neposredno določati ravni kazni, ki se uporabljajo za vsako kaznivo dejanje, temveč bi morala zgolj določiti spodnje meje za te kazni.</w:t>
            </w:r>
            <w:r>
              <w:t xml:space="preserve"> </w:t>
            </w:r>
            <w:r>
              <w:rPr>
                <w:b/>
                <w:i/>
              </w:rPr>
              <w:t>Države članice se lahko tako odločijo, da bodo določile enake ali višje zgornje meje za kazni ter nižje, enake ali višje spodnje meje za kazni.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Pojasnitev pojma „najdaljša zaporna kazen najmanj X let“, ki širši javnosti ne pove veliko.</w:t>
      </w:r>
    </w:p>
    <w:p>
      <w:r>
        <w:rPr>
          <w:rStyle w:val="HideTWBExt"/>
        </w:rPr>
        <w:t>&lt;/Amend&gt;</w:t>
      </w:r>
    </w:p>
    <w:p>
      <w:pPr>
        <w:pStyle w:val="AmNumberTabs"/>
      </w:pPr>
      <w:r>
        <w:rPr>
          <w:rStyle w:val="HideTWBExt"/>
        </w:rPr>
        <w:t>&lt;Amend&gt;</w:t>
      </w:r>
      <w:r>
        <w:t>Predlog spremembe</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Najvišja kazen zapora, določena za kazniva dejanja iz te direktive, </w:t>
            </w:r>
            <w:r>
              <w:rPr>
                <w:b/>
                <w:i/>
              </w:rPr>
              <w:t>bi se morala izreči vsaj</w:t>
            </w:r>
            <w:r>
              <w:t xml:space="preserve"> za najhujše oblike teh kaznivih dejanj.</w:t>
            </w:r>
          </w:p>
        </w:tc>
        <w:tc>
          <w:tcPr>
            <w:tcW w:w="4876" w:type="dxa"/>
            <w:tcBorders>
              <w:top w:val="nil"/>
              <w:left w:val="nil"/>
              <w:bottom w:val="nil"/>
              <w:right w:val="nil"/>
            </w:tcBorders>
          </w:tcPr>
          <w:p>
            <w:pPr>
              <w:pStyle w:val="Normal6a"/>
            </w:pPr>
            <w:r>
              <w:t>(16)</w:t>
            </w:r>
            <w:r>
              <w:tab/>
            </w:r>
            <w:r>
              <w:t xml:space="preserve">Najvišja kazen zapora, določena za kazniva dejanja iz te direktive, </w:t>
            </w:r>
            <w:r>
              <w:rPr>
                <w:b/>
                <w:i/>
              </w:rPr>
              <w:t>se uporablja</w:t>
            </w:r>
            <w:r>
              <w:t xml:space="preserve"> za najhujše oblike teh kaznivih dejanj. </w:t>
            </w:r>
            <w:r>
              <w:rPr>
                <w:b/>
                <w:i/>
              </w:rPr>
              <w:t>Države članice ohranijo diskrecijsko pravico, da v skladu z nacionalnimi sodnimi načeli razširijo te pogoje na podlagi resnosti in posebnih okoliščin kaznivega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Države članice se povabi k preučitvi možnosti, da se</w:t>
            </w:r>
            <w:r>
              <w:rPr>
                <w:b/>
                <w:i/>
              </w:rPr>
              <w:t xml:space="preserve">   </w:t>
            </w:r>
            <w:r>
              <w:t>poleg</w:t>
            </w:r>
            <w:r>
              <w:rPr>
                <w:b/>
                <w:i/>
              </w:rPr>
              <w:t xml:space="preserve">  kazni zapora</w:t>
            </w:r>
            <w:r>
              <w:t xml:space="preserve"> lahko naložijo tudi denarne </w:t>
            </w:r>
            <w:r>
              <w:rPr>
                <w:b/>
                <w:i/>
              </w:rPr>
              <w:t>kazni</w:t>
            </w:r>
            <w:r>
              <w:t>, zlasti kadar se kazniva dejanja iz te direktive storijo z namenom ustvarjanja dobička.</w:t>
            </w:r>
          </w:p>
        </w:tc>
        <w:tc>
          <w:tcPr>
            <w:tcW w:w="4876" w:type="dxa"/>
            <w:tcBorders>
              <w:top w:val="nil"/>
              <w:left w:val="nil"/>
              <w:bottom w:val="nil"/>
              <w:right w:val="nil"/>
            </w:tcBorders>
          </w:tcPr>
          <w:p>
            <w:pPr>
              <w:pStyle w:val="Normal6a"/>
            </w:pPr>
            <w:r>
              <w:t>(19)</w:t>
            </w:r>
            <w:r>
              <w:tab/>
            </w:r>
            <w:r>
              <w:t>Države članice se povabi k preučitvi možnosti, da se</w:t>
            </w:r>
            <w:r>
              <w:rPr>
                <w:b/>
                <w:i/>
              </w:rPr>
              <w:t> </w:t>
            </w:r>
            <w:r>
              <w:t xml:space="preserve">poleg </w:t>
            </w:r>
            <w:r>
              <w:rPr>
                <w:b/>
                <w:i/>
              </w:rPr>
              <w:t>odvzema prostosti</w:t>
            </w:r>
            <w:r>
              <w:t xml:space="preserve"> lahko naložijo tudi denarne </w:t>
            </w:r>
            <w:r>
              <w:rPr>
                <w:b/>
                <w:i/>
              </w:rPr>
              <w:t>sankcije</w:t>
            </w:r>
            <w:r>
              <w:t>, zlasti kadar se kazniva dejanja iz te direktive storijo z namenom ustvarjanja dobička.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 članicam izraz</w:t>
            </w:r>
            <w:r>
              <w:rPr>
                <w:b/>
                <w:i/>
              </w:rPr>
              <w:t xml:space="preserve">  </w:t>
            </w:r>
            <w:r>
              <w:t>„ne šteje, da so bila storjena</w:t>
            </w:r>
            <w:r>
              <w:rPr>
                <w:b/>
                <w:i/>
              </w:rPr>
              <w:t xml:space="preserve">  </w:t>
            </w:r>
            <w:r>
              <w:t>protipravno“ v povezavi</w:t>
            </w:r>
            <w:r>
              <w:rPr>
                <w:b/>
                <w:i/>
              </w:rPr>
              <w:t xml:space="preserve">   </w:t>
            </w:r>
            <w:r>
              <w:t>z gradivom spolne zlorabe otrok</w:t>
            </w:r>
            <w:r>
              <w:rPr>
                <w:b/>
                <w:i/>
              </w:rPr>
              <w:t xml:space="preserve">  </w:t>
            </w:r>
            <w:r>
              <w:t>omogoča, da</w:t>
            </w:r>
            <w:r>
              <w:rPr>
                <w:b/>
                <w:i/>
              </w:rPr>
              <w:t xml:space="preserve">   </w:t>
            </w:r>
            <w:r>
              <w:t>upravičijo</w:t>
            </w:r>
            <w:r>
              <w:rPr>
                <w:b/>
                <w:i/>
              </w:rPr>
              <w:t xml:space="preserve">  </w:t>
            </w:r>
            <w:r>
              <w:t>ravnanja</w:t>
            </w:r>
            <w:r>
              <w:rPr>
                <w:b/>
                <w:i/>
              </w:rPr>
              <w:t xml:space="preserve">  </w:t>
            </w:r>
            <w:r>
              <w:t>z gradivom</w:t>
            </w:r>
            <w:r>
              <w:rPr>
                <w:b/>
                <w:i/>
              </w:rPr>
              <w:t xml:space="preserve">  </w:t>
            </w:r>
            <w:r>
              <w:t>, ki bi lahko bilo gradivo spolne zlorabe otrok,</w:t>
            </w:r>
            <w:r>
              <w:rPr>
                <w:b/>
                <w:i/>
              </w:rPr>
              <w:t xml:space="preserve">  </w:t>
            </w:r>
            <w:r>
              <w:t>za medicinske, znanstvene ali podobne namene. Prav tako so dovoljena ravnanja</w:t>
            </w:r>
            <w:r>
              <w:rPr>
                <w:b/>
                <w:i/>
              </w:rPr>
              <w:t xml:space="preserve">  </w:t>
            </w:r>
            <w:r>
              <w:t>v okviru nacionalnih pravnih pooblastil, kot je</w:t>
            </w:r>
            <w:r>
              <w:rPr>
                <w:b/>
                <w:i/>
              </w:rPr>
              <w:t xml:space="preserve">   </w:t>
            </w:r>
            <w:r>
              <w:t>zakonita posest</w:t>
            </w:r>
            <w:r>
              <w:rPr>
                <w:b/>
                <w:i/>
              </w:rPr>
              <w:t xml:space="preserve">   </w:t>
            </w:r>
            <w:r>
              <w:t>gradiva spolne zlorabe otrok</w:t>
            </w:r>
            <w:r>
              <w:rPr>
                <w:b/>
                <w:i/>
              </w:rPr>
              <w:t xml:space="preserve">   </w:t>
            </w:r>
            <w:r>
              <w:t>s strani organov</w:t>
            </w:r>
            <w:r>
              <w:rPr>
                <w:b/>
                <w:i/>
              </w:rPr>
              <w:t xml:space="preserve">  </w:t>
            </w:r>
            <w:r>
              <w:t>za namene kazenskih postopkov ali za preprečevanje, odkrivanje in preiskovanje kaznivih dejanj</w:t>
            </w:r>
            <w:r>
              <w:rPr>
                <w:b/>
                <w:i/>
              </w:rPr>
              <w:t xml:space="preserve">  </w:t>
            </w:r>
            <w:r>
              <w:t xml:space="preserve">, ali dejavnosti organizacij,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w:t>
            </w:r>
            <w:r>
              <w:rPr>
                <w:b/>
                <w:i/>
              </w:rPr>
              <w:t>jih</w:t>
            </w:r>
            <w:r>
              <w:t xml:space="preserve"> predložijo spletni uporabniki ali druge organizacije, ki delujejo v javnem interesu proti spolni zlorabi otrok, ter izvajanje iskanj za odkrivanje razširjanja gradiva spolne zlorabe otrok</w:t>
            </w:r>
            <w:r>
              <w:rPr>
                <w:b/>
                <w:i/>
              </w:rPr>
              <w:t xml:space="preserve">  </w:t>
            </w:r>
            <w:r>
              <w:t>. Nadalje,</w:t>
            </w:r>
            <w:r>
              <w:rPr>
                <w:b/>
                <w:i/>
              </w:rPr>
              <w:t xml:space="preserve">  </w:t>
            </w:r>
            <w:r>
              <w:t>pojem „protipravno“ ne izključuje</w:t>
            </w:r>
            <w:r>
              <w:rPr>
                <w:b/>
                <w:i/>
              </w:rPr>
              <w:t xml:space="preserve">   </w:t>
            </w:r>
            <w:r>
              <w:t>možnosti</w:t>
            </w:r>
            <w:r>
              <w:rPr>
                <w:b/>
                <w:i/>
              </w:rPr>
              <w:t xml:space="preserve">   </w:t>
            </w:r>
            <w:r>
              <w:t>pravne upravičenosti</w:t>
            </w:r>
            <w:r>
              <w:rPr>
                <w:b/>
                <w:i/>
              </w:rPr>
              <w:t xml:space="preserve">  </w:t>
            </w:r>
            <w:r>
              <w:t>ali uporabe podobnih načel, v skladu s katerimi so osebe v posebnih okoliščinah lahko izvzete od odgovornosti.</w:t>
            </w:r>
          </w:p>
        </w:tc>
        <w:tc>
          <w:tcPr>
            <w:tcW w:w="4876" w:type="dxa"/>
            <w:tcBorders>
              <w:top w:val="nil"/>
              <w:left w:val="nil"/>
              <w:bottom w:val="nil"/>
              <w:right w:val="nil"/>
            </w:tcBorders>
          </w:tcPr>
          <w:p>
            <w:pPr>
              <w:pStyle w:val="Normal6a"/>
            </w:pPr>
            <w:r>
              <w:t>(20)</w:t>
            </w:r>
            <w:r>
              <w:tab/>
            </w:r>
            <w:r>
              <w:t>Državam članicam izraz</w:t>
            </w:r>
            <w:r>
              <w:rPr>
                <w:b/>
                <w:i/>
              </w:rPr>
              <w:t> </w:t>
            </w:r>
            <w:r>
              <w:t>„ne šteje, da so bila storjena protipravno“ v povezavi</w:t>
            </w:r>
            <w:r>
              <w:rPr>
                <w:b/>
                <w:i/>
              </w:rPr>
              <w:t> </w:t>
            </w:r>
            <w:r>
              <w:t>z gradivom spolne zlorabe otrok omogoča, da</w:t>
            </w:r>
            <w:r>
              <w:rPr>
                <w:b/>
                <w:i/>
              </w:rPr>
              <w:t> </w:t>
            </w:r>
            <w:r>
              <w:t>upravičijo ravnanja z gradivom</w:t>
            </w:r>
            <w:r>
              <w:rPr>
                <w:b/>
                <w:i/>
              </w:rPr>
              <w:t> </w:t>
            </w:r>
            <w:r>
              <w:t>, ki bi lahko bilo gradivo spolne zlorabe otrok, za medicinske, znanstvene ali podobne namene. Prav tako so dovoljena ravnanja</w:t>
            </w:r>
            <w:r>
              <w:rPr>
                <w:b/>
                <w:i/>
              </w:rPr>
              <w:t> </w:t>
            </w:r>
            <w:r>
              <w:t>v okviru nacionalnih pravnih pooblastil, kot je zakonita posest</w:t>
            </w:r>
            <w:r>
              <w:rPr>
                <w:b/>
                <w:i/>
              </w:rPr>
              <w:t> </w:t>
            </w:r>
            <w:r>
              <w:t>gradiva spolne zlorabe otrok</w:t>
            </w:r>
            <w:r>
              <w:rPr>
                <w:b/>
                <w:i/>
              </w:rPr>
              <w:t> </w:t>
            </w:r>
            <w:r>
              <w:t>s strani organov za namene kazenskih postopkov ali za preprečevanje, odkrivanje in preiskovanje kaznivih dejanj</w:t>
            </w:r>
            <w:r>
              <w:rPr>
                <w:b/>
                <w:i/>
              </w:rPr>
              <w:t> </w:t>
            </w:r>
            <w:r>
              <w:t xml:space="preserve">, ali dejavnosti organizacij,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w:t>
            </w:r>
            <w:r>
              <w:rPr>
                <w:b/>
                <w:i/>
              </w:rPr>
              <w:t>ga bodisi prenesejo organizacije ali jim ga</w:t>
            </w:r>
            <w:r>
              <w:t xml:space="preserve"> predložijo spletni uporabniki ali druge organizacije, ki delujejo v javnem interesu proti spolni zlorabi otrok, </w:t>
            </w:r>
            <w:r>
              <w:rPr>
                <w:b/>
                <w:i/>
              </w:rPr>
              <w:t>da bi se pregledalo in analiziralo oziroma da bi se olajšala njegova odstranitev z interneta,</w:t>
            </w:r>
            <w:r>
              <w:t xml:space="preserve"> ter izvajanje iskanj za odkrivanje razširjanja gradiva spolne zlorabe otrok . Nadalje,</w:t>
            </w:r>
            <w:r>
              <w:rPr>
                <w:b/>
                <w:i/>
              </w:rPr>
              <w:t> </w:t>
            </w:r>
            <w:r>
              <w:t>pojem „protipravno“ ne izključuje možnosti</w:t>
            </w:r>
            <w:r>
              <w:rPr>
                <w:b/>
                <w:i/>
              </w:rPr>
              <w:t> </w:t>
            </w:r>
            <w:r>
              <w:t xml:space="preserve">pravne upravičenosti ali uporabe podobnih načel, v skladu s katerimi so osebe v posebnih okoliščinah lahko izvzete od odgovornosti.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 članicam izraz</w:t>
            </w:r>
            <w:r>
              <w:rPr>
                <w:b/>
                <w:i/>
              </w:rPr>
              <w:t xml:space="preserve">  </w:t>
            </w:r>
            <w:r>
              <w:t>„ne šteje, da so bila storjena</w:t>
            </w:r>
            <w:r>
              <w:rPr>
                <w:b/>
                <w:i/>
              </w:rPr>
              <w:t xml:space="preserve">  </w:t>
            </w:r>
            <w:r>
              <w:t>protipravno“ v povezavi</w:t>
            </w:r>
            <w:r>
              <w:rPr>
                <w:b/>
                <w:i/>
              </w:rPr>
              <w:t xml:space="preserve">   </w:t>
            </w:r>
            <w:r>
              <w:t>z gradivom spolne zlorabe otrok</w:t>
            </w:r>
            <w:r>
              <w:rPr>
                <w:b/>
                <w:i/>
              </w:rPr>
              <w:t xml:space="preserve">  </w:t>
            </w:r>
            <w:r>
              <w:t>omogoča, da</w:t>
            </w:r>
            <w:r>
              <w:rPr>
                <w:b/>
                <w:i/>
              </w:rPr>
              <w:t xml:space="preserve">   </w:t>
            </w:r>
            <w:r>
              <w:t>upravičijo</w:t>
            </w:r>
            <w:r>
              <w:rPr>
                <w:b/>
                <w:i/>
              </w:rPr>
              <w:t xml:space="preserve">  </w:t>
            </w:r>
            <w:r>
              <w:t>ravnanja</w:t>
            </w:r>
            <w:r>
              <w:rPr>
                <w:b/>
                <w:i/>
              </w:rPr>
              <w:t xml:space="preserve">  </w:t>
            </w:r>
            <w:r>
              <w:t>z gradivom</w:t>
            </w:r>
            <w:r>
              <w:rPr>
                <w:b/>
                <w:i/>
              </w:rPr>
              <w:t xml:space="preserve">  </w:t>
            </w:r>
            <w:r>
              <w:t>, ki bi lahko bilo gradivo spolne zlorabe otrok,</w:t>
            </w:r>
            <w:r>
              <w:rPr>
                <w:b/>
                <w:i/>
              </w:rPr>
              <w:t xml:space="preserve">  </w:t>
            </w:r>
            <w:r>
              <w:t>za medicinske, znanstvene ali podobne namene. Prav tako so dovoljena ravnanja</w:t>
            </w:r>
            <w:r>
              <w:rPr>
                <w:b/>
                <w:i/>
              </w:rPr>
              <w:t xml:space="preserve">  </w:t>
            </w:r>
            <w:r>
              <w:t>v okviru nacionalnih pravnih pooblastil, kot je</w:t>
            </w:r>
            <w:r>
              <w:rPr>
                <w:b/>
                <w:i/>
              </w:rPr>
              <w:t xml:space="preserve">   </w:t>
            </w:r>
            <w:r>
              <w:t>zakonita posest</w:t>
            </w:r>
            <w:r>
              <w:rPr>
                <w:b/>
                <w:i/>
              </w:rPr>
              <w:t xml:space="preserve">   </w:t>
            </w:r>
            <w:r>
              <w:t>gradiva spolne zlorabe otrok</w:t>
            </w:r>
            <w:r>
              <w:rPr>
                <w:b/>
                <w:i/>
              </w:rPr>
              <w:t xml:space="preserve">   </w:t>
            </w:r>
            <w:r>
              <w:t>s strani organov</w:t>
            </w:r>
            <w:r>
              <w:rPr>
                <w:b/>
                <w:i/>
              </w:rPr>
              <w:t xml:space="preserve">  </w:t>
            </w:r>
            <w:r>
              <w:t>za namene kazenskih postopkov ali za preprečevanje, odkrivanje in preiskovanje kaznivih dejanj</w:t>
            </w:r>
            <w:r>
              <w:rPr>
                <w:b/>
                <w:i/>
              </w:rPr>
              <w:t xml:space="preserve">  </w:t>
            </w:r>
            <w:r>
              <w:t>, ali dejavnosti organizacij,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jih predložijo spletni uporabniki ali druge organizacije, ki delujejo v javnem interesu proti spolni zlorabi otrok, ter izvajanje iskanj za odkrivanje razširjanja gradiva spolne zlorabe otrok</w:t>
            </w:r>
            <w:r>
              <w:rPr>
                <w:b/>
                <w:i/>
              </w:rPr>
              <w:t xml:space="preserve">  . Nadalje,  pojem „protipravno“ ne izključuje   možnosti   pravne upravičenosti  ali uporabe podobnih načel, v skladu s katerimi so osebe v posebnih okoliščinah lahko izvzete od odgovornosti</w:t>
            </w:r>
            <w:r>
              <w:t>.</w:t>
            </w:r>
          </w:p>
        </w:tc>
        <w:tc>
          <w:tcPr>
            <w:tcW w:w="4876" w:type="dxa"/>
            <w:tcBorders>
              <w:top w:val="nil"/>
              <w:left w:val="nil"/>
              <w:bottom w:val="nil"/>
              <w:right w:val="nil"/>
            </w:tcBorders>
          </w:tcPr>
          <w:p>
            <w:pPr>
              <w:pStyle w:val="Normal6a"/>
            </w:pPr>
            <w:r>
              <w:t>(20)</w:t>
            </w:r>
            <w:r>
              <w:tab/>
            </w:r>
            <w:r>
              <w:t>Državam članicam izraz</w:t>
            </w:r>
            <w:r>
              <w:rPr>
                <w:b/>
                <w:i/>
              </w:rPr>
              <w:t> </w:t>
            </w:r>
            <w:r>
              <w:t>„ne šteje, da so bila storjena protipravno“ v povezavi</w:t>
            </w:r>
            <w:r>
              <w:rPr>
                <w:b/>
                <w:i/>
              </w:rPr>
              <w:t> </w:t>
            </w:r>
            <w:r>
              <w:t>z gradivom spolne zlorabe otrok omogoča, da</w:t>
            </w:r>
            <w:r>
              <w:rPr>
                <w:b/>
                <w:i/>
              </w:rPr>
              <w:t> </w:t>
            </w:r>
            <w:r>
              <w:t>upravičijo ravnanja z gradivom</w:t>
            </w:r>
            <w:r>
              <w:rPr>
                <w:b/>
                <w:i/>
              </w:rPr>
              <w:t> </w:t>
            </w:r>
            <w:r>
              <w:t xml:space="preserve">, ki bi lahko bilo gradivo spolne zlorabe otrok, za medicinske, znanstvene ali podobne namene. </w:t>
            </w:r>
            <w:r>
              <w:rPr>
                <w:b/>
                <w:i/>
              </w:rPr>
              <w:t>Nadalje, pojem „protipravno“ ne izključuje možnosti pravne upravičenosti ali uporabe podobnih načel, v skladu s katerimi so osebe v posebnih okoliščinah lahko izvzete od odgovornosti.</w:t>
            </w:r>
            <w:r>
              <w:t xml:space="preserve"> Prav tako so dovoljena ravnanja</w:t>
            </w:r>
            <w:r>
              <w:rPr>
                <w:b/>
                <w:i/>
              </w:rPr>
              <w:t> </w:t>
            </w:r>
            <w:r>
              <w:t>v okviru nacionalnih pravnih pooblastil, kot je zakonita posest</w:t>
            </w:r>
            <w:r>
              <w:rPr>
                <w:b/>
                <w:i/>
              </w:rPr>
              <w:t> </w:t>
            </w:r>
            <w:r>
              <w:t>gradiva spolne zlorabe otrok</w:t>
            </w:r>
            <w:r>
              <w:rPr>
                <w:b/>
                <w:i/>
              </w:rPr>
              <w:t> </w:t>
            </w:r>
            <w:r>
              <w:t>s strani organov za namene kazenskih postopkov ali za preprečevanje, odkrivanje in preiskovanje kaznivih dejanj, ali dejavnosti organizacij</w:t>
            </w:r>
            <w:r>
              <w:rPr>
                <w:b/>
                <w:i/>
              </w:rPr>
              <w:t>, kot so številke za pomoč</w:t>
            </w:r>
            <w:r>
              <w:t>,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jih predložijo spletni uporabniki ali druge organizacije, ki delujejo v javnem interesu proti spolni zlorabi otrok, ter izvajanje iskanj za odkrivanje razširjanja gradiva spolne zlorabe otrok.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Državam članicam izraz  „ne šteje, da so bila storjena  protipravno“ v povezavi   z gradivom spolne zlorabe otrok  omogoča, da   upravičijo  ravnanja  z gradivom  , ki bi lahko bilo gradivo spolne zlorabe otrok,  za medicinske, znanstvene ali podobne namene. Prav tako so dovoljena ravnanja  v okviru nacionalnih pravnih pooblastil, kot je   zakonita posest   gradiva spolne zlorabe otrok   s strani organov  za namene kazenskih postopkov ali za preprečevanje, odkrivanje in preiskovanje kaznivih dejanj  , ali dejavnosti organizacij, ki delujejo v javnem interesu proti spolni zlorabi otrok, če so jih odobrili pristojni organi države članice, v kateri so ustanovljene. Te dejavnosti vključujejo zlasti prejemanje in analizo gradiva spolne zlorabe otrok ter pripravo naznanitev takega gradiva, vključno z določanjem lokacije, kjer gostuje gradivo iz naznanitev, ki jih predložijo spletni uporabniki ali druge organizacije, ki delujejo v javnem interesu proti spolni zlorabi otrok, ter izvajanje iskanj za odkrivanje razširjanja gradiva spolne zlorabe otrok  . Nadalje,  pojem „protipravno“ ne izključuje   možnosti   pravne upravičenosti  ali uporabe podobnih načel, v skladu s katerimi so osebe v posebnih okoliščinah lahko izvzete od odgovornosti.</w:t>
            </w:r>
          </w:p>
        </w:tc>
        <w:tc>
          <w:tcPr>
            <w:tcW w:w="4876" w:type="dxa"/>
            <w:tcBorders>
              <w:top w:val="nil"/>
              <w:left w:val="nil"/>
              <w:bottom w:val="nil"/>
              <w:right w:val="nil"/>
            </w:tcBorders>
          </w:tcPr>
          <w:p>
            <w:pPr>
              <w:pStyle w:val="Normal6a"/>
            </w:pPr>
            <w:r>
              <w:rPr>
                <w:i/>
              </w:rPr>
              <w:t>(Ne zadeva slovenske različice.)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r>
        <w:rPr>
          <w:rStyle w:val="HideTWBExt"/>
        </w:rPr>
        <w:t>&lt;/Amend&gt;</w:t>
      </w:r>
    </w:p>
    <w:p>
      <w:pPr>
        <w:pStyle w:val="AmNumberTabs"/>
      </w:pPr>
      <w:r>
        <w:rPr>
          <w:rStyle w:val="HideTWBExt"/>
        </w:rPr>
        <w:t>&lt;Amend&gt;</w:t>
      </w:r>
      <w:r>
        <w:t>Predlog spremembe</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Organizacije, ki delujejo v javnem interesu proti spolni zlorabi otrok, kot so članice mreže spletnih prijavnih točk združenja INHOPE, so že leta dejavne v več državah članicah ter sodelujejo z organi preprečevanja, odkrivanja in preiskovanja kaznivih dejanj, da bi olajšale postopek odstranjevanja in naznanjanja gradiva spolne zlorabe otrok na spletu.</w:t>
            </w:r>
            <w:r>
              <w:t xml:space="preserve"> </w:t>
            </w:r>
            <w:r>
              <w:rPr>
                <w:b/>
                <w:i/>
              </w:rPr>
              <w:t>To delo preprečuje ponovno viktimizacijo z omejevanjem širjenja nezakonitega gradiva na spletu in lahko organom preprečevanja, odkrivanja in preiskovanja kaznivih dejanj zagotovi dokaze o storjenih kaznivih dejanjih.</w:t>
            </w:r>
            <w:r>
              <w:t xml:space="preserve"> </w:t>
            </w:r>
            <w:r>
              <w:rPr>
                <w:b/>
                <w:i/>
              </w:rPr>
              <w:t>Vendar se pravni okvir, v katerem delujejo, med državami članicami precej razlikuje in je v številnih primerih pomanjkljiv, saj niso opredeljene naloge, ki jih te organizacije lahko zakonito opravljajo, prav tako pa jim niso zagotovljeni ustrezni pogoji.</w:t>
            </w:r>
            <w:r>
              <w:t xml:space="preserve"> </w:t>
            </w:r>
            <w:r>
              <w:rPr>
                <w:b/>
                <w:i/>
              </w:rPr>
              <w:t>Države članice bi morale imeti možnost, da te organizacije odobrijo za opravljanje ustreznih nalog, zlasti za obdelavo gradiva spolne zlorabe otrok, pri čemer se ta obdelava ne bi smela šteti za protipravno.</w:t>
            </w:r>
            <w:r>
              <w:t xml:space="preserve"> </w:t>
            </w:r>
            <w:r>
              <w:rPr>
                <w:b/>
                <w:i/>
              </w:rPr>
              <w:t>Take odobritve se spodbujajo, saj povečujejo pravno varnost ter sinergije med nacionalnimi organi in drugimi akterji, vključenimi v boj proti spolni zlorabi otrok, ter podpirajo pravice žrtev z odstranjevanjem gradiva spolne zlorabe otrok iz javnega digitalnega prostora.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Zavestni dostop do</w:t>
            </w:r>
            <w:r>
              <w:rPr>
                <w:b/>
                <w:i/>
              </w:rPr>
              <w:t xml:space="preserve">   </w:t>
            </w:r>
            <w:r>
              <w:t>gradiva spolne zlorabe otrok</w:t>
            </w:r>
            <w:r>
              <w:rPr>
                <w:b/>
                <w:i/>
              </w:rPr>
              <w:t xml:space="preserve">  </w:t>
            </w:r>
            <w:r>
              <w:t xml:space="preserve">z uporabo informacijske in komunikacijske tehnologije bi moralo biti kaznivo dejanje. Oseba bi morala biti </w:t>
            </w:r>
            <w:r>
              <w:rPr>
                <w:b/>
                <w:i/>
              </w:rPr>
              <w:t>kazensko</w:t>
            </w:r>
            <w:r>
              <w:t xml:space="preserve"> odgovorna za namerno vstopanje na spletna mesta z</w:t>
            </w:r>
            <w:r>
              <w:rPr>
                <w:b/>
                <w:i/>
              </w:rPr>
              <w:t xml:space="preserve">   </w:t>
            </w:r>
            <w:r>
              <w:t>gradivom spolne zlorabe otrok</w:t>
            </w:r>
            <w:r>
              <w:rPr>
                <w:b/>
                <w:i/>
              </w:rPr>
              <w:t xml:space="preserve">  </w:t>
            </w:r>
            <w:r>
              <w:t>, če je za to</w:t>
            </w:r>
            <w:r>
              <w:rPr>
                <w:b/>
                <w:i/>
              </w:rPr>
              <w:t xml:space="preserve">  </w:t>
            </w:r>
            <w:r>
              <w:t>gradivo vedela. Kazni se ne bi smele izrekati osebam, ki so na spletno mesto z</w:t>
            </w:r>
            <w:r>
              <w:rPr>
                <w:b/>
                <w:i/>
              </w:rPr>
              <w:t xml:space="preserve">   </w:t>
            </w:r>
            <w:r>
              <w:t>gradivom spolne zlorabe otrok</w:t>
            </w:r>
            <w:r>
              <w:rPr>
                <w:b/>
                <w:i/>
              </w:rPr>
              <w:t xml:space="preserve">  </w:t>
            </w:r>
            <w:r>
              <w:t>vstopile nenamerno. Na to, da je navedeno kaznivo dejanje storjeno</w:t>
            </w:r>
            <w:r>
              <w:rPr>
                <w:b/>
                <w:i/>
              </w:rPr>
              <w:t xml:space="preserve">  </w:t>
            </w:r>
            <w:r>
              <w:t>namerno</w:t>
            </w:r>
            <w:r>
              <w:rPr>
                <w:b/>
                <w:i/>
              </w:rPr>
              <w:t xml:space="preserve">  </w:t>
            </w:r>
            <w:r>
              <w:t>, se lahko sklepa predvsem zaradi dejstva, da je ponavljajoče se ali storjeno s pomočjo storitve v zameno za plačilo.</w:t>
            </w:r>
          </w:p>
        </w:tc>
        <w:tc>
          <w:tcPr>
            <w:tcW w:w="4876" w:type="dxa"/>
            <w:tcBorders>
              <w:top w:val="nil"/>
              <w:left w:val="nil"/>
              <w:bottom w:val="nil"/>
              <w:right w:val="nil"/>
            </w:tcBorders>
          </w:tcPr>
          <w:p>
            <w:pPr>
              <w:pStyle w:val="Normal6a"/>
            </w:pPr>
            <w:r>
              <w:t>(21)</w:t>
            </w:r>
            <w:r>
              <w:tab/>
            </w:r>
            <w:r>
              <w:t>Zavestni dostop do</w:t>
            </w:r>
            <w:r>
              <w:rPr>
                <w:b/>
                <w:i/>
              </w:rPr>
              <w:t> </w:t>
            </w:r>
            <w:r>
              <w:t xml:space="preserve">gradiva spolne zlorabe otrok z uporabo informacijske in komunikacijske tehnologije bi moralo biti kaznivo dejanje. Oseba bi morala biti </w:t>
            </w:r>
            <w:r>
              <w:rPr>
                <w:b/>
                <w:i/>
              </w:rPr>
              <w:t>kazenskopravno</w:t>
            </w:r>
            <w:r>
              <w:t xml:space="preserve"> odgovorna za namerno vstopanje na spletna mesta z</w:t>
            </w:r>
            <w:r>
              <w:rPr>
                <w:b/>
                <w:i/>
              </w:rPr>
              <w:t> </w:t>
            </w:r>
            <w:r>
              <w:t>gradivom spolne zlorabe otrok , če je za to gradivo vedela. Kazni se ne bi smele izrekati osebam, ki so na spletno mesto z</w:t>
            </w:r>
            <w:r>
              <w:rPr>
                <w:b/>
                <w:i/>
              </w:rPr>
              <w:t> </w:t>
            </w:r>
            <w:r>
              <w:t>gradivom spolne zlorabe otrok vstopile nenamerno. Na to, da je navedeno kaznivo dejanje storjeno</w:t>
            </w:r>
            <w:r>
              <w:rPr>
                <w:b/>
                <w:i/>
              </w:rPr>
              <w:t> </w:t>
            </w:r>
            <w:r>
              <w:t>namerno , se lahko sklepa predvsem zaradi dejstva, da je ponavljajoče se ali storjeno s pomočjo storitve v zameno za plačilo.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xml:space="preserve">  </w:t>
            </w:r>
            <w:r>
              <w:t>resnične</w:t>
            </w:r>
            <w:r>
              <w:rPr>
                <w:b/>
                <w:i/>
              </w:rPr>
              <w:t xml:space="preserve">  </w:t>
            </w:r>
            <w:r>
              <w:t>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w:t>
            </w:r>
            <w:r>
              <w:rPr>
                <w:b/>
                <w:i/>
              </w:rPr>
              <w:t xml:space="preserve">  </w:t>
            </w:r>
            <w:r>
              <w:t xml:space="preserve">zunaj spleta, zlasti kadar pridobivanje ne poteka s pomočjo informacijske in komunikacijske tehnologije. Države članice </w:t>
            </w:r>
            <w:r>
              <w:rPr>
                <w:b/>
                <w:i/>
              </w:rPr>
              <w:t>se spodbuja k določitvi kaznivosti</w:t>
            </w:r>
            <w:r>
              <w:t xml:space="preserve"> dejanja pridobivanja otrok za</w:t>
            </w:r>
            <w:r>
              <w:rPr>
                <w:b/>
                <w:i/>
              </w:rPr>
              <w:t xml:space="preserve">  </w:t>
            </w:r>
            <w:r>
              <w:t>srečanje v</w:t>
            </w:r>
            <w:r>
              <w:rPr>
                <w:b/>
                <w:i/>
              </w:rPr>
              <w:t xml:space="preserve">  </w:t>
            </w:r>
            <w:r>
              <w:t xml:space="preserve">spolne namene s storilcem v prisotnosti ali bližini otroka, na primer v obliki posebnega pripravljalnega dejanja, poskusa kaznivega dejanja iz te direktive ali v obliki spolne zlorabe. </w:t>
            </w:r>
            <w:r>
              <w:rPr>
                <w:b/>
                <w:i/>
              </w:rPr>
              <w:t>Ne glede na to, kakšna pravna rešitev se izbere za določitev kaznivosti pridobivanja otrok  zunaj spleta, bi morale države članice zagotoviti pregon storilcev.</w:t>
            </w:r>
          </w:p>
        </w:tc>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w:t>
            </w:r>
            <w:r>
              <w:t xml:space="preserve">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w:t>
            </w:r>
            <w:r>
              <w:rPr>
                <w:b/>
                <w:i/>
              </w:rPr>
              <w:t>bi morale določiti kaznivost</w:t>
            </w:r>
            <w:r>
              <w:t xml:space="preserve"> dejanja pridobivanja otrok za</w:t>
            </w:r>
            <w:r>
              <w:rPr>
                <w:b/>
                <w:i/>
              </w:rPr>
              <w:t> </w:t>
            </w:r>
            <w:r>
              <w:t>srečanje v spolne namene s storilcem v prisotnosti ali bližini otroka, na primer v obliki posebnega pripravljalnega dejanja, poskusa kaznivega dejanja iz te direktive ali v obliki spolne zlorabe.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xml:space="preserve">  </w:t>
            </w:r>
            <w:r>
              <w:t>resnične</w:t>
            </w:r>
            <w:r>
              <w:rPr>
                <w:b/>
                <w:i/>
              </w:rPr>
              <w:t xml:space="preserve">  </w:t>
            </w:r>
            <w:r>
              <w:t>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w:t>
            </w:r>
            <w:r>
              <w:rPr>
                <w:b/>
                <w:i/>
              </w:rPr>
              <w:t xml:space="preserve">  </w:t>
            </w:r>
            <w:r>
              <w:t xml:space="preserve">zunaj spleta, zlasti kadar pridobivanje ne poteka s pomočjo informacijske in komunikacijske tehnologije. Države članice </w:t>
            </w:r>
            <w:r>
              <w:rPr>
                <w:b/>
                <w:i/>
              </w:rPr>
              <w:t>se spodbuja k določitvi kaznivosti</w:t>
            </w:r>
            <w:r>
              <w:t xml:space="preserve"> dejanja pridobivanja otrok za</w:t>
            </w:r>
            <w:r>
              <w:rPr>
                <w:b/>
                <w:i/>
              </w:rPr>
              <w:t xml:space="preserve">  </w:t>
            </w:r>
            <w:r>
              <w:t>srečanje v</w:t>
            </w:r>
            <w:r>
              <w:rPr>
                <w:b/>
                <w:i/>
              </w:rPr>
              <w:t xml:space="preserve">  </w:t>
            </w:r>
            <w:r>
              <w:t xml:space="preserve">spolne namene s storilcem v prisotnosti ali bližini otroka, na primer v obliki posebnega pripravljalnega dejanja, poskusa kaznivega dejanja iz te direktive ali v obliki spolne zlorabe. </w:t>
            </w:r>
            <w:r>
              <w:rPr>
                <w:b/>
                <w:i/>
              </w:rPr>
              <w:t>Ne glede na to, kakšna pravna rešitev se izbere za določitev kaznivosti pridobivanja otrok  zunaj spleta, bi morale države članice zagotoviti pregon storilcev.</w:t>
            </w:r>
          </w:p>
        </w:tc>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w:t>
            </w:r>
            <w:r>
              <w:t xml:space="preserve">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w:t>
            </w:r>
            <w:r>
              <w:rPr>
                <w:b/>
                <w:i/>
              </w:rPr>
              <w:t>za spolne namene</w:t>
            </w:r>
            <w:r>
              <w:t xml:space="preserve"> zunaj spleta, zlasti kadar pridobivanje ne poteka s pomočjo informacijske in komunikacijske tehnologije. Države članice </w:t>
            </w:r>
            <w:r>
              <w:rPr>
                <w:b/>
                <w:i/>
              </w:rPr>
              <w:t>bi morale določiti kaznivost</w:t>
            </w:r>
            <w:r>
              <w:t xml:space="preserve"> dejanja pridobivanja otrok za</w:t>
            </w:r>
            <w:r>
              <w:rPr>
                <w:b/>
                <w:i/>
              </w:rPr>
              <w:t> </w:t>
            </w:r>
            <w:r>
              <w:t>srečanje v spolne namene s storilcem v prisotnosti ali bližini otroka, na primer v obliki posebnega pripravljalnega dejanja, poskusa kaznivega dejanja iz te direktive ali v obliki spolne zlorabe.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xml:space="preserve">  </w:t>
            </w:r>
            <w:r>
              <w:t>resnične</w:t>
            </w:r>
            <w:r>
              <w:rPr>
                <w:b/>
                <w:i/>
              </w:rPr>
              <w:t xml:space="preserve">  </w:t>
            </w:r>
            <w:r>
              <w:t>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w:t>
            </w:r>
            <w:r>
              <w:rPr>
                <w:b/>
                <w:i/>
              </w:rPr>
              <w:t xml:space="preserve">  </w:t>
            </w:r>
            <w:r>
              <w:t>zunaj spleta, zlasti kadar pridobivanje ne poteka s pomočjo informacijske in komunikacijske tehnologije. Države članice se spodbuja k določitvi kaznivosti dejanja pridobivanja otrok za</w:t>
            </w:r>
            <w:r>
              <w:rPr>
                <w:b/>
                <w:i/>
              </w:rPr>
              <w:t xml:space="preserve">  </w:t>
            </w:r>
            <w:r>
              <w:t>srečanje v</w:t>
            </w:r>
            <w:r>
              <w:rPr>
                <w:b/>
                <w:i/>
              </w:rPr>
              <w:t xml:space="preserve">  </w:t>
            </w:r>
            <w:r>
              <w:t>spolne namene s storilcem v prisotnosti ali bližini otroka, na primer v obliki posebnega pripravljalnega dejanja, poskusa kaznivega dejanja iz te direktive ali v obliki spolne zlorabe. Ne glede na to, kakšna pravna rešitev se izbere za določitev kaznivosti pridobivanja otrok</w:t>
            </w:r>
            <w:r>
              <w:rPr>
                <w:b/>
                <w:i/>
              </w:rPr>
              <w:t xml:space="preserve">  </w:t>
            </w:r>
            <w:r>
              <w:t>zunaj spleta, bi morale države članice zagotoviti pregon storilcev.</w:t>
            </w:r>
          </w:p>
        </w:tc>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w:t>
            </w:r>
            <w:r>
              <w:t>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se spodbuja k določitvi kaznivosti dejanja pridobivanja otrok za</w:t>
            </w:r>
            <w:r>
              <w:rPr>
                <w:b/>
                <w:i/>
              </w:rPr>
              <w:t> </w:t>
            </w:r>
            <w:r>
              <w:t xml:space="preserve">srečanje v spolne namene s storilcem v prisotnosti ali bližini otroka, </w:t>
            </w:r>
            <w:r>
              <w:rPr>
                <w:b/>
                <w:i/>
              </w:rPr>
              <w:t>kolikor vpliva nanj fizično,</w:t>
            </w:r>
            <w:r>
              <w:t xml:space="preserve"> na primer v obliki posebnega pripravljalnega dejanja, poskusa kaznivega dejanja iz te direktive ali v obliki spolne zlorabe. Ne glede na to, kakšna pravna rešitev se izbere za določitev kaznivosti pridobivanja otrok zunaj spleta, bi morale države članice zagotoviti pregon storilcev.</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lahko razlikovali med kaznivim dejanjem in poskusom takega dejanja, je treba ohraniti merilo fizičnega vpliva na otroka, ki lahko seveda pomeni srečanje s storilcem kaznivega dejanja, lahko pa tudi spremembo otrokovega fizičnega okolja, da se prepreči tako srečanje, ko se otroka odpelje drugam, kjer je v navzočnosti storilca kaznivega dejanja, vendar nima nujno stika z njim, se ga odpelje proč od skrbnikov ali pa se celo ima soudeležence na načrtovanem kraju sestanka.</w:t>
      </w:r>
    </w:p>
    <w:p>
      <w:r>
        <w:rPr>
          <w:rStyle w:val="HideTWBExt"/>
        </w:rPr>
        <w:t>&lt;/Amend&gt;</w:t>
      </w:r>
    </w:p>
    <w:p>
      <w:pPr>
        <w:pStyle w:val="AmNumberTabs"/>
      </w:pPr>
      <w:r>
        <w:rPr>
          <w:rStyle w:val="HideTWBExt"/>
        </w:rPr>
        <w:t>&lt;Amend&gt;</w:t>
      </w:r>
      <w:r>
        <w:t>Predlog spremembe</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xml:space="preserve">  </w:t>
            </w:r>
            <w:r>
              <w:t>resnične</w:t>
            </w:r>
            <w:r>
              <w:rPr>
                <w:b/>
                <w:i/>
              </w:rPr>
              <w:t xml:space="preserve">  </w:t>
            </w:r>
            <w:r>
              <w:t>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w:t>
            </w:r>
            <w:r>
              <w:rPr>
                <w:b/>
                <w:i/>
              </w:rPr>
              <w:t xml:space="preserve">  </w:t>
            </w:r>
            <w:r>
              <w:t>zunaj spleta, zlasti kadar pridobivanje ne poteka s pomočjo informacijske in komunikacijske tehnologije. Države članice se spodbuja k določitvi kaznivosti dejanja pridobivanja otrok za</w:t>
            </w:r>
            <w:r>
              <w:rPr>
                <w:b/>
                <w:i/>
              </w:rPr>
              <w:t xml:space="preserve">  </w:t>
            </w:r>
            <w:r>
              <w:t>srečanje v</w:t>
            </w:r>
            <w:r>
              <w:rPr>
                <w:b/>
                <w:i/>
              </w:rPr>
              <w:t xml:space="preserve">  </w:t>
            </w:r>
            <w:r>
              <w:t>spolne namene s storilcem v prisotnosti ali bližini otroka, na primer v obliki posebnega pripravljalnega dejanja, poskusa kaznivega dejanja iz te direktive ali v obliki spolne zlorabe. Ne glede na to, kakšna pravna rešitev se izbere za določitev kaznivosti pridobivanja otrok</w:t>
            </w:r>
            <w:r>
              <w:rPr>
                <w:b/>
                <w:i/>
              </w:rPr>
              <w:t xml:space="preserve">  </w:t>
            </w:r>
            <w:r>
              <w:t>zunaj spleta, bi morale države članice zagotoviti pregon storilcev.</w:t>
            </w:r>
          </w:p>
        </w:tc>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w:t>
            </w:r>
            <w:r>
              <w:t xml:space="preserve">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w:t>
            </w:r>
            <w:r>
              <w:rPr>
                <w:b/>
                <w:i/>
              </w:rPr>
              <w:t>„</w:t>
            </w:r>
            <w:r>
              <w:t>spolnega izsiljevanja</w:t>
            </w:r>
            <w:r>
              <w:rPr>
                <w:b/>
                <w:i/>
              </w:rPr>
              <w:t>“</w:t>
            </w:r>
            <w:r>
              <w:t>,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se spodbuja k določitvi kaznivosti dejanja pridobivanja otrok za</w:t>
            </w:r>
            <w:r>
              <w:rPr>
                <w:b/>
                <w:i/>
              </w:rPr>
              <w:t> </w:t>
            </w:r>
            <w:r>
              <w:t>srečanje v spolne namene s storilcem v prisotnosti ali bližini otroka, na primer v obliki posebnega pripravljalnega dejanja, poskusa kaznivega dejanja iz te direktive ali v obliki spolne zlorabe. Ne glede na to, kakšna pravna rešitev se izbere za določitev kaznivosti pridobivanja otrok zunaj spleta, bi morale države članice zagotoviti pregon storilcev.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xml:space="preserve">  </w:t>
            </w:r>
            <w:r>
              <w:t>resnične</w:t>
            </w:r>
            <w:r>
              <w:rPr>
                <w:b/>
                <w:i/>
              </w:rPr>
              <w:t xml:space="preserve">  </w:t>
            </w:r>
            <w:r>
              <w:t>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w:t>
            </w:r>
            <w:r>
              <w:rPr>
                <w:b/>
                <w:i/>
              </w:rPr>
              <w:t xml:space="preserve">  </w:t>
            </w:r>
            <w:r>
              <w:t>zunaj spleta, zlasti kadar pridobivanje ne poteka s pomočjo informacijske in komunikacijske tehnologije. Države članice se spodbuja k določitvi kaznivosti dejanja pridobivanja otrok za</w:t>
            </w:r>
            <w:r>
              <w:rPr>
                <w:b/>
                <w:i/>
              </w:rPr>
              <w:t xml:space="preserve">  </w:t>
            </w:r>
            <w:r>
              <w:t>srečanje v</w:t>
            </w:r>
            <w:r>
              <w:rPr>
                <w:b/>
                <w:i/>
              </w:rPr>
              <w:t xml:space="preserve">  </w:t>
            </w:r>
            <w:r>
              <w:t>spolne namene s storilcem v prisotnosti ali bližini otroka, na primer v obliki posebnega pripravljalnega dejanja, poskusa kaznivega dejanja iz te direktive ali v obliki spolne zlorabe. Ne glede na to, kakšna pravna rešitev se izbere za določitev kaznivosti pridobivanja otrok</w:t>
            </w:r>
            <w:r>
              <w:rPr>
                <w:b/>
                <w:i/>
              </w:rPr>
              <w:t xml:space="preserve">  </w:t>
            </w:r>
            <w:r>
              <w:t xml:space="preserve">zunaj spleta, bi morale države članice zagotoviti </w:t>
            </w:r>
            <w:r>
              <w:rPr>
                <w:b/>
                <w:i/>
              </w:rPr>
              <w:t>pregon</w:t>
            </w:r>
            <w:r>
              <w:t xml:space="preserve"> storilcev.</w:t>
            </w:r>
          </w:p>
        </w:tc>
        <w:tc>
          <w:tcPr>
            <w:tcW w:w="4876" w:type="dxa"/>
            <w:tcBorders>
              <w:top w:val="nil"/>
              <w:left w:val="nil"/>
              <w:bottom w:val="nil"/>
              <w:right w:val="nil"/>
            </w:tcBorders>
          </w:tcPr>
          <w:p>
            <w:pPr>
              <w:pStyle w:val="Normal6a"/>
            </w:pPr>
            <w:r>
              <w:t>(22)</w:t>
            </w:r>
            <w:r>
              <w:tab/>
            </w:r>
            <w:r>
              <w:t>Pridobivanje otrok za spolne namene je grožnja, ki ima v zvezi s spletom specifične lastnosti, saj splet uporabnikom omogoča anonimnost brez primere in s tem možnost prikrivanja</w:t>
            </w:r>
            <w:r>
              <w:rPr>
                <w:b/>
                <w:i/>
              </w:rPr>
              <w:t> </w:t>
            </w:r>
            <w:r>
              <w:t>resnične identitete in osebnih lastnosti, kot je recimo starost. V zadnjem desetletju uporaba informacijskih in komunikacijskih tehnologij storilcem kaznivih dejanj omogoča vse lažji dostop do otrok, pri čemer se stik pogosto začne tako, da storilec kaznivega dejanja zvabi otroka v neugodne situacije, na primer s pretvarjanjem, da je njegov vrstnik, ali z drugim zavajajočim ali laskavim ravnanjem. Ta večji dostop do otrok je povzročil hiter porast pojavov, kot je „spolno izsiljevanje“ (grožnje z deljenjem intimnega gradiva o žrtvi z namenom pridobitve denarja, gradiva spolne zlorabe otrok ali kakršne koli druge koristi), ki prizadenejo tako otroke v starosti, ko lahko privolijo v spolnost, kot tudi mlajše otroke. V zadnjih letih je močno naraslo število primerov spolnega izsiljevanja, zlasti fantov v najstniških letih, ki ga izvajajo organizirane kriminalne združbe zaradi finančne koristi, kar je privedlo do več samomorov teh otrok. Zato je izjemno pomembno, da zakonodaja držav članic ustrezno zajema vse te pojave. Istočasno države članice priznavajo, da je pomemben tudi boj proti pridobivanju otrok zunaj spleta, zlasti kadar pridobivanje ne poteka s pomočjo informacijske in komunikacijske tehnologije. Države članice se spodbuja k določitvi kaznivosti dejanja pridobivanja otrok za</w:t>
            </w:r>
            <w:r>
              <w:rPr>
                <w:b/>
                <w:i/>
              </w:rPr>
              <w:t> </w:t>
            </w:r>
            <w:r>
              <w:t xml:space="preserve">srečanje v spolne namene s storilcem v prisotnosti ali bližini otroka, na primer v obliki posebnega pripravljalnega dejanja, poskusa kaznivega dejanja iz te direktive ali v obliki spolne zlorabe. Ne glede na to, kakšna pravna rešitev se izbere za določitev kaznivosti pridobivanja otrok zunaj spleta, bi morale države članice zagotoviti </w:t>
            </w:r>
            <w:r>
              <w:rPr>
                <w:b/>
                <w:i/>
              </w:rPr>
              <w:t>kazensko odgovornost</w:t>
            </w:r>
            <w:r>
              <w:t xml:space="preserve"> storilcev.</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Glede na nedavni tehnološki razvoj in zlasti razvoj okolij nadgrajene, razširjene in navidezne resničnosti določitev kaznivosti pridobivanja otrok za spolne namene ne bi smela biti omejena na glasovne pogovore ter pogovore prek besedilnih ali elektronskih sporočil, temveč bi morala vključevati tudi stike ali izmenjave v okoljih nadgrajene, razširjene ali navidezne resničnosti ter obsežno pridobivanje otrok za spolne namene z uporabo klepetalnih robotov, izučenih v ta namen</w:t>
            </w:r>
            <w:r>
              <w:rPr>
                <w:b/>
                <w:i/>
              </w:rPr>
              <w:t>, saj se glede na predvidljiv razvoj uporab umetne inteligence pričakuje, da bo število primerov tega pojava naraslo</w:t>
            </w:r>
            <w:r>
              <w:t>. Zato bi bilo treba „z uporabo informacijske in komunikacijske tehnologije“ razumeti dovolj široko, da zajame ves ta tehnološki razvoj.</w:t>
            </w:r>
          </w:p>
        </w:tc>
        <w:tc>
          <w:tcPr>
            <w:tcW w:w="4876" w:type="dxa"/>
            <w:tcBorders>
              <w:top w:val="nil"/>
              <w:left w:val="nil"/>
              <w:bottom w:val="nil"/>
              <w:right w:val="nil"/>
            </w:tcBorders>
          </w:tcPr>
          <w:p>
            <w:pPr>
              <w:pStyle w:val="Normal6a"/>
            </w:pPr>
            <w:r>
              <w:t>(23)</w:t>
            </w:r>
            <w:r>
              <w:tab/>
            </w:r>
            <w:r>
              <w:t>Glede na nedavni tehnološki razvoj in zlasti razvoj okolij nadgrajene, razširjene in navidezne resničnosti določitev kaznivosti pridobivanja otrok za spolne namene ne bi smela biti omejena na glasovne pogovore ter pogovore prek besedilnih ali elektronskih sporočil, temveč bi morala vključevati tudi stike ali izmenjave v okoljih nadgrajene, razširjene ali navidezne resničnosti ter obsežno pridobivanje otrok za spolne namene z uporabo klepetalnih robotov, izučenih v ta namen. Zato bi bilo treba „z uporabo informacijske in komunikacijske tehnologije“ razumeti dovolj široko, da zajame ves ta tehnološki razvoj.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pričakovanje ni utemeljeno.</w:t>
      </w:r>
      <w:r>
        <w:t xml:space="preserve"> </w:t>
      </w:r>
      <w:r>
        <w:t>Kvečjemu se zdi, da so veliki jezikovni modeli dosegli prag, ki ga zgolj z večjo računalniško zmogljivostjo ali več podatki ne bodo mogli občutno preseči.</w:t>
      </w:r>
    </w:p>
    <w:p>
      <w:r>
        <w:rPr>
          <w:rStyle w:val="HideTWBExt"/>
        </w:rPr>
        <w:t>&lt;/Amend&gt;</w:t>
      </w:r>
    </w:p>
    <w:p>
      <w:pPr>
        <w:pStyle w:val="AmNumberTabs"/>
      </w:pPr>
      <w:r>
        <w:rPr>
          <w:rStyle w:val="HideTWBExt"/>
        </w:rPr>
        <w:t>&lt;Amend&gt;</w:t>
      </w:r>
      <w:r>
        <w:t>Predlog spremembe</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Glede na nedavni tehnološki razvoj in zlasti razvoj okolij nadgrajene, razširjene in navidezne resničnosti določitev kaznivosti pridobivanja otrok za spolne namene ne bi smela biti omejena na glasovne pogovore ter pogovore prek besedilnih ali elektronskih sporočil, temveč bi morala vključevati tudi stike ali izmenjave v okoljih nadgrajene, razširjene ali navidezne resničnosti ter obsežno pridobivanje otrok za spolne namene z uporabo klepetalnih robotov, izučenih v ta namen, saj se glede na predvidljiv razvoj uporab umetne inteligence pričakuje, da bo število primerov tega pojava naraslo. Zato bi bilo treba „z uporabo informacijske in komunikacijske tehnologije“ razumeti dovolj široko, da zajame ves ta tehnološki razvoj.</w:t>
            </w:r>
          </w:p>
        </w:tc>
        <w:tc>
          <w:tcPr>
            <w:tcW w:w="4876" w:type="dxa"/>
            <w:tcBorders>
              <w:top w:val="nil"/>
              <w:left w:val="nil"/>
              <w:bottom w:val="nil"/>
              <w:right w:val="nil"/>
            </w:tcBorders>
          </w:tcPr>
          <w:p>
            <w:pPr>
              <w:pStyle w:val="Normal6a"/>
            </w:pPr>
            <w:r>
              <w:t>(23)</w:t>
            </w:r>
            <w:r>
              <w:tab/>
            </w:r>
            <w:r>
              <w:t xml:space="preserve">Glede na nedavni tehnološki razvoj in zlasti razvoj </w:t>
            </w:r>
            <w:r>
              <w:rPr>
                <w:b/>
                <w:i/>
              </w:rPr>
              <w:t>umetne inteligence ter </w:t>
            </w:r>
            <w:r>
              <w:t>okolij nadgrajene, razširjene in navidezne resničnosti določitev kaznivosti pridobivanja otrok za spolne namene ne bi smela biti omejena na glasovne pogovore ter pogovore prek besedilnih ali elektronskih sporočil, temveč bi morala vključevati tudi stike ali izmenjave v okoljih nadgrajene, razširjene ali navidezne resničnosti ter obsežno pridobivanje otrok za spolne namene z uporabo klepetalnih robotov, izučenih v ta namen, saj se glede na predvidljiv razvoj uporab umetne inteligence pričakuje, da bo število primerov tega pojava naraslo. Zato bi bilo treba „z uporabo informacijske in komunikacijske tehnologije“ razumeti dovolj široko, da zajame ves ta tehnološki razvoj.</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Nekatere storitve informacijske družbe se namerno izvajajo z glavnim namenom omogočanja kaznivih dejanj spolne zlorabe ali spolnega izkoriščanja otrok.</w:t>
            </w:r>
            <w:r>
              <w:t xml:space="preserve"> </w:t>
            </w:r>
            <w:r>
              <w:rPr>
                <w:b/>
                <w:i/>
              </w:rPr>
              <w:t>To bi bilo treba ugotoviti na podlagi okoliščin in namere ponujanja storitve, na primer, če ponudnik storitve izrecno navede, da je namen storitve olajšati spolno zlorabo ali spolno izkoriščanje otrok ali da je storitev oblikovana posebej za ta namen.</w:t>
            </w:r>
            <w:r>
              <w:t xml:space="preserve"> </w:t>
            </w:r>
            <w:r>
              <w:rPr>
                <w:b/>
                <w:i/>
              </w:rPr>
              <w:t>Izvajalec takih storitev se ne more sklicevati na izjeme glede odgovornosti iz Uredbe (EU) 2022/2065 (akt o digitalnih storitvah).</w:t>
            </w:r>
            <w:r>
              <w:t xml:space="preserve"> </w:t>
            </w:r>
            <w:r>
              <w:rPr>
                <w:b/>
                <w:i/>
              </w:rPr>
              <w:t>Zgolj dejstvo, da storitev ponuja šifrirane prenose ali druge sisteme, ki onemogočajo identifikacijo uporabnikov, pa samo po sebi ne bi smelo veljati za omogočanje nezakonitih dejavnosti.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Komisije ne vsebuje uvodne izjave za člen 8.</w:t>
      </w:r>
      <w:r>
        <w:t xml:space="preserve"> </w:t>
      </w:r>
      <w:r>
        <w:t>V obrazložitvenem memorandumu je nejasno sklicevanje na „vloga temnega spleta“, kar ustvarja pravno negotovost glede področja uporabe člena 8.</w:t>
      </w:r>
      <w:r>
        <w:t xml:space="preserve"> </w:t>
      </w:r>
      <w:r>
        <w:t>Zgornje besedilo je prilagojeno iz uvodne izjave 20 akta o digitalnih storitvah, v kateri je pojasnjeno, da storitve informacijske družbe, ki se izvajajo z glavnim namenom omogočanja nezakonitih dejavnosti, ne bi smele biti upravičene do izjem glede odgovornosti na podlagi akta o digitalnih storitvah.</w:t>
      </w:r>
    </w:p>
    <w:p>
      <w:r>
        <w:rPr>
          <w:rStyle w:val="HideTWBExt"/>
        </w:rPr>
        <w:t>&lt;/Amend&gt;</w:t>
      </w:r>
    </w:p>
    <w:p>
      <w:pPr>
        <w:pStyle w:val="AmNumberTabs"/>
      </w:pPr>
      <w:r>
        <w:rPr>
          <w:rStyle w:val="HideTWBExt"/>
        </w:rPr>
        <w:t>&lt;Amend&gt;</w:t>
      </w:r>
      <w:r>
        <w:t>Predlog spremembe</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Nekatere storitve informacijske družbe se namerno izvajajo z glavnim namenom omogočanja kaznivih dejanj spolne zlorabe ali spolnega izkoriščanja otrok.</w:t>
            </w:r>
            <w:r>
              <w:t xml:space="preserve"> </w:t>
            </w:r>
            <w:r>
              <w:rPr>
                <w:b/>
                <w:i/>
              </w:rPr>
              <w:t>To bi bilo treba ugotoviti na podlagi okoliščin in namere ponujanja storitve, na primer, če ponudnik oglašuje, da bo storitev olajšala spolno zlorabo ali spolno izkoriščanje otrok ali da je storitev oblikovana posebej za ta namen.</w:t>
            </w:r>
            <w:r>
              <w:t xml:space="preserve"> </w:t>
            </w:r>
            <w:r>
              <w:rPr>
                <w:b/>
                <w:i/>
              </w:rPr>
              <w:t>Izvajalec takih storitev se ne more sklicevati na izjeme glede odgovornosti iz Uredbe (EU) 2022/2065 (akt o digitalnih storitvah).</w:t>
            </w:r>
            <w:r>
              <w:t xml:space="preserve"> </w:t>
            </w:r>
            <w:r>
              <w:rPr>
                <w:b/>
                <w:i/>
              </w:rPr>
              <w:t>Zgolj ponujanje šifriranih prenosov oziroma onemogočanje identifikacije uporabnikov samo po sebi ne bi smelo veljati za omogočanje nezakonitih dejavnosti.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se izognili pravni negotovosti, bi morala člen 8 spremljati uvodna izjava, v kateri bi bilo pojasnjeno, kaj pomeni „spletna storitev za namene spolne zlorabe ali spolnega izkoriščanja otrok“.</w:t>
      </w:r>
    </w:p>
    <w:p>
      <w:r>
        <w:rPr>
          <w:rStyle w:val="HideTWBExt"/>
        </w:rPr>
        <w:t>&lt;/Amend&gt;</w:t>
      </w:r>
    </w:p>
    <w:p>
      <w:pPr>
        <w:pStyle w:val="AmNumberTabs"/>
      </w:pPr>
      <w:r>
        <w:rPr>
          <w:rStyle w:val="HideTWBExt"/>
        </w:rPr>
        <w:t>&lt;Amend&gt;</w:t>
      </w:r>
      <w:r>
        <w:t>Predlog spremembe</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xml:space="preserve">,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w:t>
            </w:r>
            <w:r>
              <w:rPr>
                <w:b/>
                <w:i/>
              </w:rPr>
              <w:t>Države članice, ki uporabijo možnosti urejanja iz te direktive, s tem le izvršujejo svoje pristojnosti.</w:t>
            </w:r>
            <w:r>
              <w:t xml:space="preserve"> </w:t>
            </w:r>
            <w:r>
              <w:rPr>
                <w:b/>
                <w:i/>
              </w:rPr>
              <w:t>Natančneje, države članice bi morale imeti možnost, da iz določitve kaznivosti izvzamejo</w:t>
            </w:r>
            <w:r>
              <w:t xml:space="preserve"> spolna dejanja s privolitvijo, ki </w:t>
            </w:r>
            <w:r>
              <w:rPr>
                <w:b/>
                <w:i/>
              </w:rPr>
              <w:t>vključujejo izključno otroke v starosti, ko lahko privolijo v spolnost, ter</w:t>
            </w:r>
            <w:r>
              <w:t xml:space="preserve">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 xml:space="preserve">s privolitvijo ,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w:t>
            </w:r>
            <w:r>
              <w:rPr>
                <w:b/>
                <w:i/>
              </w:rPr>
              <w:t>Med drugimi sta Odbor Združenih narodov za otrokove pravice in lanzarotski odbor izjavila, da dejanj s privolitvijo med vrstniki, ki so si blizu po starosti, zrelosti in razvoju za</w:t>
            </w:r>
            <w:r>
              <w:t xml:space="preserve"> spolna dejanja s privolitvijo, ki </w:t>
            </w:r>
            <w:r>
              <w:rPr>
                <w:b/>
                <w:i/>
              </w:rPr>
              <w:t>niso izkoriščevalska, ne bi smeli določiti kot kazniva dejanja, če med temi vrstniki ni prisile, zlorabe zaupanja ali odnosa odvisnosti.</w:t>
            </w:r>
            <w:r>
              <w:t xml:space="preserve"> </w:t>
            </w:r>
            <w:r>
              <w:rPr>
                <w:b/>
                <w:i/>
              </w:rPr>
              <w:t>V skladu s tem bi morale države članice zaščititi otroke pred določitvijo kaznivosti za</w:t>
            </w:r>
            <w:r>
              <w:t xml:space="preserve">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 </w:t>
            </w:r>
            <w:r>
              <w:rPr>
                <w:b/>
                <w:i/>
              </w:rPr>
              <w:t>To pomeni, da bi bilo treba pred določitvijo kaznivosti zaščititi samo dejanja s privolitvijo med vrstniki, ki so si blizu po starosti, zrelosti in razvoju.</w:t>
            </w:r>
            <w:r>
              <w:t xml:space="preserve"> </w:t>
            </w:r>
            <w:r>
              <w:rPr>
                <w:b/>
                <w:i/>
              </w:rPr>
              <w:t>Določbe v zvezi s starostjo, ko oseba lahko privoli v spolnost, se ne bi smele razlagati na način, ki bi kakor koli omejeval določitev kaznivosti spolne zlorabe in izkoriščanja otrok, ki so dopolnili ali presegli starost, ko lahko privolijo v spolnost, saj noben otrok ne more privoliti v spolno zlorabo.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xml:space="preserve">,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w:t>
            </w:r>
            <w:r>
              <w:rPr>
                <w:b/>
                <w:i/>
              </w:rPr>
              <w:t>Natančneje, države članice bi morale imeti možnost, da</w:t>
            </w:r>
            <w:r>
              <w:t xml:space="preserve">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 xml:space="preserve">s privolitvijo ,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w:t>
            </w:r>
            <w:r>
              <w:rPr>
                <w:b/>
                <w:i/>
              </w:rPr>
              <w:t>V skladu s priporočili Odbora Združenih narodov za otrokove pravice in lanzarotskega odbora pa države članice</w:t>
            </w:r>
            <w:r>
              <w:t xml:space="preserve">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 </w:t>
            </w:r>
            <w:r>
              <w:rPr>
                <w:b/>
                <w:i/>
              </w:rPr>
              <w:t>Določbe v zvezi s starostjo, ko oseba lahko privoli v spolnost, se ne bi smele razlagati na način, ki bi kakor koli omejeval določitev kaznivosti spolne zlorabe in izkoriščanja otrok, ki so dopolnili ali presegli starost, ko lahko privolijo v spolnost, saj noben otrok ne more privoliti v spolno zlorabo in torej tudi v spolno nasilje.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s privolitvijo ,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w:t>
            </w:r>
            <w:r>
              <w:rPr>
                <w:b/>
                <w:i/>
              </w:rPr>
              <w:t>.</w:t>
            </w:r>
            <w:r>
              <w:t xml:space="preserve"> </w:t>
            </w:r>
            <w:r>
              <w:rPr>
                <w:b/>
                <w:i/>
              </w:rPr>
              <w:t>Spolno izkoriščanje otrok, tudi s prostitucijo in pornografijo, ne glede na njihovo starost, je treba kriminalizirati</w:t>
            </w:r>
            <w:r>
              <w:t>.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 xml:space="preserve">s privolitvijo ,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 </w:t>
            </w:r>
            <w:r>
              <w:rPr>
                <w:b/>
                <w:i/>
              </w:rPr>
              <w:t>V ta namen bi bilo treba starostno razliko med vrstniki, ki so starejši od starosti, ko lahko privolijo v spolnost, omejiti na tri leta.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 xml:space="preserve">s privolitvijo , ki lahko vključujejo otroke in ki se lahko štejejo za običajno spoznavanje spolnosti v okviru človeškega razvoja, ob upoštevanju različnih </w:t>
            </w:r>
            <w:r>
              <w:rPr>
                <w:b/>
                <w:i/>
              </w:rPr>
              <w:t>družbenih,</w:t>
            </w:r>
            <w:r>
              <w:t xml:space="preserve">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imeti možnost, da iz določitve kaznivosti izvzamejo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Ta direktiva ne ureja politik držav članic v zvezi s</w:t>
            </w:r>
            <w:r>
              <w:rPr>
                <w:b/>
                <w:i/>
              </w:rPr>
              <w:t xml:space="preserve">  </w:t>
            </w:r>
            <w:r>
              <w:t>spolnimi dejanji</w:t>
            </w:r>
            <w:r>
              <w:rPr>
                <w:b/>
                <w:i/>
              </w:rPr>
              <w:t xml:space="preserve">  </w:t>
            </w:r>
            <w:r>
              <w:t>s privolitvijo</w:t>
            </w:r>
            <w:r>
              <w:rPr>
                <w:b/>
                <w:i/>
              </w:rPr>
              <w:t xml:space="preserve">  </w:t>
            </w:r>
            <w:r>
              <w:t xml:space="preserve">,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w:t>
            </w:r>
            <w:r>
              <w:rPr>
                <w:b/>
                <w:i/>
              </w:rPr>
              <w:t>imeti možnost, da</w:t>
            </w:r>
            <w:r>
              <w:t xml:space="preserve"> iz določitve kaznivosti </w:t>
            </w:r>
            <w:r>
              <w:rPr>
                <w:b/>
                <w:i/>
              </w:rPr>
              <w:t>izvzamejo</w:t>
            </w:r>
            <w:r>
              <w:t xml:space="preserve">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c>
          <w:tcPr>
            <w:tcW w:w="4876" w:type="dxa"/>
            <w:tcBorders>
              <w:top w:val="nil"/>
              <w:left w:val="nil"/>
              <w:bottom w:val="nil"/>
              <w:right w:val="nil"/>
            </w:tcBorders>
          </w:tcPr>
          <w:p>
            <w:pPr>
              <w:pStyle w:val="Normal6a"/>
            </w:pPr>
            <w:r>
              <w:t>(24)</w:t>
            </w:r>
            <w:r>
              <w:tab/>
            </w:r>
            <w:r>
              <w:t>Ta direktiva ne ureja politik držav članic v zvezi s spolnimi dejanji</w:t>
            </w:r>
            <w:r>
              <w:rPr>
                <w:b/>
                <w:i/>
              </w:rPr>
              <w:t> </w:t>
            </w:r>
            <w:r>
              <w:t xml:space="preserve">s privolitvijo , ki lahko vključujejo otroke in ki se lahko štejejo za običajno spoznavanje spolnosti v okviru človeškega razvoja, ob upoštevanju različnih kulturnih in pravnih tradicij ter novih oblik vzpostavljanja in ohranjanja odnosov med otroki in mladostniki, vključno z informacijskimi in komunikacijskimi tehnologijami. Države članice, ki uporabijo možnosti urejanja iz te direktive, s tem le izvršujejo svoje pristojnosti. Natančneje, države članice bi morale iz določitve kaznivosti </w:t>
            </w:r>
            <w:r>
              <w:rPr>
                <w:b/>
                <w:i/>
              </w:rPr>
              <w:t>izvzeti</w:t>
            </w:r>
            <w:r>
              <w:t xml:space="preserve"> spolna dejanja s privolitvijo, ki vključujejo izključno otroke v starosti, ko lahko privolijo v spolnost, ter spolna dejanja s privolitvijo, ki vključujejo vrstnike. Namen sprememb navedenega člena je pojasniti področje uporabe odstopanja, saj se zdi, da so nekatere države članice njegovo prvotno besedilo razlagale preširoko (in na primer iz določitve kaznivosti izvzele dejanja s privolitvijo med mladoletnimi osebami v starosti, ko lahko privolijo v spolnost, in odraslimi osebami vseh starosti, ki so se kljub veliki starostni razliki štele za njihove „vrstnike“).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Duševna ali telesna nezmožnost iz te direktive bi morala vključevati tudi stanje telesne ali duševne nezmožnosti, ki jo povzroči vpliv prepovedanih drog in alkohola.</w:t>
            </w:r>
          </w:p>
        </w:tc>
        <w:tc>
          <w:tcPr>
            <w:tcW w:w="4876" w:type="dxa"/>
            <w:tcBorders>
              <w:top w:val="nil"/>
              <w:left w:val="nil"/>
              <w:bottom w:val="nil"/>
              <w:right w:val="nil"/>
            </w:tcBorders>
          </w:tcPr>
          <w:p>
            <w:pPr>
              <w:pStyle w:val="Normal6a"/>
            </w:pPr>
            <w:r>
              <w:t>(26)</w:t>
            </w:r>
            <w:r>
              <w:tab/>
            </w:r>
            <w:r>
              <w:t>Duševna ali telesna nezmožnost iz te direktive bi morala vključevati tudi stanje telesne ali duševne nezmožnosti, ki jo povzroči vpliv prepovedanih drog</w:t>
            </w:r>
            <w:r>
              <w:rPr>
                <w:b/>
                <w:i/>
              </w:rPr>
              <w:t>, zdravil</w:t>
            </w:r>
            <w:r>
              <w:t xml:space="preserve"> in alkohola </w:t>
            </w:r>
            <w:r>
              <w:rPr>
                <w:b/>
                <w:i/>
              </w:rPr>
              <w:t>oziroma katere koli snovi, ki bi lahko vplivala na svobodno voljo</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w:t>
            </w:r>
            <w:r>
              <w:rPr>
                <w:b/>
                <w:i/>
              </w:rPr>
              <w:t>žrtvam omogočajo, da kaznivo dejanje naznanijo v znatno daljšem obdobju</w:t>
            </w:r>
            <w:r>
              <w:t>.</w:t>
            </w:r>
          </w:p>
        </w:tc>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w:t>
            </w:r>
            <w:r>
              <w:rPr>
                <w:b/>
                <w:i/>
              </w:rPr>
              <w:t>Otroci zaradi svojih posebnih ranljivosti in razvojnih omejitev morda niti ne razumejo povsem, da je šlo za zlorabo, zlasti če jih je zlorabila odrasla oseba, ki ji zaupajo.</w:t>
            </w:r>
            <w:r>
              <w:t xml:space="preserve"> </w:t>
            </w:r>
            <w:r>
              <w:rPr>
                <w:b/>
                <w:i/>
              </w:rPr>
              <w:t>Preživelim se lahko zgodi, da šele, ko odrastejo, razvijejo čustveno zrelost, da prepoznajo zlorabo kot takšno in razumejo njene dolgoročne učinke.</w:t>
            </w:r>
            <w:r>
              <w:t xml:space="preserve"> </w:t>
            </w:r>
            <w:r>
              <w:rPr>
                <w:b/>
                <w:i/>
              </w:rPr>
              <w:t>Zaradi travme lahko žrtve kot zaščitni ukrep več let zatirajo ali blokirajo spomine.</w:t>
            </w:r>
            <w:r>
              <w:t xml:space="preserve">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w:t>
            </w:r>
            <w:r>
              <w:rPr>
                <w:b/>
                <w:i/>
              </w:rPr>
              <w:t>se odpravijo</w:t>
            </w:r>
            <w:r>
              <w:t xml:space="preserve"> zastaralni roki</w:t>
            </w:r>
            <w:r>
              <w:rPr>
                <w:b/>
                <w:i/>
              </w:rPr>
              <w:t>.</w:t>
            </w:r>
            <w:r>
              <w:t xml:space="preserve"> </w:t>
            </w:r>
            <w:r>
              <w:rPr>
                <w:b/>
                <w:i/>
              </w:rPr>
              <w:t>Zato bi bilo treba minimalne standarde iz direktive razlagati kot prvi korak k odpravi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daljšem obdobju.</w:t>
            </w:r>
          </w:p>
        </w:tc>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w:t>
            </w:r>
            <w:r>
              <w:rPr>
                <w:b/>
                <w:i/>
              </w:rPr>
              <w:t>Poleg tega so za spolno zlorabo otrok v večini primerov odgovorni družinski člani ali osebe, ki so otroku blizu, kar ima za posledice dolgo trajanje zlorabe, zgoraj omenjeno stigmatizacijo in lahkoto, s katero storilci lahko dostopajo do otroka.</w:t>
            </w:r>
            <w:r>
              <w:t xml:space="preserve">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daljšem obdobju.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daljšem obdobju.</w:t>
            </w:r>
          </w:p>
        </w:tc>
        <w:tc>
          <w:tcPr>
            <w:tcW w:w="4876" w:type="dxa"/>
            <w:tcBorders>
              <w:top w:val="nil"/>
              <w:left w:val="nil"/>
              <w:bottom w:val="nil"/>
              <w:right w:val="nil"/>
            </w:tcBorders>
          </w:tcPr>
          <w:p>
            <w:pPr>
              <w:pStyle w:val="Normal6a"/>
            </w:pPr>
            <w:r>
              <w:t>(31)</w:t>
            </w:r>
            <w:r>
              <w:tab/>
            </w:r>
            <w:r>
              <w:t>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daljšem obdobju</w:t>
            </w:r>
            <w:r>
              <w:rPr>
                <w:b/>
                <w:i/>
              </w:rPr>
              <w:t>, brez poseganja v sposobnost držav članic, da določijo celo daljši zastaralni rok</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w:t>
            </w:r>
            <w:r>
              <w:rPr>
                <w:b/>
                <w:i/>
              </w:rPr>
              <w:t>zastaralni roki žrtvam omogočajo, da</w:t>
            </w:r>
            <w:r>
              <w:t xml:space="preserve"> kaznivo dejanje </w:t>
            </w:r>
            <w:r>
              <w:rPr>
                <w:b/>
                <w:i/>
              </w:rPr>
              <w:t>naznanijo v znatno daljšem obdobju</w:t>
            </w:r>
            <w:r>
              <w:t>.</w:t>
            </w:r>
          </w:p>
        </w:tc>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kaznivo dejanje </w:t>
            </w:r>
            <w:r>
              <w:rPr>
                <w:b/>
                <w:i/>
              </w:rPr>
              <w:t>nima zastaralnega roka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Ko gre za zaščito otrok, nikoli nismo dovolj strogi, zato je treba vsako kaznivo dejanje zoper spolno nedotakljivost otrok kaznovati z najstrožjo kaznijo.</w:t>
      </w:r>
    </w:p>
    <w:p>
      <w:r>
        <w:rPr>
          <w:rStyle w:val="HideTWBExt"/>
        </w:rPr>
        <w:t>&lt;/Amend&gt;</w:t>
      </w:r>
    </w:p>
    <w:p>
      <w:pPr>
        <w:pStyle w:val="AmNumberTabs"/>
      </w:pPr>
      <w:r>
        <w:rPr>
          <w:rStyle w:val="HideTWBExt"/>
        </w:rPr>
        <w:t>&lt;Amend&gt;</w:t>
      </w:r>
      <w:r>
        <w:t>Predlog spremembe</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w:t>
            </w:r>
            <w:r>
              <w:rPr>
                <w:b/>
                <w:i/>
              </w:rPr>
              <w:t>daljšem</w:t>
            </w:r>
            <w:r>
              <w:t xml:space="preserve"> obdobju.</w:t>
            </w:r>
          </w:p>
        </w:tc>
        <w:tc>
          <w:tcPr>
            <w:tcW w:w="4876" w:type="dxa"/>
            <w:tcBorders>
              <w:top w:val="nil"/>
              <w:left w:val="nil"/>
              <w:bottom w:val="nil"/>
              <w:right w:val="nil"/>
            </w:tcBorders>
          </w:tcPr>
          <w:p>
            <w:pPr>
              <w:pStyle w:val="Normal6a"/>
            </w:pPr>
            <w:r>
              <w:t>(31)</w:t>
            </w:r>
            <w:r>
              <w:tab/>
            </w:r>
            <w:r>
              <w:t xml:space="preserve">Žrtve spolne zlorabe in spolnega izkoriščanja otrok pogosto več desetletij po storitvi kaznivega dejanja tega ne zmorejo naznaniti zaradi sramu, občutka krivde in samoobtoževanja, kar je lahko med drugim povezano s tem, da je spolna zloraba še vedno družbeno in kulturno stigmatizirana, s skrivnimi okoliščinami, v katerih poteka zloraba, grožnjami ali obtoževanjem s strani storilca in/ali travmo. Storilci spolne zlorabe in spolnega izkoriščanja otrok v nasprotju s storilci drugih nasilnih kaznivih dejanj običajno ostanejo aktivni do visoke starosti in zato še naprej ogrožajo otroke. Zato so učinkovito preiskovanje in pregon kaznivih dejanj, ki vključujejo spolno zlorabo in spolno izkoriščanje otrok, ter ustrezna pomoč in podpora žrtvam mogoči le, če zastaralni roki žrtvam omogočajo, da kaznivo dejanje naznanijo v znatno </w:t>
            </w:r>
            <w:r>
              <w:rPr>
                <w:b/>
                <w:i/>
              </w:rPr>
              <w:t>podaljšanem</w:t>
            </w:r>
            <w:r>
              <w:t xml:space="preserve"> obdobju.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Vsaj dve tretjini žrtev spolne zlorabe in izkoriščanja otrok so dekleta.</w:t>
            </w:r>
            <w:r>
              <w:t xml:space="preserve"> </w:t>
            </w:r>
            <w:r>
              <w:rPr>
                <w:b/>
                <w:i/>
              </w:rPr>
              <w:t>Kazniva dejanja na področju spolne zlorabe in spolnega izkoriščanja otrok, pri katerih so žrtve deklice, so oblike nasilja nad ženskami v skladu s členom 2(a) Direktive (EU) 2024/1385 Evropskega parlamenta in Sveta z dne 14. maja 2024 o boju proti nasilju nad ženskami in nasilju v družini, ki se uporablja.</w:t>
            </w:r>
            <w:r>
              <w:t xml:space="preserve"> </w:t>
            </w:r>
            <w:r>
              <w:rPr>
                <w:b/>
                <w:i/>
              </w:rPr>
              <w:t>Zato se pri izvajanju pričujoče direktive uporablja pristop, ki upošteva vidik spola.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Vir:</w:t>
      </w:r>
      <w:r>
        <w:t xml:space="preserve"> </w:t>
      </w:r>
      <w:r>
        <w:t>National Center for Missing &amp; Exploited Children https://search.app/cn3ep8LfJG2JKCvw9</w:t>
      </w:r>
    </w:p>
    <w:p>
      <w:r>
        <w:rPr>
          <w:rStyle w:val="HideTWBExt"/>
        </w:rPr>
        <w:t>&lt;/Amend&gt;</w:t>
      </w:r>
    </w:p>
    <w:p>
      <w:pPr>
        <w:pStyle w:val="AmNumberTabs"/>
      </w:pPr>
      <w:r>
        <w:rPr>
          <w:rStyle w:val="HideTWBExt"/>
        </w:rPr>
        <w:t>&lt;Amend&gt;</w:t>
      </w:r>
      <w:r>
        <w:t>Predlog spremembe</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w:t>
            </w:r>
            <w:r>
              <w:rPr>
                <w:b/>
                <w:i/>
              </w:rPr>
              <w:t xml:space="preserve">  </w:t>
            </w:r>
            <w:r>
              <w:t>skladu z nacionalnim pravom bi morala ta orodja vključevati tudi možnost, da organi kazenskega pregona uporabijo prikrito identiteto na spletu</w:t>
            </w:r>
            <w:r>
              <w:rPr>
                <w:b/>
                <w:i/>
              </w:rPr>
              <w:t xml:space="preserve">  </w:t>
            </w:r>
            <w:r>
              <w:t>in pod sodnim nadzorom distribuirajo gradivo spolne zlorabe otrok.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 skladu z nacionalnim pravom bi morala ta orodja vključevati tudi možnost, da organi kazenskega pregona uporabijo prikrito identiteto na spletu</w:t>
            </w:r>
            <w:r>
              <w:rPr>
                <w:b/>
                <w:i/>
              </w:rPr>
              <w:t> </w:t>
            </w:r>
            <w:r>
              <w:t>in pod sodnim nadzorom distribuirajo gradivo spolne zlorabe otrok.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w:t>
            </w:r>
            <w:r>
              <w:rPr>
                <w:b/>
                <w:i/>
              </w:rPr>
              <w:t>.</w:t>
            </w:r>
            <w:r>
              <w:t xml:space="preserve"> </w:t>
            </w:r>
            <w:r>
              <w:rPr>
                <w:b/>
                <w:i/>
              </w:rPr>
              <w:t>Bistveno pa je zagotoviti, da organi, pristojni za preiskovanje in pregon teh kaznivih dejanj, v tem kontekstu ne izvajajo dejanj, ki bi bila sama po sebi kazniva dejanja, kot so spodbujanje, napeljevanje ali dajanje navodil o tem, kako vzpostaviti stik z otroki, ali ravnanja, ki bi lahko spremenilo materialne in namerne vidike kaznivega dejanja ter tako ogrozilo izid pregona</w:t>
            </w:r>
            <w:r>
              <w:t>.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Prikrite tehnike in „limanice“ so postopki, ki vključujejo sodelovanje policije in pravosodja v fazah pred storitvijo kaznivega dejanja ali pred poskusom storitve kaznivega dejanja, ki lahko škodujejo ugledu teh organov ter bi lahko glede na to, da so take razmere lahko zelo nepredvidljive, imele kazenske posledice za odgovorne uradnike ali zmanjšale kazensko odgovornost storilcev.</w:t>
      </w:r>
      <w:r>
        <w:t xml:space="preserve"> </w:t>
      </w:r>
      <w:r>
        <w:t>Zato je pomembno, da se jasno omeji uporaba teh postopkov.</w:t>
      </w:r>
    </w:p>
    <w:p>
      <w:r>
        <w:rPr>
          <w:rStyle w:val="HideTWBExt"/>
        </w:rPr>
        <w:t>&lt;/Amend&gt;</w:t>
      </w:r>
    </w:p>
    <w:p>
      <w:pPr>
        <w:pStyle w:val="AmNumberTabs"/>
      </w:pPr>
      <w:r>
        <w:rPr>
          <w:rStyle w:val="HideTWBExt"/>
        </w:rPr>
        <w:t>&lt;Amend&gt;</w:t>
      </w:r>
      <w:r>
        <w:t>Predlog spremembe</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w:t>
            </w:r>
            <w:r>
              <w:rPr>
                <w:b/>
                <w:i/>
              </w:rPr>
              <w:t xml:space="preserve">  </w:t>
            </w:r>
            <w:r>
              <w:t xml:space="preserve">skladu z nacionalnim pravom bi morala ta orodja vključevati tudi možnost, da organi kazenskega pregona uporabijo </w:t>
            </w:r>
            <w:r>
              <w:rPr>
                <w:b/>
                <w:i/>
              </w:rPr>
              <w:t>prikrito</w:t>
            </w:r>
            <w:r>
              <w:t xml:space="preserve"> identiteto na </w:t>
            </w:r>
            <w:r>
              <w:rPr>
                <w:b/>
                <w:i/>
              </w:rPr>
              <w:t>spletu  in pod sodnim nadzorom distribuirajo gradivo spolne zlorabe otrok</w:t>
            </w:r>
            <w:r>
              <w:t>.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 skladu z nacionalnim pravom</w:t>
            </w:r>
            <w:r>
              <w:rPr>
                <w:b/>
                <w:i/>
              </w:rPr>
              <w:t>,</w:t>
            </w:r>
            <w:r>
              <w:t xml:space="preserve"> bi morala ta orodja vključevati tudi možnost, da organi kazenskega pregona uporabijo </w:t>
            </w:r>
            <w:r>
              <w:rPr>
                <w:b/>
                <w:i/>
              </w:rPr>
              <w:t>lažno</w:t>
            </w:r>
            <w:r>
              <w:t xml:space="preserve"> identiteto na </w:t>
            </w:r>
            <w:r>
              <w:rPr>
                <w:b/>
                <w:i/>
              </w:rPr>
              <w:t>internetu</w:t>
            </w:r>
            <w:r>
              <w:t>.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w:t>
            </w:r>
            <w:r>
              <w:rPr>
                <w:b/>
                <w:i/>
              </w:rPr>
              <w:t>.</w:t>
            </w:r>
            <w:r>
              <w:t xml:space="preserve"> </w:t>
            </w:r>
            <w:r>
              <w:rPr>
                <w:b/>
                <w:i/>
              </w:rPr>
              <w:t>Čezmejne preiskave morajo spoštovati načelo teritorialnosti, izvajati pa jih je treba v skladu z nacionalnim pravom držav članic, v katerih se preiskava izvaja.</w:t>
            </w:r>
            <w:r>
              <w:t xml:space="preserve"> </w:t>
            </w:r>
            <w:r>
              <w:rPr>
                <w:b/>
                <w:i/>
              </w:rPr>
              <w:t>S čezmejnimi preiskavami se torej ne smejo oslabiti domača jamstva na področju človekovih pravic</w:t>
            </w:r>
            <w:r>
              <w:t>.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Organi preprečevanja, odkrivanja in preiskovanja kaznivih dejanj ne bi smeli imeti možnosti, da razširjajo gradivo s spolnimi zlorabami otrok.</w:t>
      </w:r>
      <w:r>
        <w:t xml:space="preserve"> </w:t>
      </w:r>
      <w:r>
        <w:t>Čezmejne preiskave morajo spoštovati načelo teritorialnosti, izvajati pa jih je treba v skladu z nacionalnim pravom držav članic, v katerih se preiskava izvaja.</w:t>
      </w:r>
      <w:r>
        <w:t xml:space="preserve"> </w:t>
      </w:r>
      <w:r>
        <w:t>S čezmejnimi preiskavami se torej ne smejo oslabiti domača jamstva na področju človekovih pravic.</w:t>
      </w:r>
    </w:p>
    <w:p>
      <w:r>
        <w:rPr>
          <w:rStyle w:val="HideTWBExt"/>
        </w:rPr>
        <w:t>&lt;/Amend&gt;</w:t>
      </w:r>
    </w:p>
    <w:p>
      <w:pPr>
        <w:pStyle w:val="AmNumberTabs"/>
      </w:pPr>
      <w:r>
        <w:rPr>
          <w:rStyle w:val="HideTWBExt"/>
        </w:rPr>
        <w:t>&lt;Amend&gt;</w:t>
      </w:r>
      <w:r>
        <w:t>Predlog spremembe</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w:t>
            </w:r>
            <w:r>
              <w:rPr>
                <w:b/>
                <w:i/>
              </w:rPr>
              <w:t xml:space="preserve">  </w:t>
            </w:r>
            <w:r>
              <w:t xml:space="preserve">skladu z nacionalnim pravom bi morala ta orodja vključevati tudi možnost, da organi kazenskega pregona uporabijo </w:t>
            </w:r>
            <w:r>
              <w:rPr>
                <w:b/>
                <w:i/>
              </w:rPr>
              <w:t>prikrito</w:t>
            </w:r>
            <w:r>
              <w:t xml:space="preserve"> identiteto na </w:t>
            </w:r>
            <w:r>
              <w:rPr>
                <w:b/>
                <w:i/>
              </w:rPr>
              <w:t>spletu  in pod sodnim nadzorom distribuirajo gradivo spolne zlorabe otrok</w:t>
            </w:r>
            <w:r>
              <w:t>.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 skladu z nacionalnim pravom</w:t>
            </w:r>
            <w:r>
              <w:rPr>
                <w:b/>
                <w:i/>
              </w:rPr>
              <w:t>,</w:t>
            </w:r>
            <w:r>
              <w:t xml:space="preserve"> bi morala ta orodja vključevati tudi možnost, da organi kazenskega pregona uporabijo </w:t>
            </w:r>
            <w:r>
              <w:rPr>
                <w:b/>
                <w:i/>
              </w:rPr>
              <w:t>lažno</w:t>
            </w:r>
            <w:r>
              <w:t xml:space="preserve"> identiteto na </w:t>
            </w:r>
            <w:r>
              <w:rPr>
                <w:b/>
                <w:i/>
              </w:rPr>
              <w:t>internetu</w:t>
            </w:r>
            <w:r>
              <w:t>.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prek Europola in Eurojusta ter z njima v okviru njunih pristojnosti in v skladu z veljavnim pravnim okvirom. Ti pristojni organi bi si morali tudi med seboj in s Komisijo izmenjevati informacije o vprašanjih, s katerimi se srečujejo pri preiskavah in pregonu.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nacionalni zakonodaji se to sicer lahko predvideva, a na ravni EU bi se takšni možnosti izognili.</w:t>
      </w:r>
    </w:p>
    <w:p>
      <w:r>
        <w:rPr>
          <w:rStyle w:val="HideTWBExt"/>
        </w:rPr>
        <w:t>&lt;/Amend&gt;</w:t>
      </w:r>
    </w:p>
    <w:p>
      <w:pPr>
        <w:pStyle w:val="AmNumberTabs"/>
      </w:pPr>
      <w:r>
        <w:rPr>
          <w:rStyle w:val="HideTWBExt"/>
        </w:rPr>
        <w:t>&lt;Amend&gt;</w:t>
      </w:r>
      <w:r>
        <w:t>Predlog spremembe</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w:t>
            </w:r>
            <w:r>
              <w:rPr>
                <w:b/>
                <w:i/>
              </w:rPr>
              <w:t xml:space="preserve">  </w:t>
            </w:r>
            <w:r>
              <w:t>skladu z nacionalnim pravom bi morala ta orodja vključevati tudi možnost, da organi kazenskega pregona uporabijo prikrito identiteto na spletu</w:t>
            </w:r>
            <w:r>
              <w:rPr>
                <w:b/>
                <w:i/>
              </w:rPr>
              <w:t xml:space="preserve">  </w:t>
            </w:r>
            <w:r>
              <w:t xml:space="preserve">in pod sodnim nadzorom distribuirajo gradivo spolne zlorabe otrok.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w:t>
            </w:r>
            <w:r>
              <w:rPr>
                <w:b/>
                <w:i/>
              </w:rPr>
              <w:t>prek</w:t>
            </w:r>
            <w:r>
              <w:t xml:space="preserve"> Europola in Eurojusta ter z njima v okviru njunih pristojnosti in v skladu z veljavnim pravnim okvirom. Ti pristojni organi bi si morali tudi med seboj in s Komisijo izmenjevati informacije o vprašanjih, s katerimi se srečujejo pri preiskavah in pregonu.</w:t>
            </w:r>
          </w:p>
        </w:tc>
        <w:tc>
          <w:tcPr>
            <w:tcW w:w="4876" w:type="dxa"/>
            <w:tcBorders>
              <w:top w:val="nil"/>
              <w:left w:val="nil"/>
              <w:bottom w:val="nil"/>
              <w:right w:val="nil"/>
            </w:tcBorders>
          </w:tcPr>
          <w:p>
            <w:pPr>
              <w:pStyle w:val="Normal6a"/>
            </w:pPr>
            <w:r>
              <w:t>(32)</w:t>
            </w:r>
            <w:r>
              <w:tab/>
            </w:r>
            <w:r>
              <w:t>Odgovornim za preiskovanje in pregon kaznivih dejanj iz te direktive bi morala biti dostopna učinkovita preiskovalna orodja. Ta orodja bi lahko vključevala prestrezanje komunikacij, tajno nadzorovanje, vključno z elektronskim nadzorom, spremljanje bančnih računov in druge finančne preiskave, zlasti ob upoštevanju načela sorazmernosti ter narave in teže preiskovanih kaznivih dejanj. V skladu z nacionalnim pravom bi morala ta orodja vključevati tudi možnost, da organi kazenskega pregona uporabijo prikrito identiteto na spletu</w:t>
            </w:r>
            <w:r>
              <w:rPr>
                <w:b/>
                <w:i/>
              </w:rPr>
              <w:t> </w:t>
            </w:r>
            <w:r>
              <w:t xml:space="preserve">in pod sodnim nadzorom distribuirajo gradivo spolne zlorabe otrok. To, da države članice omogočijo uporabo teh preiskovalnih tehnik, je bistveno za zagotovitev učinkovitega preiskovanja in pregona kaznivih dejanj, ki vključujejo spolno zlorabo in spolno izkoriščanje otrok. Ker ta kazniva dejanja v večini primerov olajšujejo ali omogočajo spletna orodja in so zato sama po sebi čezmejna, so se tajne operacije in uporaba t. i. „limanic“ (honeypots) izkazali za posebej učinkovita preiskovalna orodja v povezavi s kaznivimi dejanji spolne zlorabe otrok in spolnega izkoriščanja otrok. Za zagotovitev učinkovitega preiskovanja in pregona bi morali pristojni organi držav članic sodelovati tudi </w:t>
            </w:r>
            <w:r>
              <w:rPr>
                <w:b/>
                <w:i/>
              </w:rPr>
              <w:t>znotraj</w:t>
            </w:r>
            <w:r>
              <w:t xml:space="preserve"> Europola in Eurojusta ter </w:t>
            </w:r>
            <w:r>
              <w:rPr>
                <w:b/>
                <w:i/>
              </w:rPr>
              <w:t>skupaj</w:t>
            </w:r>
            <w:r>
              <w:t xml:space="preserve"> z njima v okviru njunih pristojnosti in v skladu z veljavnim pravnim okvirom. Ti pristojni organi bi si morali tudi med seboj in s Komisijo izmenjevati informacije o vprašanjih, s katerimi se srečujejo pri preiskavah in pregonu.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Države članice bi morale spodbujati vse osebe, ki za kazniva dejanja spolnega izkoriščanja ali spolne zlorabe otrok vedo ali sumijo, da jih naznanijo pristojnim službam. Zlasti bi morale države članice otrokom dati na voljo informacije o možnosti, da zlorabo naznanijo, tudi telefonskim številkam za pomoč. Posamezne države članice so odgovorne za določitev pristojnih organov, katerim se lahko naznanijo takšni</w:t>
            </w:r>
            <w:r>
              <w:rPr>
                <w:b/>
                <w:i/>
              </w:rPr>
              <w:t xml:space="preserve">  </w:t>
            </w:r>
            <w:r>
              <w:t>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c>
          <w:tcPr>
            <w:tcW w:w="4876" w:type="dxa"/>
            <w:tcBorders>
              <w:top w:val="nil"/>
              <w:left w:val="nil"/>
              <w:bottom w:val="nil"/>
              <w:right w:val="nil"/>
            </w:tcBorders>
          </w:tcPr>
          <w:p>
            <w:pPr>
              <w:pStyle w:val="Normal6a"/>
            </w:pPr>
            <w:r>
              <w:t>(34)</w:t>
            </w:r>
            <w:r>
              <w:tab/>
            </w:r>
            <w:r>
              <w:t xml:space="preserve">Države članice bi morale spodbujati vse osebe, ki za kazniva dejanja spolnega izkoriščanja ali spolne zlorabe otrok vedo ali sumijo, da jih naznanijo pristojnim službam. Zlasti bi morale države članice otrokom dati na voljo informacije o možnosti, da zlorabo naznanijo, tudi telefonskim številkam za pomoč </w:t>
            </w:r>
            <w:r>
              <w:rPr>
                <w:b/>
                <w:i/>
              </w:rPr>
              <w:t>in prek komunikacijskih platform, ki jih mladi najpogosteje uporabljajo</w:t>
            </w:r>
            <w:r>
              <w:t>. Posamezne države članice so odgovorne za določitev pristojnih organov, katerim se lahko naznanijo takšni 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Države članice bi morale spodbujati vse osebe, ki za kazniva dejanja spolnega izkoriščanja ali spolne zlorabe otrok vedo ali sumijo, da jih naznanijo pristojnim službam. Zlasti bi morale države članice otrokom dati na voljo informacije o možnosti, da zlorabo naznanijo, tudi telefonskim številkam za pomoč. Posamezne države članice so odgovorne za določitev pristojnih organov, katerim se lahko naznanijo takšni</w:t>
            </w:r>
            <w:r>
              <w:rPr>
                <w:b/>
                <w:i/>
              </w:rPr>
              <w:t xml:space="preserve">  </w:t>
            </w:r>
            <w:r>
              <w:t>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c>
          <w:tcPr>
            <w:tcW w:w="4876" w:type="dxa"/>
            <w:tcBorders>
              <w:top w:val="nil"/>
              <w:left w:val="nil"/>
              <w:bottom w:val="nil"/>
              <w:right w:val="nil"/>
            </w:tcBorders>
          </w:tcPr>
          <w:p>
            <w:pPr>
              <w:pStyle w:val="Normal6a"/>
            </w:pPr>
            <w:r>
              <w:t>(34)</w:t>
            </w:r>
            <w:r>
              <w:tab/>
            </w:r>
            <w:r>
              <w:t xml:space="preserve">Države članice bi morale spodbujati vse osebe, ki za kazniva dejanja spolnega izkoriščanja ali spolne zlorabe otrok vedo ali sumijo, da jih naznanijo pristojnim službam. Zlasti bi morale države članice otrokom </w:t>
            </w:r>
            <w:r>
              <w:rPr>
                <w:b/>
                <w:i/>
              </w:rPr>
              <w:t>in njihovim družinam</w:t>
            </w:r>
            <w:r>
              <w:t xml:space="preserve"> dati na voljo informacije o možnosti, da zlorabo naznanijo, tudi telefonskim številkam za pomoč. Posamezne države članice so odgovorne za določitev pristojnih organov, katerim se lahko naznanijo takšni sumi. Ti pristojni organi ne bi smeli biti le službe za zaščito otrok ali zadevne socialne službe. Z zahtevo po utemeljenem sumu v dobri veri bi morali preprečiti uporabljanje navedene določbe za podajanje zlonamernih naznanitev, temelječih na povsem izmišljenih ali neresničnih dejstvih.</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Pravila o sodni pristojnosti</w:t>
            </w:r>
            <w:r>
              <w:rPr>
                <w:b/>
                <w:i/>
              </w:rPr>
              <w:t xml:space="preserve">   </w:t>
            </w:r>
            <w:r>
              <w:t>bi bilo</w:t>
            </w:r>
            <w:r>
              <w:rPr>
                <w:b/>
                <w:i/>
              </w:rPr>
              <w:t xml:space="preserve">  </w:t>
            </w:r>
            <w:r>
              <w:t xml:space="preserve">treba spremeniti in zagotoviti, da v Uniji storilcem kaznivih dejanj spolne zlorabe ali spolnega izkoriščanja otrok grozi </w:t>
            </w:r>
            <w:r>
              <w:rPr>
                <w:b/>
                <w:i/>
              </w:rPr>
              <w:t>pregon</w:t>
            </w:r>
            <w:r>
              <w:t>, tudi če kazniva dejanja storijo</w:t>
            </w:r>
            <w:r>
              <w:rPr>
                <w:b/>
                <w:i/>
              </w:rPr>
              <w:t xml:space="preserve">  </w:t>
            </w:r>
            <w:r>
              <w:t>zunaj Unije, zlasti v okviru tako imenovanega spolnega turizma. Spolno izkoriščanje otrok na potovanjih in v turizmu</w:t>
            </w:r>
            <w:r>
              <w:rPr>
                <w:b/>
                <w:i/>
              </w:rPr>
              <w:t xml:space="preserve">    </w:t>
            </w:r>
            <w:r>
              <w:t>bi bilo</w:t>
            </w:r>
            <w:r>
              <w:rPr>
                <w:b/>
                <w:i/>
              </w:rPr>
              <w:t xml:space="preserve">  </w:t>
            </w:r>
            <w:r>
              <w:t>treba razumeti kot kaznivo dejanje ene ali več oseb, ki spolno izkoriščajo otroke, ko iz svojega običajnega okolja potujejo v kraj v tujini, kjer imajo spolne stike z otroki. Kadar je kraj</w:t>
            </w:r>
            <w:r>
              <w:rPr>
                <w:b/>
                <w:i/>
              </w:rPr>
              <w:t xml:space="preserve">   </w:t>
            </w:r>
            <w:r>
              <w:t>spolnega izkoriščanja otrok na potovanjih in v turizmu</w:t>
            </w:r>
            <w:r>
              <w:rPr>
                <w:b/>
                <w:i/>
              </w:rPr>
              <w:t xml:space="preserve">   </w:t>
            </w:r>
            <w:r>
              <w:t>zunaj Unije, bi bilo treba države članice spodbujati k boju proti spolnemu turizmu s povečanjem vzajemne pomoči ali prenosa postopkov, sodelovanja s tretjimi državami in mednarodnimi organizacijami s pomočjo nacionalnih in mednarodnih instrumentov, vključno z dvostranskimi ali večstranskimi sporazumi o izročitvi. Države članice bi morale spodbujati odprti dialog in komunikacijo z državami</w:t>
            </w:r>
            <w:r>
              <w:rPr>
                <w:b/>
                <w:i/>
              </w:rPr>
              <w:t xml:space="preserve">  </w:t>
            </w:r>
            <w:r>
              <w:t>zunaj Unije, da bi v skladu z ustrezno nacionalno zakonodajo bila zagotovljena možnost pregona storilcev kaznivih dejanj, ki zaradi</w:t>
            </w:r>
            <w:r>
              <w:rPr>
                <w:b/>
                <w:i/>
              </w:rPr>
              <w:t xml:space="preserve">   </w:t>
            </w:r>
            <w:r>
              <w:t>spolnega izkoriščanja otrok na potovanjih in v turizmu</w:t>
            </w:r>
            <w:r>
              <w:rPr>
                <w:b/>
                <w:i/>
              </w:rPr>
              <w:t xml:space="preserve">  </w:t>
            </w:r>
            <w:r>
              <w:t>potujejo čez meje Unije.</w:t>
            </w:r>
          </w:p>
        </w:tc>
        <w:tc>
          <w:tcPr>
            <w:tcW w:w="4876" w:type="dxa"/>
            <w:tcBorders>
              <w:top w:val="nil"/>
              <w:left w:val="nil"/>
              <w:bottom w:val="nil"/>
              <w:right w:val="nil"/>
            </w:tcBorders>
          </w:tcPr>
          <w:p>
            <w:pPr>
              <w:pStyle w:val="Normal6a"/>
            </w:pPr>
            <w:r>
              <w:t>(35)</w:t>
            </w:r>
            <w:r>
              <w:tab/>
            </w:r>
            <w:r>
              <w:t>Pravila o sodni pristojnosti</w:t>
            </w:r>
            <w:r>
              <w:rPr>
                <w:b/>
                <w:i/>
              </w:rPr>
              <w:t> </w:t>
            </w:r>
            <w:r>
              <w:t xml:space="preserve">bi bilo treba spremeniti in zagotoviti, da v Uniji storilcem kaznivih dejanj spolne zlorabe ali spolnega izkoriščanja otrok grozi </w:t>
            </w:r>
            <w:r>
              <w:rPr>
                <w:b/>
                <w:i/>
              </w:rPr>
              <w:t>kazenska odgovornost</w:t>
            </w:r>
            <w:r>
              <w:t>, tudi če kazniva dejanja storijo zunaj Unije, zlasti v okviru tako imenovanega spolnega turizma. Spolno izkoriščanje otrok na potovanjih in v turizmu</w:t>
            </w:r>
            <w:r>
              <w:rPr>
                <w:b/>
                <w:i/>
              </w:rPr>
              <w:t> </w:t>
            </w:r>
            <w:r>
              <w:t>bi bilo treba razumeti kot kaznivo dejanje ene ali več oseb, ki spolno izkoriščajo otroke, ko iz svojega običajnega okolja potujejo v kraj v tujini, kjer imajo spolne stike z otroki. Kadar je kraj</w:t>
            </w:r>
            <w:r>
              <w:rPr>
                <w:b/>
                <w:i/>
              </w:rPr>
              <w:t> </w:t>
            </w:r>
            <w:r>
              <w:t>spolnega izkoriščanja otrok na potovanjih in v turizmu zunaj Unije, bi bilo treba države članice spodbujati k boju proti spolnemu turizmu s povečanjem vzajemne pomoči ali prenosa postopkov, sodelovanja s tretjimi državami in mednarodnimi organizacijami s pomočjo nacionalnih in mednarodnih instrumentov, vključno z dvostranskimi ali večstranskimi sporazumi o izročitvi. Države članice bi morale spodbujati odprti dialog in komunikacijo z državami zunaj Unije, da bi v skladu z ustrezno nacionalno zakonodajo bila zagotovljena možnost pregona storilcev kaznivih dejanj, ki zaradi</w:t>
            </w:r>
            <w:r>
              <w:rPr>
                <w:b/>
                <w:i/>
              </w:rPr>
              <w:t> </w:t>
            </w:r>
            <w:r>
              <w:t>spolnega izkoriščanja otrok na potovanjih in v turizmu potujejo čez meje Unije.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Države članice bi morale zagotoviti celovito oskrbo otrok kot subjektivno pravico ter poskrbeti za to, da so programi odškodnin za žrtve in preživele učinkoviti in dostopni.</w:t>
            </w:r>
            <w:r>
              <w:t xml:space="preserve"> </w:t>
            </w:r>
            <w:r>
              <w:rPr>
                <w:b/>
                <w:i/>
              </w:rPr>
              <w:t>Države članice bi se morale v zvezi s tem in ob priznavanju modela Barnahus kot pozitivne reference zavezati njegovi finančni vzdržnosti, da bi zagotovile univerzalnost in nediskriminacijo pri dostopu otrok do njihovih pravic.</w:t>
            </w:r>
            <w:r>
              <w:t xml:space="preserve"> </w:t>
            </w:r>
            <w:r>
              <w:rPr>
                <w:b/>
                <w:i/>
              </w:rPr>
              <w:t>To pomeni, da je treba vključiti oskrbo, podporo, zaščito in odškodnine, ki se zagotovijo otrokom, ter spoštovati njihov status polnopravnih imetnikov pravic.</w:t>
            </w:r>
            <w:r>
              <w:t xml:space="preserve"> </w:t>
            </w:r>
            <w:r>
              <w:rPr>
                <w:b/>
                <w:i/>
              </w:rPr>
              <w:t>Le s takimi pristopi se lahko zagotovi dejanska in trajna zaščita njihovih pravic, pri čemer se njihove potrebe obravnavajo v okviru pravosodja, ki je prilagojeno njihovemu splošnemu razvoju in ima občutek zanj.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Ukrepe za</w:t>
            </w:r>
            <w:r>
              <w:rPr>
                <w:b/>
                <w:i/>
              </w:rPr>
              <w:t xml:space="preserve">  </w:t>
            </w:r>
            <w:r>
              <w:t>celovito</w:t>
            </w:r>
            <w:r>
              <w:rPr>
                <w:b/>
                <w:i/>
              </w:rPr>
              <w:t xml:space="preserve">  </w:t>
            </w:r>
            <w:r>
              <w:t>zaščito otrok žrtev</w:t>
            </w:r>
            <w:r>
              <w:rPr>
                <w:b/>
                <w:i/>
              </w:rPr>
              <w:t xml:space="preserve">   </w:t>
            </w:r>
            <w:r>
              <w:t>bi bilo</w:t>
            </w:r>
            <w:r>
              <w:rPr>
                <w:b/>
                <w:i/>
              </w:rPr>
              <w:t xml:space="preserve">  </w:t>
            </w:r>
            <w:r>
              <w:t xml:space="preserve">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w:t>
            </w:r>
            <w:r>
              <w:rPr>
                <w:b/>
                <w:i/>
              </w:rPr>
              <w:t>naj bi se zagotovilo, da</w:t>
            </w:r>
            <w:r>
              <w:t xml:space="preserve"> ta načela </w:t>
            </w:r>
            <w:r>
              <w:rPr>
                <w:b/>
                <w:i/>
              </w:rPr>
              <w:t>spoštujejo vse države članice, vendar se</w:t>
            </w:r>
            <w:r>
              <w:t xml:space="preserv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w:t>
            </w:r>
            <w:r>
              <w:rPr>
                <w:b/>
                <w:i/>
              </w:rPr>
              <w:t>žrtve</w:t>
            </w:r>
            <w:r>
              <w:t xml:space="preserve"> bi morali imeti enostaven dostop do</w:t>
            </w:r>
            <w:r>
              <w:rPr>
                <w:b/>
                <w:i/>
              </w:rPr>
              <w:t xml:space="preserve">  </w:t>
            </w:r>
            <w:r>
              <w:t>otrokom prijaznega pravosodja,</w:t>
            </w:r>
            <w:r>
              <w:rPr>
                <w:b/>
                <w:i/>
              </w:rPr>
              <w:t xml:space="preserve">  </w:t>
            </w:r>
            <w:r>
              <w:t>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xml:space="preserve">   </w:t>
            </w:r>
            <w:r>
              <w:t>bi smeli</w:t>
            </w:r>
            <w:r>
              <w:rPr>
                <w:b/>
                <w:i/>
              </w:rPr>
              <w:t xml:space="preserve">  </w:t>
            </w:r>
            <w:r>
              <w:t xml:space="preserve">imeti dodatnih travm zaradi zaslišanj ali vizualnih stikov s storilci kaznivih dejanj v okviru sodelovanja v kazenskem postopku. Vsi </w:t>
            </w:r>
            <w:r>
              <w:rPr>
                <w:b/>
                <w:i/>
              </w:rPr>
              <w:t>organi, ki sodelujejo v postopku</w:t>
            </w:r>
            <w:r>
              <w:t xml:space="preserve">,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w:t>
            </w:r>
            <w:r>
              <w:rPr>
                <w:b/>
                <w:i/>
              </w:rPr>
              <w:t>žrtve</w:t>
            </w:r>
            <w:r>
              <w:t xml:space="preserve"> sodelujejo v kazenskem postopku, bi moralo sodišče pri vodenju postopka v celoti upoštevati njihovo starost in zrelost ter zagotoviti, da je postopek otroku dostopen in razumljiv.</w:t>
            </w:r>
          </w:p>
        </w:tc>
        <w:tc>
          <w:tcPr>
            <w:tcW w:w="4876" w:type="dxa"/>
            <w:tcBorders>
              <w:top w:val="nil"/>
              <w:left w:val="nil"/>
              <w:bottom w:val="nil"/>
              <w:right w:val="nil"/>
            </w:tcBorders>
          </w:tcPr>
          <w:p>
            <w:pPr>
              <w:pStyle w:val="Normal6a"/>
            </w:pPr>
            <w:r>
              <w:t>(36)</w:t>
            </w:r>
            <w:r>
              <w:tab/>
            </w:r>
            <w:r>
              <w:t>Ukrepe za</w:t>
            </w:r>
            <w:r>
              <w:rPr>
                <w:b/>
                <w:i/>
              </w:rPr>
              <w:t> </w:t>
            </w:r>
            <w:r>
              <w:t>celovito zaščito otrok žrtev</w:t>
            </w:r>
            <w:r>
              <w:rPr>
                <w:b/>
                <w:i/>
              </w:rPr>
              <w:t> </w:t>
            </w:r>
            <w:r>
              <w:t xml:space="preserve">bi bilo 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w:t>
            </w:r>
            <w:r>
              <w:rPr>
                <w:b/>
                <w:i/>
              </w:rPr>
              <w:t>se zahteva, da vse države članice spoštujejo</w:t>
            </w:r>
            <w:r>
              <w:t xml:space="preserve"> ta načela </w:t>
            </w:r>
            <w:r>
              <w:rPr>
                <w:b/>
                <w:i/>
              </w:rPr>
              <w:t>in vzpostavijo – pod eno streho – starosti primerne multidisciplinarne in medagencijske strukture za zagotavljanje oskrbe in pravne podpore žrtvam, se pa</w:t>
            </w:r>
            <w:r>
              <w:t xml:space="preserv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w:t>
            </w:r>
            <w:r>
              <w:rPr>
                <w:b/>
                <w:i/>
              </w:rPr>
              <w:t>Vsi</w:t>
            </w:r>
            <w:r>
              <w:t xml:space="preserve"> otroci</w:t>
            </w:r>
            <w:r>
              <w:rPr>
                <w:b/>
                <w:i/>
              </w:rPr>
              <w:t>, ki utegnejo iz kakršnega koli razloga in v kakršni koli vlogi verjetno priti v stik s kazenskimi, civilnimi ali upravnimi pravosodnimi sistemi,</w:t>
            </w:r>
            <w:r>
              <w:t xml:space="preserve"> bi morali imeti enostaven dostop do otrokom prijaznega pravosodja</w:t>
            </w:r>
            <w:r>
              <w:rPr>
                <w:b/>
                <w:i/>
              </w:rPr>
              <w:t>.</w:t>
            </w:r>
            <w:r>
              <w:t xml:space="preserve"> </w:t>
            </w:r>
            <w:r>
              <w:rPr>
                <w:b/>
                <w:i/>
              </w:rPr>
              <w:t>Otrokom prijazno pravosodje se nanaša na pravosodne sisteme</w:t>
            </w:r>
            <w:r>
              <w:t xml:space="preserve">, </w:t>
            </w:r>
            <w:r>
              <w:rPr>
                <w:b/>
                <w:i/>
              </w:rPr>
              <w:t>ki zagotavljajo spoštovanje in učinkovito izvajanje vseh otrokovih pravic na najvišji dosegljivi ravni ter ustrezno upoštevajo otrokovo stopnjo zrelosti in razumevanja ter okoliščine zadeve.</w:t>
            </w:r>
            <w:r>
              <w:t xml:space="preserve"> </w:t>
            </w:r>
            <w:r>
              <w:rPr>
                <w:b/>
                <w:i/>
              </w:rPr>
              <w:t>Zlasti je pomembno, da je pravosodje dostopno, primerno starosti, hitro, skrbno, prilagojeno potrebam in pravicam otroka ter osredotočeno nanje, pri čemer spoštuje otrokove pravice, vključno s pravicami do dolžnega pravnega postopanja, sodelovanja v postopku in njegovega razumevanja, spoštovanja zasebnega in družinskega življenja ter nedotakljivosti in dostojanstva.</w:t>
            </w:r>
            <w:r>
              <w:t xml:space="preserve"> </w:t>
            </w:r>
            <w:r>
              <w:rPr>
                <w:b/>
                <w:i/>
              </w:rPr>
              <w:t>Otroci žrtve bi morali imeti enostaven dostop do</w:t>
            </w:r>
            <w:r>
              <w:t xml:space="preserve">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w:t>
            </w:r>
            <w:r>
              <w:t xml:space="preserve">bi smeli imeti dodatnih travm zaradi zaslišanj ali vizualnih stikov s storilci kaznivih dejanj v okviru sodelovanja v kazenskem postopku. Vsi </w:t>
            </w:r>
            <w:r>
              <w:rPr>
                <w:b/>
                <w:i/>
              </w:rPr>
              <w:t>strokovnjaki, ki pridejo v stik z otroki v pravosodnem sistemu</w:t>
            </w:r>
            <w:r>
              <w:t xml:space="preserve">,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sodelujejo v kazenskem postopku, bi moralo sodišče pri vodenju postopka v celoti upoštevati njihovo starost in zrelost ter zagotoviti, da je postopek otroku dostopen in razumljiv. </w:t>
            </w:r>
            <w:r>
              <w:rPr>
                <w:b/>
                <w:i/>
              </w:rPr>
              <w:t>Sodišče bi moralo dati prednost pravici otroka do smiselnega sodelovanja ter zagotoviti, da se njegova mnenja v celotnem postopku slišijo in spoštujejo.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Ukrepe za</w:t>
            </w:r>
            <w:r>
              <w:rPr>
                <w:b/>
                <w:i/>
              </w:rPr>
              <w:t xml:space="preserve">  </w:t>
            </w:r>
            <w:r>
              <w:t>celovito</w:t>
            </w:r>
            <w:r>
              <w:rPr>
                <w:b/>
                <w:i/>
              </w:rPr>
              <w:t xml:space="preserve">  </w:t>
            </w:r>
            <w:r>
              <w:t>zaščito otrok žrtev</w:t>
            </w:r>
            <w:r>
              <w:rPr>
                <w:b/>
                <w:i/>
              </w:rPr>
              <w:t xml:space="preserve">   </w:t>
            </w:r>
            <w:r>
              <w:t>bi bilo</w:t>
            </w:r>
            <w:r>
              <w:rPr>
                <w:b/>
                <w:i/>
              </w:rPr>
              <w:t xml:space="preserve">  </w:t>
            </w:r>
            <w:r>
              <w:t xml:space="preserve">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spoštujejo vse države članice, vendar se od njih ne zahteva, da </w:t>
            </w:r>
            <w:r>
              <w:rPr>
                <w:b/>
                <w:i/>
              </w:rPr>
              <w:t>sledijo prav modelu</w:t>
            </w:r>
            <w:r>
              <w:t xml:space="preserve">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w:t>
            </w:r>
            <w:r>
              <w:rPr>
                <w:b/>
                <w:i/>
              </w:rPr>
              <w:t xml:space="preserve">  </w:t>
            </w:r>
            <w:r>
              <w:t>otrokom prijaznega pravosodja,</w:t>
            </w:r>
            <w:r>
              <w:rPr>
                <w:b/>
                <w:i/>
              </w:rPr>
              <w:t xml:space="preserve">  </w:t>
            </w:r>
            <w:r>
              <w:t>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xml:space="preserve">   </w:t>
            </w:r>
            <w:r>
              <w:t>bi smeli</w:t>
            </w:r>
            <w:r>
              <w:rPr>
                <w:b/>
                <w:i/>
              </w:rPr>
              <w:t xml:space="preserve">  </w:t>
            </w:r>
            <w:r>
              <w:t>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c>
          <w:tcPr>
            <w:tcW w:w="4876" w:type="dxa"/>
            <w:tcBorders>
              <w:top w:val="nil"/>
              <w:left w:val="nil"/>
              <w:bottom w:val="nil"/>
              <w:right w:val="nil"/>
            </w:tcBorders>
          </w:tcPr>
          <w:p>
            <w:pPr>
              <w:pStyle w:val="Normal6a"/>
            </w:pPr>
            <w:r>
              <w:t>(36)</w:t>
            </w:r>
            <w:r>
              <w:tab/>
            </w:r>
            <w:r>
              <w:t>Ukrepe za</w:t>
            </w:r>
            <w:r>
              <w:rPr>
                <w:b/>
                <w:i/>
              </w:rPr>
              <w:t> </w:t>
            </w:r>
            <w:r>
              <w:t>celovito zaščito otrok žrtev</w:t>
            </w:r>
            <w:r>
              <w:rPr>
                <w:b/>
                <w:i/>
              </w:rPr>
              <w:t> </w:t>
            </w:r>
            <w:r>
              <w:t xml:space="preserve">bi bilo 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w:t>
            </w:r>
            <w:r>
              <w:rPr>
                <w:b/>
                <w:i/>
              </w:rPr>
              <w:t>Največje koristi otroka bi bilo treba razlagati tako, da se otrokom zagotovijo zaščita in varstvo pred nadaljnjo škodo, prirejena in prilagojena podpora in varstvo otrokovih pravic skozi celoten sodni postopek in onkraj njega, vključno s stiki s socialnimi, zdravstvenimi, izobraževalnimi in psihološkimi službami.</w:t>
            </w:r>
            <w:r>
              <w:t xml:space="preserve">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w:t>
            </w:r>
            <w:r>
              <w:rPr>
                <w:b/>
                <w:i/>
              </w:rPr>
              <w:t>in prilagojene</w:t>
            </w:r>
            <w:r>
              <w:t xml:space="preserve"> psihosocialne podpore in storitev služb za zaščito otrok. S to direktivo naj bi se zagotovilo, da ta načela spoštujejo vse države članice, vendar se od njih ne zahteva, da </w:t>
            </w:r>
            <w:r>
              <w:rPr>
                <w:b/>
                <w:i/>
              </w:rPr>
              <w:t>se omejijo na model</w:t>
            </w:r>
            <w:r>
              <w:t xml:space="preserve"> Barnahus</w:t>
            </w:r>
            <w:r>
              <w:rPr>
                <w:b/>
                <w:i/>
              </w:rPr>
              <w:t>, temveč da ga razširijo in okrepijo zagotavljanje socialnih storitev za otroke tudi s strani drugih ustanovam</w:t>
            </w:r>
            <w:r>
              <w:t>.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 otrokom prijaznega pravosodja,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w:t>
            </w:r>
            <w:r>
              <w:t>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Ukrepe za</w:t>
            </w:r>
            <w:r>
              <w:rPr>
                <w:b/>
                <w:i/>
              </w:rPr>
              <w:t xml:space="preserve">  </w:t>
            </w:r>
            <w:r>
              <w:t>celovito</w:t>
            </w:r>
            <w:r>
              <w:rPr>
                <w:b/>
                <w:i/>
              </w:rPr>
              <w:t xml:space="preserve">  </w:t>
            </w:r>
            <w:r>
              <w:t>zaščito otrok žrtev</w:t>
            </w:r>
            <w:r>
              <w:rPr>
                <w:b/>
                <w:i/>
              </w:rPr>
              <w:t xml:space="preserve">   </w:t>
            </w:r>
            <w:r>
              <w:t>bi bilo</w:t>
            </w:r>
            <w:r>
              <w:rPr>
                <w:b/>
                <w:i/>
              </w:rPr>
              <w:t xml:space="preserve">  </w:t>
            </w:r>
            <w:r>
              <w:t xml:space="preserve">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w:t>
            </w:r>
            <w:r>
              <w:rPr>
                <w:b/>
                <w:i/>
              </w:rPr>
              <w:t>spoštujejo vse države članice</w:t>
            </w:r>
            <w:r>
              <w:t>, vendar se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w:t>
            </w:r>
            <w:r>
              <w:rPr>
                <w:b/>
                <w:i/>
              </w:rPr>
              <w:t xml:space="preserve">  </w:t>
            </w:r>
            <w:r>
              <w:t>otrokom prijaznega pravosodja,</w:t>
            </w:r>
            <w:r>
              <w:rPr>
                <w:b/>
                <w:i/>
              </w:rPr>
              <w:t xml:space="preserve">  </w:t>
            </w:r>
            <w:r>
              <w:t>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xml:space="preserve">   </w:t>
            </w:r>
            <w:r>
              <w:t>bi smeli</w:t>
            </w:r>
            <w:r>
              <w:rPr>
                <w:b/>
                <w:i/>
              </w:rPr>
              <w:t xml:space="preserve">  </w:t>
            </w:r>
            <w:r>
              <w:t>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c>
          <w:tcPr>
            <w:tcW w:w="4876" w:type="dxa"/>
            <w:tcBorders>
              <w:top w:val="nil"/>
              <w:left w:val="nil"/>
              <w:bottom w:val="nil"/>
              <w:right w:val="nil"/>
            </w:tcBorders>
          </w:tcPr>
          <w:p>
            <w:pPr>
              <w:pStyle w:val="Normal6a"/>
            </w:pPr>
            <w:r>
              <w:t>(36)</w:t>
            </w:r>
            <w:r>
              <w:tab/>
            </w:r>
            <w:r>
              <w:t>Ukrepe za</w:t>
            </w:r>
            <w:r>
              <w:rPr>
                <w:b/>
                <w:i/>
              </w:rPr>
              <w:t> </w:t>
            </w:r>
            <w:r>
              <w:t>celovito zaščito otrok žrtev</w:t>
            </w:r>
            <w:r>
              <w:rPr>
                <w:b/>
                <w:i/>
              </w:rPr>
              <w:t> </w:t>
            </w:r>
            <w:r>
              <w:t xml:space="preserve">bi bilo 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w:t>
            </w:r>
            <w:r>
              <w:rPr>
                <w:b/>
                <w:i/>
              </w:rPr>
              <w:t>vse države članice spoštujejo</w:t>
            </w:r>
            <w:r>
              <w:t xml:space="preserve"> ta načela </w:t>
            </w:r>
            <w:r>
              <w:rPr>
                <w:b/>
                <w:i/>
              </w:rPr>
              <w:t>in vzpostavijo starosti primerne, multidisciplinarne in integrirane sisteme za zaščito otrok ter tako poskrbijo za učinkovito oskrbo in pravno podporo za otroke žrtve</w:t>
            </w:r>
            <w:r>
              <w:t>, vendar se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 otrokom prijaznega pravosodja,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w:t>
            </w:r>
            <w:r>
              <w:t xml:space="preserve">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 </w:t>
            </w:r>
            <w:r>
              <w:rPr>
                <w:b/>
                <w:i/>
              </w:rPr>
              <w:t>Otrokova pravica do zaslišanja in smiselnega sodelovanja bi morala imeti prednost, pri čemer bi bilo treba zagotoviti, da se njegova mnenja v celotnem postopku slišijo in spoštujejo.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Ukrepe za</w:t>
            </w:r>
            <w:r>
              <w:rPr>
                <w:b/>
                <w:i/>
              </w:rPr>
              <w:t xml:space="preserve">  </w:t>
            </w:r>
            <w:r>
              <w:t>celovito</w:t>
            </w:r>
            <w:r>
              <w:rPr>
                <w:b/>
                <w:i/>
              </w:rPr>
              <w:t xml:space="preserve">  </w:t>
            </w:r>
            <w:r>
              <w:t>zaščito otrok žrtev</w:t>
            </w:r>
            <w:r>
              <w:rPr>
                <w:b/>
                <w:i/>
              </w:rPr>
              <w:t xml:space="preserve">   </w:t>
            </w:r>
            <w:r>
              <w:t>bi bilo</w:t>
            </w:r>
            <w:r>
              <w:rPr>
                <w:b/>
                <w:i/>
              </w:rPr>
              <w:t xml:space="preserve">  </w:t>
            </w:r>
            <w:r>
              <w:t>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spoštujejo vse države članice</w:t>
            </w:r>
            <w:r>
              <w:rPr>
                <w:b/>
                <w:i/>
              </w:rPr>
              <w:t>, vendar se od njih ne zahteva, da sledijo prav modelu Barnahus</w:t>
            </w:r>
            <w:r>
              <w:t>.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w:t>
            </w:r>
            <w:r>
              <w:rPr>
                <w:b/>
                <w:i/>
              </w:rPr>
              <w:t xml:space="preserve">  </w:t>
            </w:r>
            <w:r>
              <w:t>otrokom prijaznega pravosodja,</w:t>
            </w:r>
            <w:r>
              <w:rPr>
                <w:b/>
                <w:i/>
              </w:rPr>
              <w:t xml:space="preserve">  </w:t>
            </w:r>
            <w:r>
              <w:t>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xml:space="preserve">   </w:t>
            </w:r>
            <w:r>
              <w:t>bi smeli</w:t>
            </w:r>
            <w:r>
              <w:rPr>
                <w:b/>
                <w:i/>
              </w:rPr>
              <w:t xml:space="preserve">  </w:t>
            </w:r>
            <w:r>
              <w:t>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c>
          <w:tcPr>
            <w:tcW w:w="4876" w:type="dxa"/>
            <w:tcBorders>
              <w:top w:val="nil"/>
              <w:left w:val="nil"/>
              <w:bottom w:val="nil"/>
              <w:right w:val="nil"/>
            </w:tcBorders>
          </w:tcPr>
          <w:p>
            <w:pPr>
              <w:pStyle w:val="Normal6a"/>
            </w:pPr>
            <w:r>
              <w:t>(36)</w:t>
            </w:r>
            <w:r>
              <w:tab/>
            </w:r>
            <w:r>
              <w:t>Ukrepe za</w:t>
            </w:r>
            <w:r>
              <w:rPr>
                <w:b/>
                <w:i/>
              </w:rPr>
              <w:t> </w:t>
            </w:r>
            <w:r>
              <w:t>celovito zaščito otrok žrtev</w:t>
            </w:r>
            <w:r>
              <w:rPr>
                <w:b/>
                <w:i/>
              </w:rPr>
              <w:t> </w:t>
            </w:r>
            <w:r>
              <w:t>bi bilo 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spoštujejo vse države članice.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 otrokom prijaznega pravosodja, pravnih sredstev ter ukrepov za obravnavo navzkrižja interesov, če do spolne zlorabe ali spolnega izkoriščanja otroka pride v družini. Kadar je v kazenski preiskavi ali postopku otroku treba dodeliti posebnega zastopnika, lahko kot posebni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w:t>
            </w:r>
            <w:r>
              <w:t>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Ukrepe za</w:t>
            </w:r>
            <w:r>
              <w:rPr>
                <w:b/>
                <w:i/>
              </w:rPr>
              <w:t xml:space="preserve">  </w:t>
            </w:r>
            <w:r>
              <w:t>celovito</w:t>
            </w:r>
            <w:r>
              <w:rPr>
                <w:b/>
                <w:i/>
              </w:rPr>
              <w:t xml:space="preserve">  </w:t>
            </w:r>
            <w:r>
              <w:t>zaščito otrok žrtev</w:t>
            </w:r>
            <w:r>
              <w:rPr>
                <w:b/>
                <w:i/>
              </w:rPr>
              <w:t xml:space="preserve">   </w:t>
            </w:r>
            <w:r>
              <w:t>bi bilo</w:t>
            </w:r>
            <w:r>
              <w:rPr>
                <w:b/>
                <w:i/>
              </w:rPr>
              <w:t xml:space="preserve">  </w:t>
            </w:r>
            <w:r>
              <w:t>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spoštujejo vse države članice, vendar se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w:t>
            </w:r>
            <w:r>
              <w:rPr>
                <w:b/>
                <w:i/>
              </w:rPr>
              <w:t xml:space="preserve">  </w:t>
            </w:r>
            <w:r>
              <w:t>otrokom prijaznega pravosodja,</w:t>
            </w:r>
            <w:r>
              <w:rPr>
                <w:b/>
                <w:i/>
              </w:rPr>
              <w:t xml:space="preserve">  </w:t>
            </w:r>
            <w:r>
              <w:t xml:space="preserve">pravnih sredstev ter ukrepov za obravnavo navzkrižja interesov, če do spolne zlorabe ali spolnega izkoriščanja otroka pride v družini. Kadar je v kazenski preiskavi ali postopku otroku treba dodeliti posebnega zastopnika, lahko kot </w:t>
            </w:r>
            <w:r>
              <w:rPr>
                <w:b/>
                <w:i/>
              </w:rPr>
              <w:t>posebni</w:t>
            </w:r>
            <w:r>
              <w:t xml:space="preserve">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xml:space="preserve">   </w:t>
            </w:r>
            <w:r>
              <w:t>bi smeli</w:t>
            </w:r>
            <w:r>
              <w:rPr>
                <w:b/>
                <w:i/>
              </w:rPr>
              <w:t xml:space="preserve">  </w:t>
            </w:r>
            <w:r>
              <w:t>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c>
          <w:tcPr>
            <w:tcW w:w="4876" w:type="dxa"/>
            <w:tcBorders>
              <w:top w:val="nil"/>
              <w:left w:val="nil"/>
              <w:bottom w:val="nil"/>
              <w:right w:val="nil"/>
            </w:tcBorders>
          </w:tcPr>
          <w:p>
            <w:pPr>
              <w:pStyle w:val="Normal6a"/>
            </w:pPr>
            <w:r>
              <w:t>(36)</w:t>
            </w:r>
            <w:r>
              <w:tab/>
            </w:r>
            <w:r>
              <w:t>Ukrepe za</w:t>
            </w:r>
            <w:r>
              <w:rPr>
                <w:b/>
                <w:i/>
              </w:rPr>
              <w:t> </w:t>
            </w:r>
            <w:r>
              <w:t>celovito zaščito otrok žrtev</w:t>
            </w:r>
            <w:r>
              <w:rPr>
                <w:b/>
                <w:i/>
              </w:rPr>
              <w:t> </w:t>
            </w:r>
            <w:r>
              <w:t>bi bilo treba sprejeti v njihovem najboljšem interesu ob upoštevanju potreb otrok. Za učinkovito zaščito otrok je potreben vsedružbeni pristop. Otrok bi moral biti v središču sodelovanja vseh ustreznih organov in služb, ki si prizadevajo za zaščito in podporo otroka, ob upoštevanju njegovih najboljših interesov. Model „Barnahus“, ki zagotavlja otrokom prijazno okolje s strokovnjaki z vseh ustreznih področij, je trenutno najnaprednejši primer otrokom prijaznega pristopa k pravosodju in preprečevanju ponovne viktimizacije. Ustrezne določbe te direktive temeljijo na načelih tega modela. Namen tega modela je zagotoviti, da bodo vsi otroci, vključeni v preiskave zlorabe ali spolnega izkoriščanja otrok, deležni visokokakovostne ocene v otroku prijaznih okoljih, ustrezne psihosocialne podpore in storitev služb za zaščito otrok. S to direktivo naj bi se zagotovilo, da ta načela spoštujejo vse države članice, vendar se od njih ne zahteva, da sledijo prav modelu Barnahus. Kadar so za namene kazenskih preiskav potrebni zdravniški pregledi otroka, na primer, da se zberejo dokazi o zlorabi, bi morali biti ti pregledi omejeni na nujno potrebne, da se omeji ponovna travmatizacija. Ta obveznost ne bi smela preprečevati drugih zdravniških pregledov, ki so potrebni za dobrobit otroka. Otroci žrtve bi morali imeti enostaven dostop do</w:t>
            </w:r>
            <w:r>
              <w:rPr>
                <w:b/>
                <w:i/>
              </w:rPr>
              <w:t> </w:t>
            </w:r>
            <w:r>
              <w:t xml:space="preserve">otrokom prijaznega pravosodja, pravnih sredstev ter ukrepov za obravnavo navzkrižja interesov, če do spolne zlorabe ali spolnega izkoriščanja otroka pride v družini. Kadar je v kazenski preiskavi ali postopku otroku treba dodeliti posebnega zastopnika, lahko kot </w:t>
            </w:r>
            <w:r>
              <w:rPr>
                <w:b/>
                <w:i/>
              </w:rPr>
              <w:t>pravni</w:t>
            </w:r>
            <w:r>
              <w:t xml:space="preserve"> zastopnik nastopa tudi pravna oseba, institucija ali organ. Poleg tega je treba otroke žrtve, ki o svojem primeru obvestijo pristojne organe, izvzeti od kaznovanja, na primer na podlagi nacionalne zakonodaje o prostituciji. Otroci žrtve, kolikor je to mogoče, ne</w:t>
            </w:r>
            <w:r>
              <w:rPr>
                <w:b/>
                <w:i/>
              </w:rPr>
              <w:t> </w:t>
            </w:r>
            <w:r>
              <w:t>bi smeli imeti dodatnih travm zaradi zaslišanj ali vizualnih stikov s storilci kaznivih dejanj v okviru sodelovanja v kazenskem postopku. Vsi organi, ki sodelujejo v postopku, bi morali biti usposobljeni na področju otrokom prijaznega pravosodja. Dobro razumevanje otrok in njihovega obnašanja, ko so izpostavljeni travmatičnim izkušnjam, bo pripomoglo k zagotavljanju kakovostnega dokazovanja in zmanjšanju stresa, ki so mu otroci izpostavljeni pri izvajanju potrebnih ukrepov. Kadar otroci žrtve sodelujejo v kazenskem postopku, bi moralo sodišče pri vodenju postopka v celoti upoštevati njihovo starost in zrelost ter zagotoviti, da je postopek otroku dostopen in razumljiv.</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Države članice bi morale</w:t>
            </w:r>
            <w:r>
              <w:rPr>
                <w:b/>
                <w:i/>
              </w:rPr>
              <w:t xml:space="preserve">   </w:t>
            </w:r>
            <w:r>
              <w:t>zagotoviti celovito</w:t>
            </w:r>
            <w:r>
              <w:rPr>
                <w:b/>
                <w:i/>
              </w:rPr>
              <w:t xml:space="preserve">  </w:t>
            </w:r>
            <w:r>
              <w:t>takojšnjo in dolgoročno pomoč otrokom žrtvam</w:t>
            </w:r>
            <w:r>
              <w:rPr>
                <w:b/>
                <w:i/>
              </w:rPr>
              <w:t xml:space="preserve">  , ki je prilagojena posameznemu otroku  </w:t>
            </w:r>
            <w:r>
              <w:t>. Vsaka škoda, ki jo otroku povzročita dejanji spolne zlorabe in spolnega izkoriščanja, je pomembna in jo je treba obravnavati</w:t>
            </w:r>
            <w:r>
              <w:rPr>
                <w:b/>
                <w:i/>
              </w:rPr>
              <w:t xml:space="preserve">  </w:t>
            </w:r>
            <w:r>
              <w:t>čim prej po prvem stiku žrtve z organi. Takojšnja pomoč žrtvam pred in med kazenskimi preiskavami in postopki je bistvenega pomena za omejitev dolgoročne travme, povezane z zlorabo. Da bi se olajšalo hitro zagotavljanje pomoči, vključno z opredelitvijo ustreznih podpornih služb, bi morale države članice izdati smernice in protokole za strokovnjake v zdravstvu, izobraževanju in socialnih službah, vključno z osebjem telefonskih številk za pomoč . Zaradi narave škode, ki jo povzročita dejanji spolne zlorabe ali spolnega izkoriščanja,</w:t>
            </w:r>
            <w:r>
              <w:rPr>
                <w:b/>
                <w:i/>
              </w:rPr>
              <w:t xml:space="preserve">   </w:t>
            </w:r>
            <w:r>
              <w:t>bi bilo</w:t>
            </w:r>
            <w:r>
              <w:rPr>
                <w:b/>
                <w:i/>
              </w:rPr>
              <w:t xml:space="preserve">  </w:t>
            </w:r>
            <w:r>
              <w:t>treba tako pomoč zagotavljati</w:t>
            </w:r>
            <w:r>
              <w:rPr>
                <w:b/>
                <w:i/>
              </w:rPr>
              <w:t xml:space="preserve">   </w:t>
            </w:r>
            <w:r>
              <w:t>, dokler</w:t>
            </w:r>
            <w:r>
              <w:rPr>
                <w:b/>
                <w:i/>
              </w:rPr>
              <w:t xml:space="preserve">  je  to  </w:t>
            </w:r>
            <w:r>
              <w:t>potrebno za otrokovo fizično in psihološko okrevanje, in če je to potrebno, se</w:t>
            </w:r>
            <w:r>
              <w:rPr>
                <w:b/>
                <w:i/>
              </w:rPr>
              <w:t xml:space="preserve">  </w:t>
            </w:r>
            <w:r>
              <w:t>lahko</w:t>
            </w:r>
            <w:r>
              <w:rPr>
                <w:b/>
                <w:i/>
              </w:rPr>
              <w:t xml:space="preserve">  </w:t>
            </w:r>
            <w:r>
              <w:t>pomoč nadaljuje v odraslost. Pomoč in svetovanje bi bilo treba</w:t>
            </w:r>
            <w:r>
              <w:rPr>
                <w:b/>
                <w:i/>
              </w:rPr>
              <w:t xml:space="preserve">  </w:t>
            </w:r>
            <w:r>
              <w:t>po možnosti</w:t>
            </w:r>
            <w:r>
              <w:rPr>
                <w:b/>
                <w:i/>
              </w:rPr>
              <w:t xml:space="preserve">  </w:t>
            </w:r>
            <w:r>
              <w:t>nuditi tudi staršem</w:t>
            </w:r>
            <w:r>
              <w:rPr>
                <w:b/>
                <w:i/>
              </w:rPr>
              <w:t xml:space="preserve">  </w:t>
            </w:r>
            <w:r>
              <w:t>, oskrbovalcem</w:t>
            </w:r>
            <w:r>
              <w:rPr>
                <w:b/>
                <w:i/>
              </w:rPr>
              <w:t xml:space="preserve">  </w:t>
            </w:r>
            <w:r>
              <w:t>ali skrbnikom otrok žrtev, če niso osumljeni zadevnega kaznivega dejanja, da bi se jim pomagalo podpirati otroka žrtev med postopki.</w:t>
            </w:r>
          </w:p>
        </w:tc>
        <w:tc>
          <w:tcPr>
            <w:tcW w:w="4876" w:type="dxa"/>
            <w:tcBorders>
              <w:top w:val="nil"/>
              <w:left w:val="nil"/>
              <w:bottom w:val="nil"/>
              <w:right w:val="nil"/>
            </w:tcBorders>
          </w:tcPr>
          <w:p>
            <w:pPr>
              <w:pStyle w:val="Normal6a"/>
            </w:pPr>
            <w:r>
              <w:t>(37)</w:t>
            </w:r>
            <w:r>
              <w:tab/>
            </w:r>
            <w:r>
              <w:t xml:space="preserve">Države članice bi morale zagotoviti celovito takojšnjo in dolgoročno pomoč otrokom žrtvam </w:t>
            </w:r>
            <w:r>
              <w:rPr>
                <w:b/>
                <w:i/>
              </w:rPr>
              <w:t>in preživelim ne glede na to, ali obstaja pritožba ali kazenski pregon</w:t>
            </w:r>
            <w:r>
              <w:t>. Vsaka škoda, ki jo otroku povzročita dejanji spolne zlorabe in spolnega izkoriščanja, je pomembna in jo je treba obravnavati</w:t>
            </w:r>
            <w:r>
              <w:rPr>
                <w:b/>
                <w:i/>
              </w:rPr>
              <w:t> </w:t>
            </w:r>
            <w:r>
              <w:t xml:space="preserve">čim prej po prvem stiku žrtve z organi. Takojšnja pomoč žrtvam pred in med kazenskimi preiskavami in postopki je bistvenega pomena za omejitev dolgoročne travme, povezane z zlorabo. Da bi se olajšalo hitro zagotavljanje pomoči, vključno z opredelitvijo ustreznih podpornih služb, bi morale države članice izdati smernice in protokole za strokovnjake </w:t>
            </w:r>
            <w:r>
              <w:rPr>
                <w:b/>
                <w:i/>
              </w:rPr>
              <w:t>in prostovoljce</w:t>
            </w:r>
            <w:r>
              <w:t xml:space="preserve"> v zdravstvu, izobraževanju in socialnih službah, vključno z osebjem telefonskih številk za pomoč</w:t>
            </w:r>
            <w:r>
              <w:rPr>
                <w:b/>
                <w:i/>
              </w:rPr>
              <w:t>, pri čemer bi bilo treba vedno upoštevati posebne potrebe otroka</w:t>
            </w:r>
            <w:r>
              <w:t>. Zaradi narave škode, ki jo povzročita dejanji spolne zlorabe ali spolnega izkoriščanja,</w:t>
            </w:r>
            <w:r>
              <w:rPr>
                <w:b/>
                <w:i/>
              </w:rPr>
              <w:t> </w:t>
            </w:r>
            <w:r>
              <w:t>bi bilo</w:t>
            </w:r>
            <w:r>
              <w:rPr>
                <w:b/>
                <w:i/>
              </w:rPr>
              <w:t> </w:t>
            </w:r>
            <w:r>
              <w:t xml:space="preserve">treba tako pomoč zagotavljati, dokler </w:t>
            </w:r>
            <w:r>
              <w:rPr>
                <w:b/>
                <w:i/>
              </w:rPr>
              <w:t>je to</w:t>
            </w:r>
            <w:r>
              <w:t xml:space="preserve"> potrebno za otrokovo fizično in psihološko okrevanje, in če je to potrebno, se</w:t>
            </w:r>
            <w:r>
              <w:rPr>
                <w:b/>
                <w:i/>
              </w:rPr>
              <w:t> </w:t>
            </w:r>
            <w:r>
              <w:t>lahko</w:t>
            </w:r>
            <w:r>
              <w:rPr>
                <w:b/>
                <w:i/>
              </w:rPr>
              <w:t> </w:t>
            </w:r>
            <w:r>
              <w:t>pomoč nadaljuje v odraslost. Pomoč in svetovanje bi bilo treba</w:t>
            </w:r>
            <w:r>
              <w:rPr>
                <w:b/>
                <w:i/>
              </w:rPr>
              <w:t> </w:t>
            </w:r>
            <w:r>
              <w:t xml:space="preserve">po možnosti nuditi tudi staršem, oskrbovalcem ali skrbnikom otrok žrtev, če niso osumljeni zadevnega kaznivega dejanja, da bi se jim pomagalo podpirati otroka žrtev med postopki. </w:t>
            </w:r>
            <w:r>
              <w:rPr>
                <w:b/>
                <w:i/>
              </w:rPr>
              <w:t>Države članice bi morale sprejeti ukrepe, potrebne za spoštovanje pravice otroka, da je slišan.</w:t>
            </w:r>
            <w:r>
              <w:t xml:space="preserve"> </w:t>
            </w:r>
            <w:r>
              <w:rPr>
                <w:b/>
                <w:i/>
              </w:rPr>
              <w:t>V zvezi s tem mora biti zaščita otrok povezana z družinskim pravom ter s pravico otrok do odškodnine in neponavljanja, zlasti v okoljih, kjer je prišlo do zlorabe, denimo v družini.</w:t>
            </w:r>
            <w:r>
              <w:t xml:space="preserve"> </w:t>
            </w:r>
            <w:r>
              <w:rPr>
                <w:b/>
                <w:i/>
              </w:rPr>
              <w:t>V primerih spolne zlorabe otrok v družini storilec pogosto ohrani pravice v okolju zlorabljenega otroka, kar pa ne velja v zdravstvenem ali šolskem sektorju.</w:t>
            </w:r>
            <w:r>
              <w:t xml:space="preserve"> </w:t>
            </w:r>
            <w:r>
              <w:rPr>
                <w:b/>
                <w:i/>
              </w:rPr>
              <w:t>Če je namreč družinsko pravo v nasprotju s pravico otroka do življenja brez spolnega nasilja, mora slednja imeti prednost.</w:t>
            </w:r>
            <w:r>
              <w:t xml:space="preserve"> </w:t>
            </w:r>
            <w:r>
              <w:rPr>
                <w:b/>
                <w:i/>
              </w:rPr>
              <w:t>Večina skrbnikov so ženske, ki jih morajo države podpirati pri njihovih prizadevanjih za zaščito ter iskanje pravice in odškodnine za spolno nasilje, ki so ga utrpeli otroci v njihovi oskrbi, s posebnim poudarkom na napadih znotraj družine.</w:t>
            </w:r>
            <w:r>
              <w:t xml:space="preserve"> </w:t>
            </w:r>
            <w:r>
              <w:rPr>
                <w:b/>
                <w:i/>
              </w:rPr>
              <w:t>To je zlasti pomembno v primeru zaščitniških mater, ki delujejo izključno z namenom zaščite otroka ter preprečevanja nadaljnje škode in zlorab v domnevnih primerih spolne zlorabe otrok.</w:t>
            </w:r>
            <w:r>
              <w:t xml:space="preserve"> </w:t>
            </w:r>
            <w:r>
              <w:rPr>
                <w:b/>
                <w:i/>
              </w:rPr>
              <w:t>Skrbniki so izključeni iz kazenskega pregona in zaščiteni pred civilnimi tožbami, ki so neposredno povezane z zaščitnimi ukrepi.</w:t>
            </w:r>
            <w:r>
              <w:t xml:space="preserve"> </w:t>
            </w:r>
            <w:r>
              <w:rPr>
                <w:b/>
                <w:i/>
              </w:rPr>
              <w:t>Zoper primarne skrbnike se ne vložijo kazenske obtožnice zaradi kakršnih koli zaščitnih ukrepov, ki so jih izvedli v dobri veri, da bi preprečili ali se odzvali na domnevno spolno zlorabo otroka, med drugim tudi ne zaradi naznanitve suma zlorabe organom odkrivanja in pregona ali službam za zaščito otrok, sprejetja začasnih ukrepov za omejitev stikov med otrokom in osebo, ki naj bi ga domnevno zlorabila, poskusa spremembe skrbništva v nujnem primeru ali drugih pravnih posegov za zaščito otroka.</w:t>
            </w:r>
            <w:r>
              <w:t xml:space="preserve"> </w:t>
            </w:r>
            <w:r>
              <w:rPr>
                <w:b/>
                <w:i/>
              </w:rPr>
              <w:t>V zadevah, sproženih proti zaščitniškim skrbnikom, je dokazno breme na tožniku, ki mora dokazati, da so bili ukrepi skrbnika sprejeti na podlagi razlogov, ki niso povezani z zaščito otroka.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pomoč, ki je prilagojena posamezni osebi, zagotavljati ne le otrokom žrtvam, temveč tudi odraslim, ki so kot otroci preživeli spolno zlorabo in spolno izkoriščanje.</w:t>
            </w:r>
          </w:p>
        </w:tc>
        <w:tc>
          <w:tcPr>
            <w:tcW w:w="4876" w:type="dxa"/>
            <w:tcBorders>
              <w:top w:val="nil"/>
              <w:left w:val="nil"/>
              <w:bottom w:val="nil"/>
              <w:right w:val="nil"/>
            </w:tcBorders>
          </w:tcPr>
          <w:p>
            <w:pPr>
              <w:pStyle w:val="Normal6a"/>
            </w:pPr>
            <w:r>
              <w:t>(38)</w:t>
            </w:r>
            <w:r>
              <w:tab/>
            </w:r>
            <w:r>
              <w:t xml:space="preserve">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pomoč, ki je prilagojena posamezni osebi, zagotavljati ne le otrokom žrtvam, temveč tudi odraslim, ki so kot otroci preživeli spolno zlorabo in spolno izkoriščanje. </w:t>
            </w:r>
            <w:r>
              <w:rPr>
                <w:b/>
                <w:i/>
              </w:rPr>
              <w:t>Besede „osebe, ki so preživele spolne zlorabe in izkoriščanje v otroštvu“ označujejo vse osebe, ki so v otroštvu doživele spolno nasilje, ne glede na njihov pravni status in priznanje pravnega sistema, da so bile žrtev kaznivega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pomoč, ki je prilagojena posamezni osebi, zagotavljati ne le otrokom žrtvam, temveč tudi odraslim, ki so kot otroci preživeli spolno zlorabo in spolno izkoriščanje.</w:t>
            </w:r>
          </w:p>
        </w:tc>
        <w:tc>
          <w:tcPr>
            <w:tcW w:w="4876" w:type="dxa"/>
            <w:tcBorders>
              <w:top w:val="nil"/>
              <w:left w:val="nil"/>
              <w:bottom w:val="nil"/>
              <w:right w:val="nil"/>
            </w:tcBorders>
          </w:tcPr>
          <w:p>
            <w:pPr>
              <w:pStyle w:val="Normal6a"/>
            </w:pPr>
            <w:r>
              <w:t>(38)</w:t>
            </w:r>
            <w:r>
              <w:tab/>
            </w:r>
            <w:r>
              <w:rPr>
                <w:b/>
                <w:i/>
              </w:rPr>
              <w:t>Spolna zloraba otrok in izkoriščanje otrok kot obliki spolnega nasilja globoko in trajno vplivata na žrtve in preživele, kar vpliva na njihovo duševno zdravje, osebni razvoj in dobro počutje v prihodnosti.</w:t>
            </w:r>
            <w:r>
              <w:t xml:space="preserve"> 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pomoč, ki je prilagojena posamezni osebi, zagotavljati ne le otrokom žrtvam, temveč tudi odraslim, ki so kot otroci preživeli spolno zlorabo in spolno izkoriščanje.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pomoč, ki je prilagojena posamezni osebi, zagotavljati ne le otrokom žrtvam, temveč tudi odraslim, ki so kot otroci preživeli spolno zlorabo in spolno izkoriščanje.</w:t>
            </w:r>
          </w:p>
        </w:tc>
        <w:tc>
          <w:tcPr>
            <w:tcW w:w="4876" w:type="dxa"/>
            <w:tcBorders>
              <w:top w:val="nil"/>
              <w:left w:val="nil"/>
              <w:bottom w:val="nil"/>
              <w:right w:val="nil"/>
            </w:tcBorders>
          </w:tcPr>
          <w:p>
            <w:pPr>
              <w:pStyle w:val="Normal6a"/>
            </w:pPr>
            <w:r>
              <w:t>(38)</w:t>
            </w:r>
            <w:r>
              <w:tab/>
            </w:r>
            <w:r>
              <w:t xml:space="preserve">Žrtve spolne zlorabe in spolnega izkoriščanja otrok se pogosto soočajo s travmo še dolgo v odraslost, kar ima dolgoročne posledice, ki žrtvam še več let ali celo desetletij preprečujejo, da bi naznanile kaznivo dejanje ter poiskale pomoč in podporo. Zato bi morale države članice celovito takojšnjo in dolgoročno </w:t>
            </w:r>
            <w:r>
              <w:rPr>
                <w:b/>
                <w:i/>
              </w:rPr>
              <w:t>posebno</w:t>
            </w:r>
            <w:r>
              <w:t xml:space="preserve"> pomoč, ki je prilagojena posamezni osebi, zagotavljati ne le otrokom žrtvam, temveč tudi odraslim, ki so kot otroci preživeli spolno zlorabo in spolno izkoriščanje.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Direktiva 2012/29/EU</w:t>
            </w:r>
            <w:r>
              <w:rPr>
                <w:b/>
                <w:i/>
              </w:rPr>
              <w:t xml:space="preserve">  </w:t>
            </w:r>
            <w:r>
              <w:t>določa sistem pravic žrtev v kazenskem postopku, vključno s pravico do</w:t>
            </w:r>
            <w:r>
              <w:rPr>
                <w:b/>
                <w:i/>
              </w:rPr>
              <w:t xml:space="preserve">   </w:t>
            </w:r>
            <w:r>
              <w:t>zaščite</w:t>
            </w:r>
            <w:r>
              <w:rPr>
                <w:b/>
                <w:i/>
              </w:rPr>
              <w:t xml:space="preserve">  in  </w:t>
            </w:r>
            <w:r>
              <w:t>pravico do odločitve o plačilu</w:t>
            </w:r>
            <w:r>
              <w:rPr>
                <w:b/>
                <w:i/>
              </w:rPr>
              <w:t xml:space="preserve">  </w:t>
            </w:r>
            <w:r>
              <w:t>odškodnine</w:t>
            </w:r>
            <w:r>
              <w:rPr>
                <w:b/>
                <w:i/>
              </w:rPr>
              <w:t xml:space="preserve">  </w:t>
            </w:r>
            <w:r>
              <w:t>, naloženem storilcu</w:t>
            </w:r>
            <w:r>
              <w:rPr>
                <w:b/>
                <w:i/>
              </w:rPr>
              <w:t xml:space="preserve">  </w:t>
            </w:r>
            <w:r>
              <w:t>. Predlog za revizijo direktive o pravicah žrtev določa ciljno usmerjene spremembe pravic vseh žrtev. Poleg</w:t>
            </w:r>
            <w:r>
              <w:rPr>
                <w:b/>
                <w:i/>
              </w:rPr>
              <w:t xml:space="preserve">  </w:t>
            </w:r>
            <w:r>
              <w:t>pravic na podlagi navedene direktive</w:t>
            </w:r>
            <w:r>
              <w:rPr>
                <w:b/>
                <w:i/>
              </w:rPr>
              <w:t xml:space="preserve">   </w:t>
            </w:r>
            <w:r>
              <w:t>bi bilo treba zagotoviti, da imajo otroci, ki so žrtve dejanj spolne zlorabe, spolnega izkoriščanja ali</w:t>
            </w:r>
            <w:r>
              <w:rPr>
                <w:b/>
                <w:i/>
              </w:rPr>
              <w:t xml:space="preserve">   </w:t>
            </w:r>
            <w:r>
              <w:t>gradiva spolne zlorabe otrok</w:t>
            </w:r>
            <w:r>
              <w:rPr>
                <w:b/>
                <w:i/>
              </w:rPr>
              <w:t xml:space="preserve">  </w:t>
            </w:r>
            <w:r>
              <w:t xml:space="preserve">, dostop do pravnega svetovanja in, v skladu z vlogo žrtve v zadevnem pravosodnem sistemu, do pravnega zastopanja, vključno za namen uveljavljanja odškodnine. Takšno pravno svetovanje in zastopanje bi lahko zagotovili tudi pristojni organi s ciljem uveljavljanja odškodnine </w:t>
            </w:r>
            <w:r>
              <w:rPr>
                <w:b/>
                <w:i/>
              </w:rPr>
              <w:t>od države</w:t>
            </w:r>
            <w:r>
              <w:t>. Namen pravnega svetovanja je žrtvam omogočiti dostop do informacij in jim svetovati o njihovih možnostih. Pravno svetovanje bi morala opravljati oseba, ki po izobrazbi ni nujno pravnik, je pa bila ustrezno pravno usposobljena. Pravno svetovanje in, v skladu z vlogo žrtve v ustreznem pravosodnem sistemu, pravno zastopanje bi moralo biti brezplačno vsaj v primeru, ko žrtev nima zadostnih finančnih sredstev, in to v skladu z notranjimi postopki držav članic.</w:t>
            </w:r>
          </w:p>
        </w:tc>
        <w:tc>
          <w:tcPr>
            <w:tcW w:w="4876" w:type="dxa"/>
            <w:tcBorders>
              <w:top w:val="nil"/>
              <w:left w:val="nil"/>
              <w:bottom w:val="nil"/>
              <w:right w:val="nil"/>
            </w:tcBorders>
          </w:tcPr>
          <w:p>
            <w:pPr>
              <w:pStyle w:val="Normal6a"/>
            </w:pPr>
            <w:r>
              <w:t>(39)</w:t>
            </w:r>
            <w:r>
              <w:tab/>
            </w:r>
            <w:r>
              <w:t>Direktiva 2012/29/EU določa sistem pravic žrtev v kazenskem postopku, vključno s pravico do</w:t>
            </w:r>
            <w:r>
              <w:rPr>
                <w:b/>
                <w:i/>
              </w:rPr>
              <w:t> </w:t>
            </w:r>
            <w:r>
              <w:t xml:space="preserve">zaščite </w:t>
            </w:r>
            <w:r>
              <w:rPr>
                <w:b/>
                <w:i/>
              </w:rPr>
              <w:t>in </w:t>
            </w:r>
            <w:r>
              <w:t xml:space="preserve">pravico do odločitve o plačilu odškodnine, naloženem storilcu </w:t>
            </w:r>
            <w:r>
              <w:rPr>
                <w:b/>
                <w:i/>
              </w:rPr>
              <w:t>in vsaki organizaciji, ki je odgovorna za spolno zlorabo in izkoriščanje otrok</w:t>
            </w:r>
            <w:r>
              <w:t>. Predlog za revizijo direktive o pravicah žrtev določa ciljno usmerjene spremembe pravic vseh žrtev. Poleg</w:t>
            </w:r>
            <w:r>
              <w:rPr>
                <w:b/>
                <w:i/>
              </w:rPr>
              <w:t> </w:t>
            </w:r>
            <w:r>
              <w:t>pravic na podlagi navedene direktive bi bilo treba zagotoviti, da imajo otroci, ki so žrtve dejanj spolne zlorabe, spolnega izkoriščanja ali</w:t>
            </w:r>
            <w:r>
              <w:rPr>
                <w:b/>
                <w:i/>
              </w:rPr>
              <w:t> </w:t>
            </w:r>
            <w:r>
              <w:t xml:space="preserve">gradiva spolne zlorabe otrok , dostop do pravnega svetovanja in, v skladu z vlogo žrtve v zadevnem pravosodnem sistemu, do pravnega zastopanja, vključno za namen uveljavljanja odškodnine. Takšno pravno svetovanje in zastopanje bi lahko zagotovili tudi pristojni organi s ciljem uveljavljanja odškodnine </w:t>
            </w:r>
            <w:r>
              <w:rPr>
                <w:b/>
                <w:i/>
              </w:rPr>
              <w:t>v kazenskih in civilnih postopkih</w:t>
            </w:r>
            <w:r>
              <w:t>. Namen pravnega svetovanja je žrtvam omogočiti dostop do informacij in jim svetovati o njihovih možnostih. Pravno svetovanje bi morala opravljati oseba, ki po izobrazbi ni nujno pravnik, je pa bila ustrezno pravno usposobljena. Pravno svetovanje in, v skladu z vlogo žrtve v ustreznem pravosodnem sistemu, pravno zastopanje bi moralo biti brezplačno vsaj v primeru, ko žrtev nima zadostnih finančnih sredstev, in to v skladu z notranjimi postopki držav članic.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39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Preprečevanje spolne zlorabe otrok je bistvenega pomena za zaščito otrok.</w:t>
            </w:r>
            <w:r>
              <w:t xml:space="preserve"> </w:t>
            </w:r>
            <w:r>
              <w:rPr>
                <w:b/>
                <w:i/>
              </w:rPr>
              <w:t>Države članice sprejmejo zaščitne ukrepe za zaščito telesnega, čustvenega in psihološkega dobrega počutja otrok ter zaščito njihovih temeljnih pravic, da odraščajo v varnem okolju brez izkoriščanja, nasilja in poškodb.</w:t>
            </w:r>
            <w:r>
              <w:t xml:space="preserve"> </w:t>
            </w:r>
            <w:r>
              <w:rPr>
                <w:b/>
                <w:i/>
              </w:rPr>
              <w:t>Zaščitni ukrepi morajo zajemati preprečevanje, odkrivanje, posredovanje, podporo in popravo škode, pri čemer je treba zagotoviti, da se obravnavajo vsi vidiki varnosti otroka.</w:t>
            </w:r>
            <w:r>
              <w:t xml:space="preserve"> </w:t>
            </w:r>
            <w:r>
              <w:rPr>
                <w:b/>
                <w:i/>
              </w:rPr>
              <w:t>Za preprečevanje spolne zlorabe otrok so potrebna skupna prizadevanja več sektorjev, vključno z izobraževanjem, zdravstvenim varstvom, pravosodnimi sistemi in storitvami skupnosti.</w:t>
            </w:r>
            <w:r>
              <w:t xml:space="preserve"> </w:t>
            </w:r>
            <w:r>
              <w:rPr>
                <w:b/>
                <w:i/>
              </w:rPr>
              <w:t>Poleg tega je krepitev vloge primarnih skrbnikov, zlasti mater, ki pogosto delujejo kot varuhi na prvi črti, bistvena za odkrivanje in odpravljanje okoliščin, v katerih prihaja do zlorab.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Center EU za preprečevanje spolne zlorabe otrok in boj proti njej (v nadaljnjem besedilu: Center EU), ustanovljen z Uredbo …/…/EU [o določitvi pravil za preprečevanje spolne zlorabe otrok in boj proti njej]</w:t>
            </w:r>
            <w:r>
              <w:rPr>
                <w:vertAlign w:val="superscript"/>
              </w:rPr>
              <w:t>16</w:t>
            </w:r>
            <w:r>
              <w:t>, bi moral podpirati države članice pri njihovih prizadevanjih in obveznostih za preprečevanje spolne zlorabe otrok in pomoč žrtvam na podlagi te direktive.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na nacionalni ravni vzpostaviti potrebne mehanizme za zagotovitev učinkovitega usklajevanja in sodelovanja med vsemi ustreznimi javnimi in zasebnimi akterji pri razvoju in izvajanju ukrepov za preprečevanje spolne zlorabe in spolnega izkoriščanja otrok ter boj proti njima, tako na spletu kot zunaj njega, ter za lažje sodelovanje s Centrom EU in Komisijo.</w:t>
            </w:r>
          </w:p>
        </w:tc>
        <w:tc>
          <w:tcPr>
            <w:tcW w:w="4876" w:type="dxa"/>
            <w:tcBorders>
              <w:top w:val="nil"/>
              <w:left w:val="nil"/>
              <w:bottom w:val="nil"/>
              <w:right w:val="nil"/>
            </w:tcBorders>
          </w:tcPr>
          <w:p>
            <w:pPr>
              <w:pStyle w:val="Normal6a"/>
            </w:pPr>
            <w:r>
              <w:t>(40)</w:t>
            </w:r>
            <w:r>
              <w:tab/>
            </w:r>
            <w:r>
              <w:t>Center EU za preprečevanje spolne zlorabe otrok in boj proti njej (v nadaljnjem besedilu: Center EU), ustanovljen z Uredbo …/…/EU [o določitvi pravil za preprečevanje spolne zlorabe otrok in boj proti njej]</w:t>
            </w:r>
            <w:r>
              <w:rPr>
                <w:vertAlign w:val="superscript"/>
              </w:rPr>
              <w:t>16</w:t>
            </w:r>
            <w:r>
              <w:t xml:space="preserve">, bi moral podpirati države članice pri njihovih prizadevanjih in obveznostih za preprečevanje spolne zlorabe otrok in pomoč žrtvam na podlagi te direktive.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w:t>
            </w:r>
            <w:r>
              <w:rPr>
                <w:b/>
                <w:i/>
              </w:rPr>
              <w:t>Kot je določeno in urejeno z uredbo o določitvi pravil za preprečevanje spolne zlorabe otrok in boj proti njej, bi morala njegove dejavnosti in naloge urejati zgolj uredba, vendar bi se morala ta direktiva nanjo sklicevati tolikokrat, kot je potrebno, da se zagotovi usklajenost med obema pravnima besediloma.</w:t>
            </w:r>
            <w:r>
              <w:t xml:space="preserve">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na nacionalni ravni vzpostaviti potrebne mehanizme za zagotovitev učinkovitega usklajevanja in sodelovanja med vsemi ustreznimi javnimi in zasebnimi akterji pri razvoju in izvajanju ukrepov za preprečevanje spolne zlorabe in spolnega izkoriščanja otrok ter boj proti njima, tako na spletu kot zunaj njega, ter za lažje sodelovanje s Centrom EU in Komisijo.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rPr>
                <w:b/>
                <w:i/>
              </w:rPr>
              <w:t>COM(2022) 209</w:t>
            </w:r>
            <w:r>
              <w:t xml:space="preserve"> z dne 11. maja 2022.</w:t>
            </w:r>
          </w:p>
        </w:tc>
        <w:tc>
          <w:tcPr>
            <w:tcW w:w="4876" w:type="dxa"/>
            <w:tcBorders>
              <w:top w:val="nil"/>
              <w:left w:val="nil"/>
              <w:bottom w:val="nil"/>
              <w:right w:val="nil"/>
            </w:tcBorders>
          </w:tcPr>
          <w:p>
            <w:pPr>
              <w:pStyle w:val="Normal6a"/>
            </w:pPr>
            <w:r>
              <w:rPr>
                <w:vertAlign w:val="superscript"/>
              </w:rPr>
              <w:t>16</w:t>
            </w:r>
            <w:r>
              <w:t xml:space="preserve"> </w:t>
            </w:r>
            <w:r>
              <w:rPr>
                <w:b/>
                <w:i/>
              </w:rPr>
              <w:t>COM(2022)0209</w:t>
            </w:r>
            <w:r>
              <w:t> z dne 11. maja 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Center EU za </w:t>
            </w:r>
            <w:r>
              <w:rPr>
                <w:b/>
                <w:i/>
              </w:rPr>
              <w:t>preprečevanje spolne zlorabe</w:t>
            </w:r>
            <w:r>
              <w:t xml:space="preserve"> otrok </w:t>
            </w:r>
            <w:r>
              <w:rPr>
                <w:b/>
                <w:i/>
              </w:rPr>
              <w:t>in boj proti njej</w:t>
            </w:r>
            <w:r>
              <w:t xml:space="preserve"> (v nadaljnjem besedilu: Center EU), ustanovljen z Uredbo …/…/EU [o določitvi pravil za preprečevanje spolne zlorabe otrok in boj proti njej]</w:t>
            </w:r>
            <w:r>
              <w:rPr>
                <w:vertAlign w:val="superscript"/>
              </w:rPr>
              <w:t>16</w:t>
            </w:r>
            <w:r>
              <w:t>, bi moral podpirati države članice pri njihovih prizadevanjih in obveznostih za preprečevanje spolne zlorabe otrok in pomoč žrtvam na podlagi te direktive.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na nacionalni ravni vzpostaviti potrebne mehanizme za zagotovitev učinkovitega usklajevanja in sodelovanja med vsemi ustreznimi javnimi in zasebnimi akterji pri razvoju in izvajanju ukrepov za preprečevanje spolne zlorabe in spolnega izkoriščanja otrok ter boj proti njima, tako na spletu kot zunaj njega, ter za lažje sodelovanje s Centrom EU in Komisijo.</w:t>
            </w:r>
          </w:p>
        </w:tc>
        <w:tc>
          <w:tcPr>
            <w:tcW w:w="4876" w:type="dxa"/>
            <w:tcBorders>
              <w:top w:val="nil"/>
              <w:left w:val="nil"/>
              <w:bottom w:val="nil"/>
              <w:right w:val="nil"/>
            </w:tcBorders>
          </w:tcPr>
          <w:p>
            <w:pPr>
              <w:pStyle w:val="Normal6a"/>
            </w:pPr>
            <w:r>
              <w:t>(40)</w:t>
            </w:r>
            <w:r>
              <w:tab/>
            </w:r>
            <w:r>
              <w:t xml:space="preserve">Center EU za </w:t>
            </w:r>
            <w:r>
              <w:rPr>
                <w:b/>
                <w:i/>
              </w:rPr>
              <w:t>zaščito</w:t>
            </w:r>
            <w:r>
              <w:t xml:space="preserve"> otrok (v nadaljnjem besedilu: Center EU), ustanovljen z Uredbo …/…/EU [o določitvi pravil za preprečevanje spolne zlorabe otrok in boj proti njej]</w:t>
            </w:r>
            <w:r>
              <w:rPr>
                <w:vertAlign w:val="superscript"/>
              </w:rPr>
              <w:t>16</w:t>
            </w:r>
            <w:r>
              <w:t xml:space="preserve">, bi moral podpirati države članice pri njihovih prizadevanjih in obveznostih za preprečevanje spolne zlorabe otrok in pomoč žrtvam na podlagi te direktive. Prav tako bi moral lajšati izmenjavo dobrih praks znotraj Unije in zunaj nje. Center EU bi moral spodbujati dialog med vsemi zadevnimi zainteresiranimi stranmi, da bi podprl razvoj najsodobnejših preventivnih programov. Poleg tega bi moral prek sodelovanja z državami članicami in prispevanja k standardizaciji zbiranja podatkov o spolni zlorabi in spolnem izkoriščanju otrok po vsej Uniji služiti kot koristno orodje za podpiranje na dokazih temelječe politike preprečevanja in pomoči žrtvam. Države članice bi morale ustanoviti nacionalne organe ali enakovredne subjekte, za katere menijo, da so najprimernejši glede na njihovo notranjo organizacijo, pri tem pa upoštevati potrebo po minimalni strukturi z opredeljenimi nalogami, ki bo sposobna izvajati ocene trendov spolne zlorabe otrok, zbirati statistične podatke, meriti rezultate ukrepov za preprečevanje spolne zlorabe otrok in boj proti njej ter redno poročati o takih trendih, statističnih podatkih in rezultatih. Taki nacionalni organi bi morali služiti kot nacionalna kontaktna točka in pri svojem delu uporabljati integrativen pristop, ki vključuje različne zainteresirane strani. Poleg tega bi morale države članice na nacionalni ravni vzpostaviti potrebne mehanizme za zagotovitev učinkovitega usklajevanja in sodelovanja med vsemi ustreznimi javnimi in zasebnimi akterji pri razvoju in izvajanju ukrepov za preprečevanje spolne zlorabe in spolnega izkoriščanja otrok ter boj proti njima, tako na spletu kot zunaj njega, ter za lažje sodelovanje s Centrom EU in Komisijo. </w:t>
            </w:r>
            <w:r>
              <w:rPr>
                <w:b/>
                <w:i/>
              </w:rPr>
              <w:t>Glede na to, da se Center EU ustanovi z Uredbo [../../EU o določitvi pravil za preprečevanje spolne zlorabe otrok in boj proti njej], bi se morale vse določbe te direktive, ki se sklicujejo nanjo, uporabljati od datuma začetka veljavnosti uredbe, razen če ni določeno drugače.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COM(2022) 209 z dne 11. maja 2022.</w:t>
            </w:r>
          </w:p>
        </w:tc>
        <w:tc>
          <w:tcPr>
            <w:tcW w:w="4876" w:type="dxa"/>
            <w:tcBorders>
              <w:top w:val="nil"/>
              <w:left w:val="nil"/>
              <w:bottom w:val="nil"/>
              <w:right w:val="nil"/>
            </w:tcBorders>
          </w:tcPr>
          <w:p>
            <w:pPr>
              <w:pStyle w:val="Normal6a"/>
            </w:pPr>
            <w:r>
              <w:rPr>
                <w:vertAlign w:val="superscript"/>
              </w:rPr>
              <w:t>16</w:t>
            </w:r>
            <w:r>
              <w:t xml:space="preserve"> </w:t>
            </w:r>
            <w:r>
              <w:t>COM(2022) 209 z dne 11. maja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Države članice bi morale sprejeti ukrepe za preprečevanje ali prepoved dejanj, povezanih s spodbujanjem spolne zlorabe otrok</w:t>
            </w:r>
            <w:r>
              <w:rPr>
                <w:b/>
                <w:i/>
              </w:rPr>
              <w:t xml:space="preserve">   </w:t>
            </w:r>
            <w:r>
              <w:t>ter spolne zlorabe in spolnega izkoriščanja otrok na potovanjih in v turizmu</w:t>
            </w:r>
            <w:r>
              <w:rPr>
                <w:b/>
                <w:i/>
              </w:rPr>
              <w:t xml:space="preserve">  </w:t>
            </w:r>
            <w:r>
              <w:t>. Predvideli bi lahko različne preventivne ukrepe, kot so na primer oblikovanje in spodbujanje kodeksa ravnanja in samoregulativnih mehanizmov v turistični industriji, vzpostavitev etičnega kodeksa ali oznak kakovosti</w:t>
            </w:r>
            <w:r>
              <w:rPr>
                <w:b/>
                <w:i/>
              </w:rPr>
              <w:t xml:space="preserve">  </w:t>
            </w:r>
            <w:r>
              <w:t>ali uvedba izrecne politike</w:t>
            </w:r>
            <w:r>
              <w:rPr>
                <w:b/>
                <w:i/>
              </w:rPr>
              <w:t xml:space="preserve">  </w:t>
            </w:r>
            <w:r>
              <w:t>za turistične organizacije,</w:t>
            </w:r>
            <w:r>
              <w:rPr>
                <w:b/>
                <w:i/>
              </w:rPr>
              <w:t xml:space="preserve">   da  </w:t>
            </w:r>
            <w:r>
              <w:t>se borijo proti</w:t>
            </w:r>
            <w:r>
              <w:rPr>
                <w:b/>
                <w:i/>
              </w:rPr>
              <w:t xml:space="preserve">   </w:t>
            </w:r>
            <w:r>
              <w:t>spolni zlorabi in spolnemu izkoriščanju otrok na potovanjih in v turizmu</w:t>
            </w:r>
            <w:r>
              <w:rPr>
                <w:b/>
                <w:i/>
              </w:rPr>
              <w:t xml:space="preserve">  </w:t>
            </w:r>
            <w:r>
              <w:t>. Države članice bi morale izkoristiti orodja, ki so jim na voljo v okviru prava EU, nacionalnega prava in mednarodnih sporazumov, za preprečevanje spolne zlorabe in spolnega izkoriščanja otrok v turizmu in na potovanjih prek njihovega ozemlja ali na njega, zlasti s sprejetjem ustreznih ukrepov po prejemu zadevnih informacij tretjih držav, vključno z izvedbo nadaljnjih kontrol ali izdajo zavrnitve vstopa v smislu Uredbe (EU) 2018/1861 o vzpostavitvi, delovanju in uporabi schengenskega informacijskega sistema (SIS) na področju mejnih kontrol</w:t>
            </w:r>
            <w:r>
              <w:rPr>
                <w:vertAlign w:val="superscript"/>
              </w:rPr>
              <w:t>17</w:t>
            </w:r>
            <w:r>
              <w:t>.</w:t>
            </w:r>
          </w:p>
        </w:tc>
        <w:tc>
          <w:tcPr>
            <w:tcW w:w="4876" w:type="dxa"/>
            <w:tcBorders>
              <w:top w:val="nil"/>
              <w:left w:val="nil"/>
              <w:bottom w:val="nil"/>
              <w:right w:val="nil"/>
            </w:tcBorders>
          </w:tcPr>
          <w:p>
            <w:pPr>
              <w:pStyle w:val="Normal6a"/>
            </w:pPr>
            <w:r>
              <w:t>(42)</w:t>
            </w:r>
            <w:r>
              <w:tab/>
            </w:r>
            <w:r>
              <w:t>Države članice bi morale sprejeti ukrepe za preprečevanje ali prepoved dejanj, povezanih s spodbujanjem spolne zlorabe otrok</w:t>
            </w:r>
            <w:r>
              <w:rPr>
                <w:b/>
                <w:i/>
              </w:rPr>
              <w:t> </w:t>
            </w:r>
            <w:r>
              <w:t>ter spolne zlorabe in spolnega izkoriščanja otrok na potovanjih in v turizmu. Predvideli bi lahko različne preventivne ukrepe, kot so na primer oblikovanje in spodbujanje kodeksa ravnanja in samoregulativnih mehanizmov v turistični industriji, vzpostavitev etičnega kodeksa ali oznak kakovosti</w:t>
            </w:r>
            <w:r>
              <w:rPr>
                <w:b/>
                <w:i/>
              </w:rPr>
              <w:t> </w:t>
            </w:r>
            <w:r>
              <w:t>ali uvedba izrecne politike za turistične organizacije,</w:t>
            </w:r>
            <w:r>
              <w:rPr>
                <w:b/>
                <w:i/>
              </w:rPr>
              <w:t> da</w:t>
            </w:r>
            <w:r>
              <w:t xml:space="preserve"> se borijo proti</w:t>
            </w:r>
            <w:r>
              <w:rPr>
                <w:b/>
                <w:i/>
              </w:rPr>
              <w:t> </w:t>
            </w:r>
            <w:r>
              <w:t xml:space="preserve">spolni zlorabi in spolnemu izkoriščanju otrok na potovanjih in v turizmu . Države članice bi morale izkoristiti orodja, ki so jim na voljo v okviru prava EU, nacionalnega prava in mednarodnih sporazumov, za preprečevanje spolne zlorabe in spolnega izkoriščanja otrok v turizmu in na potovanjih </w:t>
            </w:r>
            <w:r>
              <w:rPr>
                <w:b/>
                <w:i/>
              </w:rPr>
              <w:t>iz ali</w:t>
            </w:r>
            <w:r>
              <w:t xml:space="preserve"> prek njihovega ozemlja ali na njega, zlasti s sprejetjem ustreznih ukrepov po prejemu zadevnih informacij tretjih držav, vključno z izvedbo nadaljnjih kontrol ali izdajo zavrnitve vstopa v smislu Uredbe (EU) 2018/1861 o vzpostavitvi, delovanju in uporabi schengenskega informacijskega sistema (SIS) na področju mejnih kontrol</w:t>
            </w:r>
            <w:r>
              <w:rPr>
                <w:vertAlign w:val="superscript"/>
              </w:rPr>
              <w:t>17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Uredba (EU) 2018/1861 Evropskega parlamenta in Sveta z dne 28. novembra 2018 o vzpostavitvi, delovanju in uporabi schengenskega informacijskega sistema (SIS) na področju mejnih kontrol, o spremembi Konvencije o izvajanju Schengenskega sporazuma ter o spremembi in razveljavitvi Uredbe (ES) št. 1987/2006 (UL L 312, 7.12.2018, str. 14,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Uredba (EU) 2018/1861 Evropskega parlamenta in Sveta z dne 28. novembra 2018 o vzpostavitvi, delovanju in uporabi schengenskega informacijskega sistema (SIS) na področju mejnih kontrol, o spremembi Konvencije o izvajanju Schengenskega sporazuma ter o spremembi in razveljavitvi Uredbe (ES) št. 1987/2006 (UL L 312, 7.12.2018, str. 14,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Upoštevati bi bilo treba tudi to možnost.</w:t>
      </w:r>
    </w:p>
    <w:p>
      <w:r>
        <w:rPr>
          <w:rStyle w:val="HideTWBExt"/>
        </w:rPr>
        <w:t>&lt;/Amend&gt;</w:t>
      </w:r>
    </w:p>
    <w:p>
      <w:pPr>
        <w:pStyle w:val="AmNumberTabs"/>
      </w:pPr>
      <w:r>
        <w:rPr>
          <w:rStyle w:val="HideTWBExt"/>
        </w:rPr>
        <w:t>&lt;Amend&gt;</w:t>
      </w:r>
      <w:r>
        <w:t>Predlog spremembe</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xml:space="preserve">   </w:t>
            </w:r>
            <w:r>
              <w:t>kampanj</w:t>
            </w:r>
            <w:r>
              <w:rPr>
                <w:b/>
                <w:i/>
              </w:rPr>
              <w:t xml:space="preserve">  </w:t>
            </w:r>
            <w:r>
              <w:t>obveščanja in</w:t>
            </w:r>
            <w:r>
              <w:rPr>
                <w:b/>
                <w:i/>
              </w:rPr>
              <w:t xml:space="preserve">  </w:t>
            </w:r>
            <w:r>
              <w:t>ozaveščanja</w:t>
            </w:r>
            <w:r>
              <w:rPr>
                <w:b/>
                <w:i/>
              </w:rPr>
              <w:t xml:space="preserve">    </w:t>
            </w:r>
            <w:r>
              <w:t>, tudi za starše in oskrbovalce ter družbo na splošno,</w:t>
            </w:r>
            <w:r>
              <w:rPr>
                <w:b/>
                <w:i/>
              </w:rPr>
              <w:t xml:space="preserve">  </w:t>
            </w:r>
            <w:r>
              <w:t>ter programov izobraževanja in raziskav. Pri takih pobudah bi morale države članice sprejeti pristop, temelječ na pravicah otroka. Posebej pazljivo je treba zagotoviti, da so kampanje</w:t>
            </w:r>
            <w:r>
              <w:rPr>
                <w:b/>
                <w:i/>
              </w:rPr>
              <w:t xml:space="preserve">   </w:t>
            </w:r>
            <w:r>
              <w:t>ozaveščanja</w:t>
            </w:r>
            <w:r>
              <w:rPr>
                <w:b/>
                <w:i/>
              </w:rPr>
              <w:t xml:space="preserve">  </w:t>
            </w:r>
            <w:r>
              <w:t>, ki so namenjene otrokom, primerne in dovolj razumljive</w:t>
            </w:r>
            <w:r>
              <w:rPr>
                <w:b/>
                <w:i/>
              </w:rPr>
              <w:t xml:space="preserve">  </w:t>
            </w:r>
            <w:r>
              <w:t>ter prilagojene posebnim potrebam otrok različnih starostnih skupin, vključno s predšolskimi otroki.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w:t>
            </w:r>
            <w:r>
              <w:rPr>
                <w:b/>
                <w:i/>
              </w:rPr>
              <w:t xml:space="preserve">  </w:t>
            </w:r>
            <w:r>
              <w:t>. Kjer še niso vzpostavljene, je treba</w:t>
            </w:r>
            <w:r>
              <w:rPr>
                <w:b/>
                <w:i/>
              </w:rPr>
              <w:t xml:space="preserve">  </w:t>
            </w:r>
            <w:r>
              <w:t>preučiti</w:t>
            </w:r>
            <w:r>
              <w:rPr>
                <w:b/>
                <w:i/>
              </w:rPr>
              <w:t xml:space="preserve">  </w:t>
            </w:r>
            <w:r>
              <w:t>možnost vzpostavitve</w:t>
            </w:r>
            <w:r>
              <w:rPr>
                <w:b/>
                <w:i/>
              </w:rPr>
              <w:t xml:space="preserve">  </w:t>
            </w:r>
            <w:r>
              <w:t>namenskih</w:t>
            </w:r>
            <w:r>
              <w:rPr>
                <w:b/>
                <w:i/>
              </w:rPr>
              <w:t xml:space="preserve">  </w:t>
            </w:r>
            <w:r>
              <w:t>odprtih telefonskih</w:t>
            </w:r>
            <w:r>
              <w:rPr>
                <w:b/>
                <w:i/>
              </w:rPr>
              <w:t xml:space="preserve">   </w:t>
            </w:r>
            <w:r>
              <w:t>številk ali številk</w:t>
            </w:r>
            <w:r>
              <w:rPr>
                <w:b/>
                <w:i/>
              </w:rPr>
              <w:t xml:space="preserve">  </w:t>
            </w:r>
            <w:r>
              <w:t>za pomoč.</w:t>
            </w:r>
          </w:p>
        </w:tc>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w:t>
            </w:r>
            <w:r>
              <w:t>kampanj obveščanja in</w:t>
            </w:r>
            <w:r>
              <w:rPr>
                <w:b/>
                <w:i/>
              </w:rPr>
              <w:t> </w:t>
            </w:r>
            <w:r>
              <w:t>ozaveščanja</w:t>
            </w:r>
            <w:r>
              <w:rPr>
                <w:b/>
                <w:i/>
              </w:rPr>
              <w:t> </w:t>
            </w:r>
            <w:r>
              <w:t>, tudi za starše in oskrbovalce ter družbo na splošno, ter programov izobraževanja in raziskav. Pri takih pobudah bi morale države članice sprejeti pristop, temelječ na pravicah otroka. Posebej pazljivo je treba zagotoviti, da so kampanje</w:t>
            </w:r>
            <w:r>
              <w:rPr>
                <w:b/>
                <w:i/>
              </w:rPr>
              <w:t> </w:t>
            </w:r>
            <w:r>
              <w:t>ozaveščanja , ki so namenjene otrokom, primerne in dovolj razumljive</w:t>
            </w:r>
            <w:r>
              <w:rPr>
                <w:b/>
                <w:i/>
              </w:rPr>
              <w:t> </w:t>
            </w:r>
            <w:r>
              <w:t>ter prilagojene posebnim potrebam otrok različnih starostnih skupin, vključno s predšolskimi otroki.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w:t>
            </w:r>
            <w:r>
              <w:rPr>
                <w:b/>
                <w:i/>
              </w:rPr>
              <w:t>. Družine in starši imajo ključno vlogo pri zaščiti dobrobiti otrok ter so glavni akterji v boju proti zlorabam pornografskega gradiva in otroški pornografiji ter preprečevanju zlorabe otrok.</w:t>
            </w:r>
            <w:r>
              <w:t xml:space="preserve"> </w:t>
            </w:r>
            <w:r>
              <w:rPr>
                <w:b/>
                <w:i/>
              </w:rPr>
              <w:t>Za okrepitev zaščitnih ukrepov bi morale države članice vzpostaviti dostopne in dobro financirane sisteme podpore za družine in starše, vključno z viri za svetovanje, pravno pomoč in dostop do služb za zaščito, da bi lahko odkrivali, prijavljali in preprečevali zlorabe</w:t>
            </w:r>
            <w:r>
              <w:t>. Kjer še niso vzpostavljene, je treba preučiti možnost vzpostavitve</w:t>
            </w:r>
            <w:r>
              <w:rPr>
                <w:b/>
                <w:i/>
              </w:rPr>
              <w:t> </w:t>
            </w:r>
            <w:r>
              <w:t>namenskih odprtih telefonskih</w:t>
            </w:r>
            <w:r>
              <w:rPr>
                <w:b/>
                <w:i/>
              </w:rPr>
              <w:t> </w:t>
            </w:r>
            <w:r>
              <w:t>številk ali številk za pomoč.</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xml:space="preserve">   </w:t>
            </w:r>
            <w:r>
              <w:t>kampanj</w:t>
            </w:r>
            <w:r>
              <w:rPr>
                <w:b/>
                <w:i/>
              </w:rPr>
              <w:t xml:space="preserve">  </w:t>
            </w:r>
            <w:r>
              <w:t>obveščanja in</w:t>
            </w:r>
            <w:r>
              <w:rPr>
                <w:b/>
                <w:i/>
              </w:rPr>
              <w:t xml:space="preserve">  </w:t>
            </w:r>
            <w:r>
              <w:t>ozaveščanja</w:t>
            </w:r>
            <w:r>
              <w:rPr>
                <w:b/>
                <w:i/>
              </w:rPr>
              <w:t xml:space="preserve">    </w:t>
            </w:r>
            <w:r>
              <w:t>, tudi za starše in oskrbovalce ter družbo na splošno,</w:t>
            </w:r>
            <w:r>
              <w:rPr>
                <w:b/>
                <w:i/>
              </w:rPr>
              <w:t xml:space="preserve">  </w:t>
            </w:r>
            <w:r>
              <w:t>ter programov izobraževanja in raziskav. Pri takih pobudah bi morale države članice sprejeti pristop, temelječ na pravicah otroka. Posebej pazljivo je treba zagotoviti, da so kampanje</w:t>
            </w:r>
            <w:r>
              <w:rPr>
                <w:b/>
                <w:i/>
              </w:rPr>
              <w:t xml:space="preserve">   </w:t>
            </w:r>
            <w:r>
              <w:t>ozaveščanja</w:t>
            </w:r>
            <w:r>
              <w:rPr>
                <w:b/>
                <w:i/>
              </w:rPr>
              <w:t xml:space="preserve">  </w:t>
            </w:r>
            <w:r>
              <w:t>, ki so namenjene otrokom, primerne in dovolj razumljive</w:t>
            </w:r>
            <w:r>
              <w:rPr>
                <w:b/>
                <w:i/>
              </w:rPr>
              <w:t xml:space="preserve">  </w:t>
            </w:r>
            <w:r>
              <w:t>ter prilagojene posebnim potrebam otrok različnih starostnih skupin, vključno s predšolskimi otroki.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w:t>
            </w:r>
            <w:r>
              <w:rPr>
                <w:b/>
                <w:i/>
              </w:rPr>
              <w:t xml:space="preserve">  </w:t>
            </w:r>
            <w:r>
              <w:t>. Kjer še niso vzpostavljene, je treba</w:t>
            </w:r>
            <w:r>
              <w:rPr>
                <w:b/>
                <w:i/>
              </w:rPr>
              <w:t xml:space="preserve">  </w:t>
            </w:r>
            <w:r>
              <w:t>preučiti</w:t>
            </w:r>
            <w:r>
              <w:rPr>
                <w:b/>
                <w:i/>
              </w:rPr>
              <w:t xml:space="preserve">  </w:t>
            </w:r>
            <w:r>
              <w:t>možnost vzpostavitve</w:t>
            </w:r>
            <w:r>
              <w:rPr>
                <w:b/>
                <w:i/>
              </w:rPr>
              <w:t xml:space="preserve">  </w:t>
            </w:r>
            <w:r>
              <w:t>namenskih</w:t>
            </w:r>
            <w:r>
              <w:rPr>
                <w:b/>
                <w:i/>
              </w:rPr>
              <w:t xml:space="preserve">  </w:t>
            </w:r>
            <w:r>
              <w:t>odprtih telefonskih</w:t>
            </w:r>
            <w:r>
              <w:rPr>
                <w:b/>
                <w:i/>
              </w:rPr>
              <w:t xml:space="preserve">   </w:t>
            </w:r>
            <w:r>
              <w:t>številk ali številk</w:t>
            </w:r>
            <w:r>
              <w:rPr>
                <w:b/>
                <w:i/>
              </w:rPr>
              <w:t xml:space="preserve">  </w:t>
            </w:r>
            <w:r>
              <w:t>za pomoč.</w:t>
            </w:r>
          </w:p>
        </w:tc>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w:t>
            </w:r>
            <w:r>
              <w:t>kampanj obveščanja in</w:t>
            </w:r>
            <w:r>
              <w:rPr>
                <w:b/>
                <w:i/>
              </w:rPr>
              <w:t> </w:t>
            </w:r>
            <w:r>
              <w:t>ozaveščanja</w:t>
            </w:r>
            <w:r>
              <w:rPr>
                <w:b/>
                <w:i/>
              </w:rPr>
              <w:t> </w:t>
            </w:r>
            <w:r>
              <w:t>, tudi za starše in oskrbovalce ter družbo na splošno, ter programov izobraževanja in raziskav. Pri takih pobudah bi morale države članice sprejeti pristop, temelječ na pravicah otroka. Posebej pazljivo je treba zagotoviti, da so kampanje</w:t>
            </w:r>
            <w:r>
              <w:rPr>
                <w:b/>
                <w:i/>
              </w:rPr>
              <w:t> </w:t>
            </w:r>
            <w:r>
              <w:t>ozaveščanja , ki so namenjene otrokom, primerne in dovolj razumljive</w:t>
            </w:r>
            <w:r>
              <w:rPr>
                <w:b/>
                <w:i/>
              </w:rPr>
              <w:t> </w:t>
            </w:r>
            <w:r>
              <w:t xml:space="preserve">ter prilagojene posebnim potrebam otrok različnih starostnih skupin, vključno s predšolskimi otroki. </w:t>
            </w:r>
            <w:r>
              <w:rPr>
                <w:b/>
                <w:i/>
              </w:rPr>
              <w:t>Pobude, namenjene družbi na splošno, bi morale vključevati kampanje za izobraževanje o tem, kako se odzvati, kadar žrtev razkrije zlorabo.</w:t>
            </w:r>
            <w:r>
              <w:t xml:space="preserve">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 Kjer še niso vzpostavljene, je treba preučiti možnost vzpostavitve</w:t>
            </w:r>
            <w:r>
              <w:rPr>
                <w:b/>
                <w:i/>
              </w:rPr>
              <w:t> </w:t>
            </w:r>
            <w:r>
              <w:t>namenskih odprtih telefonskih</w:t>
            </w:r>
            <w:r>
              <w:rPr>
                <w:b/>
                <w:i/>
              </w:rPr>
              <w:t> </w:t>
            </w:r>
            <w:r>
              <w:t>številk ali številk za pomoč.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xml:space="preserve">   </w:t>
            </w:r>
            <w:r>
              <w:t>kampanj</w:t>
            </w:r>
            <w:r>
              <w:rPr>
                <w:b/>
                <w:i/>
              </w:rPr>
              <w:t xml:space="preserve">  </w:t>
            </w:r>
            <w:r>
              <w:t>obveščanja in</w:t>
            </w:r>
            <w:r>
              <w:rPr>
                <w:b/>
                <w:i/>
              </w:rPr>
              <w:t xml:space="preserve">  </w:t>
            </w:r>
            <w:r>
              <w:t>ozaveščanja</w:t>
            </w:r>
            <w:r>
              <w:rPr>
                <w:b/>
                <w:i/>
              </w:rPr>
              <w:t xml:space="preserve">    </w:t>
            </w:r>
            <w:r>
              <w:t xml:space="preserve">, tudi za starše </w:t>
            </w:r>
            <w:r>
              <w:rPr>
                <w:b/>
                <w:i/>
              </w:rPr>
              <w:t>in oskrbovalce</w:t>
            </w:r>
            <w:r>
              <w:t xml:space="preserve"> ter družbo na splošno,</w:t>
            </w:r>
            <w:r>
              <w:rPr>
                <w:b/>
                <w:i/>
              </w:rPr>
              <w:t xml:space="preserve">  </w:t>
            </w:r>
            <w:r>
              <w:t>ter programov izobraževanja in raziskav. Pri takih pobudah bi morale države članice sprejeti pristop, temelječ na pravicah otroka. Posebej pazljivo je treba zagotoviti, da so kampanje</w:t>
            </w:r>
            <w:r>
              <w:rPr>
                <w:b/>
                <w:i/>
              </w:rPr>
              <w:t xml:space="preserve">   </w:t>
            </w:r>
            <w:r>
              <w:t>ozaveščanja</w:t>
            </w:r>
            <w:r>
              <w:rPr>
                <w:b/>
                <w:i/>
              </w:rPr>
              <w:t xml:space="preserve">  </w:t>
            </w:r>
            <w:r>
              <w:t>, ki so namenjene otrokom, primerne in dovolj razumljive</w:t>
            </w:r>
            <w:r>
              <w:rPr>
                <w:b/>
                <w:i/>
              </w:rPr>
              <w:t xml:space="preserve">  </w:t>
            </w:r>
            <w:r>
              <w:t>ter prilagojene posebnim potrebam otrok različnih starostnih skupin, vključno s predšolskimi otroki.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w:t>
            </w:r>
            <w:r>
              <w:rPr>
                <w:b/>
                <w:i/>
              </w:rPr>
              <w:t xml:space="preserve">  </w:t>
            </w:r>
            <w:r>
              <w:t>. Kjer še niso vzpostavljene, je treba</w:t>
            </w:r>
            <w:r>
              <w:rPr>
                <w:b/>
                <w:i/>
              </w:rPr>
              <w:t xml:space="preserve">  </w:t>
            </w:r>
            <w:r>
              <w:t>preučiti</w:t>
            </w:r>
            <w:r>
              <w:rPr>
                <w:b/>
                <w:i/>
              </w:rPr>
              <w:t xml:space="preserve">  </w:t>
            </w:r>
            <w:r>
              <w:t>možnost vzpostavitve</w:t>
            </w:r>
            <w:r>
              <w:rPr>
                <w:b/>
                <w:i/>
              </w:rPr>
              <w:t xml:space="preserve">  </w:t>
            </w:r>
            <w:r>
              <w:t>namenskih</w:t>
            </w:r>
            <w:r>
              <w:rPr>
                <w:b/>
                <w:i/>
              </w:rPr>
              <w:t xml:space="preserve">  </w:t>
            </w:r>
            <w:r>
              <w:t>odprtih telefonskih</w:t>
            </w:r>
            <w:r>
              <w:rPr>
                <w:b/>
                <w:i/>
              </w:rPr>
              <w:t xml:space="preserve">   </w:t>
            </w:r>
            <w:r>
              <w:t>številk ali številk</w:t>
            </w:r>
            <w:r>
              <w:rPr>
                <w:b/>
                <w:i/>
              </w:rPr>
              <w:t xml:space="preserve">  </w:t>
            </w:r>
            <w:r>
              <w:t>za pomoč.</w:t>
            </w:r>
          </w:p>
        </w:tc>
        <w:tc>
          <w:tcPr>
            <w:tcW w:w="4876" w:type="dxa"/>
            <w:tcBorders>
              <w:top w:val="nil"/>
              <w:left w:val="nil"/>
              <w:bottom w:val="nil"/>
              <w:right w:val="nil"/>
            </w:tcBorders>
          </w:tcPr>
          <w:p>
            <w:pPr>
              <w:pStyle w:val="Normal6a"/>
            </w:pPr>
            <w:r>
              <w:t>(43)</w:t>
            </w:r>
            <w:r>
              <w:tab/>
            </w:r>
            <w:r>
              <w:t>Države članice bi morale oblikovati oziroma okrepiti politike za preprečevanje dejanj spolnega izkoriščanja in spolne zlorabe otrok, vključno z ukrepi za odvračanje in zmanjšanje povpraševanja, ki spodbuja vse oblike spolnega izkoriščanja otrok, ter ukrepi za zmanjšanje tveganja, da otroci postanejo žrtve, in sicer na podlagi</w:t>
            </w:r>
            <w:r>
              <w:rPr>
                <w:b/>
                <w:i/>
              </w:rPr>
              <w:t> </w:t>
            </w:r>
            <w:r>
              <w:t>kampanj obveščanja in</w:t>
            </w:r>
            <w:r>
              <w:rPr>
                <w:b/>
                <w:i/>
              </w:rPr>
              <w:t> </w:t>
            </w:r>
            <w:r>
              <w:t>ozaveščanja, tudi za starše</w:t>
            </w:r>
            <w:r>
              <w:rPr>
                <w:b/>
                <w:i/>
              </w:rPr>
              <w:t>, oskrbovalce, učitelje, vzgojitelje, izvajalce usposabljanj</w:t>
            </w:r>
            <w:r>
              <w:t xml:space="preserve"> ter družbo na splošno, ter programov izobraževanja in raziskav. Pri takih pobudah bi morale države članice sprejeti pristop, temelječ na pravicah otroka. Posebej pazljivo je treba zagotoviti, da so kampanje</w:t>
            </w:r>
            <w:r>
              <w:rPr>
                <w:b/>
                <w:i/>
              </w:rPr>
              <w:t> </w:t>
            </w:r>
            <w:r>
              <w:t>ozaveščanja , ki so namenjene otrokom, primerne in dovolj razumljive</w:t>
            </w:r>
            <w:r>
              <w:rPr>
                <w:b/>
                <w:i/>
              </w:rPr>
              <w:t> </w:t>
            </w:r>
            <w:r>
              <w:t>ter prilagojene posebnim potrebam otrok različnih starostnih skupin, vključno s predšolskimi otroki. Preventivni ukrepi bi morali celostno pristopati k pojavu spolne zlorabe in spolnega izkoriščanja otrok, tako da obravnavajo njegovo spletno in nespletno razsežnost ter mobilizirajo vse zadevne zainteresirane strani. Zlasti ukrepi za spletno razsežnost bi morali vključevati razvoj veščin digitalne pismenosti, vključno s kritično interakcijo z digitalnim svetom, da se uporabnikom pomaga prepoznati poskuse spolne zlorabe otrok na spletu in se odzivati nanje, poiskati podporo in preprečiti njihovo izvedbo. Posebno pozornost bi bilo treba nameniti preprečevanju spolne zlorabe in spolnega izkoriščanja otrok, ki so v oskrbi zavoda in ne v družinski oskrbi. Kjer še niso vzpostavljene, je treba preučiti možnost vzpostavitve</w:t>
            </w:r>
            <w:r>
              <w:rPr>
                <w:b/>
                <w:i/>
              </w:rPr>
              <w:t> </w:t>
            </w:r>
            <w:r>
              <w:t>namenskih odprtih telefonskih</w:t>
            </w:r>
            <w:r>
              <w:rPr>
                <w:b/>
                <w:i/>
              </w:rPr>
              <w:t> </w:t>
            </w:r>
            <w:r>
              <w:t>številk ali številk za pomoč.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Prepričani smo, da bi bilo treba kar največje možno število ljudi, ki imajo vsak dan opravka z otroki, usposobiti, da bi lahko prepoznali, ali je otrok žrtev spolne zlorabe.</w:t>
      </w:r>
    </w:p>
    <w:p>
      <w:r>
        <w:rPr>
          <w:rStyle w:val="HideTWBExt"/>
        </w:rPr>
        <w:t>&lt;/Amend&gt;</w:t>
      </w:r>
    </w:p>
    <w:p>
      <w:pPr>
        <w:pStyle w:val="AmNumberTabs"/>
      </w:pPr>
      <w:r>
        <w:rPr>
          <w:rStyle w:val="HideTWBExt"/>
        </w:rPr>
        <w:t>&lt;Amend&gt;</w:t>
      </w:r>
      <w:r>
        <w:t>Predlog spremembe</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Organizacije, ki delujejo v javnem interesu proti spolni zlorabi otrok, kot so članice mreže spletnih prijavnih točk združenja INHOPE, so že leta dejavne v več državah članicah ter sodelujejo z organi preprečevanja, odkrivanja in preiskovanja kaznivih dejanj, da bi olajšale postopek odstranjevanja in naznanjanja gradiva spolne zlorabe otrok na spletu.</w:t>
            </w:r>
            <w:r>
              <w:t xml:space="preserve"> </w:t>
            </w:r>
            <w:r>
              <w:rPr>
                <w:b/>
                <w:i/>
              </w:rPr>
              <w:t>To delo preprečuje ponovno viktimizacijo z omejevanjem širjenja nezakonitega gradiva na spletu in lahko organom preprečevanja, odkrivanja in preiskovanja kaznivih dejanj zagotovi dokaze o storjenih kaznivih dejanjih.</w:t>
            </w:r>
            <w:r>
              <w:t xml:space="preserve"> </w:t>
            </w:r>
            <w:r>
              <w:rPr>
                <w:b/>
                <w:i/>
              </w:rPr>
              <w:t>Vendar se pravni okvir, v katerem delujejo, med državami članicami precej razlikuje in je v številnih primerih pomanjkljiv, saj niso opredeljene naloge, ki jih te organizacije lahko zakonito opravljajo, prav tako pa jim niso zagotovljeni ustrezni pogoji.</w:t>
            </w:r>
            <w:r>
              <w:t xml:space="preserve"> </w:t>
            </w:r>
            <w:r>
              <w:rPr>
                <w:b/>
                <w:i/>
              </w:rPr>
              <w:t>Države članice bi morale imeti možnost, da te organizacije odobrijo za opravljanje ustreznih nalog, zlasti za obdelavo gradiva spolne zlorabe otrok, pri čemer se ta obdelava ne bi smela šteti za protipravno.</w:t>
            </w:r>
            <w:r>
              <w:t xml:space="preserve"> </w:t>
            </w:r>
            <w:r>
              <w:rPr>
                <w:b/>
                <w:i/>
              </w:rPr>
              <w:t>Take odobritve se spodbujajo, saj povečujejo pravno varnost ter sinergije med nacionalnimi organi in drugimi akterji, vključenimi v boj proti spolni zlorabi otrok, ter podpirajo pravice žrtev z odstranjevanjem gradiva spolne zlorabe otrok iz javnega digitalnega prostora.</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Kadar </w:t>
            </w:r>
            <w:r>
              <w:rPr>
                <w:b/>
                <w:i/>
              </w:rPr>
              <w:t>je glede na nevarnost, ki jo predstavljajo storilci kaznivih dejanj, in morebitno tveganje ponovitve kaznivega dejanja primerno, bi bilo treba</w:t>
            </w:r>
            <w:r>
              <w:t xml:space="preserve"> obsojenim storilcem kaznivih dejanj začasno ali trajno </w:t>
            </w:r>
            <w:r>
              <w:rPr>
                <w:b/>
                <w:i/>
              </w:rPr>
              <w:t>preprečiti izvajanje vsaj tistih</w:t>
            </w:r>
            <w:r>
              <w:t xml:space="preserve"> poklicnih dejavnosti, ki vključujejo neposredne in redne stike z otroki</w:t>
            </w:r>
            <w:r>
              <w:rPr>
                <w:b/>
                <w:i/>
              </w:rPr>
              <w:t xml:space="preserve">  , dejavnosti v organizacijah za otroke</w:t>
            </w:r>
            <w:r>
              <w:t xml:space="preserve"> ali dejavnosti v organizacijah, ki delujejo v javnem interesu </w:t>
            </w:r>
            <w:r>
              <w:rPr>
                <w:b/>
                <w:i/>
              </w:rPr>
              <w:t>proti spolni zlorabi</w:t>
            </w:r>
            <w:r>
              <w:t xml:space="preserve"> otrok</w:t>
            </w:r>
            <w:r>
              <w:rPr>
                <w:b/>
                <w:i/>
              </w:rPr>
              <w:t xml:space="preserve">  .</w:t>
            </w:r>
            <w:r>
              <w:t xml:space="preserve"> </w:t>
            </w:r>
            <w:r>
              <w:rPr>
                <w:b/>
                <w:i/>
              </w:rPr>
              <w:t>Kadar delodajalci</w:t>
            </w:r>
            <w:r>
              <w:t xml:space="preserve"> zaposlujejo na </w:t>
            </w:r>
            <w:r>
              <w:rPr>
                <w:b/>
                <w:i/>
              </w:rPr>
              <w:t>delovna mesta</w:t>
            </w:r>
            <w:r>
              <w:t>, ki vključujejo neposredne in redne stike z otroki,</w:t>
            </w:r>
            <w:r>
              <w:rPr>
                <w:b/>
                <w:i/>
              </w:rPr>
              <w:t xml:space="preserve">   bi morali zahtevati</w:t>
            </w:r>
            <w:r>
              <w:t xml:space="preserve"> informacije o</w:t>
            </w:r>
            <w:r>
              <w:rPr>
                <w:b/>
                <w:i/>
              </w:rPr>
              <w:t xml:space="preserve">  </w:t>
            </w:r>
            <w:r>
              <w:t xml:space="preserve">obstoječih dokončnih obsodbah za kazniva dejanja zoper spolno nedotakljivost otrok, vpisanih v kazensko evidenco, ali o obstoječih prepovedih opravljanja poklica. Za namene te direktive </w:t>
            </w:r>
            <w:r>
              <w:rPr>
                <w:b/>
                <w:i/>
              </w:rPr>
              <w:t>bi</w:t>
            </w:r>
            <w:r>
              <w:t xml:space="preserve"> izraz „delodajalec“ </w:t>
            </w:r>
            <w:r>
              <w:rPr>
                <w:b/>
                <w:i/>
              </w:rPr>
              <w:t>moral pomeniti tudi osebe, ki vodijo</w:t>
            </w:r>
            <w:r>
              <w:t xml:space="preserve"> prostovoljske </w:t>
            </w:r>
            <w:r>
              <w:rPr>
                <w:b/>
                <w:i/>
              </w:rPr>
              <w:t>organizacije</w:t>
            </w:r>
            <w:r>
              <w:t xml:space="preserve"> na področju </w:t>
            </w:r>
            <w:r>
              <w:rPr>
                <w:b/>
                <w:i/>
              </w:rPr>
              <w:t>varstva</w:t>
            </w:r>
            <w:r>
              <w:t xml:space="preserve"> oziroma </w:t>
            </w:r>
            <w:r>
              <w:rPr>
                <w:b/>
                <w:i/>
              </w:rPr>
              <w:t>nege</w:t>
            </w:r>
            <w:r>
              <w:t xml:space="preserve"> otrok, </w:t>
            </w:r>
            <w:r>
              <w:rPr>
                <w:b/>
                <w:i/>
              </w:rPr>
              <w:t>kjer imajo zaposleni neposredne in redne stike z otroki  ,</w:t>
            </w:r>
            <w:r>
              <w:t xml:space="preserve"> tudi v skupnostnih okoljih, kot so šole, bolnišnice, storitve socialnega varstva, športni klubi in verske skupnosti</w:t>
            </w:r>
            <w:r>
              <w:rPr>
                <w:b/>
                <w:i/>
              </w:rPr>
              <w:t xml:space="preserve">  </w:t>
            </w:r>
            <w:r>
              <w:t>. Način</w:t>
            </w:r>
            <w:r>
              <w:rPr>
                <w:b/>
                <w:i/>
              </w:rPr>
              <w:t>, kako je taka informacija podana</w:t>
            </w:r>
            <w:r>
              <w:t>, na primer z dostopom</w:t>
            </w:r>
            <w:r>
              <w:rPr>
                <w:b/>
                <w:i/>
              </w:rPr>
              <w:t xml:space="preserve">   prek  zadevne osebe, in natančno vsebino</w:t>
            </w:r>
            <w:r>
              <w:t xml:space="preserve"> takih informacij, </w:t>
            </w:r>
            <w:r>
              <w:rPr>
                <w:b/>
                <w:i/>
              </w:rPr>
              <w:t>pomen</w:t>
            </w:r>
            <w:r>
              <w:t xml:space="preserve"> organiziranih prostovoljskih dejavnosti ter </w:t>
            </w:r>
            <w:r>
              <w:rPr>
                <w:b/>
                <w:i/>
              </w:rPr>
              <w:t>pojem</w:t>
            </w:r>
            <w:r>
              <w:t xml:space="preserve"> neposrednih in rednih stikov z otroki </w:t>
            </w:r>
            <w:r>
              <w:rPr>
                <w:b/>
                <w:i/>
              </w:rPr>
              <w:t>bi bilo treba opredeliti</w:t>
            </w:r>
            <w:r>
              <w:t xml:space="preserve"> v skladu z nacionalnim pravom. </w:t>
            </w:r>
            <w:r>
              <w:rPr>
                <w:b/>
                <w:i/>
              </w:rPr>
              <w:t>Vendar bi morale</w:t>
            </w:r>
            <w:r>
              <w:t xml:space="preserve"> informacije, ki </w:t>
            </w:r>
            <w:r>
              <w:rPr>
                <w:b/>
                <w:i/>
              </w:rPr>
              <w:t>jih en</w:t>
            </w:r>
            <w:r>
              <w:t xml:space="preserve"> pristojni </w:t>
            </w:r>
            <w:r>
              <w:rPr>
                <w:b/>
                <w:i/>
              </w:rPr>
              <w:t>organ posreduje drugemu, vsebovati</w:t>
            </w:r>
            <w:r>
              <w:t xml:space="preserve"> vsaj vse ustrezne evidence, </w:t>
            </w:r>
            <w:r>
              <w:rPr>
                <w:b/>
                <w:i/>
              </w:rPr>
              <w:t>ki jih katera koli država članica hrani v svojih</w:t>
            </w:r>
            <w:r>
              <w:t xml:space="preserve"> nacionalnih kazenskih evidencah</w:t>
            </w:r>
            <w:r>
              <w:rPr>
                <w:b/>
                <w:i/>
              </w:rPr>
              <w:t>, in vse ustrezne evidence, ki jih je mogoče preprosto pridobiti od</w:t>
            </w:r>
            <w:r>
              <w:t xml:space="preserve"> tretjih držav, kot so informacije, ki jih je mogoče pridobiti od Združenega kraljestva prek kanala, vzpostavljenega v skladu z naslovom IX tretjega dela Sporazuma o trgovini in sodelovanju med Evropsko unijo in </w:t>
            </w:r>
            <w:r>
              <w:rPr>
                <w:b/>
                <w:i/>
              </w:rPr>
              <w:t>Evropsko skupnostjo za atomsko energijo na eni strani ter</w:t>
            </w:r>
            <w:r>
              <w:t xml:space="preserve"> Združenim kraljestvom </w:t>
            </w:r>
            <w:r>
              <w:rPr>
                <w:b/>
                <w:i/>
              </w:rPr>
              <w:t>Velika Britanija in Severna Irska na drugi strani</w:t>
            </w:r>
            <w:r>
              <w:rPr>
                <w:b/>
                <w:i/>
                <w:vertAlign w:val="superscript"/>
              </w:rPr>
              <w:t>19</w:t>
            </w:r>
            <w:r>
              <w:t>.</w:t>
            </w:r>
          </w:p>
        </w:tc>
        <w:tc>
          <w:tcPr>
            <w:tcW w:w="4876" w:type="dxa"/>
            <w:tcBorders>
              <w:top w:val="nil"/>
              <w:left w:val="nil"/>
              <w:bottom w:val="nil"/>
              <w:right w:val="nil"/>
            </w:tcBorders>
          </w:tcPr>
          <w:p>
            <w:pPr>
              <w:pStyle w:val="Normal6a"/>
            </w:pPr>
            <w:r>
              <w:t>(50)</w:t>
            </w:r>
            <w:r>
              <w:tab/>
            </w:r>
            <w:r>
              <w:t xml:space="preserve">Kadar </w:t>
            </w:r>
            <w:r>
              <w:rPr>
                <w:b/>
                <w:i/>
              </w:rPr>
              <w:t>pristojni organi menijo, da je zaradi nevarnosti to potrebno, se</w:t>
            </w:r>
            <w:r>
              <w:t xml:space="preserve"> obsojenim storilcem kaznivih dejanj začasno ali trajno </w:t>
            </w:r>
            <w:r>
              <w:rPr>
                <w:b/>
                <w:i/>
              </w:rPr>
              <w:t>prepove opravljanje vseh</w:t>
            </w:r>
            <w:r>
              <w:t xml:space="preserve"> poklicnih </w:t>
            </w:r>
            <w:r>
              <w:rPr>
                <w:b/>
                <w:i/>
              </w:rPr>
              <w:t>ali prostovoljnih</w:t>
            </w:r>
            <w:r>
              <w:t xml:space="preserve"> dejavnosti, ki vključujejo neposredne in redne stike z otroki</w:t>
            </w:r>
            <w:r>
              <w:rPr>
                <w:b/>
                <w:i/>
              </w:rPr>
              <w:t>,</w:t>
            </w:r>
            <w:r>
              <w:t xml:space="preserve"> ali dejavnosti v organizacijah, ki delujejo v javnem interesu </w:t>
            </w:r>
            <w:r>
              <w:rPr>
                <w:b/>
                <w:i/>
              </w:rPr>
              <w:t>za preprečevanje spolne zlorabe</w:t>
            </w:r>
            <w:r>
              <w:t xml:space="preserve"> otrok</w:t>
            </w:r>
            <w:r>
              <w:rPr>
                <w:b/>
                <w:i/>
              </w:rPr>
              <w:t>.</w:t>
            </w:r>
            <w:r>
              <w:t xml:space="preserve"> </w:t>
            </w:r>
            <w:r>
              <w:rPr>
                <w:b/>
                <w:i/>
              </w:rPr>
              <w:t>Delodajalci, ki</w:t>
            </w:r>
            <w:r>
              <w:t xml:space="preserve"> zaposlujejo na </w:t>
            </w:r>
            <w:r>
              <w:rPr>
                <w:b/>
                <w:i/>
              </w:rPr>
              <w:t>položaje</w:t>
            </w:r>
            <w:r>
              <w:t>, ki vključujejo neposredne in redne stike z otroki,</w:t>
            </w:r>
            <w:r>
              <w:rPr>
                <w:b/>
                <w:i/>
              </w:rPr>
              <w:t> so obvezani, da zahtevajo</w:t>
            </w:r>
            <w:r>
              <w:t xml:space="preserve"> informacije o obstoječih dokončnih obsodbah za kazniva dejanja zoper spolno nedotakljivost otrok, vpisanih v kazensko evidenco, ali o obstoječih prepovedih opravljanja poklica. Za namene te direktive izraz „delodajalec“ </w:t>
            </w:r>
            <w:r>
              <w:rPr>
                <w:b/>
                <w:i/>
              </w:rPr>
              <w:t>zajema tudi posameznike, ki upravljajo organizacije, vključene v</w:t>
            </w:r>
            <w:r>
              <w:t xml:space="preserve"> prostovoljske </w:t>
            </w:r>
            <w:r>
              <w:rPr>
                <w:b/>
                <w:i/>
              </w:rPr>
              <w:t>dejavnosti</w:t>
            </w:r>
            <w:r>
              <w:t xml:space="preserve"> na področju </w:t>
            </w:r>
            <w:r>
              <w:rPr>
                <w:b/>
                <w:i/>
              </w:rPr>
              <w:t>nege</w:t>
            </w:r>
            <w:r>
              <w:t xml:space="preserve"> oziroma </w:t>
            </w:r>
            <w:r>
              <w:rPr>
                <w:b/>
                <w:i/>
              </w:rPr>
              <w:t>varstva</w:t>
            </w:r>
            <w:r>
              <w:t xml:space="preserve"> otrok, tudi v skupnostnih okoljih, kot so šole, bolnišnice, storitve socialnega varstva, športni klubi in verske skupnosti. Način </w:t>
            </w:r>
            <w:r>
              <w:rPr>
                <w:b/>
                <w:i/>
              </w:rPr>
              <w:t>zagotavljanja takih informacij</w:t>
            </w:r>
            <w:r>
              <w:t xml:space="preserve">, na primer z dostopom </w:t>
            </w:r>
            <w:r>
              <w:rPr>
                <w:b/>
                <w:i/>
              </w:rPr>
              <w:t>prek zadevnega posameznika, pa tudi natančna vsebina</w:t>
            </w:r>
            <w:r>
              <w:t xml:space="preserve"> takih informacij, </w:t>
            </w:r>
            <w:r>
              <w:rPr>
                <w:b/>
                <w:i/>
              </w:rPr>
              <w:t>opredelitev</w:t>
            </w:r>
            <w:r>
              <w:t xml:space="preserve"> organiziranih prostovoljskih dejavnosti ter neposrednih in rednih stikov z otroki </w:t>
            </w:r>
            <w:r>
              <w:rPr>
                <w:b/>
                <w:i/>
              </w:rPr>
              <w:t>se določijo</w:t>
            </w:r>
            <w:r>
              <w:t xml:space="preserve"> v skladu z nacionalnim pravom. Informacije, ki </w:t>
            </w:r>
            <w:r>
              <w:rPr>
                <w:b/>
                <w:i/>
              </w:rPr>
              <w:t>si jih izmenjajo</w:t>
            </w:r>
            <w:r>
              <w:t xml:space="preserve"> pristojni </w:t>
            </w:r>
            <w:r>
              <w:rPr>
                <w:b/>
                <w:i/>
              </w:rPr>
              <w:t>organi, morajo vključevati</w:t>
            </w:r>
            <w:r>
              <w:t xml:space="preserve"> vsaj vse ustrezne evidence, </w:t>
            </w:r>
            <w:r>
              <w:rPr>
                <w:b/>
                <w:i/>
              </w:rPr>
              <w:t>shranjene v</w:t>
            </w:r>
            <w:r>
              <w:t xml:space="preserve"> nacionalnih kazenskih evidencah </w:t>
            </w:r>
            <w:r>
              <w:rPr>
                <w:b/>
                <w:i/>
              </w:rPr>
              <w:t>vsake države članice, pa tudi vse dostopne evidence</w:t>
            </w:r>
            <w:r>
              <w:t xml:space="preserve"> tretjih držav, kot so informacije, ki jih je mogoče pridobiti od Združenega kraljestva prek kanala, vzpostavljenega v skladu z naslovom IX tretjega dela Sporazuma o trgovini in sodelovanju med Evropsko unijo in Združenim kraljestvom.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UL L 149, 30.4.2021, str. 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Kadar je glede na nevarnost, ki jo predstavljajo storilci kaznivih dejanj, in morebitno tveganje ponovitve kaznivega dejanja primerno, bi bilo treba obsojenim storilcem kaznivih dejanj začasno ali trajno preprečiti izvajanje vsaj tistih poklicnih dejavnosti, ki vključujejo neposredne in redne stike z otroki</w:t>
            </w:r>
            <w:r>
              <w:rPr>
                <w:b/>
                <w:i/>
              </w:rPr>
              <w:t xml:space="preserve">  </w:t>
            </w:r>
            <w:r>
              <w:t>, dejavnosti v organizacijah za otroke ali dejavnosti v organizacijah, ki delujejo v javnem interesu proti spolni zlorabi otrok</w:t>
            </w:r>
            <w:r>
              <w:rPr>
                <w:b/>
                <w:i/>
              </w:rPr>
              <w:t xml:space="preserve">  </w:t>
            </w:r>
            <w:r>
              <w:t>. Kadar delodajalci zaposlujejo na delovna mesta, ki vključujejo neposredne in redne stike z otroki,</w:t>
            </w:r>
            <w:r>
              <w:rPr>
                <w:b/>
                <w:i/>
              </w:rPr>
              <w:t xml:space="preserve">   </w:t>
            </w:r>
            <w:r>
              <w:t>bi morali zahtevati informacije o</w:t>
            </w:r>
            <w:r>
              <w:rPr>
                <w:b/>
                <w:i/>
              </w:rPr>
              <w:t xml:space="preserve">  </w:t>
            </w:r>
            <w:r>
              <w:t>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w:t>
            </w:r>
            <w:r>
              <w:rPr>
                <w:b/>
                <w:i/>
              </w:rPr>
              <w:t xml:space="preserve">  </w:t>
            </w:r>
            <w:r>
              <w:t>, tudi v skupnostnih okoljih, kot so šole, bolnišnice, storitve socialnega varstva, športni klubi in verske skupnosti</w:t>
            </w:r>
            <w:r>
              <w:rPr>
                <w:b/>
                <w:i/>
              </w:rPr>
              <w:t xml:space="preserve">  </w:t>
            </w:r>
            <w:r>
              <w:t>. Način, kako je taka informacija podana, na primer z dostopom</w:t>
            </w:r>
            <w:r>
              <w:rPr>
                <w:b/>
                <w:i/>
              </w:rPr>
              <w:t xml:space="preserve">   prek  </w:t>
            </w:r>
            <w:r>
              <w:t>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sodelovanju med Evropsko unijo in Evropsko skupnostjo za atomsko energijo na eni strani ter Združenim kraljestvom Velika Britanija in Severna Irska na drugi strani</w:t>
            </w:r>
            <w:r>
              <w:rPr>
                <w:vertAlign w:val="superscript"/>
              </w:rPr>
              <w:t>19</w:t>
            </w:r>
            <w:r>
              <w:t>.</w:t>
            </w:r>
          </w:p>
        </w:tc>
        <w:tc>
          <w:tcPr>
            <w:tcW w:w="4876" w:type="dxa"/>
            <w:tcBorders>
              <w:top w:val="nil"/>
              <w:left w:val="nil"/>
              <w:bottom w:val="nil"/>
              <w:right w:val="nil"/>
            </w:tcBorders>
          </w:tcPr>
          <w:p>
            <w:pPr>
              <w:pStyle w:val="Normal6a"/>
            </w:pPr>
            <w:r>
              <w:t>(50)</w:t>
            </w:r>
            <w:r>
              <w:tab/>
            </w:r>
            <w:r>
              <w:t xml:space="preserve">Kadar je glede na nevarnost, ki jo predstavljajo storilci kaznivih dejanj, in morebitno tveganje ponovitve kaznivega dejanja primerno, bi bilo treba obsojenim storilcem kaznivih dejanj začasno ali trajno preprečiti izvajanje vsaj tistih poklicnih </w:t>
            </w:r>
            <w:r>
              <w:rPr>
                <w:b/>
                <w:i/>
              </w:rPr>
              <w:t>in prostovoljnih</w:t>
            </w:r>
            <w:r>
              <w:t xml:space="preserve"> dejavnosti, ki vključujejo neposredne in redne stike z otroki</w:t>
            </w:r>
            <w:r>
              <w:rPr>
                <w:b/>
                <w:i/>
              </w:rPr>
              <w:t> </w:t>
            </w:r>
            <w:r>
              <w:t>, dejavnosti v organizacijah za otroke ali dejavnosti v organizacijah, ki delujejo v javnem interesu proti spolni zlorabi otrok. Kadar delodajalci zaposlujejo na delovna mesta, ki vključujejo neposredne in redne stike z otroki,</w:t>
            </w:r>
            <w:r>
              <w:rPr>
                <w:b/>
                <w:i/>
              </w:rPr>
              <w:t> </w:t>
            </w:r>
            <w:r>
              <w:t>bi morali zahtevati informacije o 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w:t>
            </w:r>
            <w:r>
              <w:rPr>
                <w:b/>
                <w:i/>
              </w:rPr>
              <w:t> </w:t>
            </w:r>
            <w:r>
              <w:t>, tudi v skupnostnih okoljih, kot so šole, bolnišnice, storitve socialnega varstva, športni klubi in verske skupnosti. Način, kako je taka informacija podana, na primer z dostopom</w:t>
            </w:r>
            <w:r>
              <w:rPr>
                <w:b/>
                <w:i/>
              </w:rPr>
              <w:t> prek</w:t>
            </w:r>
            <w:r>
              <w:t xml:space="preserve"> 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sodelovanju med Evropsko unijo in Evropsko skupnostjo za atomsko energijo na eni strani ter Združenim kraljestvom Velika Britanija in Severna Irska na drugi strani</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UL L 149, 30.4.2021, str.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UL L 149, 30.4.2021, str.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upoštevanja sprememb v operativnem delu.</w:t>
      </w:r>
    </w:p>
    <w:p>
      <w:r>
        <w:rPr>
          <w:rStyle w:val="HideTWBExt"/>
        </w:rPr>
        <w:t>&lt;/Amend&gt;</w:t>
      </w:r>
    </w:p>
    <w:p>
      <w:pPr>
        <w:pStyle w:val="AmNumberTabs"/>
      </w:pPr>
      <w:r>
        <w:rPr>
          <w:rStyle w:val="HideTWBExt"/>
        </w:rPr>
        <w:t>&lt;Amend&gt;</w:t>
      </w:r>
      <w:r>
        <w:t>Predlog spremembe</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Kadar je glede na nevarnost, ki jo predstavljajo storilci kaznivih dejanj, in morebitno tveganje ponovitve kaznivega dejanja primerno, bi bilo treba obsojenim storilcem kaznivih dejanj </w:t>
            </w:r>
            <w:r>
              <w:rPr>
                <w:b/>
                <w:i/>
              </w:rPr>
              <w:t>začasno ali</w:t>
            </w:r>
            <w:r>
              <w:t xml:space="preserve"> trajno preprečiti izvajanje vsaj tistih poklicnih dejavnosti, ki vključujejo neposredne in redne stike z otroki</w:t>
            </w:r>
            <w:r>
              <w:rPr>
                <w:b/>
                <w:i/>
              </w:rPr>
              <w:t xml:space="preserve">  </w:t>
            </w:r>
            <w:r>
              <w:t>, dejavnosti v organizacijah za otroke ali dejavnosti v organizacijah, ki delujejo v javnem interesu proti spolni zlorabi otrok</w:t>
            </w:r>
            <w:r>
              <w:rPr>
                <w:b/>
                <w:i/>
              </w:rPr>
              <w:t xml:space="preserve">  </w:t>
            </w:r>
            <w:r>
              <w:t>. Kadar delodajalci zaposlujejo na delovna mesta, ki vključujejo neposredne in redne stike z otroki,</w:t>
            </w:r>
            <w:r>
              <w:rPr>
                <w:b/>
                <w:i/>
              </w:rPr>
              <w:t xml:space="preserve">   </w:t>
            </w:r>
            <w:r>
              <w:t>bi morali zahtevati informacije o</w:t>
            </w:r>
            <w:r>
              <w:rPr>
                <w:b/>
                <w:i/>
              </w:rPr>
              <w:t xml:space="preserve">  </w:t>
            </w:r>
            <w:r>
              <w:t>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w:t>
            </w:r>
            <w:r>
              <w:rPr>
                <w:b/>
                <w:i/>
              </w:rPr>
              <w:t xml:space="preserve">  </w:t>
            </w:r>
            <w:r>
              <w:t>, tudi v skupnostnih okoljih, kot so šole, bolnišnice, storitve socialnega varstva, športni klubi in verske skupnosti</w:t>
            </w:r>
            <w:r>
              <w:rPr>
                <w:b/>
                <w:i/>
              </w:rPr>
              <w:t xml:space="preserve">  </w:t>
            </w:r>
            <w:r>
              <w:t>. Način, kako je taka informacija podana, na primer z dostopom</w:t>
            </w:r>
            <w:r>
              <w:rPr>
                <w:b/>
                <w:i/>
              </w:rPr>
              <w:t xml:space="preserve">   prek  </w:t>
            </w:r>
            <w:r>
              <w:t>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sodelovanju med Evropsko unijo in Evropsko skupnostjo za atomsko energijo na eni strani ter Združenim kraljestvom Velika Britanija in Severna Irska na drugi strani</w:t>
            </w:r>
            <w:r>
              <w:rPr>
                <w:vertAlign w:val="superscript"/>
              </w:rPr>
              <w:t>19</w:t>
            </w:r>
            <w:r>
              <w:t>.</w:t>
            </w:r>
          </w:p>
        </w:tc>
        <w:tc>
          <w:tcPr>
            <w:tcW w:w="4876" w:type="dxa"/>
            <w:tcBorders>
              <w:top w:val="nil"/>
              <w:left w:val="nil"/>
              <w:bottom w:val="nil"/>
              <w:right w:val="nil"/>
            </w:tcBorders>
          </w:tcPr>
          <w:p>
            <w:pPr>
              <w:pStyle w:val="Normal6a"/>
            </w:pPr>
            <w:r>
              <w:t>(50)</w:t>
            </w:r>
            <w:r>
              <w:tab/>
            </w:r>
            <w:r>
              <w:t>Kadar je glede na nevarnost, ki jo predstavljajo storilci kaznivih dejanj, in morebitno tveganje ponovitve kaznivega dejanja primerno, bi bilo treba obsojenim storilcem kaznivih dejanj trajno preprečiti izvajanje vsaj tistih poklicnih dejavnosti, ki vključujejo neposredne in redne stike z otroki</w:t>
            </w:r>
            <w:r>
              <w:rPr>
                <w:b/>
                <w:i/>
              </w:rPr>
              <w:t> </w:t>
            </w:r>
            <w:r>
              <w:t>, dejavnosti v organizacijah za otroke ali dejavnosti v organizacijah, ki delujejo v javnem interesu proti spolni zlorabi otrok. Kadar delodajalci zaposlujejo na delovna mesta, ki vključujejo neposredne in redne stike z otroki,</w:t>
            </w:r>
            <w:r>
              <w:rPr>
                <w:b/>
                <w:i/>
              </w:rPr>
              <w:t> </w:t>
            </w:r>
            <w:r>
              <w:t>bi morali zahtevati informacije o obstoječih dokončnih obsodbah za kazniva dejanja zoper spolno nedotakljivost otrok, vpisanih v kazensko evidenco, ali o obstoječih prepovedih opravljanja poklica. Za namene te direktive bi izraz „delodajalec“ moral pomeniti tudi osebe, ki vodijo prostovoljske organizacije na področju varstva oziroma nege otrok, kjer imajo zaposleni neposredne in redne stike z otroki</w:t>
            </w:r>
            <w:r>
              <w:rPr>
                <w:b/>
                <w:i/>
              </w:rPr>
              <w:t> </w:t>
            </w:r>
            <w:r>
              <w:t>, tudi v skupnostnih okoljih, kot so šole, bolnišnice, storitve socialnega varstva, športni klubi in verske skupnosti. Način, kako je taka informacija podana, na primer z dostopom</w:t>
            </w:r>
            <w:r>
              <w:rPr>
                <w:b/>
                <w:i/>
              </w:rPr>
              <w:t> prek</w:t>
            </w:r>
            <w:r>
              <w:t xml:space="preserve"> zadevne osebe, in natančno vsebino takih informacij, pomen organiziranih prostovoljskih dejavnosti ter pojem neposrednih in rednih stikov z otroki bi bilo treba opredeliti v skladu z nacionalnim pravom. Vendar bi morale informacije, ki jih en pristojni organ posreduje drugemu, vsebovati vsaj vse ustrezne evidence, ki jih katera koli država članica hrani v svojih nacionalnih kazenskih evidencah, in vse ustrezne evidence, ki jih je mogoče preprosto pridobiti od tretjih držav, kot so informacije, ki jih je mogoče pridobiti od Združenega kraljestva prek kanala, vzpostavljenega v skladu z naslovom IX tretjega dela Sporazuma o trgovini in sodelovanju med Evropsko unijo in Evropsko skupnostjo za atomsko energijo na eni strani ter Združenim kraljestvom Velika Britanija in Severna Irska na drugi strani</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UL L 149, 30.4.2021, str. 10,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UL L 149, 30.4.2021, str. 10,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Na področju spolne zlorabe otrok je </w:t>
            </w:r>
            <w:r>
              <w:rPr>
                <w:b/>
                <w:i/>
              </w:rPr>
              <w:t>posebej razširjeno in</w:t>
            </w:r>
            <w:r>
              <w:t xml:space="preserve"> zaskrbljujoče, da se storilci kaznivih dejanj po obsodbi ali prepovedi opravljanja dejavnosti preselijo v drugo jurisdikcijo in tako ponovno pridobijo dostop do otrok. Zato je nujno sprejeti vse potrebne ukrepe, da se to prepreči. Ta direktiva upošteva dejstvo, da imajo do kazenskih evidenc dostop le pristojni organi ali zadevna oseba, pri tem pa so ustrezno upoštevane tudi razlike v pravni tradiciji držav članic. Direktiva ne nalaga obveznosti sprememb nacionalnih sistemov ureditve kazenskih evidenc ali načina dostopanja do njih.</w:t>
            </w:r>
          </w:p>
        </w:tc>
        <w:tc>
          <w:tcPr>
            <w:tcW w:w="4876" w:type="dxa"/>
            <w:tcBorders>
              <w:top w:val="nil"/>
              <w:left w:val="nil"/>
              <w:bottom w:val="nil"/>
              <w:right w:val="nil"/>
            </w:tcBorders>
          </w:tcPr>
          <w:p>
            <w:pPr>
              <w:pStyle w:val="Normal6a"/>
            </w:pPr>
            <w:r>
              <w:t>(51)</w:t>
            </w:r>
            <w:r>
              <w:tab/>
            </w:r>
            <w:r>
              <w:t>Na področju spolne zlorabe otrok je zaskrbljujoče, da se storilci kaznivih dejanj po obsodbi ali prepovedi opravljanja dejavnosti preselijo v drugo jurisdikcijo in tako ponovno pridobijo dostop do otrok. Zato je nujno sprejeti vse potrebne ukrepe, da se to prepreči. Ta direktiva upošteva dejstvo, da imajo do kazenskih evidenc dostop le pristojni organi ali zadevna oseba, pri tem pa so ustrezno upoštevane tudi razlike v pravni tradiciji držav članic. Direktiva ne nalaga obveznosti sprememb nacionalnih sistemov ureditve kazenskih evidenc ali načina dostopanja do njih.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Dejstva, ki bi kazala, da je to dejansko „široko razširjeno“, nam nikoli niso bila predstavljena.</w:t>
      </w:r>
      <w:r>
        <w:t xml:space="preserve"> </w:t>
      </w:r>
      <w:r>
        <w:t>V obrazložitvenem memorandumu to ni omenjeno.</w:t>
      </w:r>
    </w:p>
    <w:p>
      <w:r>
        <w:rPr>
          <w:rStyle w:val="HideTWBExt"/>
        </w:rPr>
        <w:t>&lt;/Amend&gt;</w:t>
      </w:r>
    </w:p>
    <w:p>
      <w:pPr>
        <w:pStyle w:val="AmNumberTabs"/>
      </w:pPr>
      <w:r>
        <w:rPr>
          <w:rStyle w:val="HideTWBExt"/>
        </w:rPr>
        <w:t>&lt;Amend&gt;</w:t>
      </w:r>
      <w:r>
        <w:t>Predlog spremembe</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Kar zadeva informacije, ki niso ali še niso na voljo v sistemu ECRIS, na primer informacije o storilcih kaznivih dejanj, ki so državljani tretjih držav, dokler se Uredba (EU) 2019/816 Evropskega parlamenta in Sveta</w:t>
            </w:r>
            <w:r>
              <w:rPr>
                <w:vertAlign w:val="superscript"/>
              </w:rPr>
              <w:t>20</w:t>
            </w:r>
            <w:r>
              <w:t>ne začne izvajati v celoti, bi morale države članice uporabljati druge kanale za zagotovitev vseh ustreznih informacij delodajalcem, ki zaposlujejo na delovno mesto, ki vključuje neposredne in redne stike z otroki. Namen direktive ni usklajevanje pravil glede privolitve zadevne osebe ob izmenjavi informacij iz kazenskih evidenc, torej ali je treba privolitev te osebe zahtevati ali ne. Ne glede na to, ali se v skladu s pravili iz nacionalne zakonodaje privolitev mora zahtevati ali ne, ta direktiva ne nalaga obveznosti sprememb s tem povezane nacionalne zakonodaje in nacionalnih postopkov.</w:t>
            </w:r>
          </w:p>
        </w:tc>
        <w:tc>
          <w:tcPr>
            <w:tcW w:w="4876" w:type="dxa"/>
            <w:tcBorders>
              <w:top w:val="nil"/>
              <w:left w:val="nil"/>
              <w:bottom w:val="nil"/>
              <w:right w:val="nil"/>
            </w:tcBorders>
          </w:tcPr>
          <w:p>
            <w:pPr>
              <w:pStyle w:val="Normal6a"/>
            </w:pPr>
            <w:r>
              <w:t>(52)</w:t>
            </w:r>
            <w:r>
              <w:tab/>
            </w:r>
            <w:r>
              <w:t xml:space="preserve">Kar zadeva informacije, ki niso ali še niso na voljo v </w:t>
            </w:r>
            <w:r>
              <w:rPr>
                <w:b/>
                <w:i/>
              </w:rPr>
              <w:t>evropskem informacijskem</w:t>
            </w:r>
            <w:r>
              <w:t xml:space="preserve"> sistemu </w:t>
            </w:r>
            <w:r>
              <w:rPr>
                <w:b/>
                <w:i/>
              </w:rPr>
              <w:t>kazenskih evidenc (</w:t>
            </w:r>
            <w:r>
              <w:t>ECRIS</w:t>
            </w:r>
            <w:r>
              <w:rPr>
                <w:b/>
                <w:i/>
              </w:rPr>
              <w:t>)</w:t>
            </w:r>
            <w:r>
              <w:t>, na primer informacije o storilcih kaznivih dejanj, ki so državljani tretjih držav, dokler se Uredba (EU) 2019/816 Evropskega parlamenta in Sveta</w:t>
            </w:r>
            <w:r>
              <w:rPr>
                <w:vertAlign w:val="superscript"/>
              </w:rPr>
              <w:t>20</w:t>
            </w:r>
            <w:r>
              <w:t xml:space="preserve"> ne začne izvajati v celoti, bi morale države članice uporabljati druge kanale za zagotovitev vseh ustreznih informacij delodajalcem, ki zaposlujejo na delovno mesto, ki vključuje neposredne in redne stike z otroki. Namen direktive ni usklajevanje pravil glede privolitve zadevne osebe ob izmenjavi informacij iz kazenskih evidenc, torej ali je treba privolitev te osebe zahtevati ali ne. Ne glede na to, ali se v skladu s pravili iz nacionalne zakonodaje privolitev mora zahtevati ali ne, ta direktiva ne nalaga obveznosti sprememb s tem povezane nacionalne zakonodaje in nacionalnih postopkov.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Uredba (EU) 2019/816 Evropskega parlamenta in Sveta z dne 17. aprila 2019 o vzpostavitvi centraliziranega sistema za določitev držav članic, ki imajo informacije o obsodbah državljanov tretjih držav in oseb brez državljanstva (sistem ECRIS-TCN)</w:t>
            </w:r>
            <w:r>
              <w:rPr>
                <w:b/>
                <w:i/>
              </w:rPr>
              <w:t>,</w:t>
            </w:r>
            <w:r>
              <w:t xml:space="preserve"> z namenom dopolnitve evropskega informacijskega sistema kazenskih evidenc ter o spremembi Uredbe (EU) 2018/1726 (UL L 135, 22.5.2019, str.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Uredba (EU) 2019/816 Evropskega parlamenta in Sveta z dne 17. aprila 2019 o vzpostavitvi centraliziranega sistema za določitev držav članic, ki imajo informacije o obsodbah državljanov tretjih držav in oseb brez državljanstva (sistem ECRIS-TCN) z namenom dopolnitve evropskega informacijskega sistema kazenskih evidenc ter o spremembi Uredbe (EU) 2018/1726 (UL L 135, 22.5.2019, str.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Kratico je treba vedno izpisati v celoti, preden jo prvič uporabimo.</w:t>
      </w:r>
    </w:p>
    <w:p>
      <w:r>
        <w:rPr>
          <w:rStyle w:val="HideTWBExt"/>
        </w:rPr>
        <w:t>&lt;/Amend&gt;</w:t>
      </w:r>
    </w:p>
    <w:p>
      <w:pPr>
        <w:pStyle w:val="AmNumberTabs"/>
      </w:pPr>
      <w:r>
        <w:rPr>
          <w:rStyle w:val="HideTWBExt"/>
        </w:rPr>
        <w:t>&lt;Amend&gt;</w:t>
      </w:r>
      <w:r>
        <w:t>Predlog spremembe</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Države članice</w:t>
            </w:r>
            <w:r>
              <w:rPr>
                <w:b/>
                <w:i/>
              </w:rPr>
              <w:t xml:space="preserve">   </w:t>
            </w:r>
            <w:r>
              <w:t>bi morale s potrebnimi ukrepi in</w:t>
            </w:r>
            <w:r>
              <w:rPr>
                <w:b/>
                <w:i/>
              </w:rPr>
              <w:t xml:space="preserve">  </w:t>
            </w:r>
            <w:r>
              <w:t>v sodelovanju s civilno družbo</w:t>
            </w:r>
            <w:r>
              <w:rPr>
                <w:b/>
                <w:i/>
              </w:rPr>
              <w:t xml:space="preserve">   </w:t>
            </w:r>
            <w:r>
              <w:t>vzpostaviti</w:t>
            </w:r>
            <w:r>
              <w:rPr>
                <w:b/>
                <w:i/>
              </w:rPr>
              <w:t xml:space="preserve">  </w:t>
            </w:r>
            <w:r>
              <w:t xml:space="preserve">mehanizme </w:t>
            </w:r>
            <w:r>
              <w:rPr>
                <w:b/>
                <w:i/>
              </w:rPr>
              <w:t>za</w:t>
            </w:r>
            <w:r>
              <w:t xml:space="preserve"> zbiranje podatkov</w:t>
            </w:r>
            <w:r>
              <w:rPr>
                <w:b/>
                <w:i/>
              </w:rPr>
              <w:t xml:space="preserve">  </w:t>
            </w:r>
            <w:r>
              <w:t>na nacionalni, lokalni ali regionalni ravni za namene opazovanja in ocenjevanja pojava spolne</w:t>
            </w:r>
            <w:r>
              <w:rPr>
                <w:b/>
                <w:i/>
              </w:rPr>
              <w:t xml:space="preserve">   </w:t>
            </w:r>
            <w:r>
              <w:t>zlorabe</w:t>
            </w:r>
            <w:r>
              <w:rPr>
                <w:b/>
                <w:i/>
              </w:rPr>
              <w:t xml:space="preserve">  </w:t>
            </w:r>
            <w:r>
              <w:t>in spolnega izkoriščanja otrok</w:t>
            </w:r>
            <w:r>
              <w:rPr>
                <w:b/>
                <w:i/>
              </w:rPr>
              <w:t xml:space="preserve">  </w:t>
            </w:r>
            <w:r>
              <w:t>, med drugim na podlagi širših obveznosti zbiranja podatkov iz Direktive […/…] [direktiva o pravicah žrtev, prenovitev] in Uredbe (EU) [uredba o preprečevanju spolne zlorabe otrok in boju proti njej]</w:t>
            </w:r>
            <w:r>
              <w:rPr>
                <w:b/>
                <w:i/>
              </w:rPr>
              <w:t xml:space="preserve">  </w:t>
            </w:r>
            <w:r>
              <w:t>. Da bi lahko pravilno ocenili rezultate ukrepov za preprečevanje spolne zlorabe in spolnega izkoriščanja otrok in</w:t>
            </w:r>
            <w:r>
              <w:rPr>
                <w:b/>
                <w:i/>
              </w:rPr>
              <w:t xml:space="preserve">   </w:t>
            </w:r>
            <w:r>
              <w:t>gradiva spolne zlorabe otrok</w:t>
            </w:r>
            <w:r>
              <w:rPr>
                <w:b/>
                <w:i/>
              </w:rPr>
              <w:t xml:space="preserve">  </w:t>
            </w:r>
            <w:r>
              <w:t>, bi morala Unija še naprej razvijati svoje delo</w:t>
            </w:r>
            <w:r>
              <w:rPr>
                <w:b/>
                <w:i/>
              </w:rPr>
              <w:t xml:space="preserve">   </w:t>
            </w:r>
            <w:r>
              <w:t>v zvezi s</w:t>
            </w:r>
            <w:r>
              <w:rPr>
                <w:b/>
                <w:i/>
              </w:rPr>
              <w:t xml:space="preserve">  </w:t>
            </w:r>
            <w:r>
              <w:t>takšnimi metodologijami in metodami za zbiranje podatkov, ki bi omogočale primerljivo statistiko. Center EU bi moral imeti pri tem ključno vlogo kot osrednje vozlišče znanja o spolni zlorabi otrok v Uniji.</w:t>
            </w:r>
          </w:p>
        </w:tc>
        <w:tc>
          <w:tcPr>
            <w:tcW w:w="4876" w:type="dxa"/>
            <w:tcBorders>
              <w:top w:val="nil"/>
              <w:left w:val="nil"/>
              <w:bottom w:val="nil"/>
              <w:right w:val="nil"/>
            </w:tcBorders>
          </w:tcPr>
          <w:p>
            <w:pPr>
              <w:pStyle w:val="Normal6a"/>
            </w:pPr>
            <w:r>
              <w:t>(54)</w:t>
            </w:r>
            <w:r>
              <w:tab/>
            </w:r>
            <w:r>
              <w:rPr>
                <w:b/>
                <w:i/>
              </w:rPr>
              <w:t>Za učinkovito preprečevanje spolne zlorabe in izkoriščanja otrok ter boj proti njima je bistveno zbirati in ocenjevati podatke.</w:t>
            </w:r>
            <w:r>
              <w:t xml:space="preserve"> </w:t>
            </w:r>
            <w:r>
              <w:rPr>
                <w:b/>
                <w:i/>
              </w:rPr>
              <w:t>Elementi zlorab in izkoriščanja so ključni za izboljšanje odkrivanja teh kaznivih dejanj, odzivanja nanje in njihovega preprečevanja.</w:t>
            </w:r>
            <w:r>
              <w:t xml:space="preserve"> Države članice</w:t>
            </w:r>
            <w:r>
              <w:rPr>
                <w:b/>
                <w:i/>
              </w:rPr>
              <w:t> </w:t>
            </w:r>
            <w:r>
              <w:t>bi morale s potrebnimi ukrepi in v sodelovanju s civilno družbo</w:t>
            </w:r>
            <w:r>
              <w:rPr>
                <w:b/>
                <w:i/>
              </w:rPr>
              <w:t> </w:t>
            </w:r>
            <w:r>
              <w:t>vzpostaviti mehanizme</w:t>
            </w:r>
            <w:r>
              <w:rPr>
                <w:b/>
                <w:i/>
              </w:rPr>
              <w:t>, kot je</w:t>
            </w:r>
            <w:r>
              <w:t xml:space="preserve"> zbiranje podatkov na nacionalni, lokalni ali regionalni ravni za namene opazovanja in ocenjevanja pojava spolne</w:t>
            </w:r>
            <w:r>
              <w:rPr>
                <w:b/>
                <w:i/>
              </w:rPr>
              <w:t> </w:t>
            </w:r>
            <w:r>
              <w:t>zlorabe in spolnega izkoriščanja otrok</w:t>
            </w:r>
            <w:r>
              <w:rPr>
                <w:b/>
                <w:i/>
              </w:rPr>
              <w:t> </w:t>
            </w:r>
            <w:r>
              <w:t>, med drugim na podlagi širših obveznosti zbiranja podatkov iz Direktive […/…] [direktiva o pravicah žrtev, prenovitev] in Uredbe (EU) [uredba o preprečevanju spolne zlorabe otrok in boju proti njej]. Da bi lahko pravilno ocenili rezultate ukrepov za preprečevanje spolne zlorabe in spolnega izkoriščanja otrok in</w:t>
            </w:r>
            <w:r>
              <w:rPr>
                <w:b/>
                <w:i/>
              </w:rPr>
              <w:t> </w:t>
            </w:r>
            <w:r>
              <w:t>gradiva spolne zlorabe otrok , bi morala Unija še naprej razvijati svoje delo</w:t>
            </w:r>
            <w:r>
              <w:rPr>
                <w:b/>
                <w:i/>
              </w:rPr>
              <w:t> </w:t>
            </w:r>
            <w:r>
              <w:t>v zvezi s takšnimi metodologijami in metodami za zbiranje podatkov, ki bi omogočale primerljivo statistiko</w:t>
            </w:r>
            <w:r>
              <w:rPr>
                <w:b/>
                <w:i/>
              </w:rPr>
              <w:t>.</w:t>
            </w:r>
            <w:r>
              <w:t xml:space="preserve"> </w:t>
            </w:r>
            <w:r>
              <w:rPr>
                <w:b/>
                <w:i/>
              </w:rPr>
              <w:t>Pri zbiranju teh podatkov bi bilo treba upoštevati položaj otrok, ki so še posebej ranljivi, kot so otroci migranti ali otroci, za katere skrbijo javni organi</w:t>
            </w:r>
            <w:r>
              <w:t>. Center EU bi moral imeti pri tem ključno vlogo kot osrednje vozlišče znanja o spolni zlorabi otrok v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Države članice</w:t>
            </w:r>
            <w:r>
              <w:rPr>
                <w:b/>
                <w:i/>
              </w:rPr>
              <w:t xml:space="preserve">   </w:t>
            </w:r>
            <w:r>
              <w:t>bi morale s potrebnimi ukrepi in</w:t>
            </w:r>
            <w:r>
              <w:rPr>
                <w:b/>
                <w:i/>
              </w:rPr>
              <w:t xml:space="preserve">  </w:t>
            </w:r>
            <w:r>
              <w:t>v sodelovanju s civilno družbo</w:t>
            </w:r>
            <w:r>
              <w:rPr>
                <w:b/>
                <w:i/>
              </w:rPr>
              <w:t xml:space="preserve">   </w:t>
            </w:r>
            <w:r>
              <w:t>vzpostaviti</w:t>
            </w:r>
            <w:r>
              <w:rPr>
                <w:b/>
                <w:i/>
              </w:rPr>
              <w:t xml:space="preserve">  </w:t>
            </w:r>
            <w:r>
              <w:t>mehanizme za zbiranje podatkov</w:t>
            </w:r>
            <w:r>
              <w:rPr>
                <w:b/>
                <w:i/>
              </w:rPr>
              <w:t xml:space="preserve">  </w:t>
            </w:r>
            <w:r>
              <w:t>na nacionalni, lokalni ali regionalni ravni za namene opazovanja in ocenjevanja pojava spolne</w:t>
            </w:r>
            <w:r>
              <w:rPr>
                <w:b/>
                <w:i/>
              </w:rPr>
              <w:t xml:space="preserve">   </w:t>
            </w:r>
            <w:r>
              <w:t>zlorabe</w:t>
            </w:r>
            <w:r>
              <w:rPr>
                <w:b/>
                <w:i/>
              </w:rPr>
              <w:t xml:space="preserve">  </w:t>
            </w:r>
            <w:r>
              <w:t>in spolnega izkoriščanja otrok</w:t>
            </w:r>
            <w:r>
              <w:rPr>
                <w:b/>
                <w:i/>
              </w:rPr>
              <w:t xml:space="preserve">  </w:t>
            </w:r>
            <w:r>
              <w:t>, med drugim na podlagi širših obveznosti zbiranja podatkov iz Direktive […/…] [direktiva o pravicah žrtev, prenovitev] in Uredbe (EU) [uredba o preprečevanju spolne zlorabe otrok in boju proti njej]</w:t>
            </w:r>
            <w:r>
              <w:rPr>
                <w:b/>
                <w:i/>
              </w:rPr>
              <w:t xml:space="preserve">  </w:t>
            </w:r>
            <w:r>
              <w:t>. Da bi lahko pravilno ocenili rezultate ukrepov za preprečevanje spolne zlorabe in spolnega izkoriščanja otrok in</w:t>
            </w:r>
            <w:r>
              <w:rPr>
                <w:b/>
                <w:i/>
              </w:rPr>
              <w:t xml:space="preserve">   </w:t>
            </w:r>
            <w:r>
              <w:t>gradiva spolne zlorabe otrok</w:t>
            </w:r>
            <w:r>
              <w:rPr>
                <w:b/>
                <w:i/>
              </w:rPr>
              <w:t xml:space="preserve">  </w:t>
            </w:r>
            <w:r>
              <w:t>, bi morala Unija še naprej razvijati svoje delo</w:t>
            </w:r>
            <w:r>
              <w:rPr>
                <w:b/>
                <w:i/>
              </w:rPr>
              <w:t xml:space="preserve">   </w:t>
            </w:r>
            <w:r>
              <w:t>v zvezi s</w:t>
            </w:r>
            <w:r>
              <w:rPr>
                <w:b/>
                <w:i/>
              </w:rPr>
              <w:t xml:space="preserve">  </w:t>
            </w:r>
            <w:r>
              <w:t>takšnimi metodologijami in metodami za zbiranje podatkov, ki bi omogočale primerljivo statistiko. Center EU bi moral imeti pri tem ključno vlogo kot osrednje vozlišče znanja o spolni zlorabi otrok v Uniji.</w:t>
            </w:r>
          </w:p>
        </w:tc>
        <w:tc>
          <w:tcPr>
            <w:tcW w:w="4876" w:type="dxa"/>
            <w:tcBorders>
              <w:top w:val="nil"/>
              <w:left w:val="nil"/>
              <w:bottom w:val="nil"/>
              <w:right w:val="nil"/>
            </w:tcBorders>
          </w:tcPr>
          <w:p>
            <w:pPr>
              <w:pStyle w:val="Normal6a"/>
            </w:pPr>
            <w:r>
              <w:t>(54)</w:t>
            </w:r>
            <w:r>
              <w:tab/>
            </w:r>
            <w:r>
              <w:t>Države članice</w:t>
            </w:r>
            <w:r>
              <w:rPr>
                <w:b/>
                <w:i/>
              </w:rPr>
              <w:t> </w:t>
            </w:r>
            <w:r>
              <w:t>bi morale s potrebnimi ukrepi in v sodelovanju s civilno družbo</w:t>
            </w:r>
            <w:r>
              <w:rPr>
                <w:b/>
                <w:i/>
              </w:rPr>
              <w:t> </w:t>
            </w:r>
            <w:r>
              <w:t>vzpostaviti mehanizme za zbiranje podatkov na nacionalni, lokalni ali regionalni ravni za namene opazovanja in ocenjevanja pojava spolne</w:t>
            </w:r>
            <w:r>
              <w:rPr>
                <w:b/>
                <w:i/>
              </w:rPr>
              <w:t> </w:t>
            </w:r>
            <w:r>
              <w:t>zlorabe in spolnega izkoriščanja otrok</w:t>
            </w:r>
            <w:r>
              <w:rPr>
                <w:b/>
                <w:i/>
              </w:rPr>
              <w:t> </w:t>
            </w:r>
            <w:r>
              <w:t>, med drugim na podlagi širših obveznosti zbiranja podatkov iz Direktive […/…] [direktiva o pravicah žrtev, prenovitev] in Uredbe (EU) [uredba o preprečevanju spolne zlorabe otrok in boju proti njej] . Da bi lahko pravilno ocenili rezultate ukrepov za preprečevanje spolne zlorabe in spolnega izkoriščanja otrok in gradiva spolne zlorabe otrok , bi morala Unija še naprej razvijati svoje delo v zvezi s takšnimi metodologijami in metodami za zbiranje podatkov, ki bi omogočale primerljivo statistiko</w:t>
            </w:r>
            <w:r>
              <w:rPr>
                <w:b/>
                <w:i/>
              </w:rPr>
              <w:t>, ki bo upoštevala zlasti različne omejitve za opredelitev kaznivih dejanj, ter izvajati raziskave področja uporabe stalne opredelitve (storilec in žrtve sta določene starosti ali je določena starostna razlika) v primerjavi s spremenljivo opredelitvijo (enaka pravna razvrstitev kljub različnim starostnim mejam)</w:t>
            </w:r>
            <w:r>
              <w:t>. Center EU bi moral imeti pri tem ključno vlogo kot osrednje vozlišče znanja o spolni zlorabi otrok v Uniji.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Gradivo spolne zlorabe otrok</w:t>
            </w:r>
            <w:r>
              <w:rPr>
                <w:b/>
                <w:i/>
              </w:rPr>
              <w:t xml:space="preserve">  je posebna vrsta vsebine, ki ne pomeni izražanja</w:t>
            </w:r>
            <w:r>
              <w:t xml:space="preserve"> mnenja. Za boj proti</w:t>
            </w:r>
            <w:r>
              <w:rPr>
                <w:b/>
                <w:i/>
              </w:rPr>
              <w:t xml:space="preserve">   </w:t>
            </w:r>
            <w:r>
              <w:t>temu gradivu</w:t>
            </w:r>
            <w:r>
              <w:rPr>
                <w:b/>
                <w:i/>
              </w:rPr>
              <w:t xml:space="preserve">  </w:t>
            </w:r>
            <w:r>
              <w:t>je nujno treba storilcem kaznivih dejanj otežiti nalaganje takih vsebin na javno dostopni splet in tako zmanjšati</w:t>
            </w:r>
            <w:r>
              <w:rPr>
                <w:b/>
                <w:i/>
              </w:rPr>
              <w:t xml:space="preserve">   </w:t>
            </w:r>
            <w:r>
              <w:t>kroženje</w:t>
            </w:r>
            <w:r>
              <w:rPr>
                <w:b/>
                <w:i/>
              </w:rPr>
              <w:t xml:space="preserve">  </w:t>
            </w:r>
            <w:r>
              <w:t>gradiva</w:t>
            </w:r>
            <w:r>
              <w:rPr>
                <w:b/>
                <w:i/>
              </w:rPr>
              <w:t xml:space="preserve">  </w:t>
            </w:r>
            <w:r>
              <w:t>spolne</w:t>
            </w:r>
            <w:r>
              <w:rPr>
                <w:b/>
                <w:i/>
              </w:rPr>
              <w:t xml:space="preserve">  </w:t>
            </w:r>
            <w:r>
              <w:t>zlorabe otrok. Zato so potrebni ukrepi odstranitve teh vsebin in prijetje okrivljenih proizvajanja,</w:t>
            </w:r>
            <w:r>
              <w:rPr>
                <w:b/>
                <w:i/>
              </w:rPr>
              <w:t xml:space="preserve">  </w:t>
            </w:r>
            <w:r>
              <w:t>distribuiranja</w:t>
            </w:r>
            <w:r>
              <w:rPr>
                <w:b/>
                <w:i/>
              </w:rPr>
              <w:t xml:space="preserve">   </w:t>
            </w:r>
            <w:r>
              <w:t>ali prenašanja</w:t>
            </w:r>
            <w:r>
              <w:rPr>
                <w:b/>
                <w:i/>
              </w:rPr>
              <w:t xml:space="preserve">   </w:t>
            </w:r>
            <w:r>
              <w:t>gradiva</w:t>
            </w:r>
            <w:r>
              <w:rPr>
                <w:b/>
                <w:i/>
              </w:rPr>
              <w:t xml:space="preserve">  </w:t>
            </w:r>
            <w:r>
              <w:t>spolne zlorabe otrok s spleta. V podporo prizadevanjem Unije v boju proti</w:t>
            </w:r>
            <w:r>
              <w:rPr>
                <w:b/>
                <w:i/>
              </w:rPr>
              <w:t xml:space="preserve">   </w:t>
            </w:r>
            <w:r>
              <w:t>gradivu spolne zlorabe otrok</w:t>
            </w:r>
            <w:r>
              <w:rPr>
                <w:b/>
                <w:i/>
              </w:rPr>
              <w:t xml:space="preserve">  </w:t>
            </w:r>
            <w:r>
              <w:t>bi morale države članice po najboljših močeh sodelovati s tretjimi državami in tako skušati odstraniti tovrstne vsebine s strežnikov na</w:t>
            </w:r>
            <w:r>
              <w:rPr>
                <w:b/>
                <w:i/>
              </w:rPr>
              <w:t xml:space="preserve">   </w:t>
            </w:r>
            <w:r>
              <w:t>njihovem</w:t>
            </w:r>
            <w:r>
              <w:rPr>
                <w:b/>
                <w:i/>
              </w:rPr>
              <w:t xml:space="preserve">  </w:t>
            </w:r>
            <w:r>
              <w:t>ozemlju.</w:t>
            </w:r>
          </w:p>
        </w:tc>
        <w:tc>
          <w:tcPr>
            <w:tcW w:w="4876" w:type="dxa"/>
            <w:tcBorders>
              <w:top w:val="nil"/>
              <w:left w:val="nil"/>
              <w:bottom w:val="nil"/>
              <w:right w:val="nil"/>
            </w:tcBorders>
          </w:tcPr>
          <w:p>
            <w:pPr>
              <w:pStyle w:val="Normal6a"/>
            </w:pPr>
            <w:r>
              <w:t>(56)</w:t>
            </w:r>
            <w:r>
              <w:tab/>
            </w:r>
            <w:r>
              <w:t xml:space="preserve">Gradivo spolne zlorabe otrok </w:t>
            </w:r>
            <w:r>
              <w:rPr>
                <w:b/>
                <w:i/>
              </w:rPr>
              <w:t>po svoji naravi ne spada med ideje ali</w:t>
            </w:r>
            <w:r>
              <w:t xml:space="preserve"> mnenja</w:t>
            </w:r>
            <w:r>
              <w:rPr>
                <w:b/>
                <w:i/>
              </w:rPr>
              <w:t>, katerih sporočanje in izražanje je zaščiteno</w:t>
            </w:r>
            <w:r>
              <w:t>. Za boj proti</w:t>
            </w:r>
            <w:r>
              <w:rPr>
                <w:b/>
                <w:i/>
              </w:rPr>
              <w:t> </w:t>
            </w:r>
            <w:r>
              <w:t>temu gradivu je nujno treba storilcem kaznivih dejanj otežiti nalaganje takih vsebin na javno dostopni splet in tako zmanjšati</w:t>
            </w:r>
            <w:r>
              <w:rPr>
                <w:b/>
                <w:i/>
              </w:rPr>
              <w:t> </w:t>
            </w:r>
            <w:r>
              <w:t>kroženje gradiva</w:t>
            </w:r>
            <w:r>
              <w:rPr>
                <w:b/>
                <w:i/>
              </w:rPr>
              <w:t> </w:t>
            </w:r>
            <w:r>
              <w:t>spolne zlorabe otrok. Zato so potrebni ukrepi odstranitve teh vsebin in prijetje okrivljenih proizvajanja,</w:t>
            </w:r>
            <w:r>
              <w:rPr>
                <w:b/>
                <w:i/>
              </w:rPr>
              <w:t> </w:t>
            </w:r>
            <w:r>
              <w:t>distribuiranja ali prenašanja</w:t>
            </w:r>
            <w:r>
              <w:rPr>
                <w:b/>
                <w:i/>
              </w:rPr>
              <w:t> </w:t>
            </w:r>
            <w:r>
              <w:t>gradiva spolne zlorabe otrok s spleta. V podporo prizadevanjem Unije v boju proti</w:t>
            </w:r>
            <w:r>
              <w:rPr>
                <w:b/>
                <w:i/>
              </w:rPr>
              <w:t> </w:t>
            </w:r>
            <w:r>
              <w:t>gradivu spolne zlorabe otrok bi morale države članice po najboljših močeh sodelovati s tretjimi državami in tako skušati odstraniti tovrstne vsebine s strežnikov na</w:t>
            </w:r>
            <w:r>
              <w:rPr>
                <w:b/>
                <w:i/>
              </w:rPr>
              <w:t> </w:t>
            </w:r>
            <w:r>
              <w:t>njihovem ozemlju.</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Bistveno je zagotoviti, da se za otroško pornografijo ne more šteti, da spada na področje uporabe svobode izražanja zgolj zaradi njene „posebne“ narave.</w:t>
      </w:r>
    </w:p>
    <w:p>
      <w:r>
        <w:rPr>
          <w:rStyle w:val="HideTWBExt"/>
        </w:rPr>
        <w:t>&lt;/Amend&gt;</w:t>
      </w:r>
    </w:p>
    <w:p>
      <w:pPr>
        <w:pStyle w:val="AmNumberTabs"/>
      </w:pPr>
      <w:r>
        <w:rPr>
          <w:rStyle w:val="HideTWBExt"/>
        </w:rPr>
        <w:t>&lt;Amend&gt;</w:t>
      </w:r>
      <w:r>
        <w:t>Predlog spremembe</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Prizadevanja držav članic za zmanjšanje kroženja gradiva spolne zlorabe otrok, vključno s sodelovanjem s tretjimi državami na podlagi te direktive, ne bi smela vplivati na Uredbo (EU) 2022/2065, Uredbo (EU) 2021/1232 in […/…/ uredbo o določitvi pravil za preprečevanje spolne zlorabe otrok in boj proti njej]. Za spletne vsebine, ki pomenijo kazniva dejanja iz te direktive ali jih omogočajo, bodo veljali ukrepi v skladu z Uredbo (EU) 2022/2065 Evropskega parlamenta in Sveta</w:t>
            </w:r>
            <w:r>
              <w:rPr>
                <w:vertAlign w:val="superscript"/>
              </w:rPr>
              <w:t>21</w:t>
            </w:r>
            <w:r>
              <w:t>v zvezi z nezakonitimi vsebinami.</w:t>
            </w:r>
          </w:p>
        </w:tc>
        <w:tc>
          <w:tcPr>
            <w:tcW w:w="4876" w:type="dxa"/>
            <w:tcBorders>
              <w:top w:val="nil"/>
              <w:left w:val="nil"/>
              <w:bottom w:val="nil"/>
              <w:right w:val="nil"/>
            </w:tcBorders>
          </w:tcPr>
          <w:p>
            <w:pPr>
              <w:pStyle w:val="Normal6a"/>
            </w:pPr>
            <w:r>
              <w:t>(57)</w:t>
            </w:r>
            <w:r>
              <w:tab/>
            </w:r>
            <w:r>
              <w:t>Prizadevanja držav članic za zmanjšanje kroženja gradiva spolne zlorabe otrok, vključno s sodelovanjem s tretjimi državami na podlagi te direktive, ne bi smela vplivati na Uredbo (EU) 2022/2065, Uredbo (EU) 2021/1232 in […/…/ uredbo o določitvi pravil za preprečevanje spolne zlorabe otrok in boj proti njej]. Za spletne vsebine, ki pomenijo kazniva dejanja iz te direktive ali jih omogočajo, bodo veljali ukrepi v skladu z Uredbo (EU) 2022/2065 Evropskega parlamenta in Sveta</w:t>
            </w:r>
            <w:r>
              <w:rPr>
                <w:vertAlign w:val="superscript"/>
              </w:rPr>
              <w:t>21</w:t>
            </w:r>
            <w:r>
              <w:t xml:space="preserve"> v zvezi z nezakonitimi vsebinami. </w:t>
            </w:r>
            <w:r>
              <w:rPr>
                <w:b/>
                <w:i/>
              </w:rPr>
              <w:t>Države članice bi si morale prizadevati za prepoved uporabe izrazov, kot sta „najstnik“ ali „otrok“, na vseh spletnih mestih, ki vsebujejo pornografsko gradivo, vključno s tistimi, na katerih je gradivo zakonito in ni gradivo spolne zlorabe otrok.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Uredba (EU) 2022/2065 Evropskega parlamenta in Sveta z dne 19. oktobra 2022 o enotnem trgu digitalnih storitev in spremembi Direktive 2000/31/ES (Akt o digitalnih storitvah) (UL L 277, 27.10.2022, str. 1).</w:t>
            </w:r>
          </w:p>
        </w:tc>
        <w:tc>
          <w:tcPr>
            <w:tcW w:w="4876" w:type="dxa"/>
            <w:tcBorders>
              <w:top w:val="nil"/>
              <w:left w:val="nil"/>
              <w:bottom w:val="nil"/>
              <w:right w:val="nil"/>
            </w:tcBorders>
          </w:tcPr>
          <w:p>
            <w:pPr>
              <w:pStyle w:val="Normal6a"/>
            </w:pPr>
            <w:r>
              <w:rPr>
                <w:vertAlign w:val="superscript"/>
              </w:rPr>
              <w:t>21</w:t>
            </w:r>
            <w:r>
              <w:t xml:space="preserve"> </w:t>
            </w:r>
            <w:r>
              <w:t>Uredba (EU) 2022/2065 Evropskega parlamenta in Sveta z dne 19. oktobra 2022 o enotnem trgu digitalnih storitev in spremembi Direktive 2000/31/ES (Akt o digitalnih storitvah) (UL L 277, 27.10.2022, str.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Skladnost s ciljem izkoreninjenja gradiva spolne zlorabe otrok na spletu Tovrstni izrazi namreč utegnejo omogočiti iskanje nezakonitega gradiva.</w:t>
      </w:r>
    </w:p>
    <w:p>
      <w:r>
        <w:rPr>
          <w:rStyle w:val="HideTWBExt"/>
        </w:rPr>
        <w:t>&lt;/Amend&gt;</w:t>
      </w:r>
    </w:p>
    <w:p>
      <w:pPr>
        <w:pStyle w:val="AmNumberTabs"/>
      </w:pPr>
      <w:r>
        <w:rPr>
          <w:rStyle w:val="HideTWBExt"/>
        </w:rPr>
        <w:t>&lt;Amend&gt;</w:t>
      </w:r>
      <w:r>
        <w:t>Predlog spremembe</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Vendar odstranjevanje   gradiva spolne zlorabe otrok  pri viru kljub prizadevanjem  držav članic  ni vedno mogoče, kadar se izvirno gradivo ne nahaja v Uniji, bodisi ker država, v kateri so strežniki, ni pripravljena sodelovati  bodisi ker je postopek za odstranitev gradiva v zadevni državi posebej dolg.</w:t>
            </w:r>
            <w:r>
              <w:t xml:space="preserve"> </w:t>
            </w:r>
            <w:r>
              <w:rPr>
                <w:b/>
                <w:i/>
              </w:rPr>
              <w:t>Zato bi bilo mogoče vzpostaviti tudi mehanizme za preprečevanje dostopa z ozemlja Unije do spletnih strani, za katere je ugotovljeno, da vsebujejo ali razširjajo   gradivo spolne zlorabe otrok  .</w:t>
            </w:r>
            <w:r>
              <w:t xml:space="preserve"> </w:t>
            </w:r>
            <w:r>
              <w:rPr>
                <w:b/>
                <w:i/>
              </w:rPr>
              <w:t>Ukrepi, ki jih države članice sprejmejo v skladu s to direktivo za odstranitev   gradiva spolne zlorabe otrok  , po potrebi pa tudi za blokiranje spletnih strani, ki   ga  vsebujejo,  lahko  temeljijo na različnih vrstah javnega delovanja,  na primer na  zakonodajnem, nezakonodajnem, pravosodnem ali drugem.</w:t>
            </w:r>
            <w:r>
              <w:t xml:space="preserve"> </w:t>
            </w:r>
            <w:r>
              <w:rPr>
                <w:b/>
                <w:i/>
              </w:rPr>
              <w:t>Ob tem ta direktiva ne posega v prostovoljno ukrepanje spletne panoge za preprečitev zlorabe njenih storitev ali v podporo držav članic takšnemu delovanju.</w:t>
            </w:r>
            <w:r>
              <w:t xml:space="preserve"> </w:t>
            </w:r>
            <w:r>
              <w:rPr>
                <w:b/>
                <w:i/>
              </w:rPr>
              <w:t>Ne glede na podlago  ali način  ukrepanja bi morale države članice zagotoviti ustrezno raven pravne varnosti in predvidljivosti za uporabnike in ponudnike storitev.</w:t>
            </w:r>
            <w:r>
              <w:t xml:space="preserve"> </w:t>
            </w:r>
            <w:r>
              <w:rPr>
                <w:b/>
                <w:i/>
              </w:rPr>
              <w:t>Vzpostaviti in okrepiti je treba sodelovanje med organi javne uprave, tako zaradi odstranjevanja vsebin zlorabe otrok kot zaradi preprečevanja dostopa do teh vsebin, zlasti za zagotovitev popolnosti nacionalnih seznamov spletnih strani, ki vsebujejo   gradivo spolne zlorabe otrok,  in v izognitev podvajanju dela.</w:t>
            </w:r>
            <w:r>
              <w:t xml:space="preserve"> </w:t>
            </w:r>
            <w:r>
              <w:rPr>
                <w:b/>
                <w:i/>
              </w:rPr>
              <w:t>Pri vseh teh ukrepih je treba upoštevati pravice končnih uporabnikov, obstoječe pravne in pravosodne postopke ter skladnost z Evropsko konvencijo o varstvu človekovih pravic in temeljnih svoboščin in Listino Evropske unije o temeljnih pravicah.</w:t>
            </w:r>
            <w:r>
              <w:t xml:space="preserve"> </w:t>
            </w:r>
            <w:r>
              <w:rPr>
                <w:b/>
                <w:i/>
              </w:rPr>
              <w:t>Mreža prijavnih točk</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Čeprav je to legitimna točka, spada na področje uporabe uredbe o določitvi pravil za preprečevanje spolne zlorabe otrok in boj proti njej (oddelek 5).</w:t>
      </w:r>
    </w:p>
    <w:p>
      <w:r>
        <w:rPr>
          <w:rStyle w:val="HideTWBExt"/>
        </w:rPr>
        <w:t>&lt;/Amend&gt;</w:t>
      </w:r>
    </w:p>
    <w:p>
      <w:pPr>
        <w:pStyle w:val="AmNumberTabs"/>
      </w:pPr>
      <w:r>
        <w:rPr>
          <w:rStyle w:val="HideTWBExt"/>
        </w:rPr>
        <w:t>&lt;Amend&gt;</w:t>
      </w:r>
      <w:r>
        <w:t>Predlog spremembe</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Vendar odstranjevanje</w:t>
            </w:r>
            <w:r>
              <w:rPr>
                <w:b/>
                <w:i/>
              </w:rPr>
              <w:t xml:space="preserve">   </w:t>
            </w:r>
            <w:r>
              <w:t>gradiva spolne zlorabe otrok</w:t>
            </w:r>
            <w:r>
              <w:rPr>
                <w:b/>
                <w:i/>
              </w:rPr>
              <w:t xml:space="preserve">  </w:t>
            </w:r>
            <w:r>
              <w:t>pri viru kljub prizadevanjem</w:t>
            </w:r>
            <w:r>
              <w:rPr>
                <w:b/>
                <w:i/>
              </w:rPr>
              <w:t xml:space="preserve">  </w:t>
            </w:r>
            <w:r>
              <w:t>držav članic</w:t>
            </w:r>
            <w:r>
              <w:rPr>
                <w:b/>
                <w:i/>
              </w:rPr>
              <w:t xml:space="preserve">  </w:t>
            </w:r>
            <w:r>
              <w:t>ni vedno mogoče, kadar se izvirno gradivo ne nahaja v Uniji, bodisi ker država, v kateri so strežniki, ni pripravljena sodelovati</w:t>
            </w:r>
            <w:r>
              <w:rPr>
                <w:b/>
                <w:i/>
              </w:rPr>
              <w:t xml:space="preserve">  </w:t>
            </w:r>
            <w:r>
              <w:t>bodisi ker je postopek za odstranitev gradiva v zadevni državi posebej dolg. Zato bi bilo mogoče vzpostaviti tudi mehanizme za preprečevanje dostopa z ozemlja Unije do spletnih strani, za katere je ugotovljeno, da vsebujejo ali razširjajo</w:t>
            </w:r>
            <w:r>
              <w:rPr>
                <w:b/>
                <w:i/>
              </w:rPr>
              <w:t xml:space="preserve">   </w:t>
            </w:r>
            <w:r>
              <w:t>gradivo spolne zlorabe otrok</w:t>
            </w:r>
            <w:r>
              <w:rPr>
                <w:b/>
                <w:i/>
              </w:rPr>
              <w:t xml:space="preserve">  </w:t>
            </w:r>
            <w:r>
              <w:t>. Ukrepi, ki jih države članice sprejmejo v skladu s to direktivo za odstranitev</w:t>
            </w:r>
            <w:r>
              <w:rPr>
                <w:b/>
                <w:i/>
              </w:rPr>
              <w:t xml:space="preserve">   </w:t>
            </w:r>
            <w:r>
              <w:t>gradiva spolne zlorabe otrok</w:t>
            </w:r>
            <w:r>
              <w:rPr>
                <w:b/>
                <w:i/>
              </w:rPr>
              <w:t xml:space="preserve">  </w:t>
            </w:r>
            <w:r>
              <w:t>, po potrebi pa tudi za blokiranje spletnih strani, ki</w:t>
            </w:r>
            <w:r>
              <w:rPr>
                <w:b/>
                <w:i/>
              </w:rPr>
              <w:t xml:space="preserve">   ga  </w:t>
            </w:r>
            <w:r>
              <w:t>vsebujejo,</w:t>
            </w:r>
            <w:r>
              <w:rPr>
                <w:b/>
                <w:i/>
              </w:rPr>
              <w:t xml:space="preserve">  </w:t>
            </w:r>
            <w:r>
              <w:t>lahko</w:t>
            </w:r>
            <w:r>
              <w:rPr>
                <w:b/>
                <w:i/>
              </w:rPr>
              <w:t xml:space="preserve">  </w:t>
            </w:r>
            <w:r>
              <w:t>temeljijo na različnih vrstah javnega delovanja,</w:t>
            </w:r>
            <w:r>
              <w:rPr>
                <w:b/>
                <w:i/>
              </w:rPr>
              <w:t xml:space="preserve">  </w:t>
            </w:r>
            <w:r>
              <w:t>na primer na</w:t>
            </w:r>
            <w:r>
              <w:rPr>
                <w:b/>
                <w:i/>
              </w:rPr>
              <w:t xml:space="preserve">  </w:t>
            </w:r>
            <w:r>
              <w:t>zakonodajnem, nezakonodajnem, pravosodnem ali drugem. Ob tem ta direktiva ne posega v prostovoljno ukrepanje spletne panoge za preprečitev zlorabe njenih storitev ali v podporo držav članic takšnemu delovanju. Ne glede na podlago</w:t>
            </w:r>
            <w:r>
              <w:rPr>
                <w:b/>
                <w:i/>
              </w:rPr>
              <w:t xml:space="preserve">  </w:t>
            </w:r>
            <w:r>
              <w:t>ali način</w:t>
            </w:r>
            <w:r>
              <w:rPr>
                <w:b/>
                <w:i/>
              </w:rPr>
              <w:t xml:space="preserve">  </w:t>
            </w:r>
            <w:r>
              <w:t>ukrepanja bi morale države članice zagotoviti ustrezno raven pravne varnosti in predvidljivosti za uporabnike in ponudnike storitev. Vzpostaviti in okrepiti je treba sodelovanje med organi javne uprave, tako zaradi odstranjevanja vsebin zlorabe otrok kot zaradi preprečevanja dostopa do teh vsebin, zlasti za zagotovitev popolnosti nacionalnih seznamov spletnih strani, ki vsebujejo</w:t>
            </w:r>
            <w:r>
              <w:rPr>
                <w:b/>
                <w:i/>
              </w:rPr>
              <w:t xml:space="preserve">   </w:t>
            </w:r>
            <w:r>
              <w:t>gradivo spolne zlorabe otrok,</w:t>
            </w:r>
            <w:r>
              <w:rPr>
                <w:b/>
                <w:i/>
              </w:rPr>
              <w:t xml:space="preserve">  </w:t>
            </w:r>
            <w:r>
              <w:t>in v izognitev podvajanju dela. Pri vseh teh ukrepih je treba upoštevati pravice končnih uporabnikov, obstoječe pravne in pravosodne postopke ter skladnost z Evropsko konvencijo o varstvu človekovih pravic in temeljnih svoboščin in Listino Evropske unije o temeljnih pravicah. Mreža prijavnih točk</w:t>
            </w:r>
            <w:r>
              <w:rPr>
                <w:vertAlign w:val="superscript"/>
              </w:rPr>
              <w:t>22</w:t>
            </w:r>
            <w:r>
              <w:t>, ki jo sofinancira EU, obravnava naznanitve gradiva domnevne spolne zlorabe otrok, ki jih anonimno prejme od javnosti, ter sodeluje z organi preprečevanja, odkrivanja in preiskovanja kaznivih dejanj in panogo na nacionalni, evropski in svetovni ravni, da bi se zagotovila hitra odstranitev tovrstnih vsebin.</w:t>
            </w:r>
          </w:p>
        </w:tc>
        <w:tc>
          <w:tcPr>
            <w:tcW w:w="4876" w:type="dxa"/>
            <w:tcBorders>
              <w:top w:val="nil"/>
              <w:left w:val="nil"/>
              <w:bottom w:val="nil"/>
              <w:right w:val="nil"/>
            </w:tcBorders>
          </w:tcPr>
          <w:p>
            <w:pPr>
              <w:pStyle w:val="Normal6a"/>
            </w:pPr>
            <w:r>
              <w:t>(58)</w:t>
            </w:r>
            <w:r>
              <w:tab/>
            </w:r>
            <w:r>
              <w:t>Vendar odstranjevanje</w:t>
            </w:r>
            <w:r>
              <w:rPr>
                <w:b/>
                <w:i/>
              </w:rPr>
              <w:t> </w:t>
            </w:r>
            <w:r>
              <w:t>gradiva spolne zlorabe otrok pri viru kljub prizadevanjem</w:t>
            </w:r>
            <w:r>
              <w:rPr>
                <w:b/>
                <w:i/>
              </w:rPr>
              <w:t> </w:t>
            </w:r>
            <w:r>
              <w:t>držav članic ni vedno mogoče, kadar se izvirno gradivo ne nahaja v Uniji, bodisi ker država, v kateri so strežniki, ni pripravljena sodelovati bodisi ker je postopek za odstranitev gradiva v zadevni državi posebej dolg. Zato bi bilo mogoče vzpostaviti tudi mehanizme za preprečevanje dostopa z ozemlja Unije do spletnih strani, za katere je ugotovljeno, da vsebujejo ali razširjajo</w:t>
            </w:r>
            <w:r>
              <w:rPr>
                <w:b/>
                <w:i/>
              </w:rPr>
              <w:t> </w:t>
            </w:r>
            <w:r>
              <w:t>gradivo spolne zlorabe otrok. Ukrepi, ki jih države članice sprejmejo v skladu s to direktivo za odstranitev</w:t>
            </w:r>
            <w:r>
              <w:rPr>
                <w:b/>
                <w:i/>
              </w:rPr>
              <w:t> </w:t>
            </w:r>
            <w:r>
              <w:t>gradiva spolne zlorabe otrok, po potrebi pa tudi za blokiranje spletnih strani, ki</w:t>
            </w:r>
            <w:r>
              <w:rPr>
                <w:b/>
                <w:i/>
              </w:rPr>
              <w:t> ga</w:t>
            </w:r>
            <w:r>
              <w:t xml:space="preserve"> vsebujejo,</w:t>
            </w:r>
            <w:r>
              <w:rPr>
                <w:b/>
                <w:i/>
              </w:rPr>
              <w:t> </w:t>
            </w:r>
            <w:r>
              <w:t>lahko temeljijo na različnih vrstah javnega delovanja,</w:t>
            </w:r>
            <w:r>
              <w:rPr>
                <w:b/>
                <w:i/>
              </w:rPr>
              <w:t> </w:t>
            </w:r>
            <w:r>
              <w:t>na primer na zakonodajnem, nezakonodajnem, pravosodnem ali drugem. Ob tem ta direktiva ne posega v prostovoljno ukrepanje spletne panoge za preprečitev zlorabe njenih storitev ali v podporo držav članic takšnemu delovanju. Ne glede na podlago</w:t>
            </w:r>
            <w:r>
              <w:rPr>
                <w:b/>
                <w:i/>
              </w:rPr>
              <w:t> </w:t>
            </w:r>
            <w:r>
              <w:t>ali način ukrepanja bi morale države članice zagotoviti ustrezno raven pravne varnosti in predvidljivosti za uporabnike in ponudnike storitev. Vzpostaviti in okrepiti je treba sodelovanje med organi javne uprave, tako zaradi odstranjevanja vsebin zlorabe otrok kot zaradi preprečevanja dostopa do teh vsebin, zlasti za zagotovitev popolnosti nacionalnih seznamov spletnih strani, ki vsebujejo</w:t>
            </w:r>
            <w:r>
              <w:rPr>
                <w:b/>
                <w:i/>
              </w:rPr>
              <w:t> </w:t>
            </w:r>
            <w:r>
              <w:t>gradivo spolne zlorabe otrok, in v izognitev podvajanju dela. Pri vseh teh ukrepih je treba upoštevati pravice končnih uporabnikov, obstoječe pravne in pravosodne postopke ter skladnost z Evropsko konvencijo o varstvu človekovih pravic in temeljnih svoboščin in Listino Evropske unije o temeljnih pravicah</w:t>
            </w:r>
            <w:r>
              <w:rPr>
                <w:b/>
                <w:i/>
              </w:rPr>
              <w:t>. Zlasti ne bi smeli privesti do pretiranega odstranjevanja ali blokiranja zakonitih vsebin, ki gostujejo na istem spletnem mestu</w:t>
            </w:r>
            <w:r>
              <w:t>. Mreža prijavnih točk</w:t>
            </w:r>
            <w:r>
              <w:rPr>
                <w:vertAlign w:val="superscript"/>
              </w:rPr>
              <w:t>22</w:t>
            </w:r>
            <w:r>
              <w:t>, ki jo sofinancira EU, obravnava naznanitve gradiva domnevne spolne zlorabe otrok, ki jih anonimno prejme od javnosti, ter sodeluje z organi preprečevanja, odkrivanja in preiskovanja kaznivih dejanj in panogo na nacionalni, evropski in svetovni ravni, da bi se zagotovila hitra odstranitev tovrstnih vsebin.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Trenutno v okviru programa Digitalna Evropa.</w:t>
            </w:r>
          </w:p>
        </w:tc>
        <w:tc>
          <w:tcPr>
            <w:tcW w:w="4876" w:type="dxa"/>
            <w:tcBorders>
              <w:top w:val="nil"/>
              <w:left w:val="nil"/>
              <w:bottom w:val="nil"/>
              <w:right w:val="nil"/>
            </w:tcBorders>
          </w:tcPr>
          <w:p>
            <w:pPr>
              <w:pStyle w:val="Normal6a"/>
            </w:pPr>
            <w:r>
              <w:rPr>
                <w:vertAlign w:val="superscript"/>
              </w:rPr>
              <w:t>22</w:t>
            </w:r>
            <w:r>
              <w:t xml:space="preserve"> </w:t>
            </w:r>
            <w:r>
              <w:t>Trenutno v okviru programa Digitalna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Vendar odstranjevanje</w:t>
            </w:r>
            <w:r>
              <w:rPr>
                <w:b/>
                <w:i/>
              </w:rPr>
              <w:t xml:space="preserve">   </w:t>
            </w:r>
            <w:r>
              <w:t>gradiva spolne zlorabe otrok</w:t>
            </w:r>
            <w:r>
              <w:rPr>
                <w:b/>
                <w:i/>
              </w:rPr>
              <w:t xml:space="preserve">  </w:t>
            </w:r>
            <w:r>
              <w:t>pri viru kljub prizadevanjem</w:t>
            </w:r>
            <w:r>
              <w:rPr>
                <w:b/>
                <w:i/>
              </w:rPr>
              <w:t xml:space="preserve">  </w:t>
            </w:r>
            <w:r>
              <w:t>držav članic</w:t>
            </w:r>
            <w:r>
              <w:rPr>
                <w:b/>
                <w:i/>
              </w:rPr>
              <w:t xml:space="preserve">  </w:t>
            </w:r>
            <w:r>
              <w:t>ni vedno mogoče, kadar se izvirno gradivo ne nahaja v Uniji, bodisi ker država, v kateri so strežniki, ni pripravljena sodelovati</w:t>
            </w:r>
            <w:r>
              <w:rPr>
                <w:b/>
                <w:i/>
              </w:rPr>
              <w:t xml:space="preserve">  </w:t>
            </w:r>
            <w:r>
              <w:t xml:space="preserve">bodisi ker je postopek za odstranitev gradiva v zadevni državi posebej dolg. Zato bi bilo </w:t>
            </w:r>
            <w:r>
              <w:rPr>
                <w:b/>
                <w:i/>
              </w:rPr>
              <w:t>mogoče</w:t>
            </w:r>
            <w:r>
              <w:t xml:space="preserve"> vzpostaviti tudi mehanizme za preprečevanje dostopa z ozemlja Unije do spletnih strani, za katere je ugotovljeno, da vsebujejo ali razširjajo</w:t>
            </w:r>
            <w:r>
              <w:rPr>
                <w:b/>
                <w:i/>
              </w:rPr>
              <w:t xml:space="preserve">   </w:t>
            </w:r>
            <w:r>
              <w:t>gradivo spolne zlorabe otrok</w:t>
            </w:r>
            <w:r>
              <w:rPr>
                <w:b/>
                <w:i/>
              </w:rPr>
              <w:t xml:space="preserve">  </w:t>
            </w:r>
            <w:r>
              <w:t>. Ukrepi, ki jih države članice sprejmejo v skladu s to direktivo za odstranitev</w:t>
            </w:r>
            <w:r>
              <w:rPr>
                <w:b/>
                <w:i/>
              </w:rPr>
              <w:t xml:space="preserve">   </w:t>
            </w:r>
            <w:r>
              <w:t>gradiva spolne zlorabe otrok</w:t>
            </w:r>
            <w:r>
              <w:rPr>
                <w:b/>
                <w:i/>
              </w:rPr>
              <w:t xml:space="preserve">  </w:t>
            </w:r>
            <w:r>
              <w:t>, po potrebi pa tudi za blokiranje spletnih strani, ki</w:t>
            </w:r>
            <w:r>
              <w:rPr>
                <w:b/>
                <w:i/>
              </w:rPr>
              <w:t xml:space="preserve">   ga  </w:t>
            </w:r>
            <w:r>
              <w:t>vsebujejo,</w:t>
            </w:r>
            <w:r>
              <w:rPr>
                <w:b/>
                <w:i/>
              </w:rPr>
              <w:t xml:space="preserve">  </w:t>
            </w:r>
            <w:r>
              <w:t>lahko</w:t>
            </w:r>
            <w:r>
              <w:rPr>
                <w:b/>
                <w:i/>
              </w:rPr>
              <w:t xml:space="preserve">  </w:t>
            </w:r>
            <w:r>
              <w:t>temeljijo na različnih vrstah javnega delovanja,</w:t>
            </w:r>
            <w:r>
              <w:rPr>
                <w:b/>
                <w:i/>
              </w:rPr>
              <w:t xml:space="preserve">  </w:t>
            </w:r>
            <w:r>
              <w:t>na primer na</w:t>
            </w:r>
            <w:r>
              <w:rPr>
                <w:b/>
                <w:i/>
              </w:rPr>
              <w:t xml:space="preserve">  </w:t>
            </w:r>
            <w:r>
              <w:t>zakonodajnem, nezakonodajnem, pravosodnem ali drugem. Ob tem ta direktiva ne posega v prostovoljno ukrepanje spletne panoge za preprečitev zlorabe njenih storitev ali v podporo držav članic takšnemu delovanju. Ne glede na podlago</w:t>
            </w:r>
            <w:r>
              <w:rPr>
                <w:b/>
                <w:i/>
              </w:rPr>
              <w:t xml:space="preserve">  </w:t>
            </w:r>
            <w:r>
              <w:t>ali način</w:t>
            </w:r>
            <w:r>
              <w:rPr>
                <w:b/>
                <w:i/>
              </w:rPr>
              <w:t xml:space="preserve">  </w:t>
            </w:r>
            <w:r>
              <w:t>ukrepanja bi morale države članice zagotoviti ustrezno raven pravne varnosti in predvidljivosti za uporabnike in ponudnike storitev. Vzpostaviti in okrepiti je treba sodelovanje med organi javne uprave, tako zaradi odstranjevanja vsebin zlorabe otrok kot zaradi preprečevanja dostopa do teh vsebin, zlasti za zagotovitev popolnosti nacionalnih seznamov spletnih strani, ki vsebujejo</w:t>
            </w:r>
            <w:r>
              <w:rPr>
                <w:b/>
                <w:i/>
              </w:rPr>
              <w:t xml:space="preserve">   </w:t>
            </w:r>
            <w:r>
              <w:t>gradivo spolne zlorabe otrok,</w:t>
            </w:r>
            <w:r>
              <w:rPr>
                <w:b/>
                <w:i/>
              </w:rPr>
              <w:t xml:space="preserve">  </w:t>
            </w:r>
            <w:r>
              <w:t>in v izognitev podvajanju dela. Pri vseh teh ukrepih je treba upoštevati pravice končnih uporabnikov, obstoječe pravne in pravosodne postopke ter skladnost z Evropsko konvencijo o varstvu človekovih pravic in temeljnih svoboščin in Listino Evropske unije o temeljnih pravicah. Mreža prijavnih točk</w:t>
            </w:r>
            <w:r>
              <w:rPr>
                <w:vertAlign w:val="superscript"/>
              </w:rPr>
              <w:t>22</w:t>
            </w:r>
            <w:r>
              <w:t>, ki jo sofinancira EU, obravnava naznanitve gradiva domnevne spolne zlorabe otrok, ki jih anonimno prejme od javnosti, ter sodeluje z organi preprečevanja, odkrivanja in preiskovanja kaznivih dejanj in panogo na nacionalni, evropski in svetovni ravni, da bi se zagotovila hitra odstranitev tovrstnih vsebin.</w:t>
            </w:r>
          </w:p>
        </w:tc>
        <w:tc>
          <w:tcPr>
            <w:tcW w:w="4876" w:type="dxa"/>
            <w:tcBorders>
              <w:top w:val="nil"/>
              <w:left w:val="nil"/>
              <w:bottom w:val="nil"/>
              <w:right w:val="nil"/>
            </w:tcBorders>
          </w:tcPr>
          <w:p>
            <w:pPr>
              <w:pStyle w:val="Normal6a"/>
            </w:pPr>
            <w:r>
              <w:t>(58)</w:t>
            </w:r>
            <w:r>
              <w:tab/>
            </w:r>
            <w:r>
              <w:t>Vendar odstranjevanje</w:t>
            </w:r>
            <w:r>
              <w:rPr>
                <w:b/>
                <w:i/>
              </w:rPr>
              <w:t> </w:t>
            </w:r>
            <w:r>
              <w:t>gradiva spolne zlorabe otrok pri viru kljub prizadevanjem</w:t>
            </w:r>
            <w:r>
              <w:rPr>
                <w:b/>
                <w:i/>
              </w:rPr>
              <w:t> </w:t>
            </w:r>
            <w:r>
              <w:t xml:space="preserve">držav članic ni vedno mogoče, kadar se izvirno gradivo ne nahaja v Uniji, bodisi ker država, v kateri so strežniki, ni pripravljena sodelovati bodisi ker je postopek za odstranitev gradiva v zadevni državi posebej dolg. Zato bi bilo </w:t>
            </w:r>
            <w:r>
              <w:rPr>
                <w:b/>
                <w:i/>
              </w:rPr>
              <w:t>treba</w:t>
            </w:r>
            <w:r>
              <w:t xml:space="preserve"> vzpostaviti tudi mehanizme za preprečevanje dostopa z ozemlja Unije do spletnih strani, za katere je ugotovljeno, da vsebujejo ali razširjajo</w:t>
            </w:r>
            <w:r>
              <w:rPr>
                <w:b/>
                <w:i/>
              </w:rPr>
              <w:t> </w:t>
            </w:r>
            <w:r>
              <w:t>gradivo spolne zlorabe otrok. Ukrepi, ki jih države članice sprejmejo v skladu s to direktivo za odstranitev</w:t>
            </w:r>
            <w:r>
              <w:rPr>
                <w:b/>
                <w:i/>
              </w:rPr>
              <w:t> </w:t>
            </w:r>
            <w:r>
              <w:t xml:space="preserve">gradiva spolne zlorabe otrok, po potrebi pa tudi za blokiranje spletnih strani, ki </w:t>
            </w:r>
            <w:r>
              <w:rPr>
                <w:b/>
                <w:i/>
              </w:rPr>
              <w:t>ga</w:t>
            </w:r>
            <w:r>
              <w:t xml:space="preserve"> vsebujejo,</w:t>
            </w:r>
            <w:r>
              <w:rPr>
                <w:b/>
                <w:i/>
              </w:rPr>
              <w:t> </w:t>
            </w:r>
            <w:r>
              <w:t>lahko temeljijo na različnih vrstah javnega delovanja,</w:t>
            </w:r>
            <w:r>
              <w:rPr>
                <w:b/>
                <w:i/>
              </w:rPr>
              <w:t> </w:t>
            </w:r>
            <w:r>
              <w:t>na primer na zakonodajnem, nezakonodajnem, pravosodnem ali drugem. Ob tem ta direktiva ne posega v prostovoljno ukrepanje spletne panoge za preprečitev zlorabe njenih storitev ali v podporo držav članic takšnemu delovanju. Ne glede na podlago</w:t>
            </w:r>
            <w:r>
              <w:rPr>
                <w:b/>
                <w:i/>
              </w:rPr>
              <w:t> </w:t>
            </w:r>
            <w:r>
              <w:t>ali način ukrepanja bi morale države članice zagotoviti ustrezno raven pravne varnosti in predvidljivosti za uporabnike in ponudnike storitev. Vzpostaviti in okrepiti je treba sodelovanje med organi javne uprave, tako zaradi odstranjevanja vsebin zlorabe otrok kot zaradi preprečevanja dostopa do teh vsebin, zlasti za zagotovitev popolnosti nacionalnih seznamov spletnih strani, ki vsebujejo</w:t>
            </w:r>
            <w:r>
              <w:rPr>
                <w:b/>
                <w:i/>
              </w:rPr>
              <w:t> </w:t>
            </w:r>
            <w:r>
              <w:t>gradivo spolne zlorabe otrok, in v izognitev podvajanju dela. Pri vseh teh ukrepih je treba upoštevati pravice končnih uporabnikov, obstoječe pravne in pravosodne postopke ter skladnost z Evropsko konvencijo o varstvu človekovih pravic in temeljnih svoboščin in Listino Evropske unije o temeljnih pravicah. Mreža prijavnih točk</w:t>
            </w:r>
            <w:r>
              <w:rPr>
                <w:vertAlign w:val="superscript"/>
              </w:rPr>
              <w:t>22</w:t>
            </w:r>
            <w:r>
              <w:t>, ki jo sofinancira EU, obravnava naznanitve gradiva domnevne spolne zlorabe otrok, ki jih anonimno prejme od javnosti, ter sodeluje z organi preprečevanja, odkrivanja in preiskovanja kaznivih dejanj in panogo na nacionalni, evropski in svetovni ravni, da bi se zagotovila hitra odstranitev tovrstnih vsebin.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Trenutno v okviru programa Digitalna Evropa.</w:t>
            </w:r>
          </w:p>
        </w:tc>
        <w:tc>
          <w:tcPr>
            <w:tcW w:w="4876" w:type="dxa"/>
            <w:tcBorders>
              <w:top w:val="nil"/>
              <w:left w:val="nil"/>
              <w:bottom w:val="nil"/>
              <w:right w:val="nil"/>
            </w:tcBorders>
          </w:tcPr>
          <w:p>
            <w:pPr>
              <w:pStyle w:val="Normal6a"/>
            </w:pPr>
            <w:r>
              <w:rPr>
                <w:vertAlign w:val="superscript"/>
              </w:rPr>
              <w:t>22</w:t>
            </w:r>
            <w:r>
              <w:t xml:space="preserve"> </w:t>
            </w:r>
            <w:r>
              <w:t>Trenutno v okviru programa Digitalna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Ta direktiva spoštuje temeljne pravice in načela, priznana zlasti z Listino Evropske unije o temeljnih pravicah, predvsem človekovo dostojanstvo, prepoved mučenja in nečloveškega ali ponižujočega ravnanja ali kaznovanja, otrokove pravice, pravico do svobode in varnosti, pravico do svobode izražanja in obveščanja, pravico do varstva osebnih podatkov, pravico do učinkovitega pravnega sredstva in poštenega sojenja ter načeli zakonitosti in sorazmernosti kaznivih dejanj in kazni. Namen te direktive je zagotovitev spoštovanja navedenih pravic in načel v celoti in jo je treba ustrezno izvajati.</w:t>
            </w:r>
          </w:p>
        </w:tc>
        <w:tc>
          <w:tcPr>
            <w:tcW w:w="4876" w:type="dxa"/>
            <w:tcBorders>
              <w:top w:val="nil"/>
              <w:left w:val="nil"/>
              <w:bottom w:val="nil"/>
              <w:right w:val="nil"/>
            </w:tcBorders>
          </w:tcPr>
          <w:p>
            <w:pPr>
              <w:pStyle w:val="Normal6a"/>
            </w:pPr>
            <w:r>
              <w:rPr>
                <w:i/>
              </w:rPr>
              <w:t>(Ne zadeva slovenske različice.)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Uvodna izjava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Obveznost prenosa te direktive v nacionalno pravo bi morala biti omejena na </w:t>
            </w:r>
            <w:r>
              <w:rPr>
                <w:b/>
                <w:i/>
              </w:rPr>
              <w:t>tiste določbe, ki so bile</w:t>
            </w:r>
            <w:r>
              <w:t xml:space="preserve"> v primerjavi s predhodno direktivo </w:t>
            </w:r>
            <w:r>
              <w:rPr>
                <w:b/>
                <w:i/>
              </w:rPr>
              <w:t>vsebinsko spremenjene.</w:t>
            </w:r>
            <w:r>
              <w:t xml:space="preserve"> </w:t>
            </w:r>
            <w:r>
              <w:rPr>
                <w:b/>
                <w:i/>
              </w:rPr>
              <w:t>Obveznost prenosa nespremenjenih določb izhaja iz predhodne</w:t>
            </w:r>
            <w:r>
              <w:t xml:space="preserve"> direktive.</w:t>
            </w:r>
          </w:p>
        </w:tc>
        <w:tc>
          <w:tcPr>
            <w:tcW w:w="4876" w:type="dxa"/>
            <w:tcBorders>
              <w:top w:val="nil"/>
              <w:left w:val="nil"/>
              <w:bottom w:val="nil"/>
              <w:right w:val="nil"/>
            </w:tcBorders>
          </w:tcPr>
          <w:p>
            <w:pPr>
              <w:pStyle w:val="Normal6a"/>
            </w:pPr>
            <w:r>
              <w:t>(63)</w:t>
            </w:r>
            <w:r>
              <w:tab/>
            </w:r>
            <w:r>
              <w:t xml:space="preserve">Obveznost prenosa te direktive v nacionalno pravo bi morala biti omejena na </w:t>
            </w:r>
            <w:r>
              <w:rPr>
                <w:b/>
                <w:i/>
              </w:rPr>
              <w:t>vsebinske spremembe</w:t>
            </w:r>
            <w:r>
              <w:t xml:space="preserve"> v primerjavi s predhodno direktivo </w:t>
            </w:r>
            <w:r>
              <w:rPr>
                <w:b/>
                <w:i/>
              </w:rPr>
              <w:t>ter tako državam članicam zagotoviti prožnost pri usklajevanju nacionalnega prava s cilji</w:t>
            </w:r>
            <w:r>
              <w:t xml:space="preserv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w:t>
            </w:r>
            <w:r>
              <w:rPr>
                <w:b/>
                <w:i/>
              </w:rPr>
              <w:t xml:space="preserve">   </w:t>
            </w:r>
            <w:r>
              <w:t>gradiva spolne zlorabe otrok</w:t>
            </w:r>
            <w:r>
              <w:rPr>
                <w:b/>
                <w:i/>
              </w:rPr>
              <w:t xml:space="preserve">  </w:t>
            </w:r>
            <w:r>
              <w:t xml:space="preserve">in pridobivanja otrok za spolne namene. Prav tako uvaja določbe za okrepitev preprečevanja tovrstnih kaznivih dejanj </w:t>
            </w:r>
            <w:r>
              <w:rPr>
                <w:b/>
                <w:i/>
              </w:rPr>
              <w:t>in zaščite žrtev</w:t>
            </w:r>
            <w:r>
              <w:t xml:space="preserve"> teh dejanj.</w:t>
            </w:r>
          </w:p>
        </w:tc>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 gradiva spolne zlorabe otrok in pridobivanja otrok za spolne namene</w:t>
            </w:r>
            <w:r>
              <w:rPr>
                <w:b/>
                <w:i/>
              </w:rPr>
              <w:t>, tudi tista, storjena z uporabo informacijskih in komunikacijskih tehnologij</w:t>
            </w:r>
            <w:r>
              <w:t xml:space="preserve">. Prav tako uvaja določbe za okrepitev preprečevanja tovrstnih kaznivih dejanj </w:t>
            </w:r>
            <w:r>
              <w:rPr>
                <w:b/>
                <w:i/>
              </w:rPr>
              <w:t>ter zaščite, podpore in pravnih sredstev za žrtve</w:t>
            </w:r>
            <w:r>
              <w:t xml:space="preserve"> teh dejanj.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w:t>
            </w:r>
            <w:r>
              <w:rPr>
                <w:b/>
                <w:i/>
              </w:rPr>
              <w:t xml:space="preserve">   </w:t>
            </w:r>
            <w:r>
              <w:t>gradiva spolne zlorabe otrok</w:t>
            </w:r>
            <w:r>
              <w:rPr>
                <w:b/>
                <w:i/>
              </w:rPr>
              <w:t xml:space="preserve">  </w:t>
            </w:r>
            <w:r>
              <w:t>in pridobivanja otrok za spolne namene. Prav tako uvaja določbe za okrepitev preprečevanja tovrstnih kaznivih dejanj in zaščite žrtev teh dejanj.</w:t>
            </w:r>
          </w:p>
        </w:tc>
        <w:tc>
          <w:tcPr>
            <w:tcW w:w="4876" w:type="dxa"/>
            <w:tcBorders>
              <w:top w:val="nil"/>
              <w:left w:val="nil"/>
              <w:bottom w:val="nil"/>
              <w:right w:val="nil"/>
            </w:tcBorders>
          </w:tcPr>
          <w:p>
            <w:pPr>
              <w:pStyle w:val="Normal6a"/>
            </w:pPr>
            <w:r>
              <w:t xml:space="preserve">Ta direktiva določa minimalna pravila glede opredelitve kaznivih dejanj in sankcij na področju spolne zlorabe in spolnega izkoriščanja otrok, gradiva spolne zlorabe otrok in pridobivanja otrok za spolne namene </w:t>
            </w:r>
            <w:r>
              <w:rPr>
                <w:b/>
                <w:i/>
              </w:rPr>
              <w:t>kot oblik spolnega nasilja, tudi s sredstvi informacijske in komunikacijske tehnologije</w:t>
            </w:r>
            <w:r>
              <w:t>. Prav tako uvaja določbe za okrepitev preprečevanja tovrstnih kaznivih dejanj in zaščite žrtev teh dejanj.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w:t>
            </w:r>
            <w:r>
              <w:rPr>
                <w:b/>
                <w:i/>
              </w:rPr>
              <w:t xml:space="preserve">   </w:t>
            </w:r>
            <w:r>
              <w:t>gradiva spolne zlorabe otrok</w:t>
            </w:r>
            <w:r>
              <w:rPr>
                <w:b/>
                <w:i/>
              </w:rPr>
              <w:t xml:space="preserve">  </w:t>
            </w:r>
            <w:r>
              <w:t xml:space="preserve">in pridobivanja otrok za spolne namene. Prav tako uvaja določbe za okrepitev preprečevanja tovrstnih kaznivih dejanj </w:t>
            </w:r>
            <w:r>
              <w:rPr>
                <w:b/>
                <w:i/>
              </w:rPr>
              <w:t>in zaščite žrtev</w:t>
            </w:r>
            <w:r>
              <w:t xml:space="preserve"> teh dejanj.</w:t>
            </w:r>
          </w:p>
        </w:tc>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 gradiva spolne zlorabe otrok in pridobivanja otrok za spolne namene</w:t>
            </w:r>
            <w:r>
              <w:rPr>
                <w:b/>
                <w:i/>
              </w:rPr>
              <w:t>, tudi s sredstvi informacijske in komunikacijske tehnologije</w:t>
            </w:r>
            <w:r>
              <w:t xml:space="preserve">. Prav tako uvaja določbe za okrepitev preprečevanja tovrstnih kaznivih dejanj </w:t>
            </w:r>
            <w:r>
              <w:rPr>
                <w:b/>
                <w:i/>
              </w:rPr>
              <w:t>ter zaščite, podpore in pravnih sredstev za žrtve in preživele</w:t>
            </w:r>
            <w:r>
              <w:t xml:space="preserve"> teh dejanj.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w:t>
            </w:r>
            <w:r>
              <w:rPr>
                <w:b/>
                <w:i/>
              </w:rPr>
              <w:t xml:space="preserve">   </w:t>
            </w:r>
            <w:r>
              <w:t>gradiva spolne zlorabe otrok</w:t>
            </w:r>
            <w:r>
              <w:rPr>
                <w:b/>
                <w:i/>
              </w:rPr>
              <w:t xml:space="preserve">  </w:t>
            </w:r>
            <w:r>
              <w:t>in pridobivanja otrok za spolne namene. Prav tako uvaja določbe za okrepitev preprečevanja tovrstnih kaznivih dejanj in zaščite žrtev teh dejanj.</w:t>
            </w:r>
          </w:p>
        </w:tc>
        <w:tc>
          <w:tcPr>
            <w:tcW w:w="4876" w:type="dxa"/>
            <w:tcBorders>
              <w:top w:val="nil"/>
              <w:left w:val="nil"/>
              <w:bottom w:val="nil"/>
              <w:right w:val="nil"/>
            </w:tcBorders>
          </w:tcPr>
          <w:p>
            <w:pPr>
              <w:pStyle w:val="Normal6a"/>
            </w:pPr>
            <w:r>
              <w:t>Ta direktiva določa minimalna pravila glede opredelitve kaznivih dejanj in sankcij na področju spolne zlorabe in spolnega izkoriščanja otrok, gradiva spolne zlorabe otrok in pridobivanja otrok za spolne namene</w:t>
            </w:r>
            <w:r>
              <w:rPr>
                <w:b/>
                <w:i/>
              </w:rPr>
              <w:t>, tudi s sredstvi informacijske in komunikacijske tehnologije</w:t>
            </w:r>
            <w:r>
              <w:t>. Prav tako uvaja določbe za okrepitev preprečevanja tovrstnih kaznivih dejanj in zaščite žrtev teh dejanj.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1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 direktiva določa minimalna pravila</w:t>
            </w:r>
            <w:r>
              <w:t xml:space="preserve"> glede opredelitve kaznivih dejanj in sankcij na področju spolne zlorabe in spolnega izkoriščanja otrok,</w:t>
            </w:r>
            <w:r>
              <w:rPr>
                <w:b/>
                <w:i/>
              </w:rPr>
              <w:t xml:space="preserve">   gradiva spolne zlorabe otrok  </w:t>
            </w:r>
            <w:r>
              <w:t xml:space="preserve">in pridobivanja otrok za spolne namene. </w:t>
            </w:r>
            <w:r>
              <w:rPr>
                <w:b/>
                <w:i/>
              </w:rPr>
              <w:t>Prav tako uvaja</w:t>
            </w:r>
            <w:r>
              <w:t xml:space="preserve"> določbe za okrepitev preprečevanja tovrstnih kaznivih dejanj in zaščite žrtev </w:t>
            </w:r>
            <w:r>
              <w:rPr>
                <w:b/>
                <w:i/>
              </w:rPr>
              <w:t>teh dejanj</w:t>
            </w:r>
            <w:r>
              <w:t>.</w:t>
            </w:r>
          </w:p>
        </w:tc>
        <w:tc>
          <w:tcPr>
            <w:tcW w:w="4876" w:type="dxa"/>
            <w:tcBorders>
              <w:top w:val="nil"/>
              <w:left w:val="nil"/>
              <w:bottom w:val="nil"/>
              <w:right w:val="nil"/>
            </w:tcBorders>
          </w:tcPr>
          <w:p>
            <w:pPr>
              <w:pStyle w:val="Normal6a"/>
            </w:pPr>
            <w:r>
              <w:rPr>
                <w:b/>
                <w:i/>
              </w:rPr>
              <w:t>S to direktivo se poskušajo oblikovati priporočila</w:t>
            </w:r>
            <w:r>
              <w:t xml:space="preserve"> glede opredelitve kaznivih dejanj in sankcij na področju spolne zlorabe in spolnega izkoriščanja otrok, </w:t>
            </w:r>
            <w:r>
              <w:rPr>
                <w:b/>
                <w:i/>
              </w:rPr>
              <w:t>otroške pornografije</w:t>
            </w:r>
            <w:r>
              <w:t xml:space="preserve"> in pridobivanja otrok za spolne namene. </w:t>
            </w:r>
            <w:r>
              <w:rPr>
                <w:b/>
                <w:i/>
              </w:rPr>
              <w:t>Njen cilj je tudi uvesti</w:t>
            </w:r>
            <w:r>
              <w:t xml:space="preserve"> določbe za okrepitev preprečevanja tovrstnih kaznivih dejanj in zaščite žrtev.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„preživeli“ pomeni osebo, ki je kot otrok doživela spolno nasilje, ne glede na njen pravni status in priznanje pravnega sistema, da je bila žrtev kaznivega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(2) „preživeli“ pomeni osebo, ki je kot otrok doživela spolno nasilje, ne glede na njen pravni status in priznanje ustreznega pravnega sistema, da je bila žrtev kaznivega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„preživeli“ pomeni osebo, ki je kot otrok doživela spolno nasilje, ne glede na njen pravni status in priznanje pravnega sistema, da je bila žrtev kaznivega dejanja.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„spolno nasilje nad otroki“</w:t>
            </w:r>
            <w:r>
              <w:rPr>
                <w:b/>
                <w:i/>
                <w:vertAlign w:val="superscript"/>
              </w:rPr>
              <w:t>1a</w:t>
            </w:r>
            <w:r>
              <w:t xml:space="preserve"> </w:t>
            </w:r>
            <w:r>
              <w:rPr>
                <w:b/>
                <w:i/>
              </w:rPr>
              <w:t>pomeni vsako spolno dejanje, pri katerem oseba izkoristi neravnovesje moči nad otrokom, da z njim manipulira in doseže spolno zadovoljstvo.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Opredelitev organizacije Save the Children.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„starost, ko oseba lahko</w:t>
            </w:r>
            <w:r>
              <w:rPr>
                <w:b/>
                <w:i/>
              </w:rPr>
              <w:t xml:space="preserve">   </w:t>
            </w:r>
            <w:r>
              <w:t>privoli v</w:t>
            </w:r>
            <w:r>
              <w:rPr>
                <w:b/>
                <w:i/>
              </w:rPr>
              <w:t xml:space="preserve">  </w:t>
            </w:r>
            <w:r>
              <w:t>spolnost“ pomeni starost, pod katero je v skladu z nacionalnim pravom prepovedano sodelovanje v spolnih dejanjih z otrokom;</w:t>
            </w:r>
          </w:p>
        </w:tc>
        <w:tc>
          <w:tcPr>
            <w:tcW w:w="4876" w:type="dxa"/>
            <w:tcBorders>
              <w:top w:val="nil"/>
              <w:left w:val="nil"/>
              <w:bottom w:val="nil"/>
              <w:right w:val="nil"/>
            </w:tcBorders>
          </w:tcPr>
          <w:p>
            <w:pPr>
              <w:pStyle w:val="Normal6a"/>
            </w:pPr>
            <w:r>
              <w:t>(2)</w:t>
            </w:r>
            <w:r>
              <w:tab/>
            </w:r>
            <w:r>
              <w:t>„starost, ko oseba lahko</w:t>
            </w:r>
            <w:r>
              <w:rPr>
                <w:b/>
                <w:i/>
              </w:rPr>
              <w:t> </w:t>
            </w:r>
            <w:r>
              <w:t xml:space="preserve">privoli v spolnost“ pomeni starost, pod katero je v skladu z nacionalnim pravom </w:t>
            </w:r>
            <w:r>
              <w:rPr>
                <w:b/>
                <w:i/>
              </w:rPr>
              <w:t>v vseh okoliščinah</w:t>
            </w:r>
            <w:r>
              <w:t xml:space="preserve"> prepovedano sodelovanje v spolnih dejanjih z otrokom;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„privolitev“ otroka, starejšega od starosti, ko lahko privoli v spolnost, pomeni vsako prostovoljno, specifično, informirano in nedvoumno izjavo otroka, da se strinja s spolnim dejanjem v danih okoliščinah;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Opredelitev privolitve je bila zaradi notranje logike besedila prestavljena sem.</w:t>
      </w:r>
    </w:p>
    <w:p>
      <w:r>
        <w:rPr>
          <w:rStyle w:val="HideTWBExt"/>
        </w:rPr>
        <w:t>&lt;/Amend&gt;</w:t>
      </w:r>
    </w:p>
    <w:p>
      <w:pPr>
        <w:pStyle w:val="AmNumberTabs"/>
      </w:pPr>
      <w:r>
        <w:rPr>
          <w:rStyle w:val="HideTWBExt"/>
        </w:rPr>
        <w:t>&lt;Amend&gt;</w:t>
      </w:r>
      <w:r>
        <w:t>Predlog spremembe</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vsako gradivo, ki vizualno prikazuje otroka v dejanskem </w:t>
            </w:r>
            <w:r>
              <w:rPr>
                <w:b/>
                <w:i/>
              </w:rPr>
              <w:t>ali simuliranem spolnem aktu</w:t>
            </w:r>
            <w:r>
              <w:t>;</w:t>
            </w:r>
          </w:p>
        </w:tc>
        <w:tc>
          <w:tcPr>
            <w:tcW w:w="4876" w:type="dxa"/>
            <w:tcBorders>
              <w:top w:val="nil"/>
              <w:left w:val="nil"/>
              <w:bottom w:val="nil"/>
              <w:right w:val="nil"/>
            </w:tcBorders>
          </w:tcPr>
          <w:p>
            <w:pPr>
              <w:pStyle w:val="Normal6a"/>
            </w:pPr>
            <w:r>
              <w:t>(a)</w:t>
            </w:r>
            <w:r>
              <w:tab/>
            </w:r>
            <w:r>
              <w:t xml:space="preserve">vsako gradivo, ki vizualno prikazuje otroka v dejanskem </w:t>
            </w:r>
            <w:r>
              <w:rPr>
                <w:b/>
                <w:i/>
              </w:rPr>
              <w:t>spolnem aktu ali v takem, ki je ustvarjen ali simuliran z umetno inteligenco ali z uporabo drugih računalniških orodij</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vsako gradivo, ki vizualno prikazuje otroka</w:t>
            </w:r>
            <w:r>
              <w:t xml:space="preserve"> v dejanskem ali simuliranem spolnem aktu;</w:t>
            </w:r>
          </w:p>
        </w:tc>
        <w:tc>
          <w:tcPr>
            <w:tcW w:w="4876" w:type="dxa"/>
            <w:tcBorders>
              <w:top w:val="nil"/>
              <w:left w:val="nil"/>
              <w:bottom w:val="nil"/>
              <w:right w:val="nil"/>
            </w:tcBorders>
          </w:tcPr>
          <w:p>
            <w:pPr>
              <w:pStyle w:val="Normal6a"/>
            </w:pPr>
            <w:r>
              <w:t>(a)</w:t>
            </w:r>
            <w:r>
              <w:tab/>
            </w:r>
            <w:r>
              <w:rPr>
                <w:b/>
                <w:i/>
              </w:rPr>
              <w:t>vse oblike predstavljanja otroka ali katerega koli dela otrokovega telesa</w:t>
            </w:r>
            <w:r>
              <w:t xml:space="preserve"> v dejanskem ali simuliranem spolnem aktu </w:t>
            </w:r>
            <w:r>
              <w:rPr>
                <w:b/>
                <w:i/>
              </w:rPr>
              <w:t>s katerimi koli sredstvi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vsako </w:t>
            </w:r>
            <w:r>
              <w:rPr>
                <w:b/>
                <w:i/>
              </w:rPr>
              <w:t>gradivo, ki vizualno prikazuje</w:t>
            </w:r>
            <w:r>
              <w:t xml:space="preserve"> otroka v dejanskem ali simuliranem spolnem aktu;</w:t>
            </w:r>
          </w:p>
        </w:tc>
        <w:tc>
          <w:tcPr>
            <w:tcW w:w="4876" w:type="dxa"/>
            <w:tcBorders>
              <w:top w:val="nil"/>
              <w:left w:val="nil"/>
              <w:bottom w:val="nil"/>
              <w:right w:val="nil"/>
            </w:tcBorders>
          </w:tcPr>
          <w:p>
            <w:pPr>
              <w:pStyle w:val="Normal6a"/>
            </w:pPr>
            <w:r>
              <w:t>(a)</w:t>
            </w:r>
            <w:r>
              <w:tab/>
            </w:r>
            <w:r>
              <w:t xml:space="preserve">vsako </w:t>
            </w:r>
            <w:r>
              <w:rPr>
                <w:b/>
                <w:i/>
              </w:rPr>
              <w:t>predstavljanje otroka ali katerega koli dela telesa</w:t>
            </w:r>
            <w:r>
              <w:t xml:space="preserve"> otroka v dejanskem ali simuliranem spolnem aktu</w:t>
            </w:r>
            <w:r>
              <w:rPr>
                <w:b/>
                <w:i/>
              </w:rPr>
              <w:t> s katerimi koli sredstvi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vsako </w:t>
            </w:r>
            <w:r>
              <w:rPr>
                <w:b/>
                <w:i/>
              </w:rPr>
              <w:t>gradivo, ki vizualno prikazuje</w:t>
            </w:r>
            <w:r>
              <w:t xml:space="preserve"> otroka v dejanskem ali simuliranem spolnem aktu;</w:t>
            </w:r>
          </w:p>
        </w:tc>
        <w:tc>
          <w:tcPr>
            <w:tcW w:w="4876" w:type="dxa"/>
            <w:tcBorders>
              <w:top w:val="nil"/>
              <w:left w:val="nil"/>
              <w:bottom w:val="nil"/>
              <w:right w:val="nil"/>
            </w:tcBorders>
          </w:tcPr>
          <w:p>
            <w:pPr>
              <w:pStyle w:val="Normal6a"/>
            </w:pPr>
            <w:r>
              <w:t>(a)</w:t>
            </w:r>
            <w:r>
              <w:tab/>
            </w:r>
            <w:r>
              <w:t xml:space="preserve">vsako </w:t>
            </w:r>
            <w:r>
              <w:rPr>
                <w:b/>
                <w:i/>
              </w:rPr>
              <w:t>predstavljanje otroka ali katerega koli dela telesa</w:t>
            </w:r>
            <w:r>
              <w:t xml:space="preserve"> otroka v dejanskem ali simuliranem spolnem aktu</w:t>
            </w:r>
            <w:r>
              <w:rPr>
                <w:b/>
                <w:i/>
              </w:rPr>
              <w:t> s katerimi koli sredstvi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vsako gradivo, ki </w:t>
            </w:r>
            <w:r>
              <w:rPr>
                <w:b/>
                <w:i/>
              </w:rPr>
              <w:t>vizualno</w:t>
            </w:r>
            <w:r>
              <w:t xml:space="preserve"> prikazuje otroka v dejanskem ali simuliranem spolnem aktu;</w:t>
            </w:r>
          </w:p>
        </w:tc>
        <w:tc>
          <w:tcPr>
            <w:tcW w:w="4876" w:type="dxa"/>
            <w:tcBorders>
              <w:top w:val="nil"/>
              <w:left w:val="nil"/>
              <w:bottom w:val="nil"/>
              <w:right w:val="nil"/>
            </w:tcBorders>
          </w:tcPr>
          <w:p>
            <w:pPr>
              <w:pStyle w:val="Normal6a"/>
            </w:pPr>
            <w:r>
              <w:t>(a)</w:t>
            </w:r>
            <w:r>
              <w:tab/>
            </w:r>
            <w:r>
              <w:t>vsako gradivo, ki prikazuje otroka v dejanskem ali simuliranem spolnem aktu;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prikazovanje spolnih </w:t>
            </w:r>
            <w:r>
              <w:rPr>
                <w:b/>
                <w:i/>
              </w:rPr>
              <w:t>organov</w:t>
            </w:r>
            <w:r>
              <w:t xml:space="preserve"> otroka predvsem za spolne namene;</w:t>
            </w:r>
          </w:p>
        </w:tc>
        <w:tc>
          <w:tcPr>
            <w:tcW w:w="4876" w:type="dxa"/>
            <w:tcBorders>
              <w:top w:val="nil"/>
              <w:left w:val="nil"/>
              <w:bottom w:val="nil"/>
              <w:right w:val="nil"/>
            </w:tcBorders>
          </w:tcPr>
          <w:p>
            <w:pPr>
              <w:pStyle w:val="Normal6a"/>
            </w:pPr>
            <w:r>
              <w:t>(b)</w:t>
            </w:r>
            <w:r>
              <w:tab/>
            </w:r>
            <w:r>
              <w:rPr>
                <w:b/>
                <w:i/>
              </w:rPr>
              <w:t>vsako</w:t>
            </w:r>
            <w:r>
              <w:t xml:space="preserve"> prikazovanje </w:t>
            </w:r>
            <w:r>
              <w:rPr>
                <w:b/>
                <w:i/>
              </w:rPr>
              <w:t>ali predstavljanje </w:t>
            </w:r>
            <w:r>
              <w:t xml:space="preserve">spolnih </w:t>
            </w:r>
            <w:r>
              <w:rPr>
                <w:b/>
                <w:i/>
              </w:rPr>
              <w:t>delov</w:t>
            </w:r>
            <w:r>
              <w:t xml:space="preserve"> otroka predvsem za spolne namene </w:t>
            </w:r>
            <w:r>
              <w:rPr>
                <w:b/>
                <w:i/>
              </w:rPr>
              <w:t>s katerimi koli sredstvi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prikazovanje</w:t>
            </w:r>
            <w:r>
              <w:t xml:space="preserve"> spolnih </w:t>
            </w:r>
            <w:r>
              <w:rPr>
                <w:b/>
                <w:i/>
              </w:rPr>
              <w:t>organov</w:t>
            </w:r>
            <w:r>
              <w:t xml:space="preserve"> otroka predvsem za spolne namene;</w:t>
            </w:r>
          </w:p>
        </w:tc>
        <w:tc>
          <w:tcPr>
            <w:tcW w:w="4876" w:type="dxa"/>
            <w:tcBorders>
              <w:top w:val="nil"/>
              <w:left w:val="nil"/>
              <w:bottom w:val="nil"/>
              <w:right w:val="nil"/>
            </w:tcBorders>
          </w:tcPr>
          <w:p>
            <w:pPr>
              <w:pStyle w:val="Normal6a"/>
            </w:pPr>
            <w:r>
              <w:t>(b)</w:t>
            </w:r>
            <w:r>
              <w:tab/>
            </w:r>
            <w:r>
              <w:rPr>
                <w:b/>
                <w:i/>
              </w:rPr>
              <w:t>vse oblike predstavljanja</w:t>
            </w:r>
            <w:r>
              <w:t xml:space="preserve"> spolnih </w:t>
            </w:r>
            <w:r>
              <w:rPr>
                <w:b/>
                <w:i/>
              </w:rPr>
              <w:t>delov</w:t>
            </w:r>
            <w:r>
              <w:t xml:space="preserve"> otroka predvsem za spolne namene </w:t>
            </w:r>
            <w:r>
              <w:rPr>
                <w:b/>
                <w:i/>
              </w:rPr>
              <w:t>s katerimi koli sredstvi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prikazovanje</w:t>
            </w:r>
            <w:r>
              <w:t xml:space="preserve"> spolnih </w:t>
            </w:r>
            <w:r>
              <w:rPr>
                <w:b/>
                <w:i/>
              </w:rPr>
              <w:t>organov</w:t>
            </w:r>
            <w:r>
              <w:t xml:space="preserve"> otroka predvsem za spolne namene;</w:t>
            </w:r>
          </w:p>
        </w:tc>
        <w:tc>
          <w:tcPr>
            <w:tcW w:w="4876" w:type="dxa"/>
            <w:tcBorders>
              <w:top w:val="nil"/>
              <w:left w:val="nil"/>
              <w:bottom w:val="nil"/>
              <w:right w:val="nil"/>
            </w:tcBorders>
          </w:tcPr>
          <w:p>
            <w:pPr>
              <w:pStyle w:val="Normal6a"/>
            </w:pPr>
            <w:r>
              <w:t>(b)</w:t>
            </w:r>
            <w:r>
              <w:tab/>
            </w:r>
            <w:r>
              <w:rPr>
                <w:b/>
                <w:i/>
              </w:rPr>
              <w:t>vsako predstavljanje</w:t>
            </w:r>
            <w:r>
              <w:t xml:space="preserve"> spolnih </w:t>
            </w:r>
            <w:r>
              <w:rPr>
                <w:b/>
                <w:i/>
              </w:rPr>
              <w:t>delov</w:t>
            </w:r>
            <w:r>
              <w:t xml:space="preserve"> otroka predvsem za spolne namene </w:t>
            </w:r>
            <w:r>
              <w:rPr>
                <w:b/>
                <w:i/>
              </w:rPr>
              <w:t>s katerimi koli sredstvi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prikazovanje spolnih organov otroka predvsem za spolne namene;</w:t>
            </w:r>
          </w:p>
        </w:tc>
        <w:tc>
          <w:tcPr>
            <w:tcW w:w="4876" w:type="dxa"/>
            <w:tcBorders>
              <w:top w:val="nil"/>
              <w:left w:val="nil"/>
              <w:bottom w:val="nil"/>
              <w:right w:val="nil"/>
            </w:tcBorders>
          </w:tcPr>
          <w:p>
            <w:pPr>
              <w:pStyle w:val="Normal6a"/>
            </w:pPr>
            <w:r>
              <w:t>(b)</w:t>
            </w:r>
            <w:r>
              <w:tab/>
            </w:r>
            <w:r>
              <w:t xml:space="preserve">prikazovanje spolnih organov </w:t>
            </w:r>
            <w:r>
              <w:rPr>
                <w:b/>
                <w:i/>
              </w:rPr>
              <w:t>ali intimnih delov</w:t>
            </w:r>
            <w:r>
              <w:t xml:space="preserve">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Zajeti je treba vse dele telesa, ki se običajno pojavljajo v posnetkih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prikazovanje </w:t>
            </w:r>
            <w:r>
              <w:rPr>
                <w:b/>
                <w:i/>
              </w:rPr>
              <w:t>spolnih</w:t>
            </w:r>
            <w:r>
              <w:t xml:space="preserve"> organov otroka predvsem za spolne namene;</w:t>
            </w:r>
          </w:p>
        </w:tc>
        <w:tc>
          <w:tcPr>
            <w:tcW w:w="4876" w:type="dxa"/>
            <w:tcBorders>
              <w:top w:val="nil"/>
              <w:left w:val="nil"/>
              <w:bottom w:val="nil"/>
              <w:right w:val="nil"/>
            </w:tcBorders>
          </w:tcPr>
          <w:p>
            <w:pPr>
              <w:pStyle w:val="Normal6a"/>
            </w:pPr>
            <w:r>
              <w:t>(b)</w:t>
            </w:r>
            <w:r>
              <w:tab/>
            </w:r>
            <w:r>
              <w:t>prikazovanje organov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so lahko tudi drugi organi, glavni element pa je „predvsem za spolne namene“.</w:t>
      </w:r>
    </w:p>
    <w:p>
      <w:r>
        <w:rPr>
          <w:rStyle w:val="HideTWBExt"/>
        </w:rPr>
        <w:t>&lt;/Amend&gt;</w:t>
      </w:r>
    </w:p>
    <w:p>
      <w:pPr>
        <w:pStyle w:val="AmNumberTabs"/>
      </w:pPr>
      <w:r>
        <w:rPr>
          <w:rStyle w:val="HideTWBExt"/>
        </w:rPr>
        <w:t>&lt;Amend&gt;</w:t>
      </w:r>
      <w:r>
        <w:t>Predlog spremembe</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vsako gradivo, ki vizualno prikazuje katero koli osebo, ki je videti kot otrok, v dejanskem ali simuliranem spolnem aktu, ali vsakršno prikazovanje spolnih organov osebe, ki je videti kot otrok, predvsem za spolne namene</w:t>
            </w:r>
            <w:r>
              <w:rPr>
                <w:b/>
                <w:i/>
              </w:rPr>
              <w:t>;</w:t>
            </w:r>
          </w:p>
        </w:tc>
        <w:tc>
          <w:tcPr>
            <w:tcW w:w="4876" w:type="dxa"/>
            <w:tcBorders>
              <w:top w:val="nil"/>
              <w:left w:val="nil"/>
              <w:bottom w:val="nil"/>
              <w:right w:val="nil"/>
            </w:tcBorders>
          </w:tcPr>
          <w:p>
            <w:pPr>
              <w:pStyle w:val="Normal6a"/>
            </w:pPr>
            <w:r>
              <w:t>(c)</w:t>
            </w:r>
            <w:r>
              <w:tab/>
            </w:r>
            <w:r>
              <w:t xml:space="preserve">vsako gradivo, ki vizualno prikazuje katero koli osebo, ki je videti kot otrok, v dejanskem ali simuliranem spolnem aktu, ali vsakršno prikazovanje spolnih organov </w:t>
            </w:r>
            <w:r>
              <w:rPr>
                <w:b/>
                <w:i/>
              </w:rPr>
              <w:t>ali intimnih telesnih delov</w:t>
            </w:r>
            <w:r>
              <w:t xml:space="preserve"> osebe, ki je videti kot otrok, predvsem za spolne namene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vsako gradivo, ki vizualno prikazuje katero koli osebo, ki je videti kot otrok, v dejanskem ali simuliranem spolnem aktu, ali vsakršno prikazovanje spolnih organov osebe, ki je videti kot otrok, predvsem za spolne namene</w:t>
            </w:r>
            <w:r>
              <w:rPr>
                <w:b/>
                <w:i/>
              </w:rPr>
              <w:t>;</w:t>
            </w:r>
          </w:p>
        </w:tc>
        <w:tc>
          <w:tcPr>
            <w:tcW w:w="4876" w:type="dxa"/>
            <w:tcBorders>
              <w:top w:val="nil"/>
              <w:left w:val="nil"/>
              <w:bottom w:val="nil"/>
              <w:right w:val="nil"/>
            </w:tcBorders>
          </w:tcPr>
          <w:p>
            <w:pPr>
              <w:pStyle w:val="Normal6a"/>
            </w:pPr>
            <w:r>
              <w:t>(c)</w:t>
            </w:r>
            <w:r>
              <w:tab/>
            </w:r>
            <w:r>
              <w:t xml:space="preserve">vsako gradivo, ki vizualno prikazuje katero koli osebo, ki je videti kot otrok, v dejanskem ali simuliranem spolnem aktu, ali vsakršno prikazovanje spolnih organov </w:t>
            </w:r>
            <w:r>
              <w:rPr>
                <w:b/>
                <w:i/>
              </w:rPr>
              <w:t>ali intimnih telesnih delov</w:t>
            </w:r>
            <w:r>
              <w:t xml:space="preserve"> osebe, ki je videti kot otrok,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Usklajenost z drugimi predlogi sprememb.</w:t>
      </w:r>
    </w:p>
    <w:p>
      <w:r>
        <w:rPr>
          <w:rStyle w:val="HideTWBExt"/>
        </w:rPr>
        <w:t>&lt;/Amend&gt;</w:t>
      </w:r>
    </w:p>
    <w:p>
      <w:pPr>
        <w:pStyle w:val="AmNumberTabs"/>
      </w:pPr>
      <w:r>
        <w:rPr>
          <w:rStyle w:val="HideTWBExt"/>
        </w:rPr>
        <w:t>&lt;Amend&gt;</w:t>
      </w:r>
      <w:r>
        <w:t>Predlog spremembe</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vsako gradivo, ki vizualno prikazuje katero koli osebo</w:t>
            </w:r>
            <w:r>
              <w:t xml:space="preserve">, ki je videti kot otrok, v dejanskem ali simuliranem spolnem aktu, ali vsakršno prikazovanje spolnih </w:t>
            </w:r>
            <w:r>
              <w:rPr>
                <w:b/>
                <w:i/>
              </w:rPr>
              <w:t>organov</w:t>
            </w:r>
            <w:r>
              <w:t xml:space="preserve"> osebe, ki je videti kot otrok, predvsem za spolne namene</w:t>
            </w:r>
            <w:r>
              <w:rPr>
                <w:b/>
                <w:i/>
              </w:rPr>
              <w:t>;</w:t>
            </w:r>
          </w:p>
        </w:tc>
        <w:tc>
          <w:tcPr>
            <w:tcW w:w="4876" w:type="dxa"/>
            <w:tcBorders>
              <w:top w:val="nil"/>
              <w:left w:val="nil"/>
              <w:bottom w:val="nil"/>
              <w:right w:val="nil"/>
            </w:tcBorders>
          </w:tcPr>
          <w:p>
            <w:pPr>
              <w:pStyle w:val="Normal6a"/>
            </w:pPr>
            <w:r>
              <w:t>(c)</w:t>
            </w:r>
            <w:r>
              <w:tab/>
            </w:r>
            <w:r>
              <w:rPr>
                <w:b/>
                <w:i/>
              </w:rPr>
              <w:t>vse oblike predstavljanja katere koli osebe</w:t>
            </w:r>
            <w:r>
              <w:t xml:space="preserve">, ki je videti kot otrok, v dejanskem ali simuliranem spolnem aktu, ali vsakršno prikazovanje spolnih </w:t>
            </w:r>
            <w:r>
              <w:rPr>
                <w:b/>
                <w:i/>
              </w:rPr>
              <w:t>delov</w:t>
            </w:r>
            <w:r>
              <w:t xml:space="preserve"> osebe, ki je videti kot otrok, predvsem za spolne namene </w:t>
            </w:r>
            <w:r>
              <w:rPr>
                <w:b/>
                <w:i/>
              </w:rPr>
              <w:t>s katerimi koli sredstvi.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vsako </w:t>
            </w:r>
            <w:r>
              <w:rPr>
                <w:b/>
                <w:i/>
              </w:rPr>
              <w:t>gradivo, ki vizualno prikazuje katero koli osebo</w:t>
            </w:r>
            <w:r>
              <w:t xml:space="preserve">, ki je videti kot otrok, v dejanskem ali simuliranem spolnem aktu, ali vsakršno prikazovanje spolnih </w:t>
            </w:r>
            <w:r>
              <w:rPr>
                <w:b/>
                <w:i/>
              </w:rPr>
              <w:t>organov</w:t>
            </w:r>
            <w:r>
              <w:t xml:space="preserve"> osebe, ki je videti kot otrok, predvsem za spolne namene</w:t>
            </w:r>
            <w:r>
              <w:rPr>
                <w:b/>
                <w:i/>
              </w:rPr>
              <w:t>;</w:t>
            </w:r>
          </w:p>
        </w:tc>
        <w:tc>
          <w:tcPr>
            <w:tcW w:w="4876" w:type="dxa"/>
            <w:tcBorders>
              <w:top w:val="nil"/>
              <w:left w:val="nil"/>
              <w:bottom w:val="nil"/>
              <w:right w:val="nil"/>
            </w:tcBorders>
          </w:tcPr>
          <w:p>
            <w:pPr>
              <w:pStyle w:val="Normal6a"/>
            </w:pPr>
            <w:r>
              <w:t>(c)</w:t>
            </w:r>
            <w:r>
              <w:tab/>
            </w:r>
            <w:r>
              <w:t xml:space="preserve">vsako </w:t>
            </w:r>
            <w:r>
              <w:rPr>
                <w:b/>
                <w:i/>
              </w:rPr>
              <w:t>predstavljanje katere koli osebe</w:t>
            </w:r>
            <w:r>
              <w:t xml:space="preserve">, ki je videti kot otrok, v dejanskem ali simuliranem spolnem aktu, ali vsakršno prikazovanje spolnih </w:t>
            </w:r>
            <w:r>
              <w:rPr>
                <w:b/>
                <w:i/>
              </w:rPr>
              <w:t>delov</w:t>
            </w:r>
            <w:r>
              <w:t xml:space="preserve"> osebe, ki je videti kot otrok, predvsem za spolne namene </w:t>
            </w:r>
            <w:r>
              <w:rPr>
                <w:b/>
                <w:i/>
              </w:rPr>
              <w:t>s katerimi koli sredstvi.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vsako gradivo, ki </w:t>
            </w:r>
            <w:r>
              <w:rPr>
                <w:b/>
                <w:i/>
              </w:rPr>
              <w:t>vizualno</w:t>
            </w:r>
            <w:r>
              <w:t xml:space="preserve"> prikazuje katero koli osebo, ki je videti kot otrok, v dejanskem ali simuliranem spolnem aktu, ali vsakršno prikazovanje spolnih organov osebe, ki je videti kot otrok, predvsem za spolne namene</w:t>
            </w:r>
            <w:r>
              <w:rPr>
                <w:b/>
                <w:i/>
              </w:rPr>
              <w:t>;</w:t>
            </w:r>
          </w:p>
        </w:tc>
        <w:tc>
          <w:tcPr>
            <w:tcW w:w="4876" w:type="dxa"/>
            <w:tcBorders>
              <w:top w:val="nil"/>
              <w:left w:val="nil"/>
              <w:bottom w:val="nil"/>
              <w:right w:val="nil"/>
            </w:tcBorders>
          </w:tcPr>
          <w:p>
            <w:pPr>
              <w:pStyle w:val="Normal6a"/>
            </w:pPr>
            <w:r>
              <w:t>(c)</w:t>
            </w:r>
            <w:r>
              <w:tab/>
            </w:r>
            <w:r>
              <w:t>vsako gradivo, ki prikazuje katero koli osebo, ki je videti kot otrok, v dejanskem ali simuliranem spolnem aktu, ali vsakršno prikazovanje spolnih organov osebe, ki je videti kot otrok,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w:t>
            </w:r>
            <w:r>
              <w:t>spolnih organov otroka predvsem za spolne namene;</w:t>
            </w:r>
          </w:p>
        </w:tc>
        <w:tc>
          <w:tcPr>
            <w:tcW w:w="4876" w:type="dxa"/>
            <w:tcBorders>
              <w:top w:val="nil"/>
              <w:left w:val="nil"/>
              <w:bottom w:val="nil"/>
              <w:right w:val="nil"/>
            </w:tcBorders>
          </w:tcPr>
          <w:p>
            <w:pPr>
              <w:pStyle w:val="Normal6a"/>
            </w:pPr>
            <w:r>
              <w:t>(d)</w:t>
            </w:r>
            <w:r>
              <w:tab/>
            </w:r>
            <w:r>
              <w:t>realistične podobe</w:t>
            </w:r>
            <w:r>
              <w:rPr>
                <w:b/>
                <w:i/>
              </w:rPr>
              <w:t>, tudi če so ustvarjene z umetno inteligenco ali z uporabo drugih računalniških orodij</w:t>
            </w:r>
            <w:r>
              <w:t xml:space="preserve">, reprodukcije ali predstavljanja otroka v spolnem aktu ali spolnih organov </w:t>
            </w:r>
            <w:r>
              <w:rPr>
                <w:b/>
                <w:i/>
              </w:rPr>
              <w:t>ali intimnih telesnih delov</w:t>
            </w:r>
            <w:r>
              <w:t xml:space="preserve"> otroka predvsem za spolne namene;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w:t>
            </w:r>
            <w:r>
              <w:t>spolnih organov otroka predvsem za spolne namene;</w:t>
            </w:r>
          </w:p>
        </w:tc>
        <w:tc>
          <w:tcPr>
            <w:tcW w:w="4876" w:type="dxa"/>
            <w:tcBorders>
              <w:top w:val="nil"/>
              <w:left w:val="nil"/>
              <w:bottom w:val="nil"/>
              <w:right w:val="nil"/>
            </w:tcBorders>
          </w:tcPr>
          <w:p>
            <w:pPr>
              <w:pStyle w:val="Normal6a"/>
            </w:pPr>
            <w:r>
              <w:t>(d)</w:t>
            </w:r>
            <w:r>
              <w:tab/>
            </w:r>
            <w:r>
              <w:t>realistične podobe</w:t>
            </w:r>
            <w:r>
              <w:rPr>
                <w:b/>
                <w:i/>
              </w:rPr>
              <w:t>, psevdofotografije</w:t>
            </w:r>
            <w:r>
              <w:t xml:space="preserve">, reprodukcije ali predstavljanja otroka v spolnem aktu ali spolnih organov otroka predvsem za spolne namene; </w:t>
            </w:r>
            <w:r>
              <w:rPr>
                <w:b/>
                <w:i/>
              </w:rPr>
              <w:t>ne glede na metodo ustvarjanja ali manipulacije;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w:t>
            </w:r>
            <w:r>
              <w:t>spolnih organov otroka predvsem za spolne namene;</w:t>
            </w:r>
          </w:p>
        </w:tc>
        <w:tc>
          <w:tcPr>
            <w:tcW w:w="4876" w:type="dxa"/>
            <w:tcBorders>
              <w:top w:val="nil"/>
              <w:left w:val="nil"/>
              <w:bottom w:val="nil"/>
              <w:right w:val="nil"/>
            </w:tcBorders>
          </w:tcPr>
          <w:p>
            <w:pPr>
              <w:pStyle w:val="Normal6a"/>
            </w:pPr>
            <w:r>
              <w:t>(d)</w:t>
            </w:r>
            <w:r>
              <w:tab/>
            </w:r>
            <w:r>
              <w:t xml:space="preserve">realistične podobe, reprodukcije ali predstavljanja otroka v spolnem aktu ali spolnih organov </w:t>
            </w:r>
            <w:r>
              <w:rPr>
                <w:b/>
                <w:i/>
              </w:rPr>
              <w:t>ali intimnih delov</w:t>
            </w:r>
            <w:r>
              <w:t xml:space="preserve">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Usklajenost z drugimi predlogi sprememb.</w:t>
      </w:r>
    </w:p>
    <w:p>
      <w:r>
        <w:rPr>
          <w:rStyle w:val="HideTWBExt"/>
        </w:rPr>
        <w:t>&lt;/Amend&gt;</w:t>
      </w:r>
    </w:p>
    <w:p>
      <w:pPr>
        <w:pStyle w:val="AmNumberTabs"/>
      </w:pPr>
      <w:r>
        <w:rPr>
          <w:rStyle w:val="HideTWBExt"/>
        </w:rPr>
        <w:t>&lt;Amend&gt;</w:t>
      </w:r>
      <w:r>
        <w:t>Predlog spremembe</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w:t>
            </w:r>
            <w:r>
              <w:t xml:space="preserve">spolnih </w:t>
            </w:r>
            <w:r>
              <w:rPr>
                <w:b/>
                <w:i/>
              </w:rPr>
              <w:t>organov</w:t>
            </w:r>
            <w:r>
              <w:t xml:space="preserve"> otroka predvsem za spolne namene;</w:t>
            </w:r>
          </w:p>
        </w:tc>
        <w:tc>
          <w:tcPr>
            <w:tcW w:w="4876" w:type="dxa"/>
            <w:tcBorders>
              <w:top w:val="nil"/>
              <w:left w:val="nil"/>
              <w:bottom w:val="nil"/>
              <w:right w:val="nil"/>
            </w:tcBorders>
          </w:tcPr>
          <w:p>
            <w:pPr>
              <w:pStyle w:val="Normal6a"/>
            </w:pPr>
            <w:r>
              <w:t>(d)</w:t>
            </w:r>
            <w:r>
              <w:tab/>
            </w:r>
            <w:r>
              <w:rPr>
                <w:b/>
                <w:i/>
              </w:rPr>
              <w:t>vsake</w:t>
            </w:r>
            <w:r>
              <w:t xml:space="preserve"> realistične podobe, reprodukcije ali predstavljanja otroka v spolnem aktu ali spolnih </w:t>
            </w:r>
            <w:r>
              <w:rPr>
                <w:b/>
                <w:i/>
              </w:rPr>
              <w:t>delov</w:t>
            </w:r>
            <w:r>
              <w:t xml:space="preserve">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w:t>
            </w:r>
            <w:r>
              <w:t xml:space="preserve">spolnih </w:t>
            </w:r>
            <w:r>
              <w:rPr>
                <w:b/>
                <w:i/>
              </w:rPr>
              <w:t>organov</w:t>
            </w:r>
            <w:r>
              <w:t xml:space="preserve"> otroka predvsem za spolne namene;</w:t>
            </w:r>
          </w:p>
        </w:tc>
        <w:tc>
          <w:tcPr>
            <w:tcW w:w="4876" w:type="dxa"/>
            <w:tcBorders>
              <w:top w:val="nil"/>
              <w:left w:val="nil"/>
              <w:bottom w:val="nil"/>
              <w:right w:val="nil"/>
            </w:tcBorders>
          </w:tcPr>
          <w:p>
            <w:pPr>
              <w:pStyle w:val="Normal6a"/>
            </w:pPr>
            <w:r>
              <w:t>(d)</w:t>
            </w:r>
            <w:r>
              <w:tab/>
            </w:r>
            <w:r>
              <w:rPr>
                <w:b/>
                <w:i/>
              </w:rPr>
              <w:t>vsake</w:t>
            </w:r>
            <w:r>
              <w:t xml:space="preserve"> realistične podobe, reprodukcije ali predstavljanja otroka v spolnem aktu ali spolnih </w:t>
            </w:r>
            <w:r>
              <w:rPr>
                <w:b/>
                <w:i/>
              </w:rPr>
              <w:t>delov</w:t>
            </w:r>
            <w:r>
              <w:t xml:space="preserve">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 xml:space="preserve">realistične podobe  , reprodukcije ali predstavljanja  </w:t>
            </w:r>
            <w:r>
              <w:t>otroka v spolnem aktu ali</w:t>
            </w:r>
            <w:r>
              <w:rPr>
                <w:b/>
                <w:i/>
              </w:rPr>
              <w:t xml:space="preserve">  </w:t>
            </w:r>
            <w:r>
              <w:t xml:space="preserve">spolnih </w:t>
            </w:r>
            <w:r>
              <w:rPr>
                <w:b/>
                <w:i/>
              </w:rPr>
              <w:t>organov</w:t>
            </w:r>
            <w:r>
              <w:t xml:space="preserve"> otroka predvsem za spolne namene;</w:t>
            </w:r>
          </w:p>
        </w:tc>
        <w:tc>
          <w:tcPr>
            <w:tcW w:w="4876" w:type="dxa"/>
            <w:tcBorders>
              <w:top w:val="nil"/>
              <w:left w:val="nil"/>
              <w:bottom w:val="nil"/>
              <w:right w:val="nil"/>
            </w:tcBorders>
          </w:tcPr>
          <w:p>
            <w:pPr>
              <w:pStyle w:val="Normal6a"/>
            </w:pPr>
            <w:r>
              <w:t>(d)</w:t>
            </w:r>
            <w:r>
              <w:tab/>
            </w:r>
            <w:r>
              <w:rPr>
                <w:b/>
                <w:i/>
              </w:rPr>
              <w:t>vsako realistično podobo, reprodukcijo ali predstavljanje</w:t>
            </w:r>
            <w:r>
              <w:t xml:space="preserve"> otroka v spolnem aktu ali spolnih </w:t>
            </w:r>
            <w:r>
              <w:rPr>
                <w:b/>
                <w:i/>
              </w:rPr>
              <w:t>delov</w:t>
            </w:r>
            <w:r>
              <w:t xml:space="preserve">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realistične podobe</w:t>
            </w:r>
            <w:r>
              <w:rPr>
                <w:b/>
                <w:i/>
              </w:rPr>
              <w:t xml:space="preserve">  </w:t>
            </w:r>
            <w:r>
              <w:t>, reprodukcije ali predstavljanja</w:t>
            </w:r>
            <w:r>
              <w:rPr>
                <w:b/>
                <w:i/>
              </w:rPr>
              <w:t xml:space="preserve">  </w:t>
            </w:r>
            <w:r>
              <w:t>otroka v spolnem aktu ali</w:t>
            </w:r>
            <w:r>
              <w:rPr>
                <w:b/>
                <w:i/>
              </w:rPr>
              <w:t xml:space="preserve">  spolnih</w:t>
            </w:r>
            <w:r>
              <w:t xml:space="preserve"> organov otroka predvsem za spolne namene;</w:t>
            </w:r>
          </w:p>
        </w:tc>
        <w:tc>
          <w:tcPr>
            <w:tcW w:w="4876" w:type="dxa"/>
            <w:tcBorders>
              <w:top w:val="nil"/>
              <w:left w:val="nil"/>
              <w:bottom w:val="nil"/>
              <w:right w:val="nil"/>
            </w:tcBorders>
          </w:tcPr>
          <w:p>
            <w:pPr>
              <w:pStyle w:val="Normal6a"/>
            </w:pPr>
            <w:r>
              <w:t>(d)</w:t>
            </w:r>
            <w:r>
              <w:tab/>
            </w:r>
            <w:r>
              <w:t>realistične podobe, reprodukcije ali predstavljanja otroka v spolnem aktu ali organov otroka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so lahko tudi drugi organi, glavni element pa je „predvsem za spolne namene“.</w:t>
      </w:r>
    </w:p>
    <w:p>
      <w:r>
        <w:rPr>
          <w:rStyle w:val="HideTWBExt"/>
        </w:rPr>
        <w:t>&lt;/Amend&gt;</w:t>
      </w:r>
    </w:p>
    <w:p>
      <w:pPr>
        <w:pStyle w:val="AmNumberTabs"/>
      </w:pPr>
      <w:r>
        <w:rPr>
          <w:rStyle w:val="HideTWBExt"/>
        </w:rPr>
        <w:t>&lt;Amend&gt;</w:t>
      </w:r>
      <w:r>
        <w:t>Predlog spremembe</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 – točka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Upoštevati je treba zlasti: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posnetke resničnih oseb, ki so naknadno manipulirani,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popolnoma umetne posnetke, ki prikazujejo neresnične osebe, 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spolne lutke, robote in druge naprave, ki realistično predstavljajo otroke.</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Podpiramo namen predloga, vendar v besedilu ni dovolj jasno navedeno, da je njegov namen vključiti tako globoke ponaredke kot realistične vsebine, ustvarjene z umetno inteligenco, kot tudi spolne lutke, robote in druge naprave, ki realistično predstavljajo otroke.</w:t>
      </w:r>
      <w:r>
        <w:t xml:space="preserve"> </w:t>
      </w:r>
      <w:r>
        <w:t>S tem povezana uvodna izjava to sicer omenja, vendar bi moralo biti dejstvo, da gre za posnetke spolne zlorabe otrok, bolj poudarjeno tudi v besedilu direktive.</w:t>
      </w:r>
    </w:p>
    <w:p>
      <w:r>
        <w:rPr>
          <w:rStyle w:val="HideTWBExt"/>
        </w:rPr>
        <w:t>&lt;/Amend&gt;</w:t>
      </w:r>
    </w:p>
    <w:p>
      <w:pPr>
        <w:pStyle w:val="AmNumberTabs"/>
      </w:pPr>
      <w:r>
        <w:rPr>
          <w:rStyle w:val="HideTWBExt"/>
        </w:rPr>
        <w:t>&lt;Amend&gt;</w:t>
      </w:r>
      <w:r>
        <w:t>Predlog spremembe</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vsako gradivo, vključno z zvočnim, ki opisuje otroka v dejanskem ali simuliranem spolnem aktu,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zajeli posnetke spolne zlorabe otrok v zvočni ali besedilni obliki.</w:t>
      </w:r>
    </w:p>
    <w:p>
      <w:r>
        <w:rPr>
          <w:rStyle w:val="HideTWBExt"/>
        </w:rPr>
        <w:t>&lt;/Amend&gt;</w:t>
      </w:r>
    </w:p>
    <w:p>
      <w:pPr>
        <w:pStyle w:val="AmNumberTabs"/>
      </w:pPr>
      <w:r>
        <w:rPr>
          <w:rStyle w:val="HideTWBExt"/>
        </w:rPr>
        <w:t>&lt;Amend&gt;</w:t>
      </w:r>
      <w:r>
        <w:t>Predlog spremembe</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kakršno koli gradivo, ne glede na obliko, namenjeno zagotavljanju nasvetov, usmeritev ali navodil za spolno zlorabo ali spolno izkoriščanje otrok ali pridobivanje otrok za spolne namene;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kakršno koli gradivo, ne glede na obliko, namenjeno zagotavljanju nasvetov, usmeritev ali navodil za spolno zlorabo ali spolno izkoriščanje otrok ali pridobivanje otrok za spolne namene;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Prestavljeno v odstavek (3a) (novo), ki je z „vse gradivo“ omejeno na „zbiranje informacij“.</w:t>
      </w:r>
      <w:r>
        <w:t xml:space="preserve"> </w:t>
      </w:r>
      <w:r>
        <w:t>Glej tudi člen 5a (novo) v zvezi s tem.</w:t>
      </w:r>
    </w:p>
    <w:p>
      <w:r>
        <w:rPr>
          <w:rStyle w:val="HideTWBExt"/>
        </w:rPr>
        <w:t>&lt;/Amend&gt;</w:t>
      </w:r>
    </w:p>
    <w:p>
      <w:pPr>
        <w:pStyle w:val="AmNumberTabs"/>
      </w:pPr>
      <w:r>
        <w:rPr>
          <w:rStyle w:val="HideTWBExt"/>
        </w:rPr>
        <w:t>&lt;Amend&gt;</w:t>
      </w:r>
      <w:r>
        <w:t>Predlog spremembe</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kakršno koli gradivo, ne glede na obliko, namenjeno zagotavljanju nasvetov, usmeritev ali navodil za spolno zlorabo ali spolno izkoriščanje otrok ali pridobivanje otrok za spolne namene;</w:t>
            </w:r>
          </w:p>
        </w:tc>
        <w:tc>
          <w:tcPr>
            <w:tcW w:w="4876" w:type="dxa"/>
            <w:tcBorders>
              <w:top w:val="nil"/>
              <w:left w:val="nil"/>
              <w:bottom w:val="nil"/>
              <w:right w:val="nil"/>
            </w:tcBorders>
          </w:tcPr>
          <w:p>
            <w:pPr>
              <w:pStyle w:val="Normal6a"/>
            </w:pPr>
            <w:r>
              <w:rPr>
                <w:b/>
                <w:i/>
              </w:rPr>
              <w:t>črtano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 priročnike z navodili za spolno zlorabo otrok ("pedofilski priročniki") bi morali imeti posebne določbe, namesto da so del opredelitve spolne zlorabe otrok.  Na ta način se zajamejo notranje razlike med prepovedanimi gradivi in preprečijo nepredvidene posledice za ostale zakonodajne akte, ki se opirajo na opredelitev gradiva spolne zlorabe otrok iz direktive o boju proti spolni zlorabi otrok. Priročniki sami niso gradivo o spolni zlorabi otrok, čeprav sta izdelava in distribucija takih priročnikov kriminalizirani. Poleg tega je pomembno pojasniti, da kriminalizacija "svetovanja, kako poiskati, pridobivati otroke izven spleta in jih zlorabljati, ne da bi te odkrili in preganjali" ne bi smela zajemati splošnih nasvetov o zasebnosti, anonimnosti na spletu in ne bi smela dovoljevati nadzora na spletu, kar je bistvenega pomena za zaščito osnovnih človekovih pravic posameznih državljanov.</w:t>
      </w:r>
    </w:p>
    <w:p>
      <w:r>
        <w:rPr>
          <w:rStyle w:val="HideTWBExt"/>
        </w:rPr>
        <w:t>&lt;/Amend&gt;</w:t>
      </w:r>
    </w:p>
    <w:p>
      <w:pPr>
        <w:pStyle w:val="AmNumberTabs"/>
      </w:pPr>
      <w:r>
        <w:rPr>
          <w:rStyle w:val="HideTWBExt"/>
        </w:rPr>
        <w:t>&lt;Amend&gt;</w:t>
      </w:r>
      <w:r>
        <w:t>Predlog spremembe</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kakršno koli gradivo, ne glede na obliko, namenjeno zagotavljanju nasvetov, usmeritev ali navodil za spolno zlorabo ali spolno izkoriščanje otrok ali pridobivanje otrok za spolne namene;</w:t>
            </w:r>
          </w:p>
        </w:tc>
        <w:tc>
          <w:tcPr>
            <w:tcW w:w="4876" w:type="dxa"/>
            <w:tcBorders>
              <w:top w:val="nil"/>
              <w:left w:val="nil"/>
              <w:bottom w:val="nil"/>
              <w:right w:val="nil"/>
            </w:tcBorders>
          </w:tcPr>
          <w:p>
            <w:pPr>
              <w:pStyle w:val="Normal6a"/>
            </w:pPr>
            <w:r>
              <w:t>(e)</w:t>
            </w:r>
            <w:r>
              <w:tab/>
            </w:r>
            <w:r>
              <w:rPr>
                <w:b/>
                <w:i/>
              </w:rPr>
              <w:t>„priročnik z navodili za spolno zlorabo otrok“ pomeni</w:t>
            </w:r>
            <w:r>
              <w:t xml:space="preserve"> kakršno koli gradivo, ne glede na obliko, namenjeno zagotavljanju nasvetov, usmeritev ali navodil za spolno zlorabo ali spolno izkoriščanje otrok ali pridobivanje otrok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kakršno koli gradivo, ne glede na obliko, namenjeno zagotavljanju nasvetov, usmeritev ali navodil za </w:t>
            </w:r>
            <w:r>
              <w:rPr>
                <w:b/>
                <w:i/>
              </w:rPr>
              <w:t>spolno zlorabo ali spolno izkoriščanje otrok ali pridobivanje otrok za spolne namene</w:t>
            </w:r>
            <w:r>
              <w:t>;</w:t>
            </w:r>
          </w:p>
        </w:tc>
        <w:tc>
          <w:tcPr>
            <w:tcW w:w="4876" w:type="dxa"/>
            <w:tcBorders>
              <w:top w:val="nil"/>
              <w:left w:val="nil"/>
              <w:bottom w:val="nil"/>
              <w:right w:val="nil"/>
            </w:tcBorders>
          </w:tcPr>
          <w:p>
            <w:pPr>
              <w:pStyle w:val="Normal6a"/>
            </w:pPr>
            <w:r>
              <w:t>(e)</w:t>
            </w:r>
            <w:r>
              <w:tab/>
            </w:r>
            <w:r>
              <w:rPr>
                <w:b/>
                <w:i/>
              </w:rPr>
              <w:t>„priročnik z navodili za spolno zlorabo otrok“ pomeni</w:t>
            </w:r>
            <w:r>
              <w:t xml:space="preserve"> kakršno koli gradivo, ne glede na obliko, namenjeno zagotavljanju nasvetov, usmeritev ali navodil za </w:t>
            </w:r>
            <w:r>
              <w:rPr>
                <w:b/>
                <w:i/>
              </w:rPr>
              <w:t>storitev kaznivih dejanj iz te direktive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„priročnik ali priročniki z navodili za spolno zlorabo otrok“ pomeni zbirko informacij, ne glede na obliko, ki so namenjene zagotavljanju nasvetov, usmeritev ali navodil, kako spolno zlorabljati otroke ali jih spolno izkoriščati ali pridobivati za spolne namene in kako se izogniti pregonu za ta kazniva dejanja;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Povezano s členom 5a (novo).</w:t>
      </w:r>
    </w:p>
    <w:p>
      <w:r>
        <w:rPr>
          <w:rStyle w:val="HideTWBExt"/>
        </w:rPr>
        <w:t>&lt;/Amend&gt;</w:t>
      </w:r>
    </w:p>
    <w:p>
      <w:pPr>
        <w:pStyle w:val="AmNumberTabs"/>
      </w:pPr>
      <w:r>
        <w:rPr>
          <w:rStyle w:val="HideTWBExt"/>
        </w:rPr>
        <w:t>&lt;Amend&gt;</w:t>
      </w:r>
      <w:r>
        <w:t>Predlog spremembe</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„priročniki z navodili za spolno zlorabo otrok“ pomeni kakršno koli gradivo, ne glede na obliko, namenjeno zagotavljanju nasvetov, usmeritev ali navodil za storitev kaznivih dejanj iz členov 3, 4, 5, 6 in 7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„priročnik z navodili za spolno zlorabo otrok“ pomeni zbirko informacij, ne glede na obliko, ki so namenjene zagotavljanju nasvetov, usmeritev ali navodil, kako spolno zlorabljati otroke ali jih spolno izkoriščati ali pridobivati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 priročnike z navodili za spolno zlorabo otrok ("pedofilski priročniki") bi morali imeti posebne določbe, namesto da so del opredelitve spolne zlorabe otrok.  Na ta način se zajamejo notranje razlike med prepovedanimi gradivi in preprečijo nepredvidene posledice za ostale zakonodajne akte, ki se opirajo na opredelitev gradiva spolne zlorabe otrok iz direktive o boju proti spolni zlorabi otrok. Priročniki sami niso gradivo o spolni zlorabi otrok, čeprav sta izdelava in distribucija takih priročnikov kriminalizirani. Poleg tega je pomembno pojasniti, da kriminalizacija "svetovanja, kako poiskati, pridobivati otroke izven spleta in jih zlorabljati, ne da bi te odkrili in preganjali" ne bi smela zajemati splošnih nasvetov o zasebnosti, anonimnosti na spletu in ne bi smela dovoljevati nadzora na spletu, kar je bistvenega pomena za zaščito osnovnih človekovih pravic posameznih državljanov.</w:t>
      </w:r>
    </w:p>
    <w:p>
      <w:r>
        <w:rPr>
          <w:rStyle w:val="HideTWBExt"/>
        </w:rPr>
        <w:t>&lt;/Amend&gt;</w:t>
      </w:r>
    </w:p>
    <w:p>
      <w:pPr>
        <w:pStyle w:val="AmNumberTabs"/>
      </w:pPr>
      <w:r>
        <w:rPr>
          <w:rStyle w:val="HideTWBExt"/>
        </w:rPr>
        <w:t>&lt;Amend&gt;</w:t>
      </w:r>
      <w:r>
        <w:t>Predlog spremembe</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„realistične podobe“ pomeni</w:t>
            </w:r>
            <w:r>
              <w:t xml:space="preserve"> </w:t>
            </w:r>
            <w:r>
              <w:rPr>
                <w:b/>
                <w:i/>
              </w:rPr>
              <w:t>vsako sliko, katere izpopolnjenost ali podobnost z resničnimi osebami bi lahko privedla do prepričanja, da je pristna;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w:t>
            </w:r>
            <w:r>
              <w:t>izkoriščanje otrok za prostitucijo“</w:t>
            </w:r>
            <w:r>
              <w:rPr>
                <w:b/>
                <w:i/>
              </w:rPr>
              <w:t xml:space="preserve">  </w:t>
            </w:r>
            <w:r>
              <w:t xml:space="preserve">pomeni vključitev otroka v spolna dejanja, za katera je izplačan ali obljubljen denar ali druga oblika plačila ali nadomestila v zameno za otrokovo sodelovanje v spolnih dejanjih, ne glede na to, ali se </w:t>
            </w:r>
            <w:r>
              <w:rPr>
                <w:b/>
                <w:i/>
              </w:rPr>
              <w:t>to</w:t>
            </w:r>
            <w:r>
              <w:t xml:space="preserve"> plačilo, obljuba ali nadomestilo da otroku ali tretji osebi;</w:t>
            </w:r>
          </w:p>
        </w:tc>
        <w:tc>
          <w:tcPr>
            <w:tcW w:w="4876" w:type="dxa"/>
            <w:tcBorders>
              <w:top w:val="nil"/>
              <w:left w:val="nil"/>
              <w:bottom w:val="nil"/>
              <w:right w:val="nil"/>
            </w:tcBorders>
          </w:tcPr>
          <w:p>
            <w:pPr>
              <w:pStyle w:val="Normal6a"/>
            </w:pPr>
            <w:r>
              <w:t>(4)</w:t>
            </w:r>
            <w:r>
              <w:tab/>
            </w:r>
            <w:r>
              <w:t>„izkoriščanje otrok za prostitucijo“ pomeni vključitev otroka v spolna dejanja, za katera je izplačan ali obljubljen denar ali druga oblika plačila</w:t>
            </w:r>
            <w:r>
              <w:rPr>
                <w:b/>
                <w:i/>
              </w:rPr>
              <w:t>, dobička, prednosti, koristi</w:t>
            </w:r>
            <w:r>
              <w:t xml:space="preserve"> ali nadomestila v zameno za otrokovo sodelovanje v spolnih dejanjih, ne glede na to, ali se plačilo, obljuba</w:t>
            </w:r>
            <w:r>
              <w:rPr>
                <w:b/>
                <w:i/>
              </w:rPr>
              <w:t>, dobiček, prednost, korist</w:t>
            </w:r>
            <w:r>
              <w:t xml:space="preserve"> ali nadomestilo da otroku ali tretji osebi;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izkoriščanje otrok za prostitucijo</w:t>
            </w:r>
            <w:r>
              <w:t>“</w:t>
            </w:r>
            <w:r>
              <w:rPr>
                <w:b/>
                <w:i/>
              </w:rPr>
              <w:t xml:space="preserve">  </w:t>
            </w:r>
            <w:r>
              <w:t xml:space="preserve">pomeni vključitev otroka v spolna dejanja, za katera je izplačan ali obljubljen denar ali druga oblika plačila ali nadomestila v zameno za otrokovo sodelovanje v spolnih dejanjih, ne glede na to, ali se </w:t>
            </w:r>
            <w:r>
              <w:rPr>
                <w:b/>
                <w:i/>
              </w:rPr>
              <w:t>to</w:t>
            </w:r>
            <w:r>
              <w:t xml:space="preserve"> plačilo, obljuba ali nadomestilo da otroku ali tretji osebi;</w:t>
            </w:r>
          </w:p>
        </w:tc>
        <w:tc>
          <w:tcPr>
            <w:tcW w:w="4876" w:type="dxa"/>
            <w:tcBorders>
              <w:top w:val="nil"/>
              <w:left w:val="nil"/>
              <w:bottom w:val="nil"/>
              <w:right w:val="nil"/>
            </w:tcBorders>
          </w:tcPr>
          <w:p>
            <w:pPr>
              <w:pStyle w:val="Normal6a"/>
            </w:pPr>
            <w:r>
              <w:t>(4)</w:t>
            </w:r>
            <w:r>
              <w:tab/>
            </w:r>
            <w:r>
              <w:t>„</w:t>
            </w:r>
            <w:r>
              <w:rPr>
                <w:b/>
                <w:i/>
              </w:rPr>
              <w:t>spolno izkoriščanje otroka</w:t>
            </w:r>
            <w:r>
              <w:t>“ pomeni vključitev otroka v spolna dejanja, za katera je izplačan ali obljubljen denar ali druga oblika plačila</w:t>
            </w:r>
            <w:r>
              <w:rPr>
                <w:b/>
                <w:i/>
              </w:rPr>
              <w:t>, dobička, prednosti, koristi</w:t>
            </w:r>
            <w:r>
              <w:t> ali nadomestila v zameno za otrokovo sodelovanje v spolnih dejanjih, ne glede na to, ali se plačilo, obljuba</w:t>
            </w:r>
            <w:r>
              <w:rPr>
                <w:b/>
                <w:i/>
              </w:rPr>
              <w:t>, dobiček, prednost, korist</w:t>
            </w:r>
            <w:r>
              <w:t> ali nadomestilo da otroku ali tretji osebi;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t>
            </w:r>
            <w:r>
              <w:rPr>
                <w:b/>
                <w:i/>
              </w:rPr>
              <w:t xml:space="preserve">  izkoriščanje otrok za prostitucijo</w:t>
            </w:r>
            <w:r>
              <w:t>“</w:t>
            </w:r>
            <w:r>
              <w:rPr>
                <w:b/>
                <w:i/>
              </w:rPr>
              <w:t xml:space="preserve">  </w:t>
            </w:r>
            <w:r>
              <w:t xml:space="preserve">pomeni vključitev otroka v spolna dejanja, za katera je izplačan ali obljubljen denar ali druga oblika plačila ali nadomestila v zameno za otrokovo sodelovanje v spolnih dejanjih, ne glede na to, ali se </w:t>
            </w:r>
            <w:r>
              <w:rPr>
                <w:b/>
                <w:i/>
              </w:rPr>
              <w:t>to plačilo</w:t>
            </w:r>
            <w:r>
              <w:t>, obljuba ali nadomestilo da otroku ali tretji osebi;</w:t>
            </w:r>
          </w:p>
        </w:tc>
        <w:tc>
          <w:tcPr>
            <w:tcW w:w="4876" w:type="dxa"/>
            <w:tcBorders>
              <w:top w:val="nil"/>
              <w:left w:val="nil"/>
              <w:bottom w:val="nil"/>
              <w:right w:val="nil"/>
            </w:tcBorders>
          </w:tcPr>
          <w:p>
            <w:pPr>
              <w:pStyle w:val="Normal6a"/>
            </w:pPr>
            <w:r>
              <w:t>(4)</w:t>
            </w:r>
            <w:r>
              <w:tab/>
            </w:r>
            <w:r>
              <w:t>„</w:t>
            </w:r>
            <w:r>
              <w:rPr>
                <w:b/>
                <w:i/>
              </w:rPr>
              <w:t>spolno izkoriščanja otroka</w:t>
            </w:r>
            <w:r>
              <w:t>“ pomeni vključitev otroka v spolna dejanja, za katera je izplačan ali obljubljen denar ali druga oblika plačila</w:t>
            </w:r>
            <w:r>
              <w:rPr>
                <w:b/>
                <w:i/>
              </w:rPr>
              <w:t>, dobička, prednosti, koristi</w:t>
            </w:r>
            <w:r>
              <w:t xml:space="preserve"> ali nadomestila v zameno za otrokovo sodelovanje v spolnih dejanjih, ne glede na to, ali se </w:t>
            </w:r>
            <w:r>
              <w:rPr>
                <w:b/>
                <w:i/>
              </w:rPr>
              <w:t>plačilo, dobiček, prednost</w:t>
            </w:r>
            <w:r>
              <w:t>, obljuba ali nadomestilo da otroku ali tretji osebi;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 xml:space="preserve">predstava spolne zlorabe </w:t>
            </w:r>
            <w:r>
              <w:rPr>
                <w:b/>
                <w:i/>
              </w:rPr>
              <w:t>otrok</w:t>
            </w:r>
            <w:r>
              <w:t xml:space="preserve"> “ pomeni prikazovanje za publiko v živo, tudi z uporabo informacijske in komunikacijske tehnologije:</w:t>
            </w:r>
          </w:p>
        </w:tc>
        <w:tc>
          <w:tcPr>
            <w:tcW w:w="4876" w:type="dxa"/>
            <w:tcBorders>
              <w:top w:val="nil"/>
              <w:left w:val="nil"/>
              <w:bottom w:val="nil"/>
              <w:right w:val="nil"/>
            </w:tcBorders>
          </w:tcPr>
          <w:p>
            <w:pPr>
              <w:pStyle w:val="Normal6a"/>
            </w:pPr>
            <w:r>
              <w:t>(5)</w:t>
            </w:r>
            <w:r>
              <w:tab/>
            </w:r>
            <w:r>
              <w:t xml:space="preserve">„predstava spolne zlorabe </w:t>
            </w:r>
            <w:r>
              <w:rPr>
                <w:b/>
                <w:i/>
              </w:rPr>
              <w:t>otroka</w:t>
            </w:r>
            <w:r>
              <w:t xml:space="preserve">“ pomeni prikazovanje za </w:t>
            </w:r>
            <w:r>
              <w:rPr>
                <w:b/>
                <w:i/>
              </w:rPr>
              <w:t>posameznika ali</w:t>
            </w:r>
            <w:r>
              <w:t xml:space="preserve"> publiko v živo, tudi z uporabo informacijske in komunikacijske tehnologije: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t>
            </w:r>
            <w:r>
              <w:rPr>
                <w:b/>
                <w:i/>
              </w:rPr>
              <w:t xml:space="preserve">  </w:t>
            </w:r>
            <w:r>
              <w:t xml:space="preserve">predstava spolne zlorabe </w:t>
            </w:r>
            <w:r>
              <w:rPr>
                <w:b/>
                <w:i/>
              </w:rPr>
              <w:t>otrok</w:t>
            </w:r>
            <w:r>
              <w:t xml:space="preserve"> “ pomeni prikazovanje za publiko v živo, tudi z uporabo informacijske in komunikacijske tehnologije:</w:t>
            </w:r>
          </w:p>
        </w:tc>
        <w:tc>
          <w:tcPr>
            <w:tcW w:w="4876" w:type="dxa"/>
            <w:tcBorders>
              <w:top w:val="nil"/>
              <w:left w:val="nil"/>
              <w:bottom w:val="nil"/>
              <w:right w:val="nil"/>
            </w:tcBorders>
          </w:tcPr>
          <w:p>
            <w:pPr>
              <w:pStyle w:val="Normal6a"/>
            </w:pPr>
            <w:r>
              <w:t>(5)</w:t>
            </w:r>
            <w:r>
              <w:tab/>
            </w:r>
            <w:r>
              <w:t xml:space="preserve">„predstava spolne zlorabe </w:t>
            </w:r>
            <w:r>
              <w:rPr>
                <w:b/>
                <w:i/>
              </w:rPr>
              <w:t>otroka</w:t>
            </w:r>
            <w:r>
              <w:t xml:space="preserve">“ pomeni prikazovanje za publiko </w:t>
            </w:r>
            <w:r>
              <w:rPr>
                <w:b/>
                <w:i/>
              </w:rPr>
              <w:t>ene ali več oseb</w:t>
            </w:r>
            <w:r>
              <w:t xml:space="preserve"> v živo, tudi z uporabo informacijske in komunikacijske tehnologije: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notranje logike besedila se zagotovi, da so zajeti videoklici z eno osebo.</w:t>
      </w:r>
    </w:p>
    <w:p>
      <w:r>
        <w:rPr>
          <w:rStyle w:val="HideTWBExt"/>
        </w:rPr>
        <w:t>&lt;/Amend&gt;</w:t>
      </w:r>
    </w:p>
    <w:p>
      <w:pPr>
        <w:pStyle w:val="AmNumberTabs"/>
      </w:pPr>
      <w:r>
        <w:rPr>
          <w:rStyle w:val="HideTWBExt"/>
        </w:rPr>
        <w:t>&lt;Amend&gt;</w:t>
      </w:r>
      <w:r>
        <w:t>Predlog spremembe</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otroka v dejanskem ali simuliranem spolnem</w:t>
            </w:r>
            <w:r>
              <w:rPr>
                <w:b/>
                <w:i/>
              </w:rPr>
              <w:t xml:space="preserve">   aktu  </w:t>
            </w:r>
            <w:r>
              <w:t>ali</w:t>
            </w:r>
          </w:p>
        </w:tc>
        <w:tc>
          <w:tcPr>
            <w:tcW w:w="4876" w:type="dxa"/>
            <w:tcBorders>
              <w:top w:val="nil"/>
              <w:left w:val="nil"/>
              <w:bottom w:val="nil"/>
              <w:right w:val="nil"/>
            </w:tcBorders>
          </w:tcPr>
          <w:p>
            <w:pPr>
              <w:pStyle w:val="Normal6a"/>
            </w:pPr>
            <w:r>
              <w:t>(a)</w:t>
            </w:r>
            <w:r>
              <w:tab/>
            </w:r>
            <w:r>
              <w:t>otroka v dejanskem ali simuliranem spolnem</w:t>
            </w:r>
            <w:r>
              <w:rPr>
                <w:b/>
                <w:i/>
              </w:rPr>
              <w:t> aktu;</w:t>
            </w:r>
            <w:r>
              <w:t xml:space="preserve"> 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Zaradi notranje logike besedila.</w:t>
      </w:r>
    </w:p>
    <w:p>
      <w:r>
        <w:rPr>
          <w:rStyle w:val="HideTWBExt"/>
        </w:rPr>
        <w:t>&lt;/Amend&gt;</w:t>
      </w:r>
    </w:p>
    <w:p>
      <w:pPr>
        <w:pStyle w:val="AmNumberTabs"/>
      </w:pPr>
      <w:r>
        <w:rPr>
          <w:rStyle w:val="HideTWBExt"/>
        </w:rPr>
        <w:t>&lt;Amend&gt;</w:t>
      </w:r>
      <w:r>
        <w:t>Predlog spremembe</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otrokovih spolnih organov predvsem za spolne namene;</w:t>
            </w:r>
          </w:p>
        </w:tc>
        <w:tc>
          <w:tcPr>
            <w:tcW w:w="4876" w:type="dxa"/>
            <w:tcBorders>
              <w:top w:val="nil"/>
              <w:left w:val="nil"/>
              <w:bottom w:val="nil"/>
              <w:right w:val="nil"/>
            </w:tcBorders>
          </w:tcPr>
          <w:p>
            <w:pPr>
              <w:pStyle w:val="Normal6a"/>
            </w:pPr>
            <w:r>
              <w:t>(b)</w:t>
            </w:r>
            <w:r>
              <w:tab/>
            </w:r>
            <w:r>
              <w:t xml:space="preserve">otrokovih spolnih organov </w:t>
            </w:r>
            <w:r>
              <w:rPr>
                <w:b/>
                <w:i/>
              </w:rPr>
              <w:t>ali intimnih telesnih delov</w:t>
            </w:r>
            <w:r>
              <w:t xml:space="preserve"> predvsem za spolne namene;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otrokovih spolnih organov predvsem za spolne namene;</w:t>
            </w:r>
          </w:p>
        </w:tc>
        <w:tc>
          <w:tcPr>
            <w:tcW w:w="4876" w:type="dxa"/>
            <w:tcBorders>
              <w:top w:val="nil"/>
              <w:left w:val="nil"/>
              <w:bottom w:val="nil"/>
              <w:right w:val="nil"/>
            </w:tcBorders>
          </w:tcPr>
          <w:p>
            <w:pPr>
              <w:pStyle w:val="Normal6a"/>
            </w:pPr>
            <w:r>
              <w:t>(b)</w:t>
            </w:r>
            <w:r>
              <w:tab/>
            </w:r>
            <w:r>
              <w:t>otrokovih spolnih organov </w:t>
            </w:r>
            <w:r>
              <w:rPr>
                <w:b/>
                <w:i/>
              </w:rPr>
              <w:t>ali intimnih delov otroka</w:t>
            </w:r>
            <w:r>
              <w:t xml:space="preserve">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Usklajenost z drugimi predlogi sprememb.</w:t>
      </w:r>
    </w:p>
    <w:p>
      <w:r>
        <w:rPr>
          <w:rStyle w:val="HideTWBExt"/>
        </w:rPr>
        <w:t>&lt;/Amend&gt;</w:t>
      </w:r>
    </w:p>
    <w:p>
      <w:pPr>
        <w:pStyle w:val="AmNumberTabs"/>
      </w:pPr>
      <w:r>
        <w:rPr>
          <w:rStyle w:val="HideTWBExt"/>
        </w:rPr>
        <w:t>&lt;Amend&gt;</w:t>
      </w:r>
      <w:r>
        <w:t>Predlog spremembe</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otrokovih spolnih </w:t>
            </w:r>
            <w:r>
              <w:rPr>
                <w:b/>
                <w:i/>
              </w:rPr>
              <w:t>organov</w:t>
            </w:r>
            <w:r>
              <w:t xml:space="preserve"> predvsem za spolne namene;</w:t>
            </w:r>
          </w:p>
        </w:tc>
        <w:tc>
          <w:tcPr>
            <w:tcW w:w="4876" w:type="dxa"/>
            <w:tcBorders>
              <w:top w:val="nil"/>
              <w:left w:val="nil"/>
              <w:bottom w:val="nil"/>
              <w:right w:val="nil"/>
            </w:tcBorders>
          </w:tcPr>
          <w:p>
            <w:pPr>
              <w:pStyle w:val="Normal6a"/>
            </w:pPr>
            <w:r>
              <w:t>(b)</w:t>
            </w:r>
            <w:r>
              <w:tab/>
            </w:r>
            <w:r>
              <w:t xml:space="preserve">otrokovih spolnih </w:t>
            </w:r>
            <w:r>
              <w:rPr>
                <w:b/>
                <w:i/>
              </w:rPr>
              <w:t>delov,</w:t>
            </w:r>
            <w:r>
              <w:t xml:space="preserve">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otrokovih spolnih </w:t>
            </w:r>
            <w:r>
              <w:rPr>
                <w:b/>
                <w:i/>
              </w:rPr>
              <w:t>organov</w:t>
            </w:r>
            <w:r>
              <w:t xml:space="preserve"> predvsem za spolne namene;</w:t>
            </w:r>
          </w:p>
        </w:tc>
        <w:tc>
          <w:tcPr>
            <w:tcW w:w="4876" w:type="dxa"/>
            <w:tcBorders>
              <w:top w:val="nil"/>
              <w:left w:val="nil"/>
              <w:bottom w:val="nil"/>
              <w:right w:val="nil"/>
            </w:tcBorders>
          </w:tcPr>
          <w:p>
            <w:pPr>
              <w:pStyle w:val="Normal6a"/>
            </w:pPr>
            <w:r>
              <w:t>(b)</w:t>
            </w:r>
            <w:r>
              <w:tab/>
            </w:r>
            <w:r>
              <w:t xml:space="preserve">otrokovih spolnih </w:t>
            </w:r>
            <w:r>
              <w:rPr>
                <w:b/>
                <w:i/>
              </w:rPr>
              <w:t>delov,</w:t>
            </w:r>
            <w:r>
              <w:t xml:space="preserve">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otrokovih spolnih </w:t>
            </w:r>
            <w:r>
              <w:rPr>
                <w:b/>
                <w:i/>
              </w:rPr>
              <w:t>organov</w:t>
            </w:r>
            <w:r>
              <w:t xml:space="preserve"> predvsem za spolne namene;</w:t>
            </w:r>
          </w:p>
        </w:tc>
        <w:tc>
          <w:tcPr>
            <w:tcW w:w="4876" w:type="dxa"/>
            <w:tcBorders>
              <w:top w:val="nil"/>
              <w:left w:val="nil"/>
              <w:bottom w:val="nil"/>
              <w:right w:val="nil"/>
            </w:tcBorders>
          </w:tcPr>
          <w:p>
            <w:pPr>
              <w:pStyle w:val="Normal6a"/>
            </w:pPr>
            <w:r>
              <w:t>(b)</w:t>
            </w:r>
            <w:r>
              <w:tab/>
            </w:r>
            <w:r>
              <w:t xml:space="preserve">otrokovih spolnih </w:t>
            </w:r>
            <w:r>
              <w:rPr>
                <w:b/>
                <w:i/>
              </w:rPr>
              <w:t>delov,</w:t>
            </w:r>
            <w:r>
              <w:t xml:space="preserve">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otrokovih </w:t>
            </w:r>
            <w:r>
              <w:rPr>
                <w:b/>
                <w:i/>
              </w:rPr>
              <w:t>spolnih</w:t>
            </w:r>
            <w:r>
              <w:t xml:space="preserve"> organov predvsem za spolne namene;</w:t>
            </w:r>
          </w:p>
        </w:tc>
        <w:tc>
          <w:tcPr>
            <w:tcW w:w="4876" w:type="dxa"/>
            <w:tcBorders>
              <w:top w:val="nil"/>
              <w:left w:val="nil"/>
              <w:bottom w:val="nil"/>
              <w:right w:val="nil"/>
            </w:tcBorders>
          </w:tcPr>
          <w:p>
            <w:pPr>
              <w:pStyle w:val="Normal6a"/>
            </w:pPr>
            <w:r>
              <w:t>(b)</w:t>
            </w:r>
            <w:r>
              <w:tab/>
            </w:r>
            <w:r>
              <w:t>otrokovih organov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so lahko tudi drugi organi, glavni element pa je „predvsem za spolne namene“.</w:t>
      </w:r>
      <w:r>
        <w:t xml:space="preserve"> </w:t>
      </w:r>
      <w:r>
        <w:t>V skladu s členom 3(b) in (d).</w:t>
      </w:r>
    </w:p>
    <w:p>
      <w:r>
        <w:rPr>
          <w:rStyle w:val="HideTWBExt"/>
        </w:rPr>
        <w:t>&lt;/Amend&gt;</w:t>
      </w:r>
    </w:p>
    <w:p>
      <w:pPr>
        <w:pStyle w:val="AmNumberTabs"/>
      </w:pPr>
      <w:r>
        <w:rPr>
          <w:rStyle w:val="HideTWBExt"/>
        </w:rPr>
        <w:t>&lt;Amend&gt;</w:t>
      </w:r>
      <w:r>
        <w:t>Predlog spremembe</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„spolno izsiljevanje otrok“ se nanaša na grožnjo, da se bo delilo intimno gradivo, ki prikazuje otroka žrtev, in gradivo spolne zlorabe otrok, z namenom pridobitve denarja ali kakršne koli druge koristi, z uporabo grožnje, da se bodo ti posnetki delili brez privolitve prikazane osebe.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„spolno izsiljevanje otrok“ pomeni grožnjo, da se bo intimno gradivo, ki prikazuje otroka žrtev z namenom pridobitve denarja, gradivo spolne zlorabe otrok ali kakršne koli druge koristi, z uporabo grožnje, da se bodo ti posnetki delili brez privolitve prikazane osebe;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„spolno izsiljevanje otrok“ pomeni grožnjo, da se bo intimno gradivo, ki prikazuje otroka žrtev z namenom pridobitve denarja, gradivo spolne zlorabe otrok ali kakršne koli druge koristi, z uporabo grožnje, da se bodo ti posnetki delili brez privolitve prikazane osebe;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„spreobrnitvena terapija“ pomeni vsako zdravljenje, katerega cilj je sprememba spolne usmerjenosti ali spolne identitete osebe;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„informacijska in komunikacijska tehnologija“ pomeni vsako tehnološko orodje ali vir, ki se uporabljajo za digitalno shranjevanje, ustvarjanje, deljenje ali izmenjavo informacij, vključno s pametnimi telefoni, računalniki, platformami družbenih omrežij ter drugimi medijskimi aplikacijami in storitvami;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„informacijska in komunikacijska tehnologija“ pomeni vsako tehnološko orodje in vir, ki se uporabljajo za digitalno shranjevanje, ustvarjanje, deljenje ali izmenjavo informacij, vključno s pametnimi telefoni, računalniki ter aplikacijami in storitvami za družbeno mreženje in druge medije;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„informacijska in komunikacijska tehnologija“ pomeni katero koli tehnološko orodje in vir, ki se uporablja za digitalno shranjevanje, ustvarjanje, deljenje ali izmenjavo informacij, vključno s pametnimi telefoni, računalniki ter aplikacijami in storitvami za družbeno mreženje in druge medije;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„spletno“ pomeni z uporabo informacijskih in komunikacijskih tehnologij;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„spletno“ pomeni z uporabo informacijskih in komunikacijskih tehnologij;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„spletno“ se nanaša na vsa sredstva za uporabo informacijskih in komunikacijskih tehnologij.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„vrstniki“ pomeni osebe, ki so si blizu po </w:t>
            </w:r>
            <w:r>
              <w:rPr>
                <w:b/>
                <w:i/>
              </w:rPr>
              <w:t>starosti ter</w:t>
            </w:r>
            <w:r>
              <w:t xml:space="preserve"> stopnji psihičnega in fizičnega razvoja ali zrelosti.</w:t>
            </w:r>
          </w:p>
        </w:tc>
        <w:tc>
          <w:tcPr>
            <w:tcW w:w="4876" w:type="dxa"/>
            <w:tcBorders>
              <w:top w:val="nil"/>
              <w:left w:val="nil"/>
              <w:bottom w:val="nil"/>
              <w:right w:val="nil"/>
            </w:tcBorders>
          </w:tcPr>
          <w:p>
            <w:pPr>
              <w:pStyle w:val="Normal6a"/>
            </w:pPr>
            <w:r>
              <w:t>(8)</w:t>
            </w:r>
            <w:r>
              <w:tab/>
            </w:r>
            <w:r>
              <w:t xml:space="preserve">„vrstniki“ pomeni osebe, </w:t>
            </w:r>
            <w:r>
              <w:rPr>
                <w:b/>
                <w:i/>
              </w:rPr>
              <w:t>katerih starostna razlika ni večja od treh let in</w:t>
            </w:r>
            <w:r>
              <w:t xml:space="preserve"> ki so si blizu po stopnji psihičnega in fizičnega razvoja ali zrelosti.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ali</w:t>
            </w:r>
            <w:r>
              <w:t xml:space="preserve"> zrelosti.</w:t>
            </w:r>
          </w:p>
        </w:tc>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in</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ali</w:t>
            </w:r>
            <w:r>
              <w:t xml:space="preserve"> zrelosti.</w:t>
            </w:r>
          </w:p>
        </w:tc>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in</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ali</w:t>
            </w:r>
            <w:r>
              <w:t xml:space="preserve"> zrelosti.</w:t>
            </w:r>
          </w:p>
        </w:tc>
        <w:tc>
          <w:tcPr>
            <w:tcW w:w="4876" w:type="dxa"/>
            <w:tcBorders>
              <w:top w:val="nil"/>
              <w:left w:val="nil"/>
              <w:bottom w:val="nil"/>
              <w:right w:val="nil"/>
            </w:tcBorders>
          </w:tcPr>
          <w:p>
            <w:pPr>
              <w:pStyle w:val="Normal6a"/>
            </w:pPr>
            <w:r>
              <w:t>(8)</w:t>
            </w:r>
            <w:r>
              <w:tab/>
            </w:r>
            <w:r>
              <w:t xml:space="preserve">„vrstniki“ pomeni osebe, ki so si blizu po starosti ter stopnji psihičnega in fizičnega razvoja </w:t>
            </w:r>
            <w:r>
              <w:rPr>
                <w:b/>
                <w:i/>
              </w:rPr>
              <w:t>in</w:t>
            </w:r>
            <w:r>
              <w:t xml:space="preserve"> zrelosti.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bi morali biti kumulativni pogoji.</w:t>
      </w:r>
    </w:p>
    <w:p>
      <w:r>
        <w:rPr>
          <w:rStyle w:val="HideTWBExt"/>
        </w:rPr>
        <w:t>&lt;/Amend&gt;</w:t>
      </w:r>
    </w:p>
    <w:p>
      <w:pPr>
        <w:pStyle w:val="AmNumberTabs"/>
      </w:pPr>
      <w:r>
        <w:rPr>
          <w:rStyle w:val="HideTWBExt"/>
        </w:rPr>
        <w:t>&lt;Amend&gt;</w:t>
      </w:r>
      <w:r>
        <w:t>Predlog spremembe</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„pornografska vsebina“ pomeni natisnjeno ali spletno gradivo, ki izrecno opisuje ali prikazuje resnično ali simulirano spolno dejanje oziroma prikazuje na kateri koli način spolne organe, predvsem za spolne namene.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„prijavna točka“ pomeni organizacijo, ustanovljeno v državi članici, ki deluje v javnem interesu proti spolni zlorabi otrok in in so jo odobrili pristojni organi te države članice.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Opredelitev prijavne točke je bila zaradi notranje logike besedila prestavljena v člen 2.</w:t>
      </w:r>
    </w:p>
    <w:p>
      <w:r>
        <w:rPr>
          <w:rStyle w:val="HideTWBExt"/>
        </w:rPr>
        <w:t>&lt;/Amend&gt;</w:t>
      </w:r>
    </w:p>
    <w:p>
      <w:pPr>
        <w:pStyle w:val="AmNumberTabs"/>
      </w:pPr>
      <w:r>
        <w:rPr>
          <w:rStyle w:val="HideTWBExt"/>
        </w:rPr>
        <w:t>&lt;Amend&gt;</w:t>
      </w:r>
      <w:r>
        <w:t>Predlog spremembe</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2 – odstavek 1 – točka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„spreobrnitvena terapija“ pomeni vsako zdravljenje, katerega cilj je sprememba spolne usmerjenosti ali spolne identitete osebe;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Kazniva dejanja spolne zlorabe</w:t>
            </w:r>
          </w:p>
        </w:tc>
        <w:tc>
          <w:tcPr>
            <w:tcW w:w="4876" w:type="dxa"/>
            <w:tcBorders>
              <w:top w:val="nil"/>
              <w:left w:val="nil"/>
              <w:bottom w:val="nil"/>
              <w:right w:val="nil"/>
            </w:tcBorders>
          </w:tcPr>
          <w:p>
            <w:pPr>
              <w:pStyle w:val="Normal6a"/>
            </w:pPr>
            <w:r>
              <w:t xml:space="preserve">Kazniva dejanja spolne zlorabe </w:t>
            </w:r>
            <w:r>
              <w:rPr>
                <w:b/>
                <w:i/>
              </w:rPr>
              <w:t>otrok</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Uskladitev z naslovi drugih členov.</w:t>
      </w:r>
    </w:p>
    <w:p>
      <w:r>
        <w:rPr>
          <w:rStyle w:val="HideTWBExt"/>
        </w:rPr>
        <w:t>&lt;/Amend&gt;</w:t>
      </w:r>
    </w:p>
    <w:p>
      <w:pPr>
        <w:pStyle w:val="AmNumberTabs"/>
      </w:pPr>
      <w:r>
        <w:rPr>
          <w:rStyle w:val="HideTWBExt"/>
        </w:rPr>
        <w:t>&lt;Amend&gt;</w:t>
      </w:r>
      <w:r>
        <w:t>Predlog spremembe</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dejanja iz odstavkov 2 do</w:t>
            </w:r>
            <w:r>
              <w:rPr>
                <w:b/>
                <w:i/>
              </w:rPr>
              <w:t xml:space="preserve">   8  </w:t>
            </w:r>
            <w:r>
              <w:t>kazniva.</w:t>
            </w:r>
          </w:p>
        </w:tc>
        <w:tc>
          <w:tcPr>
            <w:tcW w:w="4876" w:type="dxa"/>
            <w:tcBorders>
              <w:top w:val="nil"/>
              <w:left w:val="nil"/>
              <w:bottom w:val="nil"/>
              <w:right w:val="nil"/>
            </w:tcBorders>
          </w:tcPr>
          <w:p>
            <w:pPr>
              <w:pStyle w:val="Normal6a"/>
            </w:pPr>
            <w:r>
              <w:t>1.</w:t>
            </w:r>
            <w:r>
              <w:tab/>
            </w:r>
            <w:r>
              <w:t xml:space="preserve">Države članice z ustreznimi ukrepi zagotovijo, da so </w:t>
            </w:r>
            <w:r>
              <w:rPr>
                <w:b/>
                <w:i/>
              </w:rPr>
              <w:t>naklepna</w:t>
            </w:r>
            <w:r>
              <w:t xml:space="preserve"> dejanja iz odstavkov 2 do </w:t>
            </w:r>
            <w:r>
              <w:rPr>
                <w:b/>
                <w:i/>
              </w:rPr>
              <w:t>8</w:t>
            </w:r>
            <w:r>
              <w:t xml:space="preserve">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dejanja iz odstavkov 2 do</w:t>
            </w:r>
            <w:r>
              <w:rPr>
                <w:b/>
                <w:i/>
              </w:rPr>
              <w:t xml:space="preserve">   8  </w:t>
            </w:r>
            <w:r>
              <w:t>kazniva.</w:t>
            </w:r>
          </w:p>
        </w:tc>
        <w:tc>
          <w:tcPr>
            <w:tcW w:w="4876" w:type="dxa"/>
            <w:tcBorders>
              <w:top w:val="nil"/>
              <w:left w:val="nil"/>
              <w:bottom w:val="nil"/>
              <w:right w:val="nil"/>
            </w:tcBorders>
          </w:tcPr>
          <w:p>
            <w:pPr>
              <w:pStyle w:val="Normal6a"/>
            </w:pPr>
            <w:r>
              <w:t>1.</w:t>
            </w:r>
            <w:r>
              <w:tab/>
            </w:r>
            <w:r>
              <w:t xml:space="preserve">Države članice z ustreznimi ukrepi zagotovijo, da so dejanja iz odstavkov 2 do </w:t>
            </w:r>
            <w:r>
              <w:rPr>
                <w:b/>
                <w:i/>
              </w:rPr>
              <w:t>8</w:t>
            </w:r>
            <w:r>
              <w:t xml:space="preserve">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dejanja iz odstavkov 2 do</w:t>
            </w:r>
            <w:r>
              <w:rPr>
                <w:b/>
                <w:i/>
              </w:rPr>
              <w:t xml:space="preserve">   8  </w:t>
            </w:r>
            <w:r>
              <w:t>kazniva.</w:t>
            </w:r>
          </w:p>
        </w:tc>
        <w:tc>
          <w:tcPr>
            <w:tcW w:w="4876" w:type="dxa"/>
            <w:tcBorders>
              <w:top w:val="nil"/>
              <w:left w:val="nil"/>
              <w:bottom w:val="nil"/>
              <w:right w:val="nil"/>
            </w:tcBorders>
          </w:tcPr>
          <w:p>
            <w:pPr>
              <w:pStyle w:val="Normal6a"/>
            </w:pPr>
            <w:r>
              <w:t>1.</w:t>
            </w:r>
            <w:r>
              <w:tab/>
            </w:r>
            <w:r>
              <w:t xml:space="preserve">Države članice z ustreznimi ukrepi zagotovijo, da so dejanja iz odstavkov 2 do </w:t>
            </w:r>
            <w:r>
              <w:rPr>
                <w:b/>
                <w:i/>
              </w:rPr>
              <w:t>8</w:t>
            </w:r>
            <w:r>
              <w:t xml:space="preserve">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dejanja iz odstavkov 2 do</w:t>
            </w:r>
            <w:r>
              <w:rPr>
                <w:b/>
                <w:i/>
              </w:rPr>
              <w:t xml:space="preserve">   8  </w:t>
            </w:r>
            <w:r>
              <w:t>kazniva.</w:t>
            </w:r>
          </w:p>
        </w:tc>
        <w:tc>
          <w:tcPr>
            <w:tcW w:w="4876" w:type="dxa"/>
            <w:tcBorders>
              <w:top w:val="nil"/>
              <w:left w:val="nil"/>
              <w:bottom w:val="nil"/>
              <w:right w:val="nil"/>
            </w:tcBorders>
          </w:tcPr>
          <w:p>
            <w:pPr>
              <w:pStyle w:val="Normal6a"/>
            </w:pPr>
            <w:r>
              <w:t>1.</w:t>
            </w:r>
            <w:r>
              <w:tab/>
            </w:r>
            <w:r>
              <w:t xml:space="preserve">Države članice z ustreznimi ukrepi zagotovijo, da so </w:t>
            </w:r>
            <w:r>
              <w:rPr>
                <w:b/>
                <w:i/>
              </w:rPr>
              <w:t>naklepna</w:t>
            </w:r>
            <w:r>
              <w:t xml:space="preserve"> dejanja iz odstavkov 2 do </w:t>
            </w:r>
            <w:r>
              <w:rPr>
                <w:b/>
                <w:i/>
              </w:rPr>
              <w:t>8</w:t>
            </w:r>
            <w:r>
              <w:t xml:space="preserve">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dejanja iz odstavkov 2 do</w:t>
            </w:r>
            <w:r>
              <w:rPr>
                <w:b/>
                <w:i/>
              </w:rPr>
              <w:t xml:space="preserve">   8  </w:t>
            </w:r>
            <w:r>
              <w:t>kazniva.</w:t>
            </w:r>
          </w:p>
        </w:tc>
        <w:tc>
          <w:tcPr>
            <w:tcW w:w="4876" w:type="dxa"/>
            <w:tcBorders>
              <w:top w:val="nil"/>
              <w:left w:val="nil"/>
              <w:bottom w:val="nil"/>
              <w:right w:val="nil"/>
            </w:tcBorders>
          </w:tcPr>
          <w:p>
            <w:pPr>
              <w:pStyle w:val="Normal6a"/>
            </w:pPr>
            <w:r>
              <w:t>1.</w:t>
            </w:r>
            <w:r>
              <w:tab/>
            </w:r>
            <w:r>
              <w:t xml:space="preserve">Države članice z ustreznimi ukrepi zagotovijo, da so </w:t>
            </w:r>
            <w:r>
              <w:rPr>
                <w:b/>
                <w:i/>
              </w:rPr>
              <w:t>naklepna</w:t>
            </w:r>
            <w:r>
              <w:t xml:space="preserve"> dejanja iz odstavkov 2 do </w:t>
            </w:r>
            <w:r>
              <w:rPr>
                <w:b/>
                <w:i/>
              </w:rPr>
              <w:t>8</w:t>
            </w:r>
            <w:r>
              <w:t xml:space="preserve"> kazniva.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Ponovna uvedba besede, ki je bila po navedbah Komisije pomotoma črtana iz besedila.</w:t>
      </w:r>
    </w:p>
    <w:p>
      <w:r>
        <w:rPr>
          <w:rStyle w:val="HideTWBExt"/>
        </w:rPr>
        <w:t>&lt;/Amend&gt;</w:t>
      </w:r>
    </w:p>
    <w:p>
      <w:pPr>
        <w:pStyle w:val="AmNumberTabs"/>
      </w:pPr>
      <w:r>
        <w:rPr>
          <w:rStyle w:val="HideTWBExt"/>
        </w:rPr>
        <w:t>&lt;Amend&gt;</w:t>
      </w:r>
      <w:r>
        <w:t>Predlog spremembe</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da je otrok</w:t>
            </w:r>
            <w:r>
              <w:rPr>
                <w:b/>
                <w:i/>
              </w:rPr>
              <w:t>, ki še ni dopolnil starosti, ko lahko   privoli v  spolnost,</w:t>
            </w:r>
            <w:r>
              <w:t xml:space="preserve"> v spolne namene priča spolnemu dejanju, tudi če mu pri tem dejanju ni treba sodelovati, se kaznuje s kaznijo zapora, katere zgornja meja ni nižja kot eno leto zapora.</w:t>
            </w:r>
          </w:p>
        </w:tc>
        <w:tc>
          <w:tcPr>
            <w:tcW w:w="4876" w:type="dxa"/>
            <w:tcBorders>
              <w:top w:val="nil"/>
              <w:left w:val="nil"/>
              <w:bottom w:val="nil"/>
              <w:right w:val="nil"/>
            </w:tcBorders>
          </w:tcPr>
          <w:p>
            <w:pPr>
              <w:pStyle w:val="Normal6a"/>
            </w:pPr>
            <w:r>
              <w:t>2.</w:t>
            </w:r>
            <w:r>
              <w:tab/>
            </w:r>
            <w:r>
              <w:t>Kdor povzroči, da je otrok v spolne namene priča spolnemu dejanju, tudi če mu pri tem dejanju ni treba sodelovati, se kaznuje s kaznijo zapora, katere zgornja meja ni nižja kot eno leto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da je otrok, ki še ni dopolnil starosti, ko lahko</w:t>
            </w:r>
            <w:r>
              <w:rPr>
                <w:b/>
                <w:i/>
              </w:rPr>
              <w:t xml:space="preserve">   </w:t>
            </w:r>
            <w:r>
              <w:t>privoli v</w:t>
            </w:r>
            <w:r>
              <w:rPr>
                <w:b/>
                <w:i/>
              </w:rPr>
              <w:t xml:space="preserve">  </w:t>
            </w:r>
            <w:r>
              <w:t xml:space="preserve">spolnost, v spolne namene priča spolnemu dejanju, tudi če mu pri tem dejanju ni treba sodelovati,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povzroči, da je otrok, ki še ni dopolnil starosti, ko lahko</w:t>
            </w:r>
            <w:r>
              <w:rPr>
                <w:b/>
                <w:i/>
              </w:rPr>
              <w:t> </w:t>
            </w:r>
            <w:r>
              <w:t xml:space="preserve">privoli v spolnost, v spolne namene priča spolnemu dejanju, tudi če mu pri tem dejanju ni treba sodelovati, se kaznuje s kaznijo zapora, katere zgornja meja ni nižja kot </w:t>
            </w:r>
            <w:r>
              <w:rPr>
                <w:b/>
                <w:i/>
              </w:rPr>
              <w:t>tri leta</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da je otrok, ki še ni dopolnil starosti, ko lahko</w:t>
            </w:r>
            <w:r>
              <w:rPr>
                <w:b/>
                <w:i/>
              </w:rPr>
              <w:t xml:space="preserve">   </w:t>
            </w:r>
            <w:r>
              <w:t>privoli v</w:t>
            </w:r>
            <w:r>
              <w:rPr>
                <w:b/>
                <w:i/>
              </w:rPr>
              <w:t xml:space="preserve">  </w:t>
            </w:r>
            <w:r>
              <w:t xml:space="preserve">spolnost, v spolne namene priča spolnemu dejanju, tudi če mu pri tem dejanju ni treba sodelovati,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povzroči, da je otrok, ki še ni dopolnil starosti, ko lahko</w:t>
            </w:r>
            <w:r>
              <w:rPr>
                <w:b/>
                <w:i/>
              </w:rPr>
              <w:t> </w:t>
            </w:r>
            <w:r>
              <w:t xml:space="preserve">privoli v spolnost, v spolne namene priča spolnemu dejanju, tudi če mu pri tem dejanju ni treba sodelovati,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lahko travmatizira otroka in negativno vpliva na njegov razvoj.</w:t>
      </w:r>
      <w:r>
        <w:t xml:space="preserve"> </w:t>
      </w:r>
      <w:r>
        <w:t>Je tudi storilčev korak v smeri hujših kaznivih dejanj.</w:t>
      </w:r>
      <w:r>
        <w:t xml:space="preserve"> </w:t>
      </w:r>
      <w:r>
        <w:t>Zato bi bilo treba države članice spodbujati k uporabi strožjih kazni.</w:t>
      </w:r>
    </w:p>
    <w:p>
      <w:r>
        <w:rPr>
          <w:rStyle w:val="HideTWBExt"/>
        </w:rPr>
        <w:t>&lt;/Amend&gt;</w:t>
      </w:r>
    </w:p>
    <w:p>
      <w:pPr>
        <w:pStyle w:val="AmNumberTabs"/>
      </w:pPr>
      <w:r>
        <w:rPr>
          <w:rStyle w:val="HideTWBExt"/>
        </w:rPr>
        <w:t>&lt;Amend&gt;</w:t>
      </w:r>
      <w:r>
        <w:t>Predlog spremembe</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Dejanje iz prvega pododstavka se kaznuje s kaznijo zapora, katere zgornja meja ni nižja kot eno leto zapora, če je otrok v starosti, ko lahko privoli v spolnost, in ne privoli.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Izpostavljanje otroka pornografski vsebini, tudi z uporabo informacijske in komunikacijske tehnologije, z namenom storitve katerega koli kaznivega dejanja iz odstavka 3 tega člena in člena 5(6) se kaznuje z najvišjo kaznijo vsaj treh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skladu s strategijo EU o otrokovih pravicah „prisotnost otrok na spletu povečuje njihovo izpostavljenost škodljivim ali nezakonitim vsebinam, kot so gradivo o spolni zlorabi ali izkoriščanju otrok, pornografija in vsebine za odrasle“.</w:t>
      </w:r>
      <w:r>
        <w:t xml:space="preserve"> </w:t>
      </w:r>
      <w:r>
        <w:t>Ta izpostavljenost, ugotavlja Komisija, prinaša tudi nevarnost škodljivih in nezakonitih stikov, kot so kibernetsko pridobivanje otrok za spolne namene in spolne ponudbe, ustrahovanje na spletu ali spletne zlorabe in nadlegovanje.</w:t>
      </w:r>
      <w:r>
        <w:t xml:space="preserve"> </w:t>
      </w:r>
      <w:r>
        <w:t>Širjenje tako imenovanih platform za odrasle, ki pogosto namerno spregledajo potrebo po omejitvi dostopa do nekaterih vsebin za otroke, predstavlja izzive za organe kazenskega pregona in ustvarja nove možnosti za zlorabe.</w:t>
      </w:r>
      <w:r>
        <w:t xml:space="preserve"> </w:t>
      </w:r>
      <w:r>
        <w:t xml:space="preserve">Obsežni znanstveni dokazi poudarjajo veliko psihološko in čustveno stisko ter uničujoč učinek na kognitivni razvoj, ki je posledica izpostavljenosti otrok pornografski vsebini. </w:t>
      </w:r>
      <w:r>
        <w:t xml:space="preserve"> </w:t>
      </w:r>
      <w:r>
        <w:t>Poleg tega nekateri storilci te vsebine uporabljajo kot tehniko navezovanja stikov za spolne namene, katere cilj je otroke desenzibilizirati za spolne dejavnosti, tako da se spremeni njihovo dojemanje spolnosti in zmanjša njihova odpornost proti neprimernemu vedenju.</w:t>
      </w:r>
      <w:r>
        <w:t xml:space="preserve"> </w:t>
      </w:r>
      <w:r>
        <w:t xml:space="preserve">Ob upoštevanju tega bi morala izpostavljenost otrok pornografski vsebini, tako zunaj spleta kot na spletu, predstavljati kaznivo dejanje v skladu z zakonodajo EU. </w:t>
      </w:r>
      <w:r>
        <w:t xml:space="preserve"> </w:t>
      </w:r>
      <w:r>
        <w:t>Cilj je omejiti pretok te vsebine ob upoštevanju temeljnih vidikov javne politike, kot sta varstvo otrok in zagotavljanje njihovega zdravega razvoja.</w:t>
      </w:r>
    </w:p>
    <w:p>
      <w:r>
        <w:rPr>
          <w:rStyle w:val="HideTWBExt"/>
        </w:rPr>
        <w:t>&lt;/Amend&gt;</w:t>
      </w:r>
    </w:p>
    <w:p>
      <w:pPr>
        <w:pStyle w:val="AmNumberTabs"/>
      </w:pPr>
      <w:r>
        <w:rPr>
          <w:rStyle w:val="HideTWBExt"/>
        </w:rPr>
        <w:t>&lt;Amend&gt;</w:t>
      </w:r>
      <w:r>
        <w:t>Predlog spremembe</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Zavestno razširjanje pornografskih vsebin tako, da bo verjetno do njih dostopal otrok, se kaznuje z najvišjo zaporno kaznijo najmanj enega leta.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Spletne platforme, ki otrokom olajšujejo dostop do pornografskega gradiva, med drugim zato, ker niso vzpostavile učinkovitih orodij za preverjanje starosti, bi morale biti odgovorne za to kaznivo dejanje, pri čemer bi bilo treba upoštevati ne le kratkoročno škodo, ki jo povzroča otrokom, temveč tudi dolgoročne učinke, ki lahko spremenijo otrokov odnos do spolne dejavnosti ter otroke končno pripravijo na spolno zlorabo in izkoriščanje.</w:t>
      </w:r>
      <w:r>
        <w:t xml:space="preserve"> </w:t>
      </w:r>
      <w:r>
        <w:t>Kriminalizacija izpostavljenosti otrok pornografskim vsebinam je odgovor na potrebo po tem, da zakonodaja EU postane primerna za prihodnost, in je povezana z enim od najpomembnejših ciljev te direktive - krepitvijo in izboljšanjem preventivnih ukrepov proti spolni zlorabi in spolnemu izkoriščanju otrok.</w:t>
      </w:r>
      <w:r>
        <w:t xml:space="preserve"> </w:t>
      </w:r>
      <w:r>
        <w:t>Čezmejna narava tega pojava in vse večja razširjenost uporabe spletnih tehnologij, ki omogočajo tveganje spolne zlorabe otrok in povečujejo izkoriščanje ranljivosti otrok, upravičujeta ta predlog spremembe.</w:t>
      </w:r>
      <w:r>
        <w:t xml:space="preserve"> </w:t>
      </w:r>
      <w:r>
        <w:t>Posledica pomanjkanja skupnih pravil na tem področju je širjenje različnih nacionalnih zakonov, od katerih ima vsak svojo vrsto izjem. </w:t>
      </w:r>
      <w:r>
        <w:t xml:space="preserve"> </w:t>
      </w:r>
      <w:r>
        <w:t>To vodi do neorganiziranega pravnega okvira in neenake zaščite otrok ter ogroža prizadevanja nekaterih držav članic za kazenski pregon.</w:t>
      </w:r>
    </w:p>
    <w:p>
      <w:r>
        <w:rPr>
          <w:rStyle w:val="HideTWBExt"/>
        </w:rPr>
        <w:t>&lt;/Amend&gt;</w:t>
      </w:r>
    </w:p>
    <w:p>
      <w:pPr>
        <w:pStyle w:val="AmNumberTabs"/>
      </w:pPr>
      <w:r>
        <w:rPr>
          <w:rStyle w:val="HideTWBExt"/>
        </w:rPr>
        <w:t>&lt;Amend&gt;</w:t>
      </w:r>
      <w:r>
        <w:t>Predlog spremembe</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povzroči, da je otrok, ki še ni dopolnil starosti, ko lahko</w:t>
            </w:r>
            <w:r>
              <w:rPr>
                <w:b/>
                <w:i/>
              </w:rPr>
              <w:t xml:space="preserve">   </w:t>
            </w:r>
            <w:r>
              <w:t>privoli v</w:t>
            </w:r>
            <w:r>
              <w:rPr>
                <w:b/>
                <w:i/>
              </w:rPr>
              <w:t xml:space="preserve">  </w:t>
            </w:r>
            <w:r>
              <w:t>spolnost, v spolne namene priča spolni zlorabi, tudi če mu pri tem dejanju ni treba sodelovati, se kaznuje s kaznijo zapora, katere zgornja meja ni nižja kot dve leti zapora.</w:t>
            </w:r>
          </w:p>
        </w:tc>
        <w:tc>
          <w:tcPr>
            <w:tcW w:w="4876" w:type="dxa"/>
            <w:tcBorders>
              <w:top w:val="nil"/>
              <w:left w:val="nil"/>
              <w:bottom w:val="nil"/>
              <w:right w:val="nil"/>
            </w:tcBorders>
          </w:tcPr>
          <w:p>
            <w:pPr>
              <w:pStyle w:val="Normal6a"/>
            </w:pPr>
            <w:r>
              <w:t>3.</w:t>
            </w:r>
            <w:r>
              <w:tab/>
            </w:r>
            <w:r>
              <w:t>Kdor povzroči, da je otrok, ki še ni dopolnil starosti, ko lahko</w:t>
            </w:r>
            <w:r>
              <w:rPr>
                <w:b/>
                <w:i/>
              </w:rPr>
              <w:t> privoli v spolnost, ali otrok v starosti, ko lahko</w:t>
            </w:r>
            <w:r>
              <w:t xml:space="preserve"> privoli v spolnost</w:t>
            </w:r>
            <w:r>
              <w:rPr>
                <w:b/>
                <w:i/>
              </w:rPr>
              <w:t>, a ni privolil</w:t>
            </w:r>
            <w:r>
              <w:t>, v spolne namene priča spolni zlorabi, tudi če mu pri tem dejanju ni treba sodelovati,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povzroči, da je otrok</w:t>
            </w:r>
            <w:r>
              <w:rPr>
                <w:b/>
                <w:i/>
              </w:rPr>
              <w:t>, ki še ni dopolnil starosti, ko lahko   privoli v  spolnost, v spolne namene</w:t>
            </w:r>
            <w:r>
              <w:t xml:space="preserve"> priča spolni zlorabi, tudi če mu pri tem dejanju ni treba sodelovati, se kaznuje s kaznijo zapora, katere zgornja meja ni nižja kot dve leti zapora.</w:t>
            </w:r>
          </w:p>
        </w:tc>
        <w:tc>
          <w:tcPr>
            <w:tcW w:w="4876" w:type="dxa"/>
            <w:tcBorders>
              <w:top w:val="nil"/>
              <w:left w:val="nil"/>
              <w:bottom w:val="nil"/>
              <w:right w:val="nil"/>
            </w:tcBorders>
          </w:tcPr>
          <w:p>
            <w:pPr>
              <w:pStyle w:val="Normal6a"/>
            </w:pPr>
            <w:r>
              <w:t>3.</w:t>
            </w:r>
            <w:r>
              <w:tab/>
            </w:r>
            <w:r>
              <w:t>Kdor povzroči, da je otrok priča spolni zlorabi, tudi če mu pri tem dejanju ni treba sodelovati,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povzroči, da je otrok</w:t>
            </w:r>
            <w:r>
              <w:rPr>
                <w:b/>
                <w:i/>
              </w:rPr>
              <w:t>, ki še ni dopolnil starosti, ko lahko   privoli v  spolnost,</w:t>
            </w:r>
            <w:r>
              <w:t xml:space="preserve"> v spolne namene priča spolni zlorabi, tudi če mu pri tem dejanju ni treba sodelovati, se kaznuje s kaznijo zapora, katere zgornja meja ni nižja kot dve leti zapora.</w:t>
            </w:r>
          </w:p>
        </w:tc>
        <w:tc>
          <w:tcPr>
            <w:tcW w:w="4876" w:type="dxa"/>
            <w:tcBorders>
              <w:top w:val="nil"/>
              <w:left w:val="nil"/>
              <w:bottom w:val="nil"/>
              <w:right w:val="nil"/>
            </w:tcBorders>
          </w:tcPr>
          <w:p>
            <w:pPr>
              <w:pStyle w:val="Normal6a"/>
            </w:pPr>
            <w:r>
              <w:t>3.</w:t>
            </w:r>
            <w:r>
              <w:tab/>
            </w:r>
            <w:r>
              <w:t>Kdor povzroči, da je otrok v spolne namene priča spolni zlorabi, tudi če mu pri tem dejanju ni treba sodelovati,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povzroči, da je otrok, ki še ni dopolnil starosti, ko lahko</w:t>
            </w:r>
            <w:r>
              <w:rPr>
                <w:b/>
                <w:i/>
              </w:rPr>
              <w:t xml:space="preserve">   </w:t>
            </w:r>
            <w:r>
              <w:t>privoli v</w:t>
            </w:r>
            <w:r>
              <w:rPr>
                <w:b/>
                <w:i/>
              </w:rPr>
              <w:t xml:space="preserve">  </w:t>
            </w:r>
            <w:r>
              <w:t xml:space="preserve">spolnost, v spolne namene priča spolni zlorabi, tudi če mu pri tem dejanju ni treba sodelovati,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3.</w:t>
            </w:r>
            <w:r>
              <w:tab/>
            </w:r>
            <w:r>
              <w:t>Kdor povzroči, da je otrok, ki še ni dopolnil starosti, ko lahko</w:t>
            </w:r>
            <w:r>
              <w:rPr>
                <w:b/>
                <w:i/>
              </w:rPr>
              <w:t> </w:t>
            </w:r>
            <w:r>
              <w:t xml:space="preserve">privoli v spolnost, v spolne namene priča spolni zlorabi, tudi če mu pri tem dejanju ni treba sodelovati, se kaznuje s kaznijo zapora, katere zgornja meja ni nižja kot </w:t>
            </w:r>
            <w:r>
              <w:rPr>
                <w:b/>
                <w:i/>
              </w:rPr>
              <w:t>tri leta</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povzroči, da je otrok, ki še ni dopolnil starosti, ko lahko</w:t>
            </w:r>
            <w:r>
              <w:rPr>
                <w:b/>
                <w:i/>
              </w:rPr>
              <w:t xml:space="preserve">   </w:t>
            </w:r>
            <w:r>
              <w:t>privoli v</w:t>
            </w:r>
            <w:r>
              <w:rPr>
                <w:b/>
                <w:i/>
              </w:rPr>
              <w:t xml:space="preserve">  </w:t>
            </w:r>
            <w:r>
              <w:t xml:space="preserve">spolnost, v spolne namene priča spolni zlorabi, tudi če mu pri tem dejanju ni treba sodelovati,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3.</w:t>
            </w:r>
            <w:r>
              <w:tab/>
            </w:r>
            <w:r>
              <w:t>Kdor povzroči, da je otrok, ki še ni dopolnil starosti, ko lahko</w:t>
            </w:r>
            <w:r>
              <w:rPr>
                <w:b/>
                <w:i/>
              </w:rPr>
              <w:t> </w:t>
            </w:r>
            <w:r>
              <w:t xml:space="preserve">privoli v spolnost, v spolne namene priča spolni zlorabi, tudi če mu pri tem dejanju ni treba sodelovati, se kaznuje s kaznijo zapora, katere zgornja meja ni nižja kot </w:t>
            </w:r>
            <w:r>
              <w:rPr>
                <w:b/>
                <w:i/>
              </w:rPr>
              <w:t>tri leta</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lahko travmatizira otroka in negativno vpliva na njegov razvoj.</w:t>
      </w:r>
      <w:r>
        <w:t xml:space="preserve"> </w:t>
      </w:r>
      <w:r>
        <w:t>Pomeni tudi storilčev korak v smeri hujših kaznivih dejanj.</w:t>
      </w:r>
      <w:r>
        <w:t xml:space="preserve"> </w:t>
      </w:r>
      <w:r>
        <w:t>Zato bi bilo treba države članice spodbujati k uporabi strožjih kazni.</w:t>
      </w:r>
    </w:p>
    <w:p>
      <w:r>
        <w:rPr>
          <w:rStyle w:val="HideTWBExt"/>
        </w:rPr>
        <w:t>&lt;/Amend&gt;</w:t>
      </w:r>
    </w:p>
    <w:p>
      <w:pPr>
        <w:pStyle w:val="AmNumberTabs"/>
      </w:pPr>
      <w:r>
        <w:rPr>
          <w:rStyle w:val="HideTWBExt"/>
        </w:rPr>
        <w:t>&lt;Amend&gt;</w:t>
      </w:r>
      <w:r>
        <w:t>Predlog spremembe</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xml:space="preserve">   </w:t>
            </w:r>
            <w:r>
              <w:t>privoli v</w:t>
            </w:r>
            <w:r>
              <w:rPr>
                <w:b/>
                <w:i/>
              </w:rPr>
              <w:t xml:space="preserve">  </w:t>
            </w:r>
            <w:r>
              <w:t>spolnost,</w:t>
            </w:r>
            <w:r>
              <w:rPr>
                <w:b/>
                <w:i/>
              </w:rPr>
              <w:t xml:space="preserve">  </w:t>
            </w:r>
            <w:r>
              <w:t>ali povzroči, da ta otrok sodeluje v spolnem dejanju z drugo osebo,</w:t>
            </w:r>
            <w:r>
              <w:rPr>
                <w:b/>
                <w:i/>
              </w:rPr>
              <w:t xml:space="preserve">  </w:t>
            </w:r>
            <w:r>
              <w:t>se kaznuje s kaznijo zapora, katere zgornja meja ni nižja kot</w:t>
            </w:r>
            <w:r>
              <w:rPr>
                <w:b/>
                <w:i/>
              </w:rPr>
              <w:t xml:space="preserve">   osem  </w:t>
            </w:r>
            <w:r>
              <w:t>let zapora.</w:t>
            </w:r>
          </w:p>
        </w:tc>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w:t>
            </w:r>
            <w:r>
              <w:t>privoli v spolnost,</w:t>
            </w:r>
            <w:r>
              <w:rPr>
                <w:b/>
                <w:i/>
              </w:rPr>
              <w:t> </w:t>
            </w:r>
            <w:r>
              <w:t xml:space="preserve">ali povzroči, da ta otrok sodeluje v spolnem dejanju z drugo osebo </w:t>
            </w:r>
            <w:r>
              <w:rPr>
                <w:b/>
                <w:i/>
              </w:rPr>
              <w:t>ali z njimi samimi</w:t>
            </w:r>
            <w:r>
              <w:t>, se kaznuje s kaznijo zapora, katere zgornja meja ni nižja kot</w:t>
            </w:r>
            <w:r>
              <w:rPr>
                <w:b/>
                <w:i/>
              </w:rPr>
              <w:t> deset</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Da bi zagotovili, da skladnost besedila čim bolj zajema znane primere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xml:space="preserve">   </w:t>
            </w:r>
            <w:r>
              <w:t>privoli v</w:t>
            </w:r>
            <w:r>
              <w:rPr>
                <w:b/>
                <w:i/>
              </w:rPr>
              <w:t xml:space="preserve">  </w:t>
            </w:r>
            <w:r>
              <w:t>spolnost,</w:t>
            </w:r>
            <w:r>
              <w:rPr>
                <w:b/>
                <w:i/>
              </w:rPr>
              <w:t xml:space="preserve">  </w:t>
            </w:r>
            <w:r>
              <w:t>ali povzroči, da ta otrok sodeluje v spolnem dejanju z drugo osebo,</w:t>
            </w:r>
            <w:r>
              <w:rPr>
                <w:b/>
                <w:i/>
              </w:rPr>
              <w:t xml:space="preserve">  </w:t>
            </w:r>
            <w:r>
              <w:t>se kaznuje s kaznijo zapora, katere zgornja meja ni nižja kot</w:t>
            </w:r>
            <w:r>
              <w:rPr>
                <w:b/>
                <w:i/>
              </w:rPr>
              <w:t xml:space="preserve">   osem  </w:t>
            </w:r>
            <w:r>
              <w:t>let zapora.</w:t>
            </w:r>
          </w:p>
        </w:tc>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w:t>
            </w:r>
            <w:r>
              <w:t>privoli v spolnost,</w:t>
            </w:r>
            <w:r>
              <w:rPr>
                <w:b/>
                <w:i/>
              </w:rPr>
              <w:t> </w:t>
            </w:r>
            <w:r>
              <w:t>ali povzroči, da ta otrok sodeluje v spolnem dejanju</w:t>
            </w:r>
            <w:r>
              <w:rPr>
                <w:b/>
                <w:i/>
              </w:rPr>
              <w:t>, v katerem je udeležen samo otrok ali sodeluj</w:t>
            </w:r>
            <w:r>
              <w:t xml:space="preserve"> z drugo osebo, se kaznuje s kaznijo zapora, katere zgornja meja ni nižja kot</w:t>
            </w:r>
            <w:r>
              <w:rPr>
                <w:b/>
                <w:i/>
              </w:rPr>
              <w:t> osem</w:t>
            </w:r>
            <w:r>
              <w:t xml:space="preserve"> let zapora.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Bistveno je vključiti tudi oblike spolne zlorabe, pri katerih bi lahko plenilci otroke prisilili, da jih izvajajo na sebi.</w:t>
      </w:r>
    </w:p>
    <w:p>
      <w:r>
        <w:rPr>
          <w:rStyle w:val="HideTWBExt"/>
        </w:rPr>
        <w:t>&lt;/Amend&gt;</w:t>
      </w:r>
    </w:p>
    <w:p>
      <w:pPr>
        <w:pStyle w:val="AmNumberTabs"/>
      </w:pPr>
      <w:r>
        <w:rPr>
          <w:rStyle w:val="HideTWBExt"/>
        </w:rPr>
        <w:t>&lt;Amend&gt;</w:t>
      </w:r>
      <w:r>
        <w:t>Predlog spremembe</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xml:space="preserve">   </w:t>
            </w:r>
            <w:r>
              <w:t>privoli v</w:t>
            </w:r>
            <w:r>
              <w:rPr>
                <w:b/>
                <w:i/>
              </w:rPr>
              <w:t xml:space="preserve">  </w:t>
            </w:r>
            <w:r>
              <w:t>spolnost,</w:t>
            </w:r>
            <w:r>
              <w:rPr>
                <w:b/>
                <w:i/>
              </w:rPr>
              <w:t xml:space="preserve">  </w:t>
            </w:r>
            <w:r>
              <w:t>ali povzroči, da ta otrok sodeluje v spolnem dejanju z drugo osebo,</w:t>
            </w:r>
            <w:r>
              <w:rPr>
                <w:b/>
                <w:i/>
              </w:rPr>
              <w:t xml:space="preserve">  </w:t>
            </w:r>
            <w:r>
              <w:t>se kaznuje s kaznijo zapora, katere zgornja meja ni nižja kot</w:t>
            </w:r>
            <w:r>
              <w:rPr>
                <w:b/>
                <w:i/>
              </w:rPr>
              <w:t xml:space="preserve">   osem  </w:t>
            </w:r>
            <w:r>
              <w:t>let zapora.</w:t>
            </w:r>
          </w:p>
        </w:tc>
        <w:tc>
          <w:tcPr>
            <w:tcW w:w="4876" w:type="dxa"/>
            <w:tcBorders>
              <w:top w:val="nil"/>
              <w:left w:val="nil"/>
              <w:bottom w:val="nil"/>
              <w:right w:val="nil"/>
            </w:tcBorders>
          </w:tcPr>
          <w:p>
            <w:pPr>
              <w:pStyle w:val="Normal6a"/>
            </w:pPr>
            <w:r>
              <w:t>4.</w:t>
            </w:r>
            <w:r>
              <w:tab/>
            </w:r>
            <w:r>
              <w:t xml:space="preserve">Kdor sodeluje </w:t>
            </w:r>
            <w:r>
              <w:rPr>
                <w:b/>
                <w:i/>
              </w:rPr>
              <w:t>na kateri koli način</w:t>
            </w:r>
            <w:r>
              <w:t xml:space="preserve"> v spolnem dejanju z otrokom, ki še ni dopolnil starosti, ko lahko</w:t>
            </w:r>
            <w:r>
              <w:rPr>
                <w:b/>
                <w:i/>
              </w:rPr>
              <w:t> </w:t>
            </w:r>
            <w:r>
              <w:t>privoli v spolnost,</w:t>
            </w:r>
            <w:r>
              <w:rPr>
                <w:b/>
                <w:i/>
              </w:rPr>
              <w:t> </w:t>
            </w:r>
            <w:r>
              <w:t>ali povzroči, da ta otrok sodeluje v spolnem dejanju z drugo osebo, se kaznuje s kaznijo zapora, katere zgornja meja ni nižja kot</w:t>
            </w:r>
            <w:r>
              <w:rPr>
                <w:b/>
                <w:i/>
              </w:rPr>
              <w:t> osem</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xml:space="preserve">   </w:t>
            </w:r>
            <w:r>
              <w:t>privoli v</w:t>
            </w:r>
            <w:r>
              <w:rPr>
                <w:b/>
                <w:i/>
              </w:rPr>
              <w:t xml:space="preserve">  </w:t>
            </w:r>
            <w:r>
              <w:t>spolnost,</w:t>
            </w:r>
            <w:r>
              <w:rPr>
                <w:b/>
                <w:i/>
              </w:rPr>
              <w:t xml:space="preserve">  </w:t>
            </w:r>
            <w:r>
              <w:t>ali povzroči, da ta otrok sodeluje v spolnem dejanju z drugo osebo,</w:t>
            </w:r>
            <w:r>
              <w:rPr>
                <w:b/>
                <w:i/>
              </w:rPr>
              <w:t xml:space="preserve">  </w:t>
            </w:r>
            <w:r>
              <w:t>se kaznuje s kaznijo zapora, katere zgornja meja ni nižja kot</w:t>
            </w:r>
            <w:r>
              <w:rPr>
                <w:b/>
                <w:i/>
              </w:rPr>
              <w:t xml:space="preserve">   osem  </w:t>
            </w:r>
            <w:r>
              <w:t>let zapora.</w:t>
            </w:r>
          </w:p>
        </w:tc>
        <w:tc>
          <w:tcPr>
            <w:tcW w:w="4876" w:type="dxa"/>
            <w:tcBorders>
              <w:top w:val="nil"/>
              <w:left w:val="nil"/>
              <w:bottom w:val="nil"/>
              <w:right w:val="nil"/>
            </w:tcBorders>
          </w:tcPr>
          <w:p>
            <w:pPr>
              <w:pStyle w:val="Normal6a"/>
            </w:pPr>
            <w:r>
              <w:t>4.</w:t>
            </w:r>
            <w:r>
              <w:tab/>
            </w:r>
            <w:r>
              <w:t>Kdor sodeluje v spolnem dejanju z otrokom, ki še ni dopolnil starosti, ko lahko</w:t>
            </w:r>
            <w:r>
              <w:rPr>
                <w:b/>
                <w:i/>
              </w:rPr>
              <w:t> </w:t>
            </w:r>
            <w:r>
              <w:t>privoli v spolnost,</w:t>
            </w:r>
            <w:r>
              <w:rPr>
                <w:b/>
                <w:i/>
              </w:rPr>
              <w:t> </w:t>
            </w:r>
            <w:r>
              <w:t>ali povzroči, da ta otrok sodeluje v spolnem dejanju z drugo osebo, se kaznuje s kaznijo zapora, katere zgornja meja ni nižja kot</w:t>
            </w:r>
            <w:r>
              <w:rPr>
                <w:b/>
                <w:i/>
              </w:rPr>
              <w:t> deset</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upoštevalo dejstvo, da je to kaznivo dejanje izjemno hude narave,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4 – pododstavek 1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Dejanje iz prvega pododstavka se kaznuje s kaznijo zapora, katere zgornja meja ni nižja od osem let zapora, če je otrok v starosti, ko lahko privoli v spolnost, 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 privoli v dejanje z vrstnikom;</w:t>
            </w:r>
            <w:r>
              <w:rPr>
                <w:b/>
                <w:i/>
              </w:rPr>
              <w: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je prisiljen k spolnim dejanjem z osebo, ki ni njegov vrstnik.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xml:space="preserve">; </w:t>
            </w:r>
            <w:r>
              <w:rPr>
                <w:b/>
                <w:i/>
              </w:rPr>
              <w:t>ali</w:t>
            </w:r>
          </w:p>
        </w:tc>
        <w:tc>
          <w:tcPr>
            <w:tcW w:w="4876" w:type="dxa"/>
            <w:tcBorders>
              <w:top w:val="nil"/>
              <w:left w:val="nil"/>
              <w:bottom w:val="nil"/>
              <w:right w:val="nil"/>
            </w:tcBorders>
          </w:tcPr>
          <w:p>
            <w:pPr>
              <w:pStyle w:val="Normal6a"/>
            </w:pPr>
            <w:r>
              <w:t>(a)</w:t>
            </w:r>
            <w:r>
              <w:tab/>
            </w:r>
            <w:r>
              <w:t xml:space="preserve">zlorabi priznanega položaja zaupanja, avtoritete ali vpliva nad otrokom, se kaznuje s kaznijo zapora, katere zgornja meja ni nižja kot </w:t>
            </w:r>
            <w:r>
              <w:rPr>
                <w:b/>
                <w:i/>
              </w:rPr>
              <w:t>10</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ali</w:t>
            </w:r>
          </w:p>
        </w:tc>
        <w:tc>
          <w:tcPr>
            <w:tcW w:w="4876" w:type="dxa"/>
            <w:tcBorders>
              <w:top w:val="nil"/>
              <w:left w:val="nil"/>
              <w:bottom w:val="nil"/>
              <w:right w:val="nil"/>
            </w:tcBorders>
          </w:tcPr>
          <w:p>
            <w:pPr>
              <w:pStyle w:val="Normal6a"/>
            </w:pPr>
            <w:r>
              <w:t>(a)</w:t>
            </w:r>
            <w:r>
              <w:tab/>
            </w:r>
            <w:r>
              <w:t xml:space="preserve">zlorabi priznanega položaja zaupanja, avtoritete ali vpliva nad otrokom, se kaznuje s kaznijo zapora, katere zgornja meja ni nižja kot </w:t>
            </w:r>
            <w:r>
              <w:rPr>
                <w:b/>
                <w:i/>
              </w:rPr>
              <w:t>10</w:t>
            </w:r>
            <w:r>
              <w:t xml:space="preserve"> let zapora; 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ali</w:t>
            </w:r>
          </w:p>
        </w:tc>
        <w:tc>
          <w:tcPr>
            <w:tcW w:w="4876" w:type="dxa"/>
            <w:tcBorders>
              <w:top w:val="nil"/>
              <w:left w:val="nil"/>
              <w:bottom w:val="nil"/>
              <w:right w:val="nil"/>
            </w:tcBorders>
          </w:tcPr>
          <w:p>
            <w:pPr>
              <w:pStyle w:val="Normal6a"/>
            </w:pPr>
            <w:r>
              <w:t>(a)</w:t>
            </w:r>
            <w:r>
              <w:tab/>
            </w:r>
            <w:r>
              <w:t xml:space="preserve">zlorabi priznanega položaja zaupanja, avtoritete ali vpliva nad otrokom, se kaznuje s kaznijo zapora, katere zgornja meja ni nižja kot </w:t>
            </w:r>
            <w:r>
              <w:rPr>
                <w:b/>
                <w:i/>
              </w:rPr>
              <w:t>10</w:t>
            </w:r>
            <w:r>
              <w:t xml:space="preserve"> let zapora; 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 xml:space="preserve">Namen je upoštevati nov pristop, v skladu s katerim se starost za privolitev šteje kot obteževalna okoliščina, ne pa za opredelitev kaznivih dejanj. </w:t>
      </w:r>
      <w:r>
        <w:t>Sledi isti logiki kot 5(b) in (c), 6 in 8.</w:t>
      </w:r>
    </w:p>
    <w:p>
      <w:r>
        <w:rPr>
          <w:rStyle w:val="HideTWBExt"/>
        </w:rPr>
        <w:t>&lt;/Amend&gt;</w:t>
      </w:r>
    </w:p>
    <w:p>
      <w:pPr>
        <w:pStyle w:val="AmNumberTabs"/>
      </w:pPr>
      <w:r>
        <w:rPr>
          <w:rStyle w:val="HideTWBExt"/>
        </w:rPr>
        <w:t>&lt;Amend&gt;</w:t>
      </w:r>
      <w:r>
        <w:t>Predlog spremembe</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ali</w:t>
            </w:r>
          </w:p>
        </w:tc>
        <w:tc>
          <w:tcPr>
            <w:tcW w:w="4876" w:type="dxa"/>
            <w:tcBorders>
              <w:top w:val="nil"/>
              <w:left w:val="nil"/>
              <w:bottom w:val="nil"/>
              <w:right w:val="nil"/>
            </w:tcBorders>
          </w:tcPr>
          <w:p>
            <w:pPr>
              <w:pStyle w:val="Normal6a"/>
            </w:pPr>
            <w:r>
              <w:t>(a)</w:t>
            </w:r>
            <w:r>
              <w:tab/>
            </w:r>
            <w:r>
              <w:t xml:space="preserve">zlorabi priznanega položaja zaupanja, avtoritete ali vpliva nad otrokom, se kaznuje s kaznijo zapora, katere zgornja meja ni nižja kot </w:t>
            </w:r>
            <w:r>
              <w:rPr>
                <w:b/>
                <w:i/>
              </w:rPr>
              <w:t>10</w:t>
            </w:r>
            <w:r>
              <w:t xml:space="preserve"> let zapora; 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xml:space="preserve">   10  </w:t>
            </w:r>
            <w:r>
              <w:t>let zapora, če otrok še ni dopolnil starosti, ko lahko</w:t>
            </w:r>
            <w:r>
              <w:rPr>
                <w:b/>
                <w:i/>
              </w:rPr>
              <w:t xml:space="preserve">   </w:t>
            </w:r>
            <w:r>
              <w:t>privoli v</w:t>
            </w:r>
            <w:r>
              <w:rPr>
                <w:b/>
                <w:i/>
              </w:rPr>
              <w:t xml:space="preserve">  </w:t>
            </w:r>
            <w:r>
              <w:t>spolnost, in ni nižja kot</w:t>
            </w:r>
            <w:r>
              <w:rPr>
                <w:b/>
                <w:i/>
              </w:rPr>
              <w:t xml:space="preserve">   šest  </w:t>
            </w:r>
            <w:r>
              <w:t>let zapora, če je ta starost dopolnjena; ali</w:t>
            </w:r>
          </w:p>
        </w:tc>
        <w:tc>
          <w:tcPr>
            <w:tcW w:w="4876" w:type="dxa"/>
            <w:tcBorders>
              <w:top w:val="nil"/>
              <w:left w:val="nil"/>
              <w:bottom w:val="nil"/>
              <w:right w:val="nil"/>
            </w:tcBorders>
          </w:tcPr>
          <w:p>
            <w:pPr>
              <w:pStyle w:val="Normal6a"/>
            </w:pPr>
            <w:r>
              <w:t>(a)</w:t>
            </w:r>
            <w:r>
              <w:tab/>
            </w:r>
            <w:r>
              <w:t>zlorabi priznanega položaja zaupanja, avtoritete ali vpliva nad otrokom, se kaznuje s kaznijo zapora, katere zgornja meja ni nižja kot</w:t>
            </w:r>
            <w:r>
              <w:rPr>
                <w:b/>
                <w:i/>
              </w:rPr>
              <w:t> 12</w:t>
            </w:r>
            <w:r>
              <w:t xml:space="preserve"> let zapora, če otrok še ni dopolnil starosti, ko lahko</w:t>
            </w:r>
            <w:r>
              <w:rPr>
                <w:b/>
                <w:i/>
              </w:rPr>
              <w:t> </w:t>
            </w:r>
            <w:r>
              <w:t>privoli v spolnost, in ni nižja kot</w:t>
            </w:r>
            <w:r>
              <w:rPr>
                <w:b/>
                <w:i/>
              </w:rPr>
              <w:t> osem</w:t>
            </w:r>
            <w:r>
              <w:t xml:space="preserve"> let zapora, če je ta starost dopolnjena; 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zlorabi posebej ranljivega položaja otroka, zlasti zaradi duševne ali telesne motnje ali zaradi odvisnosti od drugih, se kaznuje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xml:space="preserve">; </w:t>
            </w:r>
            <w:r>
              <w:rPr>
                <w:b/>
                <w:i/>
              </w:rPr>
              <w:t>ali</w:t>
            </w:r>
          </w:p>
        </w:tc>
        <w:tc>
          <w:tcPr>
            <w:tcW w:w="4876" w:type="dxa"/>
            <w:tcBorders>
              <w:top w:val="nil"/>
              <w:left w:val="nil"/>
              <w:bottom w:val="nil"/>
              <w:right w:val="nil"/>
            </w:tcBorders>
          </w:tcPr>
          <w:p>
            <w:pPr>
              <w:pStyle w:val="Normal6a"/>
            </w:pPr>
            <w:r>
              <w:t>(b)</w:t>
            </w:r>
            <w:r>
              <w:tab/>
            </w:r>
            <w:r>
              <w:t xml:space="preserve">zlorabi posebej ranljivega položaja otroka, zlasti zaradi duševne ali telesne motnje ali zaradi odvisnosti od drugih, se kaznuje s kaznijo zapora, katere zgornja meja ni nižja kot </w:t>
            </w:r>
            <w:r>
              <w:rPr>
                <w:b/>
                <w:i/>
              </w:rPr>
              <w:t>10</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zlorabi posebej ranljivega položaja otroka, zlasti zaradi duševne ali telesne motnje ali zaradi odvisnosti od drugih, </w:t>
            </w:r>
            <w:r>
              <w:rPr>
                <w:b/>
                <w:i/>
              </w:rPr>
              <w:t>se kaznuje</w:t>
            </w:r>
            <w:r>
              <w:t xml:space="preserve"> s kaznijo zapora, katere zgornja meja ni nižja kot</w:t>
            </w:r>
            <w:r>
              <w:rPr>
                <w:b/>
                <w:i/>
              </w:rPr>
              <w:t xml:space="preserve">   10  let zapora, če otrok še ni dopolnil starosti, ko lahko   privoli v  spolnost, in ni nižja kot   šest  </w:t>
            </w:r>
            <w:r>
              <w:t>let zapora</w:t>
            </w:r>
            <w:r>
              <w:rPr>
                <w:b/>
                <w:i/>
              </w:rPr>
              <w:t>, če je ta starost dopolnjena</w:t>
            </w:r>
            <w:r>
              <w:t>; ali</w:t>
            </w:r>
          </w:p>
        </w:tc>
        <w:tc>
          <w:tcPr>
            <w:tcW w:w="4876" w:type="dxa"/>
            <w:tcBorders>
              <w:top w:val="nil"/>
              <w:left w:val="nil"/>
              <w:bottom w:val="nil"/>
              <w:right w:val="nil"/>
            </w:tcBorders>
          </w:tcPr>
          <w:p>
            <w:pPr>
              <w:pStyle w:val="Normal6a"/>
            </w:pPr>
            <w:r>
              <w:t>(b)</w:t>
            </w:r>
            <w:r>
              <w:tab/>
            </w:r>
            <w:r>
              <w:t xml:space="preserve">zlorabi posebej ranljivega položaja otroka, zlasti zaradi duševne ali telesne motnje ali zaradi odvisnosti od drugih, s kaznijo zapora, katere zgornja meja ni nižja kot </w:t>
            </w:r>
            <w:r>
              <w:rPr>
                <w:b/>
                <w:i/>
              </w:rPr>
              <w:t>10</w:t>
            </w:r>
            <w:r>
              <w:t xml:space="preserve"> let zapora; 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zlorabi posebej ranljivega položaja otroka, zlasti zaradi duševne ali telesne motnje ali zaradi odvisnosti od drugih, </w:t>
            </w:r>
            <w:r>
              <w:rPr>
                <w:b/>
                <w:i/>
              </w:rPr>
              <w:t>se kaznuje s kaznijo zapora, katere zgornja meja ni nižja kot   10  let zapora, če otrok še ni dopolnil starosti, ko lahko   privoli v  spolnost, in</w:t>
            </w:r>
            <w:r>
              <w:t xml:space="preserve"> ni nižja kot</w:t>
            </w:r>
            <w:r>
              <w:rPr>
                <w:b/>
                <w:i/>
              </w:rPr>
              <w:t xml:space="preserve">   šest  </w:t>
            </w:r>
            <w:r>
              <w:t>let zapora</w:t>
            </w:r>
            <w:r>
              <w:rPr>
                <w:b/>
                <w:i/>
              </w:rPr>
              <w:t>, če je ta starost dopolnjena</w:t>
            </w:r>
            <w:r>
              <w:t>; ali</w:t>
            </w:r>
          </w:p>
        </w:tc>
        <w:tc>
          <w:tcPr>
            <w:tcW w:w="4876" w:type="dxa"/>
            <w:tcBorders>
              <w:top w:val="nil"/>
              <w:left w:val="nil"/>
              <w:bottom w:val="nil"/>
              <w:right w:val="nil"/>
            </w:tcBorders>
          </w:tcPr>
          <w:p>
            <w:pPr>
              <w:pStyle w:val="Normal6a"/>
            </w:pPr>
            <w:r>
              <w:t>(b)</w:t>
            </w:r>
            <w:r>
              <w:tab/>
            </w:r>
            <w:r>
              <w:t xml:space="preserve">zlorabi posebej ranljivega položaja otroka, zlasti zaradi duševne ali telesne motnje ali zaradi odvisnosti od drugih, </w:t>
            </w:r>
            <w:r>
              <w:rPr>
                <w:b/>
                <w:i/>
              </w:rPr>
              <w:t>življenja v institucionaliziranem okolju ali ker je bila otroku odvzeta prostost, se kaznuje s kaznijo zapora, katere zgornja meja</w:t>
            </w:r>
            <w:r>
              <w:t xml:space="preserve"> ni nižja kot </w:t>
            </w:r>
            <w:r>
              <w:rPr>
                <w:b/>
                <w:i/>
              </w:rPr>
              <w:t>10</w:t>
            </w:r>
            <w:r>
              <w:t xml:space="preserve"> let zapora; 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zlorabi posebej ranljivega položaja otroka, zlasti zaradi duševne ali telesne motnje ali zaradi odvisnosti od drugih, se kaznuje s kaznijo zapora, katere zgornja meja ni nižja kot</w:t>
            </w:r>
            <w:r>
              <w:rPr>
                <w:b/>
                <w:i/>
              </w:rPr>
              <w:t xml:space="preserve">   10  </w:t>
            </w:r>
            <w:r>
              <w:t>let zapora, če otrok še ni dopolnil starosti, ko lahko</w:t>
            </w:r>
            <w:r>
              <w:rPr>
                <w:b/>
                <w:i/>
              </w:rPr>
              <w:t xml:space="preserve">   </w:t>
            </w:r>
            <w:r>
              <w:t>privoli v</w:t>
            </w:r>
            <w:r>
              <w:rPr>
                <w:b/>
                <w:i/>
              </w:rPr>
              <w:t xml:space="preserve">  </w:t>
            </w:r>
            <w:r>
              <w:t>spolnost, in ni nižja kot</w:t>
            </w:r>
            <w:r>
              <w:rPr>
                <w:b/>
                <w:i/>
              </w:rPr>
              <w:t xml:space="preserve">   šest  </w:t>
            </w:r>
            <w:r>
              <w:t>let zapora, če je ta starost dopolnjena; ali</w:t>
            </w:r>
          </w:p>
        </w:tc>
        <w:tc>
          <w:tcPr>
            <w:tcW w:w="4876" w:type="dxa"/>
            <w:tcBorders>
              <w:top w:val="nil"/>
              <w:left w:val="nil"/>
              <w:bottom w:val="nil"/>
              <w:right w:val="nil"/>
            </w:tcBorders>
          </w:tcPr>
          <w:p>
            <w:pPr>
              <w:pStyle w:val="Normal6a"/>
            </w:pPr>
            <w:r>
              <w:t>(b)</w:t>
            </w:r>
            <w:r>
              <w:tab/>
            </w:r>
            <w:r>
              <w:t>zlorabi posebej ranljivega položaja otroka, zlasti zaradi duševne ali telesne motnje ali zaradi odvisnosti od drugih, se kaznuje s kaznijo zapora, katere zgornja meja ni nižja kot</w:t>
            </w:r>
            <w:r>
              <w:rPr>
                <w:b/>
                <w:i/>
              </w:rPr>
              <w:t> 12</w:t>
            </w:r>
            <w:r>
              <w:t xml:space="preserve"> let zapora, če otrok še ni dopolnil starosti, ko lahko</w:t>
            </w:r>
            <w:r>
              <w:rPr>
                <w:b/>
                <w:i/>
              </w:rPr>
              <w:t> </w:t>
            </w:r>
            <w:r>
              <w:t>privoli v spolnost, in ni nižja kot</w:t>
            </w:r>
            <w:r>
              <w:rPr>
                <w:b/>
                <w:i/>
              </w:rPr>
              <w:t> osem</w:t>
            </w:r>
            <w:r>
              <w:t xml:space="preserve"> let zapora, če je ta starost dopolnjena; ali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uporabi prisile, sile ali grožnje,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p>
        </w:tc>
        <w:tc>
          <w:tcPr>
            <w:tcW w:w="4876" w:type="dxa"/>
            <w:tcBorders>
              <w:top w:val="nil"/>
              <w:left w:val="nil"/>
              <w:bottom w:val="nil"/>
              <w:right w:val="nil"/>
            </w:tcBorders>
          </w:tcPr>
          <w:p>
            <w:pPr>
              <w:pStyle w:val="Normal6a"/>
            </w:pPr>
            <w:r>
              <w:t>(c)</w:t>
            </w:r>
            <w:r>
              <w:tab/>
            </w:r>
            <w:r>
              <w:t xml:space="preserve">uporabi prisile, sile ali grožnje, se kaznuje s kaznijo zapora, katere zgornja meja ni nižja kot </w:t>
            </w:r>
            <w:r>
              <w:rPr>
                <w:b/>
                <w:i/>
              </w:rPr>
              <w:t>12</w:t>
            </w:r>
            <w:r>
              <w:t xml:space="preserve"> let zapora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uporabi prisile, sile ali grožnje,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r>
              <w:t>.</w:t>
            </w:r>
          </w:p>
        </w:tc>
        <w:tc>
          <w:tcPr>
            <w:tcW w:w="4876" w:type="dxa"/>
            <w:tcBorders>
              <w:top w:val="nil"/>
              <w:left w:val="nil"/>
              <w:bottom w:val="nil"/>
              <w:right w:val="nil"/>
            </w:tcBorders>
          </w:tcPr>
          <w:p>
            <w:pPr>
              <w:pStyle w:val="Normal6a"/>
            </w:pPr>
            <w:r>
              <w:t>(c)</w:t>
            </w:r>
            <w:r>
              <w:tab/>
            </w:r>
            <w:r>
              <w:t xml:space="preserve">uporabi prisile, sile ali grožnje, se kaznuje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uporabi prisile, sile ali grožnje</w:t>
            </w:r>
            <w:r>
              <w:rPr>
                <w:b/>
                <w:i/>
              </w:rPr>
              <w:t>,</w:t>
            </w:r>
            <w:r>
              <w:t xml:space="preserve">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r>
              <w:t>.</w:t>
            </w:r>
          </w:p>
        </w:tc>
        <w:tc>
          <w:tcPr>
            <w:tcW w:w="4876" w:type="dxa"/>
            <w:tcBorders>
              <w:top w:val="nil"/>
              <w:left w:val="nil"/>
              <w:bottom w:val="nil"/>
              <w:right w:val="nil"/>
            </w:tcBorders>
          </w:tcPr>
          <w:p>
            <w:pPr>
              <w:pStyle w:val="Normal6a"/>
            </w:pPr>
            <w:r>
              <w:t>(c)</w:t>
            </w:r>
            <w:r>
              <w:tab/>
            </w:r>
            <w:r>
              <w:t>uporabi prisile, sile</w:t>
            </w:r>
            <w:r>
              <w:rPr>
                <w:b/>
                <w:i/>
              </w:rPr>
              <w:t>, izsiljevanja</w:t>
            </w:r>
            <w:r>
              <w:t xml:space="preserve"> ali grožnje se kaznuje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uporabi prisile, sile ali grožnje, se kaznuje s kaznijo zapora, katere zgornja meja ni nižja kot</w:t>
            </w:r>
            <w:r>
              <w:rPr>
                <w:b/>
                <w:i/>
              </w:rPr>
              <w:t xml:space="preserve">   12  </w:t>
            </w:r>
            <w:r>
              <w:t>let zapora, če otrok še ni dopolnil starosti, ko lahko</w:t>
            </w:r>
            <w:r>
              <w:rPr>
                <w:b/>
                <w:i/>
              </w:rPr>
              <w:t xml:space="preserve">   </w:t>
            </w:r>
            <w:r>
              <w:t>privoli v</w:t>
            </w:r>
            <w:r>
              <w:rPr>
                <w:b/>
                <w:i/>
              </w:rPr>
              <w:t xml:space="preserve">  </w:t>
            </w:r>
            <w:r>
              <w:t>spolnost, in ni nižja kot</w:t>
            </w:r>
            <w:r>
              <w:rPr>
                <w:b/>
                <w:i/>
              </w:rPr>
              <w:t xml:space="preserve">   </w:t>
            </w:r>
            <w:r>
              <w:t>sedem</w:t>
            </w:r>
            <w:r>
              <w:rPr>
                <w:b/>
                <w:i/>
              </w:rPr>
              <w:t xml:space="preserve">  </w:t>
            </w:r>
            <w:r>
              <w:t>let zapora, če je ta starost dopolnjena.</w:t>
            </w:r>
          </w:p>
        </w:tc>
        <w:tc>
          <w:tcPr>
            <w:tcW w:w="4876" w:type="dxa"/>
            <w:tcBorders>
              <w:top w:val="nil"/>
              <w:left w:val="nil"/>
              <w:bottom w:val="nil"/>
              <w:right w:val="nil"/>
            </w:tcBorders>
          </w:tcPr>
          <w:p>
            <w:pPr>
              <w:pStyle w:val="Normal6a"/>
            </w:pPr>
            <w:r>
              <w:t>(c)</w:t>
            </w:r>
            <w:r>
              <w:tab/>
            </w:r>
            <w:r>
              <w:t>uporabi prisile, sile</w:t>
            </w:r>
            <w:r>
              <w:rPr>
                <w:b/>
                <w:i/>
              </w:rPr>
              <w:t>, fizičnega ali psihološkega nasilja, izsiljevanja</w:t>
            </w:r>
            <w:r>
              <w:t xml:space="preserve"> ali grožnje, se kaznuje s kaznijo zapora, katere zgornja meja ni nižja kot </w:t>
            </w:r>
            <w:r>
              <w:rPr>
                <w:b/>
                <w:i/>
              </w:rPr>
              <w:t>12</w:t>
            </w:r>
            <w:r>
              <w:t xml:space="preserve"> let zapora, če otrok še ni dopolnil starosti, ko lahko</w:t>
            </w:r>
            <w:r>
              <w:rPr>
                <w:b/>
                <w:i/>
              </w:rPr>
              <w:t> </w:t>
            </w:r>
            <w:r>
              <w:t>privoli v spolnost, in ni nižja kot</w:t>
            </w:r>
            <w:r>
              <w:rPr>
                <w:b/>
                <w:i/>
              </w:rPr>
              <w:t> </w:t>
            </w:r>
            <w:r>
              <w:t>sedem let zapora, če je ta starost dopolnjena.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uporabi prisile, sile </w:t>
            </w:r>
            <w:r>
              <w:rPr>
                <w:b/>
                <w:i/>
              </w:rPr>
              <w:t>ali grožnje</w:t>
            </w:r>
            <w:r>
              <w:t>, se kaznuje s kaznijo zapora, katere zgornja meja ni nižja kot</w:t>
            </w:r>
            <w:r>
              <w:rPr>
                <w:b/>
                <w:i/>
              </w:rPr>
              <w:t xml:space="preserve">   12  </w:t>
            </w:r>
            <w:r>
              <w:t>let zapora, če otrok še ni dopolnil starosti, ko lahko</w:t>
            </w:r>
            <w:r>
              <w:rPr>
                <w:b/>
                <w:i/>
              </w:rPr>
              <w:t xml:space="preserve">   </w:t>
            </w:r>
            <w:r>
              <w:t>privoli v</w:t>
            </w:r>
            <w:r>
              <w:rPr>
                <w:b/>
                <w:i/>
              </w:rPr>
              <w:t xml:space="preserve">  </w:t>
            </w:r>
            <w:r>
              <w:t>spolnost, in ni nižja kot</w:t>
            </w:r>
            <w:r>
              <w:rPr>
                <w:b/>
                <w:i/>
              </w:rPr>
              <w:t xml:space="preserve">   </w:t>
            </w:r>
            <w:r>
              <w:t>sedem</w:t>
            </w:r>
            <w:r>
              <w:rPr>
                <w:b/>
                <w:i/>
              </w:rPr>
              <w:t xml:space="preserve">  </w:t>
            </w:r>
            <w:r>
              <w:t>let zapora, če je ta starost dopolnjena.</w:t>
            </w:r>
          </w:p>
        </w:tc>
        <w:tc>
          <w:tcPr>
            <w:tcW w:w="4876" w:type="dxa"/>
            <w:tcBorders>
              <w:top w:val="nil"/>
              <w:left w:val="nil"/>
              <w:bottom w:val="nil"/>
              <w:right w:val="nil"/>
            </w:tcBorders>
          </w:tcPr>
          <w:p>
            <w:pPr>
              <w:pStyle w:val="Normal6a"/>
            </w:pPr>
            <w:r>
              <w:t>(c)</w:t>
            </w:r>
            <w:r>
              <w:tab/>
            </w:r>
            <w:r>
              <w:t>uporabi prisile, sile</w:t>
            </w:r>
            <w:r>
              <w:rPr>
                <w:b/>
                <w:i/>
              </w:rPr>
              <w:t>, grožnje ali ponujanja denarja ali ugodnosti</w:t>
            </w:r>
            <w:r>
              <w:t xml:space="preserve">, se kaznuje s kaznijo zapora, katere zgornja meja ni nižja kot </w:t>
            </w:r>
            <w:r>
              <w:rPr>
                <w:b/>
                <w:i/>
              </w:rPr>
              <w:t>12</w:t>
            </w:r>
            <w:r>
              <w:t xml:space="preserve"> let zapora, če otrok še ni dopolnil starosti, ko lahko</w:t>
            </w:r>
            <w:r>
              <w:rPr>
                <w:b/>
                <w:i/>
              </w:rPr>
              <w:t> </w:t>
            </w:r>
            <w:r>
              <w:t>privoli v spolnost, in ni nižja kot</w:t>
            </w:r>
            <w:r>
              <w:rPr>
                <w:b/>
                <w:i/>
              </w:rPr>
              <w:t> </w:t>
            </w:r>
            <w:r>
              <w:t>sedem let zapora, če je ta starost dopolnjena.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5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uporabi prisile, sile ali grožnje, se kaznuje s kaznijo zapora, katere zgornja meja ni nižja kot</w:t>
            </w:r>
            <w:r>
              <w:rPr>
                <w:b/>
                <w:i/>
              </w:rPr>
              <w:t xml:space="preserve">   12  </w:t>
            </w:r>
            <w:r>
              <w:t>let zapora, če otrok še ni dopolnil starosti, ko lahko</w:t>
            </w:r>
            <w:r>
              <w:rPr>
                <w:b/>
                <w:i/>
              </w:rPr>
              <w:t xml:space="preserve">   </w:t>
            </w:r>
            <w:r>
              <w:t>privoli v</w:t>
            </w:r>
            <w:r>
              <w:rPr>
                <w:b/>
                <w:i/>
              </w:rPr>
              <w:t xml:space="preserve">  </w:t>
            </w:r>
            <w:r>
              <w:t>spolnost, in ni nižja kot</w:t>
            </w:r>
            <w:r>
              <w:rPr>
                <w:b/>
                <w:i/>
              </w:rPr>
              <w:t xml:space="preserve">   sedem  </w:t>
            </w:r>
            <w:r>
              <w:t>let zapora, če je ta starost dopolnjena.</w:t>
            </w:r>
          </w:p>
        </w:tc>
        <w:tc>
          <w:tcPr>
            <w:tcW w:w="4876" w:type="dxa"/>
            <w:tcBorders>
              <w:top w:val="nil"/>
              <w:left w:val="nil"/>
              <w:bottom w:val="nil"/>
              <w:right w:val="nil"/>
            </w:tcBorders>
          </w:tcPr>
          <w:p>
            <w:pPr>
              <w:pStyle w:val="Normal6a"/>
            </w:pPr>
            <w:r>
              <w:t>(c)</w:t>
            </w:r>
            <w:r>
              <w:tab/>
            </w:r>
            <w:r>
              <w:t xml:space="preserve">uporabi prisile, sile ali grožnje, se kaznuje s kaznijo zapora, katere zgornja meja ni nižja kot </w:t>
            </w:r>
            <w:r>
              <w:rPr>
                <w:b/>
                <w:i/>
              </w:rPr>
              <w:t>14</w:t>
            </w:r>
            <w:r>
              <w:t xml:space="preserve"> let zapora, če otrok še ni dopolnil starosti, ko lahko privoli v spolnost, in ni nižja kot </w:t>
            </w:r>
            <w:r>
              <w:rPr>
                <w:b/>
                <w:i/>
              </w:rPr>
              <w:t>devet</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p>
        </w:tc>
        <w:tc>
          <w:tcPr>
            <w:tcW w:w="4876" w:type="dxa"/>
            <w:tcBorders>
              <w:top w:val="nil"/>
              <w:left w:val="nil"/>
              <w:bottom w:val="nil"/>
              <w:right w:val="nil"/>
            </w:tcBorders>
          </w:tcPr>
          <w:p>
            <w:pPr>
              <w:pStyle w:val="Normal6a"/>
            </w:pPr>
            <w:r>
              <w:t>6.</w:t>
            </w:r>
            <w:r>
              <w:tab/>
            </w:r>
            <w:r>
              <w:t xml:space="preserve">Kdor otroka sili ali prisili v spolno dejanje s tretjo osebo ali mu s tem namenom grozi, se kaznuje s kaznijo zapora, katere zgornja meja ni nižja kot </w:t>
            </w:r>
            <w:r>
              <w:rPr>
                <w:b/>
                <w:i/>
              </w:rPr>
              <w:t>12</w:t>
            </w:r>
            <w:r>
              <w:t xml:space="preserve"> let zapora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spolno dejanje s tretjo osebo ali mu s tem namenom grozi, se kaznuje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spolno dejanje s tretjo osebo ali mu s tem namenom grozi, se kaznuje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Usklajenost z drugimi predlogi sprememb.</w:t>
      </w:r>
      <w:r>
        <w:t xml:space="preserve"> </w:t>
      </w:r>
      <w:r>
        <w:t>Zlasti če se otroka sili oziroma prisili v spolna dejanja ali se mu s tem namenom grozi, dejstvo, da lahko otrok izrazi privolitev, ne bi smelo vplivati na najvišjo kazen.</w:t>
      </w:r>
    </w:p>
    <w:p>
      <w:r>
        <w:rPr>
          <w:rStyle w:val="HideTWBExt"/>
        </w:rPr>
        <w:t>&lt;/Amend&gt;</w:t>
      </w:r>
    </w:p>
    <w:p>
      <w:pPr>
        <w:pStyle w:val="AmNumberTabs"/>
      </w:pPr>
      <w:r>
        <w:rPr>
          <w:rStyle w:val="HideTWBExt"/>
        </w:rPr>
        <w:t>&lt;Amend&gt;</w:t>
      </w:r>
      <w:r>
        <w:t>Predlog spremembe</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let zapora, če otrok še ni dopolnil starosti, ko lahko   privoli v  spolnost, in ni nižja kot   sedem  </w:t>
            </w:r>
            <w:r>
              <w:t>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spolno dejanje s tretjo osebo ali mu s tem namenom grozi, se kaznuje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w:t>
            </w:r>
            <w:r>
              <w:t>let zapora, če otrok še ni dopolnil starosti, ko lahko</w:t>
            </w:r>
            <w:r>
              <w:rPr>
                <w:b/>
                <w:i/>
              </w:rPr>
              <w:t xml:space="preserve">   </w:t>
            </w:r>
            <w:r>
              <w:t>privoli v</w:t>
            </w:r>
            <w:r>
              <w:rPr>
                <w:b/>
                <w:i/>
              </w:rPr>
              <w:t xml:space="preserve">  </w:t>
            </w:r>
            <w:r>
              <w:t>spolnost, in ni nižja kot</w:t>
            </w:r>
            <w:r>
              <w:rPr>
                <w:b/>
                <w:i/>
              </w:rPr>
              <w:t xml:space="preserve">   </w:t>
            </w:r>
            <w:r>
              <w:t>sedem</w:t>
            </w:r>
            <w:r>
              <w:rPr>
                <w:b/>
                <w:i/>
              </w:rPr>
              <w:t xml:space="preserve">  </w:t>
            </w:r>
            <w:r>
              <w:t>let zapora, če je ta starost dopolnjena.</w:t>
            </w:r>
          </w:p>
        </w:tc>
        <w:tc>
          <w:tcPr>
            <w:tcW w:w="4876" w:type="dxa"/>
            <w:tcBorders>
              <w:top w:val="nil"/>
              <w:left w:val="nil"/>
              <w:bottom w:val="nil"/>
              <w:right w:val="nil"/>
            </w:tcBorders>
          </w:tcPr>
          <w:p>
            <w:pPr>
              <w:pStyle w:val="Normal6a"/>
            </w:pPr>
            <w:r>
              <w:t>6.</w:t>
            </w:r>
            <w:r>
              <w:tab/>
            </w:r>
            <w:r>
              <w:t xml:space="preserve">Kdor otroka sili ali prisili v spolno dejanje s </w:t>
            </w:r>
            <w:r>
              <w:rPr>
                <w:b/>
                <w:i/>
              </w:rPr>
              <w:t>samim seboj ali s</w:t>
            </w:r>
            <w:r>
              <w:t xml:space="preserve"> tretjo osebo ali mu s tem namenom grozi, se kaznuje s kaznijo zapora, katere zgornja meja ni nižja kot</w:t>
            </w:r>
            <w:r>
              <w:rPr>
                <w:b/>
                <w:i/>
              </w:rPr>
              <w:t> 12</w:t>
            </w:r>
            <w:r>
              <w:t xml:space="preserve"> let zapora, če otrok še ni dopolnil starosti, ko lahko</w:t>
            </w:r>
            <w:r>
              <w:rPr>
                <w:b/>
                <w:i/>
              </w:rPr>
              <w:t> </w:t>
            </w:r>
            <w:r>
              <w:t>privoli v spolnost, in ni nižja kot</w:t>
            </w:r>
            <w:r>
              <w:rPr>
                <w:b/>
                <w:i/>
              </w:rPr>
              <w:t> </w:t>
            </w:r>
            <w:r>
              <w:t>sedem let zapora, če je ta starost dopolnjena.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Bistveno je vključiti tudi oblike spolne zlorabe, pri katerih bi plenilci otroke prisilili k temu, da jih izvajajo na sebi.</w:t>
      </w:r>
    </w:p>
    <w:p>
      <w:r>
        <w:rPr>
          <w:rStyle w:val="HideTWBExt"/>
        </w:rPr>
        <w:t>&lt;/Amend&gt;</w:t>
      </w:r>
    </w:p>
    <w:p>
      <w:pPr>
        <w:pStyle w:val="AmNumberTabs"/>
      </w:pPr>
      <w:r>
        <w:rPr>
          <w:rStyle w:val="HideTWBExt"/>
        </w:rPr>
        <w:t>&lt;Amend&gt;</w:t>
      </w:r>
      <w:r>
        <w:t>Predlog spremembe</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 spolno dejanje s tretjo osebo ali mu s tem namenom grozi, se kaznuje s kaznijo zapora, katere zgornja meja ni nižja kot</w:t>
            </w:r>
            <w:r>
              <w:rPr>
                <w:b/>
                <w:i/>
              </w:rPr>
              <w:t xml:space="preserve">   12  </w:t>
            </w:r>
            <w:r>
              <w:t>let zapora, če otrok še ni dopolnil starosti, ko lahko</w:t>
            </w:r>
            <w:r>
              <w:rPr>
                <w:b/>
                <w:i/>
              </w:rPr>
              <w:t xml:space="preserve">   </w:t>
            </w:r>
            <w:r>
              <w:t>privoli v</w:t>
            </w:r>
            <w:r>
              <w:rPr>
                <w:b/>
                <w:i/>
              </w:rPr>
              <w:t xml:space="preserve">  </w:t>
            </w:r>
            <w:r>
              <w:t>spolnost, in ni nižja kot</w:t>
            </w:r>
            <w:r>
              <w:rPr>
                <w:b/>
                <w:i/>
              </w:rPr>
              <w:t xml:space="preserve">   sedem  </w:t>
            </w:r>
            <w:r>
              <w:t>let zapora, če je ta starost dopolnjena.</w:t>
            </w:r>
          </w:p>
        </w:tc>
        <w:tc>
          <w:tcPr>
            <w:tcW w:w="4876" w:type="dxa"/>
            <w:tcBorders>
              <w:top w:val="nil"/>
              <w:left w:val="nil"/>
              <w:bottom w:val="nil"/>
              <w:right w:val="nil"/>
            </w:tcBorders>
          </w:tcPr>
          <w:p>
            <w:pPr>
              <w:pStyle w:val="Normal6a"/>
            </w:pPr>
            <w:r>
              <w:t>6.</w:t>
            </w:r>
            <w:r>
              <w:tab/>
            </w:r>
            <w:r>
              <w:t xml:space="preserve">Kdor otroka sili ali prisili v spolno dejanje s tretjo osebo ali mu s tem namenom grozi, se kaznuje s kaznijo zapora, katere zgornja meja ni nižja kot </w:t>
            </w:r>
            <w:r>
              <w:rPr>
                <w:b/>
                <w:i/>
              </w:rPr>
              <w:t>14</w:t>
            </w:r>
            <w:r>
              <w:t xml:space="preserve"> let zapora, če otrok še ni dopolnil starosti, ko lahko privoli v spolnost, in ni nižja kot </w:t>
            </w:r>
            <w:r>
              <w:rPr>
                <w:b/>
                <w:i/>
              </w:rPr>
              <w:t>devet</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Naslednja naklepna dejanja se kaznujejo s kaznijo zapora, katere zgornja meja ni nižja kot </w:t>
            </w:r>
            <w:r>
              <w:rPr>
                <w:b/>
                <w:i/>
              </w:rPr>
              <w:t>12</w:t>
            </w:r>
            <w:r>
              <w:t xml:space="preserve"> let zapora:</w:t>
            </w:r>
          </w:p>
        </w:tc>
        <w:tc>
          <w:tcPr>
            <w:tcW w:w="4876" w:type="dxa"/>
            <w:tcBorders>
              <w:top w:val="nil"/>
              <w:left w:val="nil"/>
              <w:bottom w:val="nil"/>
              <w:right w:val="nil"/>
            </w:tcBorders>
          </w:tcPr>
          <w:p>
            <w:pPr>
              <w:pStyle w:val="Normal6a"/>
            </w:pPr>
            <w:r>
              <w:t>7.</w:t>
            </w:r>
            <w:r>
              <w:tab/>
            </w:r>
            <w:r>
              <w:t xml:space="preserve">Naslednja naklepna dejanja se kaznujejo s kaznijo zapora, katere zgornja meja ni nižja kot </w:t>
            </w:r>
            <w:r>
              <w:rPr>
                <w:b/>
                <w:i/>
              </w:rPr>
              <w:t>14</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Naslednja naklepna dejanja se kaznujejo s kaznijo zapora, katere zgornja meja ni nižja kot </w:t>
            </w:r>
            <w:r>
              <w:rPr>
                <w:b/>
                <w:i/>
              </w:rPr>
              <w:t>12</w:t>
            </w:r>
            <w:r>
              <w:t xml:space="preserve"> let zapora:</w:t>
            </w:r>
          </w:p>
        </w:tc>
        <w:tc>
          <w:tcPr>
            <w:tcW w:w="4876" w:type="dxa"/>
            <w:tcBorders>
              <w:top w:val="nil"/>
              <w:left w:val="nil"/>
              <w:bottom w:val="nil"/>
              <w:right w:val="nil"/>
            </w:tcBorders>
          </w:tcPr>
          <w:p>
            <w:pPr>
              <w:pStyle w:val="Normal6a"/>
            </w:pPr>
            <w:r>
              <w:t>7.</w:t>
            </w:r>
            <w:r>
              <w:tab/>
            </w:r>
            <w:r>
              <w:t xml:space="preserve">Naslednja naklepna dejanja se kaznujejo s kaznijo zapora, katere zgornja meja ni nižja kot </w:t>
            </w:r>
            <w:r>
              <w:rPr>
                <w:b/>
                <w:i/>
              </w:rPr>
              <w:t>15</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sodelovanje z otrokom, ki še ni dopolnil starosti, ko lahko privoli v spolnost, v kakršnem koli dejanju, pri katerem pride do vaginalne, analne ali oralne penetracije spolne narave s katerim koli delom telesa ali predmetom;</w:t>
            </w:r>
          </w:p>
        </w:tc>
        <w:tc>
          <w:tcPr>
            <w:tcW w:w="4876" w:type="dxa"/>
            <w:tcBorders>
              <w:top w:val="nil"/>
              <w:left w:val="nil"/>
              <w:bottom w:val="nil"/>
              <w:right w:val="nil"/>
            </w:tcBorders>
          </w:tcPr>
          <w:p>
            <w:pPr>
              <w:pStyle w:val="Normal6a"/>
            </w:pPr>
            <w:r>
              <w:t>(a)</w:t>
            </w:r>
            <w:r>
              <w:tab/>
            </w:r>
            <w:r>
              <w:t>sodelovanje z otrokom, ki še ni dopolnil starosti, ko lahko privoli v spolnost, v kakršnem koli dejanju, pri katerem pride do vaginalne, analne ali oralne penetracije spolne narave s katerim koli delom telesa ali predmetom</w:t>
            </w:r>
            <w:r>
              <w:rPr>
                <w:b/>
                <w:i/>
              </w:rPr>
              <w:t>, ali drugem spolnem dejanju, ki je v smislu resnosti kršitve primerljivo s spolnim odnosom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povzročitev, da otrok, ki še ni dopolnil starosti, ko lahko privoli v spolnost, sodeluje v kakršnem koli dejanju, pri katerem pride do vaginalne, analne ali oralne penetracije spolne narave s katerim koli delom telesa ali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povzročitev, da otrok, ki še ni dopolnil starosti, ko lahko privoli v spolnost, sodeluje z drugo osebo v kakršnem koli dejanju, pri katerem pride do vaginalne, analne ali oralne penetracije spolne narave s katerim koli delom telesa ali predmetom</w:t>
            </w:r>
            <w:r>
              <w:rPr>
                <w:b/>
                <w:i/>
              </w:rPr>
              <w:t>.</w:t>
            </w:r>
          </w:p>
        </w:tc>
        <w:tc>
          <w:tcPr>
            <w:tcW w:w="4876" w:type="dxa"/>
            <w:tcBorders>
              <w:top w:val="nil"/>
              <w:left w:val="nil"/>
              <w:bottom w:val="nil"/>
              <w:right w:val="nil"/>
            </w:tcBorders>
          </w:tcPr>
          <w:p>
            <w:pPr>
              <w:pStyle w:val="Normal6a"/>
            </w:pPr>
            <w:r>
              <w:t>(b)</w:t>
            </w:r>
            <w:r>
              <w:tab/>
            </w:r>
            <w:r>
              <w:t>povzročitev, da otrok, ki še ni dopolnil starosti, ko lahko privoli v spolnost, sodeluje z drugo osebo v kakršnem koli dejanju, pri katerem pride do vaginalne, analne ali oralne penetracije spolne narave s katerim koli delom telesa ali predmetom</w:t>
            </w:r>
            <w:r>
              <w:rPr>
                <w:b/>
                <w:i/>
              </w:rPr>
              <w:t>, ali drugem dejanju spolne narave, ki je glede na resnost kršitve primerljivo s spolnim odnosom;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povzročitev, da otrok, ki še ni dopolnil starosti, ko lahko privoli v spolnost, sodeluje z drugo osebo v kakršnem koli dejanju, pri katerem pride do vaginalne, analne ali oralne penetracije spolne narave s katerim koli delom telesa ali predmetom.</w:t>
            </w:r>
          </w:p>
        </w:tc>
        <w:tc>
          <w:tcPr>
            <w:tcW w:w="4876" w:type="dxa"/>
            <w:tcBorders>
              <w:top w:val="nil"/>
              <w:left w:val="nil"/>
              <w:bottom w:val="nil"/>
              <w:right w:val="nil"/>
            </w:tcBorders>
          </w:tcPr>
          <w:p>
            <w:pPr>
              <w:pStyle w:val="Normal6a"/>
            </w:pPr>
            <w:r>
              <w:t>(b)</w:t>
            </w:r>
            <w:r>
              <w:tab/>
            </w:r>
            <w:r>
              <w:t>povzročitev, da otrok, ki še ni dopolnil starosti, ko lahko privoli v spolnost, sodeluje z drugo osebo v kakršnem koli dejanju, pri katerem pride do vaginalne, analne ali oralne penetracije spolne narave s katerim koli delom telesa ali predmetom</w:t>
            </w:r>
            <w:r>
              <w:rPr>
                <w:b/>
                <w:i/>
              </w:rPr>
              <w:t>, ali izvaja samopenetracijo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teh okoliščinah bi bilo treba samopenetracijo kaznovati enako kot penetracijo, ki jo povzroči druga oseba.</w:t>
      </w:r>
    </w:p>
    <w:p>
      <w:r>
        <w:rPr>
          <w:rStyle w:val="HideTWBExt"/>
        </w:rPr>
        <w:t>&lt;/Amend&gt;</w:t>
      </w:r>
    </w:p>
    <w:p>
      <w:pPr>
        <w:pStyle w:val="AmNumberTabs"/>
      </w:pPr>
      <w:r>
        <w:rPr>
          <w:rStyle w:val="HideTWBExt"/>
        </w:rPr>
        <w:t>&lt;Amend&gt;</w:t>
      </w:r>
      <w:r>
        <w:t>Predlog spremembe</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povzročitev, da otrok</w:t>
            </w:r>
            <w:r>
              <w:rPr>
                <w:b/>
                <w:i/>
              </w:rPr>
              <w:t>, ki še ni dopolnil starosti, ko lahko</w:t>
            </w:r>
            <w:r>
              <w:t xml:space="preserve"> privoli </w:t>
            </w:r>
            <w:r>
              <w:rPr>
                <w:b/>
                <w:i/>
              </w:rPr>
              <w:t>v spolnost, sodeluje</w:t>
            </w:r>
            <w:r>
              <w:t xml:space="preserve"> z drugo osebo v kakršnem koli dejanju, pri katerem pride do vaginalne, analne ali oralne penetracije spolne narave s katerim koli delom telesa ali predmetom.</w:t>
            </w:r>
          </w:p>
        </w:tc>
        <w:tc>
          <w:tcPr>
            <w:tcW w:w="4876" w:type="dxa"/>
            <w:tcBorders>
              <w:top w:val="nil"/>
              <w:left w:val="nil"/>
              <w:bottom w:val="nil"/>
              <w:right w:val="nil"/>
            </w:tcBorders>
          </w:tcPr>
          <w:p>
            <w:pPr>
              <w:pStyle w:val="Normal6a"/>
            </w:pPr>
            <w:r>
              <w:t>(b)</w:t>
            </w:r>
            <w:r>
              <w:tab/>
            </w:r>
            <w:r>
              <w:t xml:space="preserve">povzročitev, da otrok privoli </w:t>
            </w:r>
            <w:r>
              <w:rPr>
                <w:b/>
                <w:i/>
              </w:rPr>
              <w:t>sodelovanje</w:t>
            </w:r>
            <w:r>
              <w:t xml:space="preserve"> z drugo osebo v kakršnem koli dejanju, pri katerem pride do vaginalne, analne ali oralne penetracije spolne narave s katerim koli delom telesa ali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napeljevanje otroka, ki še ni dopolnil starosti, ko lahko privoli v spolnost, na spletu ali drugje, da izvede katero koli dejanje vaginalne, analne ali oralne penetracije spolne narave s katerim koli delom telesa ali predmetom ali drugo dejanje spolne narave, ki je glede na resnost kršitve primerljivo s spolnim odnosom, oziroma se mu podvrže.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povzročitev, da otrok, ki še ni dopolnil starosti, ko lahko privoli v spolnost, sodeluje v kakršnem koli dejanju, pri katerem pride do vaginalne, analne ali oralne penetracije spolne narave s katerim koli delom telesa ali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povzročitev, da otrok, ki še ni dopolnil starosti, ko lahko privoli v spolnost, sodeluje v kakršnem koli dejanju, pri katerem pride do vaginalne, analne ali oralne penetracije spolne narave s katerim koli delom telesa ali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7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povzročitev, da otrok, ki še ni dopolnil starosti, ko lahko privoli v spolnost, sodeluje v kakršnem koli dejanju, pri katerem pride do vaginalne, analne ali oralne penetracije spolne narave s katerim koli delom telesa ali predmetom;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12 let zapora.</w:t>
            </w:r>
            <w:r>
              <w:t xml:space="preserve"> </w:t>
            </w:r>
            <w:r>
              <w:rPr>
                <w:b/>
                <w:i/>
              </w:rPr>
              <w:t>Če oseba, ki je sodelovala pri ravnanju iz odstavka 7 z otrokom ali ga je povzročila, ni vedela, da otrok ni privolil v dejanje, vendar bi to morala vedeti, se tako ravnanje kaznuje s kaznijo zapora, katere zgornja meja ni nižja kot osem</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Če je otrok že dopolnil starost, ko lahko privoli v spolnost, in ne privoli v dejanje, se</w:t>
            </w:r>
            <w:r>
              <w:t xml:space="preserve"> dejanja iz odstavka 7 kaznujejo s kaznijo zapora, katere zgornja meja ni nižja kot </w:t>
            </w:r>
            <w:r>
              <w:rPr>
                <w:b/>
                <w:i/>
              </w:rPr>
              <w:t>deset</w:t>
            </w:r>
            <w:r>
              <w:t xml:space="preserve"> let zapora</w:t>
            </w:r>
            <w:r>
              <w:rPr>
                <w:b/>
                <w:i/>
              </w:rPr>
              <w:t>.</w:t>
            </w:r>
          </w:p>
        </w:tc>
        <w:tc>
          <w:tcPr>
            <w:tcW w:w="4876" w:type="dxa"/>
            <w:tcBorders>
              <w:top w:val="nil"/>
              <w:left w:val="nil"/>
              <w:bottom w:val="nil"/>
              <w:right w:val="nil"/>
            </w:tcBorders>
          </w:tcPr>
          <w:p>
            <w:pPr>
              <w:pStyle w:val="Normal6a"/>
            </w:pPr>
            <w:r>
              <w:t>8.</w:t>
            </w:r>
            <w:r>
              <w:tab/>
            </w:r>
            <w:r>
              <w:t xml:space="preserve">Dejanja iz odstavka 7 </w:t>
            </w:r>
            <w:r>
              <w:rPr>
                <w:b/>
                <w:i/>
              </w:rPr>
              <w:t>se</w:t>
            </w:r>
            <w:r>
              <w:t xml:space="preserve"> kaznujejo s kaznijo zapora, katere zgornja meja ni nižja kot </w:t>
            </w:r>
            <w:r>
              <w:rPr>
                <w:b/>
                <w:i/>
              </w:rPr>
              <w:t>12</w:t>
            </w:r>
            <w:r>
              <w:t xml:space="preserve"> let zapora</w:t>
            </w:r>
            <w:r>
              <w:rPr>
                <w:b/>
                <w:i/>
              </w:rPr>
              <w:t>, če je otrok dopolnil starost, ko lahko privoli v spolnost, 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 privoli v dejanje z vrstnikom;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je prisiljen k sodelovanju v dejanju z osebo, ki ni vrstnik;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ga k sodelovanju pri dejanju prisili oseba, ki ni vrstnik.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w:t>
            </w:r>
            <w:r>
              <w:rPr>
                <w:b/>
                <w:i/>
              </w:rPr>
              <w:t>ne privoli v dejanje</w:t>
            </w:r>
            <w:r>
              <w:t xml:space="preserv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w:t>
            </w:r>
            <w:r>
              <w:rPr>
                <w:b/>
                <w:i/>
              </w:rPr>
              <w:t>se dejanje izvaja s pomočjo nasilja, prisile, grožnje ali presenečenja</w:t>
            </w:r>
            <w:r>
              <w:t xml:space="preserve">, se dejanja iz odstavka 7 kaznujejo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Starost žrtve bi morala biti obteževalna okoliščina in ne vpliva na samo kaznivo dejanje.</w:t>
      </w:r>
    </w:p>
    <w:p>
      <w:r>
        <w:rPr>
          <w:rStyle w:val="HideTWBExt"/>
        </w:rPr>
        <w:t>&lt;/Amend&gt;</w:t>
      </w:r>
    </w:p>
    <w:p>
      <w:pPr>
        <w:pStyle w:val="AmNumberTabs"/>
      </w:pPr>
      <w:r>
        <w:rPr>
          <w:rStyle w:val="HideTWBExt"/>
        </w:rPr>
        <w:t>&lt;Amend&gt;</w:t>
      </w:r>
      <w:r>
        <w:t>Predlog spremembe</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Zvišanje predlagane kazni, da bi se odražalo dejstvo, da gre za izredno hudo kaznivo dejanje, ki je verjetno travmatično za žrtev in vpliva na njen razvoj.</w:t>
      </w:r>
    </w:p>
    <w:p>
      <w:r>
        <w:rPr>
          <w:rStyle w:val="HideTWBExt"/>
        </w:rPr>
        <w:t>&lt;/Amend&gt;</w:t>
      </w:r>
    </w:p>
    <w:p>
      <w:pPr>
        <w:pStyle w:val="AmNumberTabs"/>
      </w:pPr>
      <w:r>
        <w:rPr>
          <w:rStyle w:val="HideTWBExt"/>
        </w:rPr>
        <w:t>&lt;Amend&gt;</w:t>
      </w:r>
      <w:r>
        <w:t>Predlog spremembe</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deset</w:t>
            </w:r>
            <w:r>
              <w:t xml:space="preserve"> let zapora.</w:t>
            </w:r>
          </w:p>
        </w:tc>
        <w:tc>
          <w:tcPr>
            <w:tcW w:w="4876" w:type="dxa"/>
            <w:tcBorders>
              <w:top w:val="nil"/>
              <w:left w:val="nil"/>
              <w:bottom w:val="nil"/>
              <w:right w:val="nil"/>
            </w:tcBorders>
          </w:tcPr>
          <w:p>
            <w:pPr>
              <w:pStyle w:val="Normal6a"/>
            </w:pPr>
            <w:r>
              <w:t>8.</w:t>
            </w:r>
            <w:r>
              <w:tab/>
            </w:r>
            <w:r>
              <w:t xml:space="preserve">Če je otrok že dopolnil starost, ko lahko privoli v spolnost, in ne privoli v dejanje, se dejanja iz odstavka 7 kaznujejo s kaznijo zapora, katere zgornja meja ni nižja kot </w:t>
            </w:r>
            <w:r>
              <w:rPr>
                <w:b/>
                <w:i/>
              </w:rPr>
              <w:t>12</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Naklepno ravnanje iz odstavkov 7 in 8, pri katerem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zlorabi priznan položaja zaupanja, avtoritete ali vpliva nad otrokom, se kaznuje s kaznijo zapora, katere zgornja meja ni nižja kot 15 let zapora;</w:t>
            </w:r>
            <w:r>
              <w:rPr>
                <w:b/>
                <w:i/>
              </w:rPr>
              <w: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zlorabi posebej ranljiv položaja otroka, zlasti zaradi duševne ali telesne motnje ali zaradi odvisnosti od drugih, se kaznuje s kaznijo zapora, katere zgornja meja ni nižja kot 15 let zapora;</w:t>
            </w:r>
            <w:r>
              <w:rPr>
                <w:b/>
                <w:i/>
              </w:rPr>
              <w: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uporabi prisila, sila ali grožnje, se kaznuje s kaznijo zapora, katere zgornja meja ni nižja kot 15 let zapora.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Za namene odstavka 8 države članice zagotovijo, da:</w:t>
            </w:r>
          </w:p>
        </w:tc>
        <w:tc>
          <w:tcPr>
            <w:tcW w:w="4876" w:type="dxa"/>
            <w:tcBorders>
              <w:top w:val="nil"/>
              <w:left w:val="nil"/>
              <w:bottom w:val="nil"/>
              <w:right w:val="nil"/>
            </w:tcBorders>
          </w:tcPr>
          <w:p>
            <w:pPr>
              <w:pStyle w:val="Normal6a"/>
            </w:pPr>
            <w:r>
              <w:rPr>
                <w:b/>
                <w:i/>
              </w:rPr>
              <w:t>črtano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se dejanje brez privolitve razume kot dejanje, ki se stori, ne da bi otrok vanj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zastrupitev, otrplost, bolezen ali telesna poškodba;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se privolitev lahko prekliče v katerem koli trenutku pred in med dejanjem;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odsotnosti privolitve ni mogoče ovreči izključno z molkom otroka, njegovim verbalnim ali fizičnim neupiranjem ali preteklim spolnim vedenjem.</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črtanje je posledica kompromisa, ki so ga tri institucije sprejele pri pripravi Direktive (EU) 2024/1385 Evropskega parlamenta in Sveta z dne 14. maja 2024 o boju proti nasilju nad ženskami in nasilju v družini, ki je bil dosežen po objavi tega predloga direktive in ga zato ni bilo mogoče upoštevati.</w:t>
      </w:r>
      <w:r>
        <w:t xml:space="preserve"> </w:t>
      </w:r>
      <w:r>
        <w:t>Elementi, ki so značilni za kršitev privolitve, pa so ohranjeni in vključeni v odstavek 8.</w:t>
      </w:r>
    </w:p>
    <w:p>
      <w:r>
        <w:rPr>
          <w:rStyle w:val="HideTWBExt"/>
        </w:rPr>
        <w:t>&lt;/Amend&gt;</w:t>
      </w:r>
    </w:p>
    <w:p>
      <w:pPr>
        <w:pStyle w:val="AmNumberTabs"/>
      </w:pPr>
      <w:r>
        <w:rPr>
          <w:rStyle w:val="HideTWBExt"/>
        </w:rPr>
        <w:t>&lt;Amend&gt;</w:t>
      </w:r>
      <w:r>
        <w:t>Predlog spremembe</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namene </w:t>
            </w:r>
            <w:r>
              <w:rPr>
                <w:b/>
                <w:i/>
              </w:rPr>
              <w:t>odstavka</w:t>
            </w:r>
            <w:r>
              <w:t xml:space="preserve"> 8 države članice zagotovijo, da:</w:t>
            </w:r>
          </w:p>
        </w:tc>
        <w:tc>
          <w:tcPr>
            <w:tcW w:w="4876" w:type="dxa"/>
            <w:tcBorders>
              <w:top w:val="nil"/>
              <w:left w:val="nil"/>
              <w:bottom w:val="nil"/>
              <w:right w:val="nil"/>
            </w:tcBorders>
          </w:tcPr>
          <w:p>
            <w:pPr>
              <w:pStyle w:val="Normal6a"/>
            </w:pPr>
            <w:r>
              <w:t>9.</w:t>
            </w:r>
            <w:r>
              <w:tab/>
            </w:r>
            <w:r>
              <w:t xml:space="preserve">Za namene </w:t>
            </w:r>
            <w:r>
              <w:rPr>
                <w:b/>
                <w:i/>
              </w:rPr>
              <w:t>odstavkov 4 in</w:t>
            </w:r>
            <w:r>
              <w:t xml:space="preserve"> 8 države članice zagotovijo, 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namene </w:t>
            </w:r>
            <w:r>
              <w:rPr>
                <w:b/>
                <w:i/>
              </w:rPr>
              <w:t>odstavka</w:t>
            </w:r>
            <w:r>
              <w:t xml:space="preserve"> 8 države članice zagotovijo, da:</w:t>
            </w:r>
          </w:p>
        </w:tc>
        <w:tc>
          <w:tcPr>
            <w:tcW w:w="4876" w:type="dxa"/>
            <w:tcBorders>
              <w:top w:val="nil"/>
              <w:left w:val="nil"/>
              <w:bottom w:val="nil"/>
              <w:right w:val="nil"/>
            </w:tcBorders>
          </w:tcPr>
          <w:p>
            <w:pPr>
              <w:pStyle w:val="Normal6a"/>
            </w:pPr>
            <w:r>
              <w:t>9.</w:t>
            </w:r>
            <w:r>
              <w:tab/>
            </w:r>
            <w:r>
              <w:t xml:space="preserve">Za namene </w:t>
            </w:r>
            <w:r>
              <w:rPr>
                <w:b/>
                <w:i/>
              </w:rPr>
              <w:t>odstavkov 4 in</w:t>
            </w:r>
            <w:r>
              <w:t xml:space="preserve"> 8 države članice zagotovijo, 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Za namene </w:t>
            </w:r>
            <w:r>
              <w:rPr>
                <w:b/>
                <w:i/>
              </w:rPr>
              <w:t>odstavka</w:t>
            </w:r>
            <w:r>
              <w:t xml:space="preserve"> 8 države članice zagotovijo, da:</w:t>
            </w:r>
          </w:p>
        </w:tc>
        <w:tc>
          <w:tcPr>
            <w:tcW w:w="4876" w:type="dxa"/>
            <w:tcBorders>
              <w:top w:val="nil"/>
              <w:left w:val="nil"/>
              <w:bottom w:val="nil"/>
              <w:right w:val="nil"/>
            </w:tcBorders>
          </w:tcPr>
          <w:p>
            <w:pPr>
              <w:pStyle w:val="Normal6a"/>
            </w:pPr>
            <w:r>
              <w:t>9.</w:t>
            </w:r>
            <w:r>
              <w:tab/>
            </w:r>
            <w:r>
              <w:t xml:space="preserve">Za namene </w:t>
            </w:r>
            <w:r>
              <w:rPr>
                <w:b/>
                <w:i/>
              </w:rPr>
              <w:t>odstavkov 4 in</w:t>
            </w:r>
            <w:r>
              <w:t xml:space="preserve"> 8 države članice zagotovijo, 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se dejanje </w:t>
            </w:r>
            <w:r>
              <w:rPr>
                <w:b/>
                <w:i/>
              </w:rPr>
              <w:t>brez privolitve razume</w:t>
            </w:r>
            <w:r>
              <w:t xml:space="preserve"> kot dejanje</w:t>
            </w:r>
            <w:r>
              <w:rPr>
                <w:b/>
                <w:i/>
              </w:rPr>
              <w:t>, ki se stori, ne da bi otrok vanj hote privolil na podlagi njegove svobodne volje, ki se presoja v okviru danih okoliščin, ali dejanje, pri katerem</w:t>
            </w:r>
            <w:r>
              <w:t xml:space="preserve"> otrok ni sposoben svobodne volje zaradi prisotnosti okoliščin iz odstavka 5 ali drugih okoliščin, vključno z otrokovim fizičnim ali duševnim stanjem, kot so nezavest, zastrupitev, otrplost, bolezen ali telesna poškodba;</w:t>
            </w:r>
          </w:p>
        </w:tc>
        <w:tc>
          <w:tcPr>
            <w:tcW w:w="4876" w:type="dxa"/>
            <w:tcBorders>
              <w:top w:val="nil"/>
              <w:left w:val="nil"/>
              <w:bottom w:val="nil"/>
              <w:right w:val="nil"/>
            </w:tcBorders>
          </w:tcPr>
          <w:p>
            <w:pPr>
              <w:pStyle w:val="Normal6a"/>
            </w:pPr>
            <w:r>
              <w:t>(a)</w:t>
            </w:r>
            <w:r>
              <w:tab/>
            </w:r>
            <w:r>
              <w:t xml:space="preserve">se dejanje </w:t>
            </w:r>
            <w:r>
              <w:rPr>
                <w:b/>
                <w:i/>
              </w:rPr>
              <w:t>ali ravnanje šteje</w:t>
            </w:r>
            <w:r>
              <w:t xml:space="preserve"> kot dejanje </w:t>
            </w:r>
            <w:r>
              <w:rPr>
                <w:b/>
                <w:i/>
              </w:rPr>
              <w:t>ali ravnanje brez privolitve tudi v primeru, ko</w:t>
            </w:r>
            <w:r>
              <w:t> otrok ni sposoben svobodne volje zaradi prisotnosti okoliščin iz odstavka 5 ali drugih okoliščin, vključno z otrokovim fizičnim ali duševnim stanjem, kot so nezavest, zastrupitev, otrplost, bolezen ali telesna poškodba;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Opredelitev privolitve se prestavi v člen 2.</w:t>
      </w:r>
    </w:p>
    <w:p>
      <w:r>
        <w:rPr>
          <w:rStyle w:val="HideTWBExt"/>
        </w:rPr>
        <w:t>&lt;/Amend&gt;</w:t>
      </w:r>
    </w:p>
    <w:p>
      <w:pPr>
        <w:pStyle w:val="AmNumberTabs"/>
      </w:pPr>
      <w:r>
        <w:rPr>
          <w:rStyle w:val="HideTWBExt"/>
        </w:rPr>
        <w:t>&lt;Amend&gt;</w:t>
      </w:r>
      <w:r>
        <w:t>Predlog spremembe</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se dejanje brez privolitve razume kot dejanje, ki se stori, ne da bi otrok vanj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zastrupitev, otrplost, bolezen </w:t>
            </w:r>
            <w:r>
              <w:rPr>
                <w:b/>
                <w:i/>
              </w:rPr>
              <w:t>ali telesna poškodba</w:t>
            </w:r>
            <w:r>
              <w:t>;</w:t>
            </w:r>
          </w:p>
        </w:tc>
        <w:tc>
          <w:tcPr>
            <w:tcW w:w="4876" w:type="dxa"/>
            <w:tcBorders>
              <w:top w:val="nil"/>
              <w:left w:val="nil"/>
              <w:bottom w:val="nil"/>
              <w:right w:val="nil"/>
            </w:tcBorders>
          </w:tcPr>
          <w:p>
            <w:pPr>
              <w:pStyle w:val="Normal6a"/>
            </w:pPr>
            <w:r>
              <w:t>(a)</w:t>
            </w:r>
            <w:r>
              <w:tab/>
            </w:r>
            <w:r>
              <w:t xml:space="preserve">se dejanje brez privolitve razume kot dejanje, ki se stori, ne da bi otrok vanj hote privolil na podlagi njegove svobodne volje, </w:t>
            </w:r>
            <w:r>
              <w:rPr>
                <w:b/>
                <w:i/>
              </w:rPr>
              <w:t>izražene z besedami ali dejanji ali na kakšen drug način,</w:t>
            </w:r>
            <w:r>
              <w:t xml:space="preserve"> ki se presoja v okviru danih okoliščin, ali dejanje, pri katerem otrok ni sposoben svobodne volje zaradi prisotnosti okoliščin iz odstavka 5 ali drugih okoliščin, vključno z otrokovim fizičnim ali duševnim stanjem, kot so nezavest, </w:t>
            </w:r>
            <w:r>
              <w:rPr>
                <w:b/>
                <w:i/>
              </w:rPr>
              <w:t>spanje,</w:t>
            </w:r>
            <w:r>
              <w:t xml:space="preserve"> zastrupitev, otrplost, bolezen</w:t>
            </w:r>
            <w:r>
              <w:rPr>
                <w:b/>
                <w:i/>
              </w:rPr>
              <w:t>, telesna poškodba ali drugo stanje glede na okoliščine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 dejanje brez privolitve razume kot dejanje, ki se stori, ne da bi otrok vanj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zastrupitev, otrplost, bolezen ali telesna poškodba;</w:t>
            </w:r>
          </w:p>
        </w:tc>
        <w:tc>
          <w:tcPr>
            <w:tcW w:w="4876" w:type="dxa"/>
            <w:tcBorders>
              <w:top w:val="nil"/>
              <w:left w:val="nil"/>
              <w:bottom w:val="nil"/>
              <w:right w:val="nil"/>
            </w:tcBorders>
          </w:tcPr>
          <w:p>
            <w:pPr>
              <w:pStyle w:val="Normal6a"/>
            </w:pPr>
            <w:r>
              <w:t>(a)</w:t>
            </w:r>
            <w:r>
              <w:tab/>
            </w:r>
            <w:r>
              <w:t xml:space="preserve">se dejanje brez privolitve razume kot dejanje, ki se stori, ne da bi otrok vanj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w:t>
            </w:r>
            <w:r>
              <w:rPr>
                <w:b/>
                <w:i/>
              </w:rPr>
              <w:t>zaspanost,</w:t>
            </w:r>
            <w:r>
              <w:t xml:space="preserve"> zastrupitev</w:t>
            </w:r>
            <w:r>
              <w:rPr>
                <w:b/>
                <w:i/>
              </w:rPr>
              <w:t>, presenečenje</w:t>
            </w:r>
            <w:r>
              <w:t>, otrplost, bolezen ali telesna poškodba;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 dejanje brez privolitve razume kot dejanje, ki se stori, ne da bi otrok vanj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zastrupitev, otrplost, bolezen ali telesna poškodba;</w:t>
            </w:r>
          </w:p>
        </w:tc>
        <w:tc>
          <w:tcPr>
            <w:tcW w:w="4876" w:type="dxa"/>
            <w:tcBorders>
              <w:top w:val="nil"/>
              <w:left w:val="nil"/>
              <w:bottom w:val="nil"/>
              <w:right w:val="nil"/>
            </w:tcBorders>
          </w:tcPr>
          <w:p>
            <w:pPr>
              <w:pStyle w:val="Normal6a"/>
            </w:pPr>
            <w:r>
              <w:t>(a)</w:t>
            </w:r>
            <w:r>
              <w:tab/>
            </w:r>
            <w:r>
              <w:t xml:space="preserve">se dejanje brez privolitve razume kot dejanje, ki se stori, ne da bi otrok vanj </w:t>
            </w:r>
            <w:r>
              <w:rPr>
                <w:b/>
                <w:i/>
              </w:rPr>
              <w:t>jasno in</w:t>
            </w:r>
            <w:r>
              <w:t xml:space="preserve"> hote privolil na podlagi njegove svobodne volje, ki se presoja v okviru danih okoliščin, ali dejanje, pri katerem otrok ni sposoben svobodne volje zaradi prisotnosti okoliščin iz odstavka 5 ali drugih okoliščin, vključno z otrokovim fizičnim ali duševnim stanjem, kot so nezavest, zastrupitev, otrplost, bolezen ali telesna poškodba;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odsotnosti privolitve</w:t>
            </w:r>
            <w:r>
              <w:t xml:space="preserve"> ni mogoče </w:t>
            </w:r>
            <w:r>
              <w:rPr>
                <w:b/>
                <w:i/>
              </w:rPr>
              <w:t>ovreči</w:t>
            </w:r>
            <w:r>
              <w:t xml:space="preserve"> izključno </w:t>
            </w:r>
            <w:r>
              <w:rPr>
                <w:b/>
                <w:i/>
              </w:rPr>
              <w:t>z molkom</w:t>
            </w:r>
            <w:r>
              <w:t xml:space="preserve"> otroka, </w:t>
            </w:r>
            <w:r>
              <w:rPr>
                <w:b/>
                <w:i/>
              </w:rPr>
              <w:t>njegovim verbalnim ali fizičnim neupiranjem ali preteklim spolnim vedenjem</w:t>
            </w:r>
            <w:r>
              <w:t>.</w:t>
            </w:r>
          </w:p>
        </w:tc>
        <w:tc>
          <w:tcPr>
            <w:tcW w:w="4876" w:type="dxa"/>
            <w:tcBorders>
              <w:top w:val="nil"/>
              <w:left w:val="nil"/>
              <w:bottom w:val="nil"/>
              <w:right w:val="nil"/>
            </w:tcBorders>
          </w:tcPr>
          <w:p>
            <w:pPr>
              <w:pStyle w:val="Normal6a"/>
            </w:pPr>
            <w:r>
              <w:t>(c)</w:t>
            </w:r>
            <w:r>
              <w:tab/>
            </w:r>
            <w:r>
              <w:rPr>
                <w:b/>
                <w:i/>
              </w:rPr>
              <w:t>na privolitev</w:t>
            </w:r>
            <w:r>
              <w:t xml:space="preserve"> ni mogoče </w:t>
            </w:r>
            <w:r>
              <w:rPr>
                <w:b/>
                <w:i/>
              </w:rPr>
              <w:t>sklepati</w:t>
            </w:r>
            <w:r>
              <w:t xml:space="preserve"> izključno </w:t>
            </w:r>
            <w:r>
              <w:rPr>
                <w:b/>
                <w:i/>
              </w:rPr>
              <w:t>na podlagi molka</w:t>
            </w:r>
            <w:r>
              <w:t xml:space="preserve"> otroka, </w:t>
            </w:r>
            <w:r>
              <w:rPr>
                <w:b/>
                <w:i/>
              </w:rPr>
              <w:t>njegovega preteklega spolnega vedenja ali verbalnega ali fizičnega neupiranja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Namen izvirnega besedila Komisije je bil urediti pojem privolitve v zelo zapletenem in precej podrobnem jeziku, a ne po tradicionalni logiki, temveč a contrario z opredelitvijo akta brez privolitve.</w:t>
      </w:r>
    </w:p>
    <w:p>
      <w:r>
        <w:rPr>
          <w:rStyle w:val="HideTWBExt"/>
        </w:rPr>
        <w:t>&lt;/Amend&gt;</w:t>
      </w:r>
    </w:p>
    <w:p>
      <w:pPr>
        <w:pStyle w:val="AmNumberTabs"/>
      </w:pPr>
      <w:r>
        <w:rPr>
          <w:rStyle w:val="HideTWBExt"/>
        </w:rPr>
        <w:t>&lt;Amend&gt;</w:t>
      </w:r>
      <w:r>
        <w:t>Predlog spremembe</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odsotnosti privolitve ni mogoče ovreči </w:t>
            </w:r>
            <w:r>
              <w:rPr>
                <w:b/>
                <w:i/>
              </w:rPr>
              <w:t>izključno</w:t>
            </w:r>
            <w:r>
              <w:t xml:space="preserve"> z molkom otroka, njegovim verbalnim ali fizičnim neupiranjem ali preteklim spolnim vedenjem.</w:t>
            </w:r>
          </w:p>
        </w:tc>
        <w:tc>
          <w:tcPr>
            <w:tcW w:w="4876" w:type="dxa"/>
            <w:tcBorders>
              <w:top w:val="nil"/>
              <w:left w:val="nil"/>
              <w:bottom w:val="nil"/>
              <w:right w:val="nil"/>
            </w:tcBorders>
          </w:tcPr>
          <w:p>
            <w:pPr>
              <w:pStyle w:val="Normal6a"/>
            </w:pPr>
            <w:r>
              <w:t>(c)</w:t>
            </w:r>
            <w:r>
              <w:tab/>
            </w:r>
            <w:r>
              <w:t>odsotnosti privolitve ni mogoče ovreči z molkom otroka, njegovim verbalnim ali fizičnim neupiranjem ali preteklim spolnim vedenjem.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3 – odstavek 9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odsotnosti privolitve ni mogoče ovreči izključno z molkom otroka, njegovim verbalnim ali fizičnim neupiranjem ali preteklim spolnim vedenjem</w:t>
            </w:r>
            <w:r>
              <w:t>.</w:t>
            </w:r>
          </w:p>
        </w:tc>
        <w:tc>
          <w:tcPr>
            <w:tcW w:w="4876" w:type="dxa"/>
            <w:tcBorders>
              <w:top w:val="nil"/>
              <w:left w:val="nil"/>
              <w:bottom w:val="nil"/>
              <w:right w:val="nil"/>
            </w:tcBorders>
          </w:tcPr>
          <w:p>
            <w:pPr>
              <w:pStyle w:val="Normal6a"/>
            </w:pPr>
            <w:r>
              <w:t>(c)</w:t>
            </w:r>
            <w:r>
              <w:tab/>
            </w:r>
            <w:r>
              <w:rPr>
                <w:b/>
                <w:i/>
              </w:rPr>
              <w:t>molk otroka, njegovo verbalno ali fizično neupiranje ali preteklo spolno vedenje ne more šteti kot privolitev</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Predlog spremembe zaradi jasnosti in berljivosti pododstavka.</w:t>
      </w:r>
    </w:p>
    <w:p>
      <w:r>
        <w:rPr>
          <w:rStyle w:val="HideTWBExt"/>
        </w:rPr>
        <w:t>&lt;/Amend&gt;</w:t>
      </w:r>
    </w:p>
    <w:p>
      <w:pPr>
        <w:pStyle w:val="AmNumberTabs"/>
      </w:pPr>
      <w:r>
        <w:rPr>
          <w:rStyle w:val="HideTWBExt"/>
        </w:rPr>
        <w:t>&lt;Amend&gt;</w:t>
      </w:r>
      <w:r>
        <w:t>Predlog spremembe</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Kazniva dejanja spolnega izkoriščanja</w:t>
            </w:r>
          </w:p>
        </w:tc>
        <w:tc>
          <w:tcPr>
            <w:tcW w:w="4876" w:type="dxa"/>
            <w:tcBorders>
              <w:top w:val="nil"/>
              <w:left w:val="nil"/>
              <w:bottom w:val="nil"/>
              <w:right w:val="nil"/>
            </w:tcBorders>
          </w:tcPr>
          <w:p>
            <w:pPr>
              <w:pStyle w:val="Normal6a"/>
            </w:pPr>
            <w:r>
              <w:t xml:space="preserve">Kazniva dejanja spolnega izkoriščanja </w:t>
            </w:r>
            <w:r>
              <w:rPr>
                <w:b/>
                <w:i/>
              </w:rPr>
              <w:t>otroka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p>
        </w:tc>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p>
        </w:tc>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p>
        </w:tc>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p>
        </w:tc>
        <w:tc>
          <w:tcPr>
            <w:tcW w:w="4876" w:type="dxa"/>
            <w:tcBorders>
              <w:top w:val="nil"/>
              <w:left w:val="nil"/>
              <w:bottom w:val="nil"/>
              <w:right w:val="nil"/>
            </w:tcBorders>
          </w:tcPr>
          <w:p>
            <w:pPr>
              <w:pStyle w:val="Normal6a"/>
            </w:pPr>
            <w:r>
              <w:t>1.</w:t>
            </w:r>
            <w:r>
              <w:tab/>
            </w:r>
            <w:r>
              <w:t>Države članice z ustreznimi ukrepi zagotovijo, da so naklepna dejanja iz odstavkov 2 do 7 kazniva</w:t>
            </w:r>
            <w:r>
              <w:rPr>
                <w:b/>
                <w:i/>
              </w:rPr>
              <w:t>, tudi če so bila storjena z uporabo informacijske in komunikacijske tehnologije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sodelovanje otroka v</w:t>
            </w:r>
            <w:r>
              <w:rPr>
                <w:b/>
                <w:i/>
              </w:rPr>
              <w:t xml:space="preserve">  </w:t>
            </w:r>
            <w:r>
              <w:t>predstavi</w:t>
            </w:r>
            <w:r>
              <w:rPr>
                <w:b/>
                <w:i/>
              </w:rPr>
              <w:t xml:space="preserve">  </w:t>
            </w:r>
            <w:r>
              <w:t>spolne zlorabe otrok</w:t>
            </w:r>
            <w:r>
              <w:rPr>
                <w:b/>
                <w:i/>
              </w:rPr>
              <w:t xml:space="preserve">  </w:t>
            </w:r>
            <w:r>
              <w:t>ali ga za tako sodelovanje novači ali od tega pridobiva korist ali na drugačen način izkorišča otroka v te namene, se kaznuje s kaznijo zapora, katere zgornja meja ni nižja kot pet let zapora</w:t>
            </w:r>
            <w:r>
              <w:rPr>
                <w:b/>
                <w:i/>
              </w:rPr>
              <w:t>, če otrok še ni dopolnil starosti, ko lahko   privoli v  spolnost, in ni nižja kot dve leti zapora, če je ta starost dopolnjena</w:t>
            </w:r>
            <w:r>
              <w:t>.</w:t>
            </w:r>
          </w:p>
        </w:tc>
        <w:tc>
          <w:tcPr>
            <w:tcW w:w="4876" w:type="dxa"/>
            <w:tcBorders>
              <w:top w:val="nil"/>
              <w:left w:val="nil"/>
              <w:bottom w:val="nil"/>
              <w:right w:val="nil"/>
            </w:tcBorders>
          </w:tcPr>
          <w:p>
            <w:pPr>
              <w:pStyle w:val="Normal6a"/>
            </w:pPr>
            <w:r>
              <w:t>2.</w:t>
            </w:r>
            <w:r>
              <w:tab/>
            </w:r>
            <w:r>
              <w:t>Kdor povzroči sodelovanje otroka v predstavi spolne zlorabe otrok ali ga za tako sodelovanje novači ali od tega pridobiva korist ali na drugačen način izkorišča otroka v te namene, se kaznuje s kaznijo zapora, katere zgornja meja ni nižja kot pet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Odraža spremembe člena 3 zaradi zagotavljanja skladnosti – starost žrtve bi morala biti obteževalna okoliščina.</w:t>
      </w:r>
      <w:r>
        <w:t xml:space="preserve"> </w:t>
      </w:r>
      <w:r>
        <w:t>Enaka obrazložitev velja za celoten člen.</w:t>
      </w:r>
    </w:p>
    <w:p>
      <w:r>
        <w:rPr>
          <w:rStyle w:val="HideTWBExt"/>
        </w:rPr>
        <w:t>&lt;/Amend&gt;</w:t>
      </w:r>
    </w:p>
    <w:p>
      <w:pPr>
        <w:pStyle w:val="AmNumberTabs"/>
      </w:pPr>
      <w:r>
        <w:rPr>
          <w:rStyle w:val="HideTWBExt"/>
        </w:rPr>
        <w:t>&lt;Amend&gt;</w:t>
      </w:r>
      <w:r>
        <w:t>Predlog spremembe</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sodelovanje otroka v</w:t>
            </w:r>
            <w:r>
              <w:rPr>
                <w:b/>
                <w:i/>
              </w:rPr>
              <w:t xml:space="preserve">  </w:t>
            </w:r>
            <w:r>
              <w:t>predstavi</w:t>
            </w:r>
            <w:r>
              <w:rPr>
                <w:b/>
                <w:i/>
              </w:rPr>
              <w:t xml:space="preserve">  </w:t>
            </w:r>
            <w:r>
              <w:t>spolne zlorabe otrok</w:t>
            </w:r>
            <w:r>
              <w:rPr>
                <w:b/>
                <w:i/>
              </w:rPr>
              <w:t xml:space="preserve">  </w:t>
            </w:r>
            <w:r>
              <w:t>ali ga za tako sodelovanje novači ali od tega pridobiva korist ali na drugačen način izkorišča otroka v te namene, se kaznuje s kaznijo zapora, katere zgornja meja ni nižja kot pet let zapora</w:t>
            </w:r>
            <w:r>
              <w:rPr>
                <w:b/>
                <w:i/>
              </w:rPr>
              <w:t>, če otrok še ni dopolnil starosti, ko lahko   privoli v  spolnost, in ni nižja kot dve leti zapora, če je ta starost dopolnjena</w:t>
            </w:r>
            <w:r>
              <w:t>.</w:t>
            </w:r>
          </w:p>
        </w:tc>
        <w:tc>
          <w:tcPr>
            <w:tcW w:w="4876" w:type="dxa"/>
            <w:tcBorders>
              <w:top w:val="nil"/>
              <w:left w:val="nil"/>
              <w:bottom w:val="nil"/>
              <w:right w:val="nil"/>
            </w:tcBorders>
          </w:tcPr>
          <w:p>
            <w:pPr>
              <w:pStyle w:val="Normal6a"/>
            </w:pPr>
            <w:r>
              <w:t>2.</w:t>
            </w:r>
            <w:r>
              <w:tab/>
            </w:r>
            <w:r>
              <w:t>Kdor povzroči sodelovanje otroka v predstavi spolne zlorabe otrok ali ga za tako sodelovanje novači ali od tega pridobiva korist ali na drugačen način izkorišča otroka v te namene, se kaznuje s kaznijo zapora, katere zgornja meja ni nižja kot pet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sodelovanje otroka v</w:t>
            </w:r>
            <w:r>
              <w:rPr>
                <w:b/>
                <w:i/>
              </w:rPr>
              <w:t xml:space="preserve">  </w:t>
            </w:r>
            <w:r>
              <w:t>predstavi</w:t>
            </w:r>
            <w:r>
              <w:rPr>
                <w:b/>
                <w:i/>
              </w:rPr>
              <w:t xml:space="preserve">  </w:t>
            </w:r>
            <w:r>
              <w:t>spolne zlorabe otrok</w:t>
            </w:r>
            <w:r>
              <w:rPr>
                <w:b/>
                <w:i/>
              </w:rPr>
              <w:t xml:space="preserve">  </w:t>
            </w:r>
            <w:r>
              <w:t>ali ga za tako sodelovanje novači ali od tega pridobiva korist ali na drugačen način izkorišča otroka v te namene, se kaznuje s kaznijo zapora, katere zgornja meja ni nižja kot pet let zapora</w:t>
            </w:r>
            <w:r>
              <w:rPr>
                <w:b/>
                <w:i/>
              </w:rPr>
              <w:t>, če otrok še ni dopolnil starosti, ko lahko   privoli v  spolnost, in ni nižja kot dve leti zapora, če je ta starost dopolnjena</w:t>
            </w:r>
            <w:r>
              <w:t>.</w:t>
            </w:r>
          </w:p>
        </w:tc>
        <w:tc>
          <w:tcPr>
            <w:tcW w:w="4876" w:type="dxa"/>
            <w:tcBorders>
              <w:top w:val="nil"/>
              <w:left w:val="nil"/>
              <w:bottom w:val="nil"/>
              <w:right w:val="nil"/>
            </w:tcBorders>
          </w:tcPr>
          <w:p>
            <w:pPr>
              <w:pStyle w:val="Normal6a"/>
            </w:pPr>
            <w:r>
              <w:t>2.</w:t>
            </w:r>
            <w:r>
              <w:tab/>
            </w:r>
            <w:r>
              <w:t>Kdor povzroči sodelovanje otroka v predstavi spolne zlorabe otrok ali ga za tako sodelovanje novači ali od tega pridobiva korist ali na drugačen način izkorišča otroka v te namene, se kaznuje s kaznijo zapora, katere zgornja meja ni nižja kot pet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povzroči sodelovanje otroka v</w:t>
            </w:r>
            <w:r>
              <w:rPr>
                <w:b/>
                <w:i/>
              </w:rPr>
              <w:t xml:space="preserve">  </w:t>
            </w:r>
            <w:r>
              <w:t>predstavi</w:t>
            </w:r>
            <w:r>
              <w:rPr>
                <w:b/>
                <w:i/>
              </w:rPr>
              <w:t xml:space="preserve">  </w:t>
            </w:r>
            <w:r>
              <w:t>spolne zlorabe otrok</w:t>
            </w:r>
            <w:r>
              <w:rPr>
                <w:b/>
                <w:i/>
              </w:rPr>
              <w:t xml:space="preserve">  </w:t>
            </w:r>
            <w:r>
              <w:t xml:space="preserve">ali ga za tako sodelovanje novači ali od tega pridobiva korist ali na drugačen način izkorišča otroka v te namene, se kaznuje s kaznijo zapora, katere zgornja meja ni nižja kot </w:t>
            </w:r>
            <w:r>
              <w:rPr>
                <w:b/>
                <w:i/>
              </w:rPr>
              <w:t>pet</w:t>
            </w:r>
            <w:r>
              <w:t xml:space="preserve"> let zapora, če otrok še ni dopolnil starosti, ko lahko</w:t>
            </w:r>
            <w:r>
              <w:rPr>
                <w:b/>
                <w:i/>
              </w:rPr>
              <w:t xml:space="preserve">   </w:t>
            </w:r>
            <w:r>
              <w:t>privoli v</w:t>
            </w:r>
            <w:r>
              <w:rPr>
                <w:b/>
                <w:i/>
              </w:rPr>
              <w:t xml:space="preserve">  </w:t>
            </w:r>
            <w:r>
              <w:t xml:space="preserve">spolnost, in ni nižja kot </w:t>
            </w:r>
            <w:r>
              <w:rPr>
                <w:b/>
                <w:i/>
              </w:rPr>
              <w:t>dve</w:t>
            </w:r>
            <w:r>
              <w:t xml:space="preserve"> leti zapora, če je ta starost dopolnjena.</w:t>
            </w:r>
          </w:p>
        </w:tc>
        <w:tc>
          <w:tcPr>
            <w:tcW w:w="4876" w:type="dxa"/>
            <w:tcBorders>
              <w:top w:val="nil"/>
              <w:left w:val="nil"/>
              <w:bottom w:val="nil"/>
              <w:right w:val="nil"/>
            </w:tcBorders>
          </w:tcPr>
          <w:p>
            <w:pPr>
              <w:pStyle w:val="Normal6a"/>
            </w:pPr>
            <w:r>
              <w:t>2.</w:t>
            </w:r>
            <w:r>
              <w:tab/>
            </w:r>
            <w:r>
              <w:t>Kdor povzroči sodelovanje otroka v predstavi spolne zlorabe otrok</w:t>
            </w:r>
            <w:r>
              <w:rPr>
                <w:b/>
                <w:i/>
              </w:rPr>
              <w:t>,</w:t>
            </w:r>
            <w:r>
              <w:t xml:space="preserve"> ali ga za tako sodelovanje novači ali od tega pridobiva korist ali na drugačen način izkorišča otroka v te namene, se kaznuje s kaznijo zapora, katere zgornja meja ni nižja kot </w:t>
            </w:r>
            <w:r>
              <w:rPr>
                <w:b/>
                <w:i/>
              </w:rPr>
              <w:t>deset</w:t>
            </w:r>
            <w:r>
              <w:t xml:space="preserve"> let zapora, če otrok še ni dopolnil starosti, ko lahko</w:t>
            </w:r>
            <w:r>
              <w:rPr>
                <w:b/>
                <w:i/>
              </w:rPr>
              <w:t> </w:t>
            </w:r>
            <w:r>
              <w:t>privoli v</w:t>
            </w:r>
            <w:r>
              <w:rPr>
                <w:b/>
                <w:i/>
              </w:rPr>
              <w:t> </w:t>
            </w:r>
            <w:r>
              <w:t xml:space="preserve">spolnost, in ni nižja kot </w:t>
            </w:r>
            <w:r>
              <w:rPr>
                <w:b/>
                <w:i/>
              </w:rPr>
              <w:t>osem</w:t>
            </w:r>
            <w:r>
              <w:t xml:space="preserve"> leti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Kazni za povzročitev sodelovanja ali novačenje otrok za predstave spolne zlorabe otrok bi bilo treba čim bolj približati kaznim za storilce, udeležene v sama dejanja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otroka sili ali prisili k sodelovanju v</w:t>
            </w:r>
            <w:r>
              <w:rPr>
                <w:b/>
                <w:i/>
              </w:rPr>
              <w:t xml:space="preserve">  </w:t>
            </w:r>
            <w:r>
              <w:t>predstavi</w:t>
            </w:r>
            <w:r>
              <w:rPr>
                <w:b/>
                <w:i/>
              </w:rPr>
              <w:t xml:space="preserve">  </w:t>
            </w:r>
            <w:r>
              <w:t>spolne zlorabe otrok</w:t>
            </w:r>
            <w:r>
              <w:rPr>
                <w:b/>
                <w:i/>
              </w:rPr>
              <w:t xml:space="preserve">  </w:t>
            </w:r>
            <w:r>
              <w:t>ali mu s tem namenom grozi,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3.</w:t>
            </w:r>
            <w:r>
              <w:tab/>
            </w:r>
            <w:r>
              <w:t>Kdor otroka sili ali prisili k sodelovanju v predstavi spolne zlorabe otrok ali mu s tem namenom grozi,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otroka sili ali prisili k sodelovanju v</w:t>
            </w:r>
            <w:r>
              <w:rPr>
                <w:b/>
                <w:i/>
              </w:rPr>
              <w:t xml:space="preserve">  </w:t>
            </w:r>
            <w:r>
              <w:t>predstavi</w:t>
            </w:r>
            <w:r>
              <w:rPr>
                <w:b/>
                <w:i/>
              </w:rPr>
              <w:t xml:space="preserve">  </w:t>
            </w:r>
            <w:r>
              <w:t>spolne zlorabe otrok</w:t>
            </w:r>
            <w:r>
              <w:rPr>
                <w:b/>
                <w:i/>
              </w:rPr>
              <w:t xml:space="preserve">  </w:t>
            </w:r>
            <w:r>
              <w:t>ali mu s tem namenom grozi,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3.</w:t>
            </w:r>
            <w:r>
              <w:tab/>
            </w:r>
            <w:r>
              <w:t>Kdor otroka sili ali prisili k sodelovanju v predstavi spolne zlorabe otrok ali mu s tem namenom grozi,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otroka sili ali prisili k sodelovanju v</w:t>
            </w:r>
            <w:r>
              <w:rPr>
                <w:b/>
                <w:i/>
              </w:rPr>
              <w:t xml:space="preserve">  </w:t>
            </w:r>
            <w:r>
              <w:t>predstavi</w:t>
            </w:r>
            <w:r>
              <w:rPr>
                <w:b/>
                <w:i/>
              </w:rPr>
              <w:t xml:space="preserve">  </w:t>
            </w:r>
            <w:r>
              <w:t>spolne zlorabe otrok</w:t>
            </w:r>
            <w:r>
              <w:rPr>
                <w:b/>
                <w:i/>
              </w:rPr>
              <w:t xml:space="preserve">  </w:t>
            </w:r>
            <w:r>
              <w:t>ali mu s tem namenom grozi,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3.</w:t>
            </w:r>
            <w:r>
              <w:tab/>
            </w:r>
            <w:r>
              <w:t>Kdor otroka sili ali prisili k sodelovanju v predstavi spolne zlorabe otrok ali mu s tem namenom grozi,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otroka sili ali prisili k sodelovanju v</w:t>
            </w:r>
            <w:r>
              <w:rPr>
                <w:b/>
                <w:i/>
              </w:rPr>
              <w:t xml:space="preserve">  </w:t>
            </w:r>
            <w:r>
              <w:t>predstavi</w:t>
            </w:r>
            <w:r>
              <w:rPr>
                <w:b/>
                <w:i/>
              </w:rPr>
              <w:t xml:space="preserve">  </w:t>
            </w:r>
            <w:r>
              <w:t>spolne zlorabe otrok</w:t>
            </w:r>
            <w:r>
              <w:rPr>
                <w:b/>
                <w:i/>
              </w:rPr>
              <w:t xml:space="preserve">  </w:t>
            </w:r>
            <w:r>
              <w:t xml:space="preserve">ali mu s tem namenom grozi, se kaznuje s kaznijo zapora, katere zgornja meja ni nižja kot </w:t>
            </w:r>
            <w:r>
              <w:rPr>
                <w:b/>
                <w:i/>
              </w:rPr>
              <w:t>osem</w:t>
            </w:r>
            <w:r>
              <w:t xml:space="preserve"> let zapora, če otrok še ni dopolnil starosti, ko lahko</w:t>
            </w:r>
            <w:r>
              <w:rPr>
                <w:b/>
                <w:i/>
              </w:rPr>
              <w:t xml:space="preserve">   </w:t>
            </w:r>
            <w:r>
              <w:t>privoli v</w:t>
            </w:r>
            <w:r>
              <w:rPr>
                <w:b/>
                <w:i/>
              </w:rPr>
              <w:t xml:space="preserve">  </w:t>
            </w:r>
            <w:r>
              <w:t xml:space="preserve">spolnost, in ni nižja kot </w:t>
            </w:r>
            <w:r>
              <w:rPr>
                <w:b/>
                <w:i/>
              </w:rPr>
              <w:t>pet</w:t>
            </w:r>
            <w:r>
              <w:t xml:space="preserve"> let zapora, če je ta starost dopolnjena.</w:t>
            </w:r>
          </w:p>
        </w:tc>
        <w:tc>
          <w:tcPr>
            <w:tcW w:w="4876" w:type="dxa"/>
            <w:tcBorders>
              <w:top w:val="nil"/>
              <w:left w:val="nil"/>
              <w:bottom w:val="nil"/>
              <w:right w:val="nil"/>
            </w:tcBorders>
          </w:tcPr>
          <w:p>
            <w:pPr>
              <w:pStyle w:val="Normal6a"/>
            </w:pPr>
            <w:r>
              <w:t>3.</w:t>
            </w:r>
            <w:r>
              <w:tab/>
            </w:r>
            <w:r>
              <w:t>Kdor otroka sili ali prisili k sodelovanju v</w:t>
            </w:r>
            <w:r>
              <w:rPr>
                <w:b/>
                <w:i/>
              </w:rPr>
              <w:t> </w:t>
            </w:r>
            <w:r>
              <w:t>predstavi</w:t>
            </w:r>
            <w:r>
              <w:rPr>
                <w:b/>
                <w:i/>
              </w:rPr>
              <w:t> </w:t>
            </w:r>
            <w:r>
              <w:t>spolne zlorabe otrok</w:t>
            </w:r>
            <w:r>
              <w:rPr>
                <w:b/>
                <w:i/>
              </w:rPr>
              <w:t> </w:t>
            </w:r>
            <w:r>
              <w:t xml:space="preserve">ali mu s tem namenom grozi, se kaznuje s kaznijo zapora, katere zgornja meja ni nižja kot </w:t>
            </w:r>
            <w:r>
              <w:rPr>
                <w:b/>
                <w:i/>
              </w:rPr>
              <w:t>štirinajst</w:t>
            </w:r>
            <w:r>
              <w:t xml:space="preserve"> let zapora, če otrok še ni dopolnil starosti, ko lahko</w:t>
            </w:r>
            <w:r>
              <w:rPr>
                <w:b/>
                <w:i/>
              </w:rPr>
              <w:t> </w:t>
            </w:r>
            <w:r>
              <w:t>privoli v</w:t>
            </w:r>
            <w:r>
              <w:rPr>
                <w:b/>
                <w:i/>
              </w:rPr>
              <w:t> </w:t>
            </w:r>
            <w:r>
              <w:t xml:space="preserve">spolnost, in ni nižja kot </w:t>
            </w:r>
            <w:r>
              <w:rPr>
                <w:b/>
                <w:i/>
              </w:rPr>
              <w:t>devet</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Kazni za siljenje otrok k sodelovanju v predstavah spolne zlorabe otrok bi bilo treba čim bolj približati kaznim za storilce, udeležene v sama dejanja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zavestno obišče</w:t>
            </w:r>
            <w:r>
              <w:rPr>
                <w:b/>
                <w:i/>
              </w:rPr>
              <w:t xml:space="preserve">  </w:t>
            </w:r>
            <w:r>
              <w:t>predstavo</w:t>
            </w:r>
            <w:r>
              <w:rPr>
                <w:b/>
                <w:i/>
              </w:rPr>
              <w:t xml:space="preserve">  </w:t>
            </w:r>
            <w:r>
              <w:t>spolne zlorabe otrok</w:t>
            </w:r>
            <w:r>
              <w:rPr>
                <w:b/>
                <w:i/>
              </w:rPr>
              <w:t xml:space="preserve">  </w:t>
            </w:r>
            <w:r>
              <w:t>, v kateri sodelujejo otroci, se kaznuje s kaznijo zapora, katere zgornja meja ni nižja kot dve leti zapora</w:t>
            </w:r>
            <w:r>
              <w:rPr>
                <w:b/>
                <w:i/>
              </w:rPr>
              <w:t>, če otrok še ni dopolnil starosti, ko lahko   privoli v  spolnost, in ni nižja kot eno leto zapora, če je ta starost dopolnjena</w:t>
            </w:r>
            <w:r>
              <w:t>.</w:t>
            </w:r>
          </w:p>
        </w:tc>
        <w:tc>
          <w:tcPr>
            <w:tcW w:w="4876" w:type="dxa"/>
            <w:tcBorders>
              <w:top w:val="nil"/>
              <w:left w:val="nil"/>
              <w:bottom w:val="nil"/>
              <w:right w:val="nil"/>
            </w:tcBorders>
          </w:tcPr>
          <w:p>
            <w:pPr>
              <w:pStyle w:val="Normal6a"/>
            </w:pPr>
            <w:r>
              <w:t>4.</w:t>
            </w:r>
            <w:r>
              <w:tab/>
            </w:r>
            <w:r>
              <w:t>Kdor zavestno obišče predstavo spolne zlorabe otrok, v kateri sodelujejo otroci,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zavestno obišče</w:t>
            </w:r>
            <w:r>
              <w:rPr>
                <w:b/>
                <w:i/>
              </w:rPr>
              <w:t xml:space="preserve">  </w:t>
            </w:r>
            <w:r>
              <w:t>predstavo</w:t>
            </w:r>
            <w:r>
              <w:rPr>
                <w:b/>
                <w:i/>
              </w:rPr>
              <w:t xml:space="preserve">  </w:t>
            </w:r>
            <w:r>
              <w:t>spolne zlorabe otrok</w:t>
            </w:r>
            <w:r>
              <w:rPr>
                <w:b/>
                <w:i/>
              </w:rPr>
              <w:t xml:space="preserve">  </w:t>
            </w:r>
            <w:r>
              <w:t>, v kateri sodelujejo otroci, se kaznuje s kaznijo zapora, katere zgornja meja ni nižja kot dve leti zapora</w:t>
            </w:r>
            <w:r>
              <w:rPr>
                <w:b/>
                <w:i/>
              </w:rPr>
              <w:t>, če otrok še ni dopolnil starosti, ko lahko   privoli v  spolnost, in ni nižja kot eno leto zapora, če je ta starost dopolnjena</w:t>
            </w:r>
            <w:r>
              <w:t>.</w:t>
            </w:r>
          </w:p>
        </w:tc>
        <w:tc>
          <w:tcPr>
            <w:tcW w:w="4876" w:type="dxa"/>
            <w:tcBorders>
              <w:top w:val="nil"/>
              <w:left w:val="nil"/>
              <w:bottom w:val="nil"/>
              <w:right w:val="nil"/>
            </w:tcBorders>
          </w:tcPr>
          <w:p>
            <w:pPr>
              <w:pStyle w:val="Normal6a"/>
            </w:pPr>
            <w:r>
              <w:t>4.</w:t>
            </w:r>
            <w:r>
              <w:tab/>
            </w:r>
            <w:r>
              <w:t>Kdor zavestno obišče predstavo spolne zlorabe otrok, v kateri sodelujejo otroci,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zavestno obišče</w:t>
            </w:r>
            <w:r>
              <w:rPr>
                <w:b/>
                <w:i/>
              </w:rPr>
              <w:t xml:space="preserve">  </w:t>
            </w:r>
            <w:r>
              <w:t>predstavo</w:t>
            </w:r>
            <w:r>
              <w:rPr>
                <w:b/>
                <w:i/>
              </w:rPr>
              <w:t xml:space="preserve">  </w:t>
            </w:r>
            <w:r>
              <w:t>spolne zlorabe otrok</w:t>
            </w:r>
            <w:r>
              <w:rPr>
                <w:b/>
                <w:i/>
              </w:rPr>
              <w:t xml:space="preserve">  </w:t>
            </w:r>
            <w:r>
              <w:t>, v kateri sodelujejo otroci, se kaznuje s kaznijo zapora, katere zgornja meja ni nižja kot dve leti zapora</w:t>
            </w:r>
            <w:r>
              <w:rPr>
                <w:b/>
                <w:i/>
              </w:rPr>
              <w:t>, če otrok še ni dopolnil starosti, ko lahko   privoli v  spolnost, in ni nižja kot eno leto zapora, če je ta starost dopolnjena</w:t>
            </w:r>
            <w:r>
              <w:t>.</w:t>
            </w:r>
          </w:p>
        </w:tc>
        <w:tc>
          <w:tcPr>
            <w:tcW w:w="4876" w:type="dxa"/>
            <w:tcBorders>
              <w:top w:val="nil"/>
              <w:left w:val="nil"/>
              <w:bottom w:val="nil"/>
              <w:right w:val="nil"/>
            </w:tcBorders>
          </w:tcPr>
          <w:p>
            <w:pPr>
              <w:pStyle w:val="Normal6a"/>
            </w:pPr>
            <w:r>
              <w:t>4.</w:t>
            </w:r>
            <w:r>
              <w:tab/>
            </w:r>
            <w:r>
              <w:t>Kdor zavestno obišče predstavo spolne zlorabe otrok , v kateri sodelujejo otroci,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 zavestno obišče</w:t>
            </w:r>
            <w:r>
              <w:rPr>
                <w:b/>
                <w:i/>
              </w:rPr>
              <w:t xml:space="preserve">  </w:t>
            </w:r>
            <w:r>
              <w:t>predstavo</w:t>
            </w:r>
            <w:r>
              <w:rPr>
                <w:b/>
                <w:i/>
              </w:rPr>
              <w:t xml:space="preserve">  </w:t>
            </w:r>
            <w:r>
              <w:t>spolne zlorabe otrok</w:t>
            </w:r>
            <w:r>
              <w:rPr>
                <w:b/>
                <w:i/>
              </w:rPr>
              <w:t xml:space="preserve">  </w:t>
            </w:r>
            <w:r>
              <w:t xml:space="preserve">, v kateri sodelujejo otroci, se kaznuje s kaznijo zapora, katere zgornja meja ni nižja kot </w:t>
            </w:r>
            <w:r>
              <w:rPr>
                <w:b/>
                <w:i/>
              </w:rPr>
              <w:t>dve leti</w:t>
            </w:r>
            <w:r>
              <w:t xml:space="preserve"> zapora, če otrok še ni dopolnil starosti, ko lahko</w:t>
            </w:r>
            <w:r>
              <w:rPr>
                <w:b/>
                <w:i/>
              </w:rPr>
              <w:t xml:space="preserve">   </w:t>
            </w:r>
            <w:r>
              <w:t>privoli v</w:t>
            </w:r>
            <w:r>
              <w:rPr>
                <w:b/>
                <w:i/>
              </w:rPr>
              <w:t xml:space="preserve">  </w:t>
            </w:r>
            <w:r>
              <w:t xml:space="preserve">spolnost, in ni nižja kot </w:t>
            </w:r>
            <w:r>
              <w:rPr>
                <w:b/>
                <w:i/>
              </w:rPr>
              <w:t>eno leto</w:t>
            </w:r>
            <w:r>
              <w:t xml:space="preserve"> zapora, če je ta starost dopolnjena.</w:t>
            </w:r>
          </w:p>
        </w:tc>
        <w:tc>
          <w:tcPr>
            <w:tcW w:w="4876" w:type="dxa"/>
            <w:tcBorders>
              <w:top w:val="nil"/>
              <w:left w:val="nil"/>
              <w:bottom w:val="nil"/>
              <w:right w:val="nil"/>
            </w:tcBorders>
          </w:tcPr>
          <w:p>
            <w:pPr>
              <w:pStyle w:val="Normal6a"/>
            </w:pPr>
            <w:r>
              <w:t>4.</w:t>
            </w:r>
            <w:r>
              <w:tab/>
            </w:r>
            <w:r>
              <w:t>Kdor zavestno obišče</w:t>
            </w:r>
            <w:r>
              <w:rPr>
                <w:b/>
                <w:i/>
              </w:rPr>
              <w:t> </w:t>
            </w:r>
            <w:r>
              <w:t>predstavo</w:t>
            </w:r>
            <w:r>
              <w:rPr>
                <w:b/>
                <w:i/>
              </w:rPr>
              <w:t> </w:t>
            </w:r>
            <w:r>
              <w:t>spolne zlorabe otrok</w:t>
            </w:r>
            <w:r>
              <w:rPr>
                <w:b/>
                <w:i/>
              </w:rPr>
              <w:t> </w:t>
            </w:r>
            <w:r>
              <w:t xml:space="preserve">, v kateri sodelujejo otroci, se kaznuje s kaznijo zapora, katere zgornja meja ni nižja kot </w:t>
            </w:r>
            <w:r>
              <w:rPr>
                <w:b/>
                <w:i/>
              </w:rPr>
              <w:t>štiri leta</w:t>
            </w:r>
            <w:r>
              <w:t xml:space="preserve"> zapora, če otrok še ni dopolnil starosti, ko lahko</w:t>
            </w:r>
            <w:r>
              <w:rPr>
                <w:b/>
                <w:i/>
              </w:rPr>
              <w:t> </w:t>
            </w:r>
            <w:r>
              <w:t>privoli v</w:t>
            </w:r>
            <w:r>
              <w:rPr>
                <w:b/>
                <w:i/>
              </w:rPr>
              <w:t> </w:t>
            </w:r>
            <w:r>
              <w:t xml:space="preserve">spolnost, in ni nižja kot </w:t>
            </w:r>
            <w:r>
              <w:rPr>
                <w:b/>
                <w:i/>
              </w:rPr>
              <w:t>dve leti</w:t>
            </w:r>
            <w:r>
              <w:t xml:space="preserve">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lahko prizadene otroka in negativno vpliva na njegov razvoj.</w:t>
      </w:r>
      <w:r>
        <w:t xml:space="preserve"> </w:t>
      </w:r>
      <w:r>
        <w:t>Je tudi pomemben korak za storilca do hujših kaznivih dejanj.</w:t>
      </w:r>
      <w:r>
        <w:t xml:space="preserve"> </w:t>
      </w:r>
      <w:r>
        <w:t>Zato bi bilo treba države članice spodbujati k uporabi strogih kazni.</w:t>
      </w:r>
    </w:p>
    <w:p>
      <w:r>
        <w:rPr>
          <w:rStyle w:val="HideTWBExt"/>
        </w:rPr>
        <w:t>&lt;/Amend&gt;</w:t>
      </w:r>
    </w:p>
    <w:p>
      <w:pPr>
        <w:pStyle w:val="AmNumberTabs"/>
      </w:pPr>
      <w:r>
        <w:rPr>
          <w:rStyle w:val="HideTWBExt"/>
        </w:rPr>
        <w:t>&lt;Amend&gt;</w:t>
      </w:r>
      <w:r>
        <w:t>Predlog spremembe</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povzroči sodelovanje otroka v</w:t>
            </w:r>
            <w:r>
              <w:rPr>
                <w:b/>
                <w:i/>
              </w:rPr>
              <w:t xml:space="preserve">   </w:t>
            </w:r>
            <w:r>
              <w:t xml:space="preserve">izkoriščanju </w:t>
            </w:r>
            <w:r>
              <w:rPr>
                <w:b/>
                <w:i/>
              </w:rPr>
              <w:t xml:space="preserve">za prostitucijo  </w:t>
            </w:r>
            <w:r>
              <w:t>ali ga za tako dejanje novači ali od tega pridobiva korist ali na drugačen način izkorišča otroka v te namene,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5.</w:t>
            </w:r>
            <w:r>
              <w:tab/>
            </w:r>
            <w:r>
              <w:t xml:space="preserve">Kdor povzroči sodelovanje otroka v </w:t>
            </w:r>
            <w:r>
              <w:rPr>
                <w:b/>
                <w:i/>
              </w:rPr>
              <w:t>spolnem</w:t>
            </w:r>
            <w:r>
              <w:t xml:space="preserve"> izkoriščanju </w:t>
            </w:r>
            <w:r>
              <w:rPr>
                <w:b/>
                <w:i/>
              </w:rPr>
              <w:t>otrok</w:t>
            </w:r>
            <w:r>
              <w:t xml:space="preserve"> ali ga za tako dejanje novači ali od tega pridobiva korist ali na drugačen način izkorišča otroka v te namene,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povzroči sodelovanje otroka v</w:t>
            </w:r>
            <w:r>
              <w:rPr>
                <w:b/>
                <w:i/>
              </w:rPr>
              <w:t xml:space="preserve">   </w:t>
            </w:r>
            <w:r>
              <w:t>izkoriščanju za prostitucijo</w:t>
            </w:r>
            <w:r>
              <w:rPr>
                <w:b/>
                <w:i/>
              </w:rPr>
              <w:t xml:space="preserve">  </w:t>
            </w:r>
            <w:r>
              <w:t>ali ga za tako dejanje novači ali od tega pridobiva korist ali na drugačen način izkorišča otroka v te namene,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5.</w:t>
            </w:r>
            <w:r>
              <w:tab/>
            </w:r>
            <w:r>
              <w:t>Kdor povzroči sodelovanje otroka v izkoriščanju za prostitucijo ali ga za tako dejanje novači ali od tega pridobiva korist ali na drugačen način izkorišča otroka v te namene,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povzroči sodelovanje otroka v</w:t>
            </w:r>
            <w:r>
              <w:rPr>
                <w:b/>
                <w:i/>
              </w:rPr>
              <w:t xml:space="preserve">   </w:t>
            </w:r>
            <w:r>
              <w:t>izkoriščanju za prostitucijo</w:t>
            </w:r>
            <w:r>
              <w:rPr>
                <w:b/>
                <w:i/>
              </w:rPr>
              <w:t xml:space="preserve">  </w:t>
            </w:r>
            <w:r>
              <w:t>ali ga za tako dejanje novači ali od tega pridobiva korist ali na drugačen način izkorišča otroka v te namene, se kaznuje s kaznijo zapora, katere zgornja meja ni nižja kot osem let zapora</w:t>
            </w:r>
            <w:r>
              <w:rPr>
                <w:b/>
                <w:i/>
              </w:rPr>
              <w:t>, če otrok še ni dopolnil starosti, ko lahko   privoli v  spolnost, in ni nižja kot pet let zapora, če je ta starost dopolnjena</w:t>
            </w:r>
            <w:r>
              <w:t>.</w:t>
            </w:r>
          </w:p>
        </w:tc>
        <w:tc>
          <w:tcPr>
            <w:tcW w:w="4876" w:type="dxa"/>
            <w:tcBorders>
              <w:top w:val="nil"/>
              <w:left w:val="nil"/>
              <w:bottom w:val="nil"/>
              <w:right w:val="nil"/>
            </w:tcBorders>
          </w:tcPr>
          <w:p>
            <w:pPr>
              <w:pStyle w:val="Normal6a"/>
            </w:pPr>
            <w:r>
              <w:t>5.</w:t>
            </w:r>
            <w:r>
              <w:tab/>
            </w:r>
            <w:r>
              <w:t>Kdor povzroči sodelovanje otroka v izkoriščanju za prostitucijo ali ga za tako dejanje novači ali od tega pridobiva korist ali na drugačen način izkorišča otroka v te namene,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povzroči sodelovanje otroka v</w:t>
            </w:r>
            <w:r>
              <w:rPr>
                <w:b/>
                <w:i/>
              </w:rPr>
              <w:t xml:space="preserve">   </w:t>
            </w:r>
            <w:r>
              <w:t>izkoriščanju za prostitucijo</w:t>
            </w:r>
            <w:r>
              <w:rPr>
                <w:b/>
                <w:i/>
              </w:rPr>
              <w:t xml:space="preserve">  </w:t>
            </w:r>
            <w:r>
              <w:t xml:space="preserve">ali ga za tako dejanje novači ali od tega pridobiva korist ali na drugačen način izkorišča otroka v te namene, se kaznuje s kaznijo zapora, katere zgornja meja ni nižja kot </w:t>
            </w:r>
            <w:r>
              <w:rPr>
                <w:b/>
                <w:i/>
              </w:rPr>
              <w:t>osem</w:t>
            </w:r>
            <w:r>
              <w:t xml:space="preserve"> let zapora, če otrok še ni dopolnil starosti, ko lahko</w:t>
            </w:r>
            <w:r>
              <w:rPr>
                <w:b/>
                <w:i/>
              </w:rPr>
              <w:t xml:space="preserve">   </w:t>
            </w:r>
            <w:r>
              <w:t>privoli v</w:t>
            </w:r>
            <w:r>
              <w:rPr>
                <w:b/>
                <w:i/>
              </w:rPr>
              <w:t xml:space="preserve">  </w:t>
            </w:r>
            <w:r>
              <w:t xml:space="preserve">spolnost, in ni nižja kot </w:t>
            </w:r>
            <w:r>
              <w:rPr>
                <w:b/>
                <w:i/>
              </w:rPr>
              <w:t>pet</w:t>
            </w:r>
            <w:r>
              <w:t xml:space="preserve"> let zapora, če je ta starost dopolnjena.</w:t>
            </w:r>
          </w:p>
        </w:tc>
        <w:tc>
          <w:tcPr>
            <w:tcW w:w="4876" w:type="dxa"/>
            <w:tcBorders>
              <w:top w:val="nil"/>
              <w:left w:val="nil"/>
              <w:bottom w:val="nil"/>
              <w:right w:val="nil"/>
            </w:tcBorders>
          </w:tcPr>
          <w:p>
            <w:pPr>
              <w:pStyle w:val="Normal6a"/>
            </w:pPr>
            <w:r>
              <w:t>5.</w:t>
            </w:r>
            <w:r>
              <w:tab/>
            </w:r>
            <w:r>
              <w:t xml:space="preserve">Kdor povzroči sodelovanje otroka v izkoriščanju za prostitucijo ali ga za tako dejanje novači ali od tega pridobiva korist ali na drugačen način izkorišča otroka v te namene, se kaznuje s kaznijo zapora, katere zgornja meja ni nižja kot </w:t>
            </w:r>
            <w:r>
              <w:rPr>
                <w:b/>
                <w:i/>
              </w:rPr>
              <w:t>deset</w:t>
            </w:r>
            <w:r>
              <w:t xml:space="preserve"> let zapora, če otrok še ni dopolnil starosti, ko lahko privoli v spolnost, in ni nižja kot </w:t>
            </w:r>
            <w:r>
              <w:rPr>
                <w:b/>
                <w:i/>
              </w:rPr>
              <w:t>osem</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povzroči sodelovanje otroka v</w:t>
            </w:r>
            <w:r>
              <w:rPr>
                <w:b/>
                <w:i/>
              </w:rPr>
              <w:t xml:space="preserve">   </w:t>
            </w:r>
            <w:r>
              <w:t>izkoriščanju za prostitucijo</w:t>
            </w:r>
            <w:r>
              <w:rPr>
                <w:b/>
                <w:i/>
              </w:rPr>
              <w:t xml:space="preserve">  </w:t>
            </w:r>
            <w:r>
              <w:t xml:space="preserve">ali ga za tako dejanje novači ali od tega pridobiva korist ali na drugačen način izkorišča otroka v te namene, se kaznuje s kaznijo zapora, katere zgornja meja ni nižja kot </w:t>
            </w:r>
            <w:r>
              <w:rPr>
                <w:b/>
                <w:i/>
              </w:rPr>
              <w:t>osem</w:t>
            </w:r>
            <w:r>
              <w:t xml:space="preserve"> let zapora, če otrok še ni dopolnil starosti, ko lahko</w:t>
            </w:r>
            <w:r>
              <w:rPr>
                <w:b/>
                <w:i/>
              </w:rPr>
              <w:t xml:space="preserve">   </w:t>
            </w:r>
            <w:r>
              <w:t>privoli v</w:t>
            </w:r>
            <w:r>
              <w:rPr>
                <w:b/>
                <w:i/>
              </w:rPr>
              <w:t xml:space="preserve">  </w:t>
            </w:r>
            <w:r>
              <w:t xml:space="preserve">spolnost, in ni nižja kot </w:t>
            </w:r>
            <w:r>
              <w:rPr>
                <w:b/>
                <w:i/>
              </w:rPr>
              <w:t>pet</w:t>
            </w:r>
            <w:r>
              <w:t xml:space="preserve"> let zapora, če je ta starost dopolnjena.</w:t>
            </w:r>
          </w:p>
        </w:tc>
        <w:tc>
          <w:tcPr>
            <w:tcW w:w="4876" w:type="dxa"/>
            <w:tcBorders>
              <w:top w:val="nil"/>
              <w:left w:val="nil"/>
              <w:bottom w:val="nil"/>
              <w:right w:val="nil"/>
            </w:tcBorders>
          </w:tcPr>
          <w:p>
            <w:pPr>
              <w:pStyle w:val="Normal6a"/>
            </w:pPr>
            <w:r>
              <w:t>5.</w:t>
            </w:r>
            <w:r>
              <w:tab/>
            </w:r>
            <w:r>
              <w:t xml:space="preserve">Kdor povzroči sodelovanje otroka v izkoriščanju za prostitucijo ali ga za tako dejanje novači ali od tega pridobiva korist ali na drugačen način izkorišča otroka v te namene, se kaznuje s kaznijo zapora, katere zgornja meja ni nižja kot </w:t>
            </w:r>
            <w:r>
              <w:rPr>
                <w:b/>
                <w:i/>
              </w:rPr>
              <w:t>štirinajst</w:t>
            </w:r>
            <w:r>
              <w:t xml:space="preserve"> let zapora, če otrok še ni dopolnil starosti, ko lahko privoli v spolnost, in ni nižja kot </w:t>
            </w:r>
            <w:r>
              <w:rPr>
                <w:b/>
                <w:i/>
              </w:rPr>
              <w:t>devet</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Kazni za siljenje otrok k sodelovanju pri izkoriščanju bi bilo treba čim bolj približati kaznim za storilce, udeležene v sama dejanja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w:t>
            </w:r>
            <w:r>
              <w:rPr>
                <w:b/>
                <w:i/>
              </w:rPr>
              <w:t xml:space="preserve">  izkoriščanje za   prostitucijo</w:t>
            </w:r>
            <w:r>
              <w:t xml:space="preserve"> ali mu s tem namenom grozi, se kaznuje s kaznijo zapora, katere zgornja meja ni nižja kot </w:t>
            </w:r>
            <w:r>
              <w:rPr>
                <w:b/>
                <w:i/>
              </w:rPr>
              <w:t>10 let zapora, če otrok še ni dopolnil starosti, ko lahko   privoli v  spolnost, in ni nižja kot pet</w:t>
            </w:r>
            <w:r>
              <w:t xml:space="preserve"> 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w:t>
            </w:r>
            <w:r>
              <w:rPr>
                <w:b/>
                <w:i/>
              </w:rPr>
              <w:t>spolno izkoriščanje</w:t>
            </w:r>
            <w:r>
              <w:t xml:space="preserve"> ali mu s tem namenom grozi, se kaznuje s kaznijo zapora, katere zgornja meja ni nižja kot </w:t>
            </w:r>
            <w:r>
              <w:rPr>
                <w:b/>
                <w:i/>
              </w:rPr>
              <w:t>deset</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w:t>
            </w:r>
            <w:r>
              <w:rPr>
                <w:b/>
                <w:i/>
              </w:rPr>
              <w:t xml:space="preserve">  </w:t>
            </w:r>
            <w:r>
              <w:t>izkoriščanje za</w:t>
            </w:r>
            <w:r>
              <w:rPr>
                <w:b/>
                <w:i/>
              </w:rPr>
              <w:t xml:space="preserve">   </w:t>
            </w:r>
            <w:r>
              <w:t xml:space="preserve">prostitucijo ali mu s tem namenom grozi, se kaznuje s kaznijo zapora, katere zgornja meja ni nižja kot </w:t>
            </w:r>
            <w:r>
              <w:rPr>
                <w:b/>
                <w:i/>
              </w:rPr>
              <w:t>10 let zapora, če otrok še ni dopolnil starosti, ko lahko   privoli v  spolnost, in ni nižja kot pet</w:t>
            </w:r>
            <w:r>
              <w:t xml:space="preserve"> 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izkoriščanje za prostitucijo ali mu s tem namenom grozi, se kaznuje s kaznijo zapora, katere zgornja meja ni nižja kot </w:t>
            </w:r>
            <w:r>
              <w:rPr>
                <w:b/>
                <w:i/>
              </w:rPr>
              <w:t>deset</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w:t>
            </w:r>
            <w:r>
              <w:rPr>
                <w:b/>
                <w:i/>
              </w:rPr>
              <w:t xml:space="preserve">  </w:t>
            </w:r>
            <w:r>
              <w:t>izkoriščanje za</w:t>
            </w:r>
            <w:r>
              <w:rPr>
                <w:b/>
                <w:i/>
              </w:rPr>
              <w:t xml:space="preserve">   </w:t>
            </w:r>
            <w:r>
              <w:t xml:space="preserve">prostitucijo ali mu s tem namenom grozi, se kaznuje s kaznijo zapora, katere zgornja meja ni nižja kot </w:t>
            </w:r>
            <w:r>
              <w:rPr>
                <w:b/>
                <w:i/>
              </w:rPr>
              <w:t>10 let zapora, če otrok še ni dopolnil starosti, ko lahko   privoli v  spolnost, in ni nižja kot pet</w:t>
            </w:r>
            <w:r>
              <w:t xml:space="preserve"> let zapora</w:t>
            </w:r>
            <w:r>
              <w:rPr>
                <w:b/>
                <w:i/>
              </w:rPr>
              <w:t>, če je ta starost dopolnjena</w:t>
            </w:r>
            <w:r>
              <w:t>.</w:t>
            </w:r>
          </w:p>
        </w:tc>
        <w:tc>
          <w:tcPr>
            <w:tcW w:w="4876" w:type="dxa"/>
            <w:tcBorders>
              <w:top w:val="nil"/>
              <w:left w:val="nil"/>
              <w:bottom w:val="nil"/>
              <w:right w:val="nil"/>
            </w:tcBorders>
          </w:tcPr>
          <w:p>
            <w:pPr>
              <w:pStyle w:val="Normal6a"/>
            </w:pPr>
            <w:r>
              <w:t>6.</w:t>
            </w:r>
            <w:r>
              <w:tab/>
            </w:r>
            <w:r>
              <w:t xml:space="preserve">Kdor otroka sili ali prisili v izkoriščanje za prostitucijo ali mu s tem namenom grozi, se kaznuje s kaznijo zapora, katere zgornja meja ni nižja kot </w:t>
            </w:r>
            <w:r>
              <w:rPr>
                <w:b/>
                <w:i/>
              </w:rPr>
              <w:t>deset</w:t>
            </w:r>
            <w:r>
              <w:t xml:space="preserve">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otroka sili ali prisili v</w:t>
            </w:r>
            <w:r>
              <w:rPr>
                <w:b/>
                <w:i/>
              </w:rPr>
              <w:t xml:space="preserve">  </w:t>
            </w:r>
            <w:r>
              <w:t>izkoriščanje za</w:t>
            </w:r>
            <w:r>
              <w:rPr>
                <w:b/>
                <w:i/>
              </w:rPr>
              <w:t xml:space="preserve">   </w:t>
            </w:r>
            <w:r>
              <w:t xml:space="preserve">prostitucijo ali mu s tem namenom grozi, se kaznuje s kaznijo zapora, katere zgornja meja ni nižja kot </w:t>
            </w:r>
            <w:r>
              <w:rPr>
                <w:b/>
                <w:i/>
              </w:rPr>
              <w:t>10</w:t>
            </w:r>
            <w:r>
              <w:t xml:space="preserve"> let zapora, če otrok še ni dopolnil starosti, ko lahko</w:t>
            </w:r>
            <w:r>
              <w:rPr>
                <w:b/>
                <w:i/>
              </w:rPr>
              <w:t xml:space="preserve">   privoli v  </w:t>
            </w:r>
            <w:r>
              <w:t xml:space="preserve">spolnost, in </w:t>
            </w:r>
            <w:r>
              <w:rPr>
                <w:b/>
                <w:i/>
              </w:rPr>
              <w:t>ni nižja kot pet</w:t>
            </w:r>
            <w:r>
              <w:t xml:space="preserve"> let zapora, če je ta starost dopolnjena.</w:t>
            </w:r>
          </w:p>
        </w:tc>
        <w:tc>
          <w:tcPr>
            <w:tcW w:w="4876" w:type="dxa"/>
            <w:tcBorders>
              <w:top w:val="nil"/>
              <w:left w:val="nil"/>
              <w:bottom w:val="nil"/>
              <w:right w:val="nil"/>
            </w:tcBorders>
          </w:tcPr>
          <w:p>
            <w:pPr>
              <w:pStyle w:val="Normal6a"/>
            </w:pPr>
            <w:r>
              <w:t>6.</w:t>
            </w:r>
            <w:r>
              <w:tab/>
            </w:r>
            <w:r>
              <w:t xml:space="preserve">Kdor otroka sili ali prisili v izkoriščanje za prostitucijo ali mu s tem namenom grozi, se kaznuje s kaznijo zapora, katere zgornja meja ni nižja kot </w:t>
            </w:r>
            <w:r>
              <w:rPr>
                <w:b/>
                <w:i/>
              </w:rPr>
              <w:t>šestnajst</w:t>
            </w:r>
            <w:r>
              <w:t xml:space="preserve"> let zapora, če otrok še ni dopolnil starosti, ko lahko </w:t>
            </w:r>
            <w:r>
              <w:rPr>
                <w:b/>
                <w:i/>
              </w:rPr>
              <w:t>pristane na</w:t>
            </w:r>
            <w:r>
              <w:t xml:space="preserve"> spolnost, in </w:t>
            </w:r>
            <w:r>
              <w:rPr>
                <w:b/>
                <w:i/>
              </w:rPr>
              <w:t>ne manj kot deset</w:t>
            </w:r>
            <w:r>
              <w:t xml:space="preserve"> let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Kazni za siljenje otrok k sodelovanju pri izkoriščanju bi bilo treba čim bolj približati kaznim za storilce, udeležene v sama dejanja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Kdor sodeluje v spolnem dejanju z otrokom s pomočjo</w:t>
            </w:r>
            <w:r>
              <w:rPr>
                <w:b/>
                <w:i/>
              </w:rPr>
              <w:t xml:space="preserve">   izkoriščanja za prostitucijo  ,</w:t>
            </w:r>
            <w:r>
              <w:t xml:space="preserve"> se kaznuje s kaznijo zapora, katere zgornja meja ni nižja kot</w:t>
            </w:r>
            <w:r>
              <w:rPr>
                <w:b/>
                <w:i/>
              </w:rPr>
              <w:t xml:space="preserve">   osem  let zapora, če otrok še ni dopolnil starosti, ko lahko   privoli v  spolnost, in ni nižja kot   štiri leta  </w:t>
            </w:r>
            <w:r>
              <w:t>zapora</w:t>
            </w:r>
            <w:r>
              <w:rPr>
                <w:b/>
                <w:i/>
              </w:rPr>
              <w:t>, če je ta starost dopolnjena</w:t>
            </w:r>
            <w:r>
              <w:t>.</w:t>
            </w:r>
          </w:p>
        </w:tc>
        <w:tc>
          <w:tcPr>
            <w:tcW w:w="4876" w:type="dxa"/>
            <w:tcBorders>
              <w:top w:val="nil"/>
              <w:left w:val="nil"/>
              <w:bottom w:val="nil"/>
              <w:right w:val="nil"/>
            </w:tcBorders>
          </w:tcPr>
          <w:p>
            <w:pPr>
              <w:pStyle w:val="Normal6a"/>
            </w:pPr>
            <w:r>
              <w:t>7.</w:t>
            </w:r>
            <w:r>
              <w:tab/>
            </w:r>
            <w:r>
              <w:t xml:space="preserve">Kdor sodeluje v spolnem dejanju z otrokom s pomočjo </w:t>
            </w:r>
            <w:r>
              <w:rPr>
                <w:b/>
                <w:i/>
              </w:rPr>
              <w:t>spolnega izkoriščanja otrok</w:t>
            </w:r>
            <w:r>
              <w:t xml:space="preserve"> se kaznuje s kaznijo zapora, katere zgornja meja ni nižja kot </w:t>
            </w:r>
            <w:r>
              <w:rPr>
                <w:b/>
                <w:i/>
              </w:rPr>
              <w:t>osem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Kdor sodeluje v spolnem dejanju z otrokom s pomočjo</w:t>
            </w:r>
            <w:r>
              <w:rPr>
                <w:b/>
                <w:i/>
              </w:rPr>
              <w:t xml:space="preserve">   </w:t>
            </w:r>
            <w:r>
              <w:t>izkoriščanja za prostitucijo</w:t>
            </w:r>
            <w:r>
              <w:rPr>
                <w:b/>
                <w:i/>
              </w:rPr>
              <w:t xml:space="preserve">  </w:t>
            </w:r>
            <w:r>
              <w:t>, se kaznuje s kaznijo zapora, katere zgornja meja ni nižja kot</w:t>
            </w:r>
            <w:r>
              <w:rPr>
                <w:b/>
                <w:i/>
              </w:rPr>
              <w:t xml:space="preserve">   osem  let zapora, če otrok še ni dopolnil starosti, ko lahko   privoli v  spolnost, in ni nižja kot   štiri leta  </w:t>
            </w:r>
            <w:r>
              <w:t>zapora</w:t>
            </w:r>
            <w:r>
              <w:rPr>
                <w:b/>
                <w:i/>
              </w:rPr>
              <w:t>, če je ta starost dopolnjena</w:t>
            </w:r>
            <w:r>
              <w:t>.</w:t>
            </w:r>
          </w:p>
        </w:tc>
        <w:tc>
          <w:tcPr>
            <w:tcW w:w="4876" w:type="dxa"/>
            <w:tcBorders>
              <w:top w:val="nil"/>
              <w:left w:val="nil"/>
              <w:bottom w:val="nil"/>
              <w:right w:val="nil"/>
            </w:tcBorders>
          </w:tcPr>
          <w:p>
            <w:pPr>
              <w:pStyle w:val="Normal6a"/>
            </w:pPr>
            <w:r>
              <w:t>7.</w:t>
            </w:r>
            <w:r>
              <w:tab/>
            </w:r>
            <w:r>
              <w:t xml:space="preserve">Kdor sodeluje v spolnem dejanju z otrokom s pomočjo izkoriščanja za prostitucijo , se kaznuje s kaznijo zapora, katere zgornja meja ni nižja kot </w:t>
            </w:r>
            <w:r>
              <w:rPr>
                <w:b/>
                <w:i/>
              </w:rPr>
              <w:t>osem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Kdor sodeluje v spolnem dejanju z otrokom s pomočjo</w:t>
            </w:r>
            <w:r>
              <w:rPr>
                <w:b/>
                <w:i/>
              </w:rPr>
              <w:t xml:space="preserve">   </w:t>
            </w:r>
            <w:r>
              <w:t>izkoriščanja za prostitucijo</w:t>
            </w:r>
            <w:r>
              <w:rPr>
                <w:b/>
                <w:i/>
              </w:rPr>
              <w:t xml:space="preserve">  </w:t>
            </w:r>
            <w:r>
              <w:t>, se kaznuje s kaznijo zapora, katere zgornja meja ni nižja kot</w:t>
            </w:r>
            <w:r>
              <w:rPr>
                <w:b/>
                <w:i/>
              </w:rPr>
              <w:t xml:space="preserve">   osem  let zapora, če otrok še ni dopolnil starosti, ko lahko   privoli v  spolnost, in ni nižja kot   štiri leta  </w:t>
            </w:r>
            <w:r>
              <w:t>zapora</w:t>
            </w:r>
            <w:r>
              <w:rPr>
                <w:b/>
                <w:i/>
              </w:rPr>
              <w:t>, če je ta starost dopolnjena</w:t>
            </w:r>
            <w:r>
              <w:t>.</w:t>
            </w:r>
          </w:p>
        </w:tc>
        <w:tc>
          <w:tcPr>
            <w:tcW w:w="4876" w:type="dxa"/>
            <w:tcBorders>
              <w:top w:val="nil"/>
              <w:left w:val="nil"/>
              <w:bottom w:val="nil"/>
              <w:right w:val="nil"/>
            </w:tcBorders>
          </w:tcPr>
          <w:p>
            <w:pPr>
              <w:pStyle w:val="Normal6a"/>
            </w:pPr>
            <w:r>
              <w:t>7.</w:t>
            </w:r>
            <w:r>
              <w:tab/>
            </w:r>
            <w:r>
              <w:t xml:space="preserve">Kdor sodeluje v spolnem dejanju z otrokom s pomočjo izkoriščanja za prostitucijo , se kaznuje s kaznijo zapora, katere zgornja meja ni nižja kot </w:t>
            </w:r>
            <w:r>
              <w:rPr>
                <w:b/>
                <w:i/>
              </w:rPr>
              <w:t>osem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Kdor sodeluje v spolnem dejanju z otrokom s pomočjo</w:t>
            </w:r>
            <w:r>
              <w:rPr>
                <w:b/>
                <w:i/>
              </w:rPr>
              <w:t xml:space="preserve">   </w:t>
            </w:r>
            <w:r>
              <w:t>izkoriščanja za prostitucijo</w:t>
            </w:r>
            <w:r>
              <w:rPr>
                <w:b/>
                <w:i/>
              </w:rPr>
              <w:t xml:space="preserve">  </w:t>
            </w:r>
            <w:r>
              <w:t>, se kaznuje s kaznijo zapora, katere zgornja meja ni nižja kot</w:t>
            </w:r>
            <w:r>
              <w:rPr>
                <w:b/>
                <w:i/>
              </w:rPr>
              <w:t xml:space="preserve">   osem  </w:t>
            </w:r>
            <w:r>
              <w:t>let zapora, če otrok še ni dopolnil starosti, ko lahko</w:t>
            </w:r>
            <w:r>
              <w:rPr>
                <w:b/>
                <w:i/>
              </w:rPr>
              <w:t xml:space="preserve">   </w:t>
            </w:r>
            <w:r>
              <w:t>privoli v</w:t>
            </w:r>
            <w:r>
              <w:rPr>
                <w:b/>
                <w:i/>
              </w:rPr>
              <w:t xml:space="preserve">  </w:t>
            </w:r>
            <w:r>
              <w:t>spolnost, in ni nižja kot</w:t>
            </w:r>
            <w:r>
              <w:rPr>
                <w:b/>
                <w:i/>
              </w:rPr>
              <w:t xml:space="preserve">   štiri leta  </w:t>
            </w:r>
            <w:r>
              <w:t>zapora, če je ta starost dopolnjena.</w:t>
            </w:r>
          </w:p>
        </w:tc>
        <w:tc>
          <w:tcPr>
            <w:tcW w:w="4876" w:type="dxa"/>
            <w:tcBorders>
              <w:top w:val="nil"/>
              <w:left w:val="nil"/>
              <w:bottom w:val="nil"/>
              <w:right w:val="nil"/>
            </w:tcBorders>
          </w:tcPr>
          <w:p>
            <w:pPr>
              <w:pStyle w:val="Normal6a"/>
            </w:pPr>
            <w:r>
              <w:t>7.</w:t>
            </w:r>
            <w:r>
              <w:tab/>
            </w:r>
            <w:r>
              <w:t xml:space="preserve">Kdor sodeluje v spolnem dejanju z otrokom s pomočjo izkoriščanja za prostitucijo , se kaznuje s kaznijo zapora, katere zgornja meja ni nižja kot </w:t>
            </w:r>
            <w:r>
              <w:rPr>
                <w:b/>
                <w:i/>
              </w:rPr>
              <w:t>štirinajst</w:t>
            </w:r>
            <w:r>
              <w:t xml:space="preserve"> let zapora, če otrok še ni dopolnil starosti, ko lahko privoli v spolnost, in ni nižja kot </w:t>
            </w:r>
            <w:r>
              <w:rPr>
                <w:b/>
                <w:i/>
              </w:rPr>
              <w:t>osem leta</w:t>
            </w:r>
            <w:r>
              <w:t xml:space="preserve"> zapora, če je ta starost dopolnjena.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Kazni za sodelovanje pri spolnih dejanjih z izkoriščanjem bi bilo treba čim bolj približati kaznim za storilce, udeležene v sama dejanja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Kdor sodeluje v spolnem dejanju z otrokom s pomočjo</w:t>
            </w:r>
            <w:r>
              <w:rPr>
                <w:b/>
                <w:i/>
              </w:rPr>
              <w:t xml:space="preserve">   </w:t>
            </w:r>
            <w:r>
              <w:t>izkoriščanja za prostitucijo</w:t>
            </w:r>
            <w:r>
              <w:rPr>
                <w:b/>
                <w:i/>
              </w:rPr>
              <w:t xml:space="preserve">  </w:t>
            </w:r>
            <w:r>
              <w:t>, se kaznuje s kaznijo zapora, katere zgornja meja ni nižja kot</w:t>
            </w:r>
            <w:r>
              <w:rPr>
                <w:b/>
                <w:i/>
              </w:rPr>
              <w:t xml:space="preserve">   osem  </w:t>
            </w:r>
            <w:r>
              <w:t>let zapora, če otrok še ni dopolnil starosti, ko lahko</w:t>
            </w:r>
            <w:r>
              <w:rPr>
                <w:b/>
                <w:i/>
              </w:rPr>
              <w:t xml:space="preserve">   </w:t>
            </w:r>
            <w:r>
              <w:t>privoli v</w:t>
            </w:r>
            <w:r>
              <w:rPr>
                <w:b/>
                <w:i/>
              </w:rPr>
              <w:t xml:space="preserve">  </w:t>
            </w:r>
            <w:r>
              <w:t>spolnost, in ni nižja kot</w:t>
            </w:r>
            <w:r>
              <w:rPr>
                <w:b/>
                <w:i/>
              </w:rPr>
              <w:t xml:space="preserve">   štiri leta  </w:t>
            </w:r>
            <w:r>
              <w:t>zapora, če je ta starost dopolnjena.</w:t>
            </w:r>
          </w:p>
        </w:tc>
        <w:tc>
          <w:tcPr>
            <w:tcW w:w="4876" w:type="dxa"/>
            <w:tcBorders>
              <w:top w:val="nil"/>
              <w:left w:val="nil"/>
              <w:bottom w:val="nil"/>
              <w:right w:val="nil"/>
            </w:tcBorders>
          </w:tcPr>
          <w:p>
            <w:pPr>
              <w:pStyle w:val="Normal6a"/>
            </w:pPr>
            <w:r>
              <w:t>7.</w:t>
            </w:r>
            <w:r>
              <w:tab/>
            </w:r>
            <w:r>
              <w:t>Kdor sodeluje v spolnem dejanju z otrokom s pomočjo</w:t>
            </w:r>
            <w:r>
              <w:rPr>
                <w:b/>
                <w:i/>
              </w:rPr>
              <w:t> </w:t>
            </w:r>
            <w:r>
              <w:t>izkoriščanja za prostitucijo, se kaznuje s kaznijo zapora, katere zgornja meja ni nižja kot</w:t>
            </w:r>
            <w:r>
              <w:rPr>
                <w:b/>
                <w:i/>
              </w:rPr>
              <w:t> deset</w:t>
            </w:r>
            <w:r>
              <w:t xml:space="preserve"> let zapora, če otrok še ni dopolnil starosti, ko lahko</w:t>
            </w:r>
            <w:r>
              <w:rPr>
                <w:b/>
                <w:i/>
              </w:rPr>
              <w:t> </w:t>
            </w:r>
            <w:r>
              <w:t>privoli v spolnost, in ni nižja kot</w:t>
            </w:r>
            <w:r>
              <w:rPr>
                <w:b/>
                <w:i/>
              </w:rPr>
              <w:t> pet let</w:t>
            </w:r>
            <w:r>
              <w:t xml:space="preserve"> zapora, če je ta starost dopolnjena.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Kdor otroka sili ali prisili k deljenju intimnega gradiva, na katerem je prikazan, ali drugega gradiva spolne zlorabe otrok z namenom pridobitve denarja ali kakršne koli druge koristi ali otroka sili ali prisili k deljenju gradiva spolne zlorabe otrok z uporabo grožnje, da se bo gradivo delilo brez privolitve prikazane osebe,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„Spolno izsiljevanje otrok“ je treba opredeliti v skladu z Luksemburškimi smernicami.</w:t>
      </w:r>
      <w:r>
        <w:t xml:space="preserve"> </w:t>
      </w:r>
      <w:r>
        <w:t>Pomembno je razlikovati med nagovarjanjem otrok in spolnim izsiljevanjem, ki je posebna oblika izsiljevanja otroka in je spolne narave.</w:t>
      </w:r>
    </w:p>
    <w:p>
      <w:r>
        <w:rPr>
          <w:rStyle w:val="HideTWBExt"/>
        </w:rPr>
        <w:t>&lt;/Amend&gt;</w:t>
      </w:r>
    </w:p>
    <w:p>
      <w:pPr>
        <w:pStyle w:val="AmNumberTabs"/>
      </w:pPr>
      <w:r>
        <w:rPr>
          <w:rStyle w:val="HideTWBExt"/>
        </w:rPr>
        <w:t>&lt;Amend&gt;</w:t>
      </w:r>
      <w:r>
        <w:t>Predlog spremembe</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Kdor otroka sili ali prisili k deljenju intimnega gradiva, na katerem je prikazan, z namenom pridobitve denarja, gradiva spolne zlorabe otrok ali kakršne koli druge koristi z uporabo grožnje, da se bo gradivo delilo brez privolitve prikazane osebe,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Vključitev kaznivega dejanja spolnega izsiljevanja.</w:t>
      </w:r>
    </w:p>
    <w:p>
      <w:r>
        <w:rPr>
          <w:rStyle w:val="HideTWBExt"/>
        </w:rPr>
        <w:t>&lt;/Amend&gt;</w:t>
      </w:r>
    </w:p>
    <w:p>
      <w:pPr>
        <w:pStyle w:val="AmNumberTabs"/>
      </w:pPr>
      <w:r>
        <w:rPr>
          <w:rStyle w:val="HideTWBExt"/>
        </w:rPr>
        <w:t>&lt;Amend&gt;</w:t>
      </w:r>
      <w:r>
        <w:t>Predlog spremembe</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Kdor otroka sili ali prisili k deljenju intimnega gradiva, na katerem je prikazan, z namenom pridobitve denarja, gradiva spolne zlorabe otrok ali kakršne koli druge koristi z uporabo grožnje, da se bo gradivo delilo brez privolitve prikazane osebe,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Kdor otroka sili ali primora k deljenju intimnega gradiva, na katerem je otrok, z namenom pridobitve denarja, gradiva spolne zlorabe otrok ali kakršne koli druge koristi z uporabo grožnje, da se bo gradivo delilo brez privolitve prikazane osebe,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Kdor otroka sili ali prisili k deljenju intimnega gradiva, na katerem je prikazan, z namenom pridobitve denarja, gradiva spolne zlorabe otrok ali kakršne koli druge koristi z uporabo grožnje, da se bo gradivo delilo brez privolitve prikazane osebe, se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4 – 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Države članice sprejmejo potrebne ukrepe, s katerimi zagotovijo, da se spolno izsiljevanje otrok, kot je opredeljeno v členu 2, odstavek 9, kaznuje s kaznijo zapora, katere zgornja meja ni nižja kot osem let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naslov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Kazniva dejanja v zvezi z</w:t>
            </w:r>
            <w:r>
              <w:rPr>
                <w:b/>
                <w:i/>
              </w:rPr>
              <w:t xml:space="preserve">   </w:t>
            </w:r>
            <w:r>
              <w:t>gradivom spolne zlorabe otrok</w:t>
            </w:r>
          </w:p>
        </w:tc>
        <w:tc>
          <w:tcPr>
            <w:tcW w:w="4876" w:type="dxa"/>
            <w:tcBorders>
              <w:top w:val="nil"/>
              <w:left w:val="nil"/>
              <w:bottom w:val="nil"/>
              <w:right w:val="nil"/>
            </w:tcBorders>
          </w:tcPr>
          <w:p>
            <w:pPr>
              <w:pStyle w:val="Normal6a"/>
            </w:pPr>
            <w:r>
              <w:t xml:space="preserve">Kazniva dejanja v zvezi z gradivom spolne zlorabe otrok </w:t>
            </w:r>
            <w:r>
              <w:rPr>
                <w:b/>
                <w:i/>
              </w:rPr>
              <w:t>in priročniki z navodili za spolno zlorabo otrok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pridobi ali</w:t>
            </w:r>
            <w:r>
              <w:rPr>
                <w:b/>
                <w:i/>
              </w:rPr>
              <w:t xml:space="preserve">   </w:t>
            </w:r>
            <w:r>
              <w:t xml:space="preserve">poseduje gradivo spolne zlorabe otrok ,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pridobi ali poseduje gradivo spolne zlorabe otrok</w:t>
            </w:r>
            <w:r>
              <w:rPr>
                <w:b/>
                <w:i/>
              </w:rPr>
              <w:t>, vključno z gradivom, ustvarjenim z umetno inteligenco ali z uporabo drugih računalniških orodij</w:t>
            </w:r>
            <w:r>
              <w:t xml:space="preserve">,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pridobi ali</w:t>
            </w:r>
            <w:r>
              <w:rPr>
                <w:b/>
                <w:i/>
              </w:rPr>
              <w:t xml:space="preserve">   </w:t>
            </w:r>
            <w:r>
              <w:t xml:space="preserve">poseduje gradivo spolne zlorabe otrok </w:t>
            </w:r>
            <w:r>
              <w:rPr>
                <w:b/>
                <w:i/>
              </w:rPr>
              <w:t>,</w:t>
            </w:r>
            <w:r>
              <w:t xml:space="preserve">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 xml:space="preserve">Kdor pridobi ali poseduje gradivo spolne zlorabe otrok </w:t>
            </w:r>
            <w:r>
              <w:rPr>
                <w:b/>
                <w:i/>
              </w:rPr>
              <w:t>in priročnike z navodili za spolno zlorabo otrok</w:t>
            </w:r>
            <w:r>
              <w:t xml:space="preserve">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pridobi ali</w:t>
            </w:r>
            <w:r>
              <w:rPr>
                <w:b/>
                <w:i/>
              </w:rPr>
              <w:t xml:space="preserve">   </w:t>
            </w:r>
            <w:r>
              <w:t xml:space="preserve">poseduje gradivo spolne zlorabe otrok ,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pridobi ali</w:t>
            </w:r>
            <w:r>
              <w:rPr>
                <w:b/>
                <w:i/>
              </w:rPr>
              <w:t> </w:t>
            </w:r>
            <w:r>
              <w:t xml:space="preserve">poseduje gradivo spolne zlorabe otrok,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predstavlja korak k hujšim kaznivim dejanjem storilca.</w:t>
      </w:r>
      <w:r>
        <w:t xml:space="preserve"> </w:t>
      </w:r>
      <w:r>
        <w:t>Zato bi bilo treba države članice spodbujati k uporabi strogih kazni.</w:t>
      </w:r>
    </w:p>
    <w:p>
      <w:r>
        <w:rPr>
          <w:rStyle w:val="HideTWBExt"/>
        </w:rPr>
        <w:t>&lt;/Amend&gt;</w:t>
      </w:r>
    </w:p>
    <w:p>
      <w:pPr>
        <w:pStyle w:val="AmNumberTabs"/>
      </w:pPr>
      <w:r>
        <w:rPr>
          <w:rStyle w:val="HideTWBExt"/>
        </w:rPr>
        <w:t>&lt;Amend&gt;</w:t>
      </w:r>
      <w:r>
        <w:t>Predlog spremembe</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pridobi ali</w:t>
            </w:r>
            <w:r>
              <w:rPr>
                <w:b/>
                <w:i/>
              </w:rPr>
              <w:t xml:space="preserve">   </w:t>
            </w:r>
            <w:r>
              <w:t xml:space="preserve">poseduje gradivo spolne zlorabe otrok ,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pridobi ali</w:t>
            </w:r>
            <w:r>
              <w:rPr>
                <w:b/>
                <w:i/>
              </w:rPr>
              <w:t> </w:t>
            </w:r>
            <w:r>
              <w:t xml:space="preserve">poseduje gradivo spolne zlorabe otrok,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Kdor pridobi ali</w:t>
            </w:r>
            <w:r>
              <w:rPr>
                <w:b/>
                <w:i/>
              </w:rPr>
              <w:t xml:space="preserve">   </w:t>
            </w:r>
            <w:r>
              <w:t xml:space="preserve">poseduje gradivo spolne zlorabe otrok ,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2.</w:t>
            </w:r>
            <w:r>
              <w:tab/>
            </w:r>
            <w:r>
              <w:t>Kdor pridobi ali</w:t>
            </w:r>
            <w:r>
              <w:rPr>
                <w:b/>
                <w:i/>
              </w:rPr>
              <w:t> </w:t>
            </w:r>
            <w:r>
              <w:t xml:space="preserve">poseduje gradivo spolne zlorabe otrok,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Kdor zavestno pridobi dostop </w:t>
            </w:r>
            <w:r>
              <w:rPr>
                <w:b/>
                <w:i/>
              </w:rPr>
              <w:t xml:space="preserve">do   </w:t>
            </w:r>
            <w:r>
              <w:t>gradiva spolne zlorabe otrok</w:t>
            </w:r>
            <w:r>
              <w:rPr>
                <w:b/>
                <w:i/>
              </w:rPr>
              <w:t xml:space="preserve">  z uporabo informacijske in komunikacijske tehnologije</w:t>
            </w:r>
            <w:r>
              <w:t xml:space="preserve">,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3.</w:t>
            </w:r>
            <w:r>
              <w:tab/>
            </w:r>
            <w:r>
              <w:t xml:space="preserve">Kdor </w:t>
            </w:r>
            <w:r>
              <w:rPr>
                <w:b/>
                <w:i/>
              </w:rPr>
              <w:t>z uporabo informacijske in komunikacijske tehnologije</w:t>
            </w:r>
            <w:r>
              <w:t xml:space="preserve"> zavestno pridobi dostop </w:t>
            </w:r>
            <w:r>
              <w:rPr>
                <w:b/>
                <w:i/>
              </w:rPr>
              <w:t>dostop do</w:t>
            </w:r>
            <w:r>
              <w:t xml:space="preserve"> gradiva spolne zlorabe otrok</w:t>
            </w:r>
            <w:r>
              <w:rPr>
                <w:b/>
                <w:i/>
              </w:rPr>
              <w:t>, vključno z gradivom, ustvarjenim z umetno inteligenco ali z uporabo drugih računalniških orodij</w:t>
            </w:r>
            <w:r>
              <w:t xml:space="preserve">, se kaznuje s kaznijo zapora, katere zgornja meja ni nižja kot </w:t>
            </w:r>
            <w:r>
              <w:rPr>
                <w:b/>
                <w:i/>
              </w:rPr>
              <w:t>pet let</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zavestno pridobi dostop do</w:t>
            </w:r>
            <w:r>
              <w:rPr>
                <w:b/>
                <w:i/>
              </w:rPr>
              <w:t xml:space="preserve">   </w:t>
            </w:r>
            <w:r>
              <w:t>gradiva spolne zlorabe otrok</w:t>
            </w:r>
            <w:r>
              <w:rPr>
                <w:b/>
                <w:i/>
              </w:rPr>
              <w:t xml:space="preserve">  </w:t>
            </w:r>
            <w:r>
              <w:t xml:space="preserve">z uporabo informacijske in komunikacijske tehnologije,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3.</w:t>
            </w:r>
            <w:r>
              <w:tab/>
            </w:r>
            <w:r>
              <w:t>Kdor zavestno pridobi dostop do gradiva spolne zlorabe otrok</w:t>
            </w:r>
            <w:r>
              <w:rPr>
                <w:b/>
                <w:i/>
              </w:rPr>
              <w:t> in priročnikov z navodili za spolno zlorabo otrok </w:t>
            </w:r>
            <w:r>
              <w:t xml:space="preserve">z uporabo informacijske in komunikacijske tehnologije,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zavestno pridobi dostop do</w:t>
            </w:r>
            <w:r>
              <w:rPr>
                <w:b/>
                <w:i/>
              </w:rPr>
              <w:t xml:space="preserve">   </w:t>
            </w:r>
            <w:r>
              <w:t>gradiva spolne zlorabe otrok</w:t>
            </w:r>
            <w:r>
              <w:rPr>
                <w:b/>
                <w:i/>
              </w:rPr>
              <w:t xml:space="preserve">  </w:t>
            </w:r>
            <w:r>
              <w:t>z uporabo informacijske in komunikacijske tehnologije, se kaznuje s kaznijo zapora, katere zgornja meja ni nižja kot eno leto zapora.</w:t>
            </w:r>
          </w:p>
        </w:tc>
        <w:tc>
          <w:tcPr>
            <w:tcW w:w="4876" w:type="dxa"/>
            <w:tcBorders>
              <w:top w:val="nil"/>
              <w:left w:val="nil"/>
              <w:bottom w:val="nil"/>
              <w:right w:val="nil"/>
            </w:tcBorders>
          </w:tcPr>
          <w:p>
            <w:pPr>
              <w:pStyle w:val="Normal6a"/>
            </w:pPr>
            <w:r>
              <w:t>3.</w:t>
            </w:r>
            <w:r>
              <w:tab/>
            </w:r>
            <w:r>
              <w:t xml:space="preserve">Kdor zavestno </w:t>
            </w:r>
            <w:r>
              <w:rPr>
                <w:b/>
                <w:i/>
              </w:rPr>
              <w:t>in običajno</w:t>
            </w:r>
            <w:r>
              <w:t xml:space="preserve"> pridobi dostop do</w:t>
            </w:r>
            <w:r>
              <w:rPr>
                <w:b/>
                <w:i/>
              </w:rPr>
              <w:t> </w:t>
            </w:r>
            <w:r>
              <w:t>gradiva spolne zlorabe otrok z uporabo informacijske in komunikacijske tehnologije, se kaznuje s kaznijo zapora, katere zgornja meja ni nižja kot eno leto zapora.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skladu z uvodno izjavo 21.</w:t>
      </w:r>
    </w:p>
    <w:p>
      <w:r>
        <w:rPr>
          <w:rStyle w:val="HideTWBExt"/>
        </w:rPr>
        <w:t>&lt;/Amend&gt;</w:t>
      </w:r>
    </w:p>
    <w:p>
      <w:pPr>
        <w:pStyle w:val="AmNumberTabs"/>
      </w:pPr>
      <w:r>
        <w:rPr>
          <w:rStyle w:val="HideTWBExt"/>
        </w:rPr>
        <w:t>&lt;Amend&gt;</w:t>
      </w:r>
      <w:r>
        <w:t>Predlog spremembe</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zavestno pridobi dostop do</w:t>
            </w:r>
            <w:r>
              <w:rPr>
                <w:b/>
                <w:i/>
              </w:rPr>
              <w:t xml:space="preserve">   </w:t>
            </w:r>
            <w:r>
              <w:t>gradiva spolne zlorabe otrok</w:t>
            </w:r>
            <w:r>
              <w:rPr>
                <w:b/>
                <w:i/>
              </w:rPr>
              <w:t xml:space="preserve">  </w:t>
            </w:r>
            <w:r>
              <w:t xml:space="preserve">z uporabo informacijske in komunikacijske tehnologije,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3.</w:t>
            </w:r>
            <w:r>
              <w:tab/>
            </w:r>
            <w:r>
              <w:t>Kdor zavestno pridobi dostop do</w:t>
            </w:r>
            <w:r>
              <w:rPr>
                <w:b/>
                <w:i/>
              </w:rPr>
              <w:t> </w:t>
            </w:r>
            <w:r>
              <w:t>gradiva spolne zlorabe otrok</w:t>
            </w:r>
            <w:r>
              <w:rPr>
                <w:b/>
                <w:i/>
              </w:rPr>
              <w:t>, tudi</w:t>
            </w:r>
            <w:r>
              <w:t xml:space="preserve"> z uporabo informacijske in komunikacijske tehnologije,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Kdor zavestno pridobi dostop do</w:t>
            </w:r>
            <w:r>
              <w:rPr>
                <w:b/>
                <w:i/>
              </w:rPr>
              <w:t xml:space="preserve">   </w:t>
            </w:r>
            <w:r>
              <w:t>gradiva spolne zlorabe otrok</w:t>
            </w:r>
            <w:r>
              <w:rPr>
                <w:b/>
                <w:i/>
              </w:rPr>
              <w:t xml:space="preserve">  </w:t>
            </w:r>
            <w:r>
              <w:t xml:space="preserve">z uporabo informacijske in komunikacijske tehnologije, se kaznuje s kaznijo zapora, katere zgornja meja ni nižja kot </w:t>
            </w:r>
            <w:r>
              <w:rPr>
                <w:b/>
                <w:i/>
              </w:rPr>
              <w:t>eno leto</w:t>
            </w:r>
            <w:r>
              <w:t xml:space="preserve"> zapora.</w:t>
            </w:r>
          </w:p>
        </w:tc>
        <w:tc>
          <w:tcPr>
            <w:tcW w:w="4876" w:type="dxa"/>
            <w:tcBorders>
              <w:top w:val="nil"/>
              <w:left w:val="nil"/>
              <w:bottom w:val="nil"/>
              <w:right w:val="nil"/>
            </w:tcBorders>
          </w:tcPr>
          <w:p>
            <w:pPr>
              <w:pStyle w:val="Normal6a"/>
            </w:pPr>
            <w:r>
              <w:t>3.</w:t>
            </w:r>
            <w:r>
              <w:tab/>
            </w:r>
            <w:r>
              <w:t>Kdor zavestno pridobi dostop do</w:t>
            </w:r>
            <w:r>
              <w:rPr>
                <w:b/>
                <w:i/>
              </w:rPr>
              <w:t> </w:t>
            </w:r>
            <w:r>
              <w:t xml:space="preserve">gradiva spolne zlorabe otrok z uporabo informacijske in komunikacijske tehnologije, se kaznuje s kaznijo zapora, katere zgornja meja ni nižja kot </w:t>
            </w:r>
            <w:r>
              <w:rPr>
                <w:b/>
                <w:i/>
              </w:rPr>
              <w:t>dve leti</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predstavlja korak k hujšim kaznivim dejanjem storilca.</w:t>
      </w:r>
      <w:r>
        <w:t xml:space="preserve"> </w:t>
      </w:r>
      <w:r>
        <w:t>Zato bi bilo treba države članice spodbujati k uporabi strogih kazni.</w:t>
      </w:r>
    </w:p>
    <w:p>
      <w:r>
        <w:rPr>
          <w:rStyle w:val="HideTWBExt"/>
        </w:rPr>
        <w:t>&lt;/Amend&gt;</w:t>
      </w:r>
    </w:p>
    <w:p>
      <w:pPr>
        <w:pStyle w:val="AmNumberTabs"/>
      </w:pPr>
      <w:r>
        <w:rPr>
          <w:rStyle w:val="HideTWBExt"/>
        </w:rPr>
        <w:t>&lt;Amend&gt;</w:t>
      </w:r>
      <w:r>
        <w:t>Predlog spremembe</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w:t>
            </w:r>
            <w:r>
              <w:rPr>
                <w:b/>
                <w:i/>
              </w:rPr>
              <w:t xml:space="preserve">  </w:t>
            </w:r>
            <w:r>
              <w:t>distribuira</w:t>
            </w:r>
            <w:r>
              <w:rPr>
                <w:b/>
                <w:i/>
              </w:rPr>
              <w:t xml:space="preserve">  </w:t>
            </w:r>
            <w:r>
              <w:t>,</w:t>
            </w:r>
            <w:r>
              <w:rPr>
                <w:b/>
                <w:i/>
              </w:rPr>
              <w:t xml:space="preserve">  </w:t>
            </w:r>
            <w:r>
              <w:t>razširja</w:t>
            </w:r>
            <w:r>
              <w:rPr>
                <w:b/>
                <w:i/>
              </w:rPr>
              <w:t xml:space="preserve">   </w:t>
            </w:r>
            <w:r>
              <w:t>ali posreduje</w:t>
            </w:r>
            <w:r>
              <w:rPr>
                <w:b/>
                <w:i/>
              </w:rPr>
              <w:t xml:space="preserve">   </w:t>
            </w:r>
            <w:r>
              <w:t>gradivo spolne zlorabe otrok</w:t>
            </w:r>
            <w:r>
              <w:rPr>
                <w:b/>
                <w:i/>
              </w:rPr>
              <w:t xml:space="preserve">  </w:t>
            </w:r>
            <w:r>
              <w:t xml:space="preserve">,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4.</w:t>
            </w:r>
            <w:r>
              <w:tab/>
            </w:r>
            <w:r>
              <w:t>Kdor distribuira, razširja ali posreduje gradivo spolne zlorabe otrok</w:t>
            </w:r>
            <w:r>
              <w:rPr>
                <w:b/>
                <w:i/>
              </w:rPr>
              <w:t>, vključno z gradivom, ustvarjenim z umetno inteligenco ali z uporabo drugih računalniških orodij</w:t>
            </w:r>
            <w:r>
              <w:t xml:space="preserve">, se kaznuje s kaznijo zapora, katere zgornja meja ni nižja kot </w:t>
            </w:r>
            <w:r>
              <w:rPr>
                <w:b/>
                <w:i/>
              </w:rPr>
              <w:t>pet let</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w:t>
            </w:r>
            <w:r>
              <w:rPr>
                <w:b/>
                <w:i/>
              </w:rPr>
              <w:t xml:space="preserve">  </w:t>
            </w:r>
            <w:r>
              <w:t>distribuira</w:t>
            </w:r>
            <w:r>
              <w:rPr>
                <w:b/>
                <w:i/>
              </w:rPr>
              <w:t xml:space="preserve">  </w:t>
            </w:r>
            <w:r>
              <w:t>,</w:t>
            </w:r>
            <w:r>
              <w:rPr>
                <w:b/>
                <w:i/>
              </w:rPr>
              <w:t xml:space="preserve">  </w:t>
            </w:r>
            <w:r>
              <w:t>razširja</w:t>
            </w:r>
            <w:r>
              <w:rPr>
                <w:b/>
                <w:i/>
              </w:rPr>
              <w:t xml:space="preserve">   </w:t>
            </w:r>
            <w:r>
              <w:t>ali posreduje</w:t>
            </w:r>
            <w:r>
              <w:rPr>
                <w:b/>
                <w:i/>
              </w:rPr>
              <w:t xml:space="preserve">   </w:t>
            </w:r>
            <w:r>
              <w:t>gradivo spolne zlorabe otrok</w:t>
            </w:r>
            <w:r>
              <w:rPr>
                <w:b/>
                <w:i/>
              </w:rPr>
              <w:t xml:space="preserve">  ,</w:t>
            </w:r>
            <w:r>
              <w:t xml:space="preserve"> se kaznuje s kaznijo zapora, katere zgornja meja ni nižja kot dve leti zapora.</w:t>
            </w:r>
          </w:p>
        </w:tc>
        <w:tc>
          <w:tcPr>
            <w:tcW w:w="4876" w:type="dxa"/>
            <w:tcBorders>
              <w:top w:val="nil"/>
              <w:left w:val="nil"/>
              <w:bottom w:val="nil"/>
              <w:right w:val="nil"/>
            </w:tcBorders>
          </w:tcPr>
          <w:p>
            <w:pPr>
              <w:pStyle w:val="Normal6a"/>
            </w:pPr>
            <w:r>
              <w:t>4.</w:t>
            </w:r>
            <w:r>
              <w:tab/>
            </w:r>
            <w:r>
              <w:t xml:space="preserve">Kdor distribuira, razširja ali posreduje gradivo spolne zlorabe otrok </w:t>
            </w:r>
            <w:r>
              <w:rPr>
                <w:b/>
                <w:i/>
              </w:rPr>
              <w:t>in priročnike z navodili za spolno zlorabo otrok</w:t>
            </w:r>
            <w:r>
              <w:t>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w:t>
            </w:r>
            <w:r>
              <w:rPr>
                <w:b/>
                <w:i/>
              </w:rPr>
              <w:t xml:space="preserve">  </w:t>
            </w:r>
            <w:r>
              <w:t>distribuira</w:t>
            </w:r>
            <w:r>
              <w:rPr>
                <w:b/>
                <w:i/>
              </w:rPr>
              <w:t xml:space="preserve">  </w:t>
            </w:r>
            <w:r>
              <w:t>,</w:t>
            </w:r>
            <w:r>
              <w:rPr>
                <w:b/>
                <w:i/>
              </w:rPr>
              <w:t xml:space="preserve">  </w:t>
            </w:r>
            <w:r>
              <w:t>razširja</w:t>
            </w:r>
            <w:r>
              <w:rPr>
                <w:b/>
                <w:i/>
              </w:rPr>
              <w:t xml:space="preserve">   </w:t>
            </w:r>
            <w:r>
              <w:t>ali posreduje</w:t>
            </w:r>
            <w:r>
              <w:rPr>
                <w:b/>
                <w:i/>
              </w:rPr>
              <w:t xml:space="preserve">   </w:t>
            </w:r>
            <w:r>
              <w:t>gradivo spolne zlorabe otrok</w:t>
            </w:r>
            <w:r>
              <w:rPr>
                <w:b/>
                <w:i/>
              </w:rPr>
              <w:t xml:space="preserve">  </w:t>
            </w:r>
            <w:r>
              <w:t xml:space="preserve">,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4.</w:t>
            </w:r>
            <w:r>
              <w:tab/>
            </w:r>
            <w:r>
              <w:t>Kdor</w:t>
            </w:r>
            <w:r>
              <w:rPr>
                <w:b/>
                <w:i/>
              </w:rPr>
              <w:t> </w:t>
            </w:r>
            <w:r>
              <w:t>distribuira,</w:t>
            </w:r>
            <w:r>
              <w:rPr>
                <w:b/>
                <w:i/>
              </w:rPr>
              <w:t> </w:t>
            </w:r>
            <w:r>
              <w:t>razširja ali posreduje</w:t>
            </w:r>
            <w:r>
              <w:rPr>
                <w:b/>
                <w:i/>
              </w:rPr>
              <w:t> </w:t>
            </w:r>
            <w:r>
              <w:t xml:space="preserve">gradivo spolne zlorabe otrok, se kaznuje s kaznijo zapora, katere zgornja meja ni nižja kot </w:t>
            </w:r>
            <w:r>
              <w:rPr>
                <w:b/>
                <w:i/>
              </w:rPr>
              <w:t>štiri leta</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predstavlja korak k hujšim kaznivim dejanjem storilca.</w:t>
      </w:r>
      <w:r>
        <w:t xml:space="preserve"> </w:t>
      </w:r>
      <w:r>
        <w:t>Zato bi bilo treba države članice spodbujati k uporabi strogih kazni.</w:t>
      </w:r>
    </w:p>
    <w:p>
      <w:r>
        <w:rPr>
          <w:rStyle w:val="HideTWBExt"/>
        </w:rPr>
        <w:t>&lt;/Amend&gt;</w:t>
      </w:r>
    </w:p>
    <w:p>
      <w:pPr>
        <w:pStyle w:val="AmNumberTabs"/>
      </w:pPr>
      <w:r>
        <w:rPr>
          <w:rStyle w:val="HideTWBExt"/>
        </w:rPr>
        <w:t>&lt;Amend&gt;</w:t>
      </w:r>
      <w:r>
        <w:t>Predlog spremembe</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Kdor</w:t>
            </w:r>
            <w:r>
              <w:rPr>
                <w:b/>
                <w:i/>
              </w:rPr>
              <w:t xml:space="preserve">  </w:t>
            </w:r>
            <w:r>
              <w:t>distribuira</w:t>
            </w:r>
            <w:r>
              <w:rPr>
                <w:b/>
                <w:i/>
              </w:rPr>
              <w:t xml:space="preserve">  </w:t>
            </w:r>
            <w:r>
              <w:t>,</w:t>
            </w:r>
            <w:r>
              <w:rPr>
                <w:b/>
                <w:i/>
              </w:rPr>
              <w:t xml:space="preserve">  </w:t>
            </w:r>
            <w:r>
              <w:t>razširja</w:t>
            </w:r>
            <w:r>
              <w:rPr>
                <w:b/>
                <w:i/>
              </w:rPr>
              <w:t xml:space="preserve">   </w:t>
            </w:r>
            <w:r>
              <w:t>ali posreduje</w:t>
            </w:r>
            <w:r>
              <w:rPr>
                <w:b/>
                <w:i/>
              </w:rPr>
              <w:t xml:space="preserve">   </w:t>
            </w:r>
            <w:r>
              <w:t>gradivo spolne zlorabe otrok</w:t>
            </w:r>
            <w:r>
              <w:rPr>
                <w:b/>
                <w:i/>
              </w:rPr>
              <w:t xml:space="preserve">  </w:t>
            </w:r>
            <w:r>
              <w:t xml:space="preserve">,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4.</w:t>
            </w:r>
            <w:r>
              <w:tab/>
            </w:r>
            <w:r>
              <w:t>Kdor</w:t>
            </w:r>
            <w:r>
              <w:rPr>
                <w:b/>
                <w:i/>
              </w:rPr>
              <w:t> </w:t>
            </w:r>
            <w:r>
              <w:t>distribuira,</w:t>
            </w:r>
            <w:r>
              <w:rPr>
                <w:b/>
                <w:i/>
              </w:rPr>
              <w:t> </w:t>
            </w:r>
            <w:r>
              <w:t>razširja ali posreduje</w:t>
            </w:r>
            <w:r>
              <w:rPr>
                <w:b/>
                <w:i/>
              </w:rPr>
              <w:t> </w:t>
            </w:r>
            <w:r>
              <w:t xml:space="preserve">gradivo spolne zlorabe otrok, se kaznuje s kaznijo zapora, katere zgornja meja ni nižja kot </w:t>
            </w:r>
            <w:r>
              <w:rPr>
                <w:b/>
                <w:i/>
              </w:rPr>
              <w:t>tri leta</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ponudi, preskrbi ali omogoči dostop do</w:t>
            </w:r>
            <w:r>
              <w:rPr>
                <w:b/>
                <w:i/>
              </w:rPr>
              <w:t xml:space="preserve">   </w:t>
            </w:r>
            <w:r>
              <w:t>gradiva spolne zlorabe otrok</w:t>
            </w:r>
            <w:r>
              <w:rPr>
                <w:b/>
                <w:i/>
              </w:rPr>
              <w:t xml:space="preserve">  </w:t>
            </w:r>
            <w:r>
              <w:t xml:space="preserve">,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5.</w:t>
            </w:r>
            <w:r>
              <w:tab/>
            </w:r>
            <w:r>
              <w:t>Kdor ponudi, preskrbi ali omogoči dostop do gradiva spolne zlorabe otrok</w:t>
            </w:r>
            <w:r>
              <w:rPr>
                <w:b/>
                <w:i/>
              </w:rPr>
              <w:t>, vključno z gradivom, ustvarjenim z umetno inteligenco ali z uporabo drugih računalniških orodij</w:t>
            </w:r>
            <w:r>
              <w:t xml:space="preserve">, se kaznuje s kaznijo zapora, katere zgornja meja ni nižja kot </w:t>
            </w:r>
            <w:r>
              <w:rPr>
                <w:b/>
                <w:i/>
              </w:rPr>
              <w:t>pet let</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ponudi, preskrbi ali omogoči dostop do</w:t>
            </w:r>
            <w:r>
              <w:rPr>
                <w:b/>
                <w:i/>
              </w:rPr>
              <w:t xml:space="preserve">   </w:t>
            </w:r>
            <w:r>
              <w:t>gradiva spolne zlorabe otrok</w:t>
            </w:r>
            <w:r>
              <w:rPr>
                <w:b/>
                <w:i/>
              </w:rPr>
              <w:t xml:space="preserve">  ,</w:t>
            </w:r>
            <w:r>
              <w:t xml:space="preserve"> se kaznuje s kaznijo zapora, katere zgornja meja ni nižja kot dve leti zapora.</w:t>
            </w:r>
          </w:p>
        </w:tc>
        <w:tc>
          <w:tcPr>
            <w:tcW w:w="4876" w:type="dxa"/>
            <w:tcBorders>
              <w:top w:val="nil"/>
              <w:left w:val="nil"/>
              <w:bottom w:val="nil"/>
              <w:right w:val="nil"/>
            </w:tcBorders>
          </w:tcPr>
          <w:p>
            <w:pPr>
              <w:pStyle w:val="Normal6a"/>
            </w:pPr>
            <w:r>
              <w:t>5.</w:t>
            </w:r>
            <w:r>
              <w:tab/>
            </w:r>
            <w:r>
              <w:t xml:space="preserve">Kdor ponudi, preskrbi ali omogoči dostop do gradiva spolne zlorabe otrok </w:t>
            </w:r>
            <w:r>
              <w:rPr>
                <w:b/>
                <w:i/>
              </w:rPr>
              <w:t>in priročnikov z navodili za spolno zlorabo otrok</w:t>
            </w:r>
            <w:r>
              <w:t xml:space="preserve"> se kaznuje s kaznijo zapora, katere zgornja meja ni nižja kot dve leti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Kdor ponudi, preskrbi ali omogoči dostop do</w:t>
            </w:r>
            <w:r>
              <w:rPr>
                <w:b/>
                <w:i/>
              </w:rPr>
              <w:t xml:space="preserve">   </w:t>
            </w:r>
            <w:r>
              <w:t>gradiva spolne zlorabe otrok</w:t>
            </w:r>
            <w:r>
              <w:rPr>
                <w:b/>
                <w:i/>
              </w:rPr>
              <w:t xml:space="preserve">  </w:t>
            </w:r>
            <w:r>
              <w:t xml:space="preserve">, se kaznuje s kaznijo zapora, katere zgornja meja ni nižja kot </w:t>
            </w:r>
            <w:r>
              <w:rPr>
                <w:b/>
                <w:i/>
              </w:rPr>
              <w:t>dve leti</w:t>
            </w:r>
            <w:r>
              <w:t xml:space="preserve"> zapora.</w:t>
            </w:r>
          </w:p>
        </w:tc>
        <w:tc>
          <w:tcPr>
            <w:tcW w:w="4876" w:type="dxa"/>
            <w:tcBorders>
              <w:top w:val="nil"/>
              <w:left w:val="nil"/>
              <w:bottom w:val="nil"/>
              <w:right w:val="nil"/>
            </w:tcBorders>
          </w:tcPr>
          <w:p>
            <w:pPr>
              <w:pStyle w:val="Normal6a"/>
            </w:pPr>
            <w:r>
              <w:t>5.</w:t>
            </w:r>
            <w:r>
              <w:tab/>
            </w:r>
            <w:r>
              <w:t>Kdor ponudi, preskrbi ali omogoči dostop do</w:t>
            </w:r>
            <w:r>
              <w:rPr>
                <w:b/>
                <w:i/>
              </w:rPr>
              <w:t> </w:t>
            </w:r>
            <w:r>
              <w:t xml:space="preserve">gradiva spolne zlorabe otrok, se kaznuje s kaznijo zapora, katere zgornja meja ni nižja kot </w:t>
            </w:r>
            <w:r>
              <w:rPr>
                <w:b/>
                <w:i/>
              </w:rPr>
              <w:t>štiri leta</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predstavlja korak k hujšim kaznivim dejanjem storilca.</w:t>
      </w:r>
      <w:r>
        <w:t xml:space="preserve"> </w:t>
      </w:r>
      <w:r>
        <w:t>Zato bi bilo treba države članice spodbujati k uporabi strožjih kazni.</w:t>
      </w:r>
    </w:p>
    <w:p>
      <w:r>
        <w:rPr>
          <w:rStyle w:val="HideTWBExt"/>
        </w:rPr>
        <w:t>&lt;/Amend&gt;</w:t>
      </w:r>
    </w:p>
    <w:p>
      <w:pPr>
        <w:pStyle w:val="AmNumberTabs"/>
      </w:pPr>
      <w:r>
        <w:rPr>
          <w:rStyle w:val="HideTWBExt"/>
        </w:rPr>
        <w:t>&lt;Amend&gt;</w:t>
      </w:r>
      <w:r>
        <w:t>Predlog spremembe</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proizvede</w:t>
            </w:r>
            <w:r>
              <w:rPr>
                <w:b/>
                <w:i/>
              </w:rPr>
              <w:t xml:space="preserve">   </w:t>
            </w:r>
            <w:r>
              <w:t>gradivo spolne zlorabe otrok</w:t>
            </w:r>
            <w:r>
              <w:rPr>
                <w:b/>
                <w:i/>
              </w:rPr>
              <w:t xml:space="preserve">  </w:t>
            </w:r>
            <w:r>
              <w:t xml:space="preserve">, se kaznuje s kaznijo zapora, katere zgornja meja ni nižja kot </w:t>
            </w:r>
            <w:r>
              <w:rPr>
                <w:b/>
                <w:i/>
              </w:rPr>
              <w:t>tri leta</w:t>
            </w:r>
            <w:r>
              <w:t xml:space="preserve"> zapora.</w:t>
            </w:r>
          </w:p>
        </w:tc>
        <w:tc>
          <w:tcPr>
            <w:tcW w:w="4876" w:type="dxa"/>
            <w:tcBorders>
              <w:top w:val="nil"/>
              <w:left w:val="nil"/>
              <w:bottom w:val="nil"/>
              <w:right w:val="nil"/>
            </w:tcBorders>
          </w:tcPr>
          <w:p>
            <w:pPr>
              <w:pStyle w:val="Normal6a"/>
            </w:pPr>
            <w:r>
              <w:t>6.</w:t>
            </w:r>
            <w:r>
              <w:tab/>
            </w:r>
            <w:r>
              <w:t>Kdor proizvede gradivo spolne zlorabe otrok</w:t>
            </w:r>
            <w:r>
              <w:rPr>
                <w:b/>
                <w:i/>
              </w:rPr>
              <w:t>, vključno z gradivom, ustvarjenim z umetno inteligenco ali z uporabo računalniških orodij</w:t>
            </w:r>
            <w:r>
              <w:t xml:space="preserve">, se kaznuje s kaznijo zapora, katere zgornja meja ni nižja kot </w:t>
            </w:r>
            <w:r>
              <w:rPr>
                <w:b/>
                <w:i/>
              </w:rPr>
              <w:t>pet let</w:t>
            </w:r>
            <w:r>
              <w:t xml:space="preserve"> zapora.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proizvede</w:t>
            </w:r>
            <w:r>
              <w:rPr>
                <w:b/>
                <w:i/>
              </w:rPr>
              <w:t xml:space="preserve">   </w:t>
            </w:r>
            <w:r>
              <w:t>gradivo spolne zlorabe otrok</w:t>
            </w:r>
            <w:r>
              <w:rPr>
                <w:b/>
                <w:i/>
              </w:rPr>
              <w:t xml:space="preserve">  ,</w:t>
            </w:r>
            <w:r>
              <w:t xml:space="preserve"> se kaznuje s kaznijo zapora, katere zgornja meja ni nižja kot </w:t>
            </w:r>
            <w:r>
              <w:rPr>
                <w:b/>
                <w:i/>
              </w:rPr>
              <w:t>tri</w:t>
            </w:r>
            <w:r>
              <w:t xml:space="preserve"> leta zapora.</w:t>
            </w:r>
          </w:p>
        </w:tc>
        <w:tc>
          <w:tcPr>
            <w:tcW w:w="4876" w:type="dxa"/>
            <w:tcBorders>
              <w:top w:val="nil"/>
              <w:left w:val="nil"/>
              <w:bottom w:val="nil"/>
              <w:right w:val="nil"/>
            </w:tcBorders>
          </w:tcPr>
          <w:p>
            <w:pPr>
              <w:pStyle w:val="Normal6a"/>
            </w:pPr>
            <w:r>
              <w:t>6.</w:t>
            </w:r>
            <w:r>
              <w:tab/>
            </w:r>
            <w:r>
              <w:t xml:space="preserve">Kdor proizvede gradivo spolne zlorabe otrok </w:t>
            </w:r>
            <w:r>
              <w:rPr>
                <w:b/>
                <w:i/>
              </w:rPr>
              <w:t>in priročnike z navodili za spolno zlorabo otrok</w:t>
            </w:r>
            <w:r>
              <w:t xml:space="preserve"> se kaznuje s kaznijo zapora, katere zgornja meja ni nižja kot </w:t>
            </w:r>
            <w:r>
              <w:rPr>
                <w:b/>
                <w:i/>
              </w:rPr>
              <w:t>štiri</w:t>
            </w:r>
            <w:r>
              <w:t xml:space="preserve"> leta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proizvede</w:t>
            </w:r>
            <w:r>
              <w:rPr>
                <w:b/>
                <w:i/>
              </w:rPr>
              <w:t xml:space="preserve">   </w:t>
            </w:r>
            <w:r>
              <w:t>gradivo spolne zlorabe otrok</w:t>
            </w:r>
            <w:r>
              <w:rPr>
                <w:b/>
                <w:i/>
              </w:rPr>
              <w:t xml:space="preserve">  </w:t>
            </w:r>
            <w:r>
              <w:t xml:space="preserve">, se kaznuje s kaznijo zapora, katere zgornja meja ni nižja kot </w:t>
            </w:r>
            <w:r>
              <w:rPr>
                <w:b/>
                <w:i/>
              </w:rPr>
              <w:t>tri leta</w:t>
            </w:r>
            <w:r>
              <w:t xml:space="preserve"> zapora.</w:t>
            </w:r>
          </w:p>
        </w:tc>
        <w:tc>
          <w:tcPr>
            <w:tcW w:w="4876" w:type="dxa"/>
            <w:tcBorders>
              <w:top w:val="nil"/>
              <w:left w:val="nil"/>
              <w:bottom w:val="nil"/>
              <w:right w:val="nil"/>
            </w:tcBorders>
          </w:tcPr>
          <w:p>
            <w:pPr>
              <w:pStyle w:val="Normal6a"/>
            </w:pPr>
            <w:r>
              <w:t>6.</w:t>
            </w:r>
            <w:r>
              <w:tab/>
            </w:r>
            <w:r>
              <w:t>Kdor proizvede</w:t>
            </w:r>
            <w:r>
              <w:rPr>
                <w:b/>
                <w:i/>
              </w:rPr>
              <w:t> </w:t>
            </w:r>
            <w:r>
              <w:t xml:space="preserve">gradivo spolne zlorabe otrok, se kaznuje s kaznijo zapora, katere zgornja meja ni nižja kot </w:t>
            </w:r>
            <w:r>
              <w:rPr>
                <w:b/>
                <w:i/>
              </w:rPr>
              <w:t>šest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To kaznivo dejanje predstavlja korak k hujšim kaznivim dejanjem storilca.</w:t>
      </w:r>
      <w:r>
        <w:t xml:space="preserve"> </w:t>
      </w:r>
      <w:r>
        <w:t>Storilci so lahko zelo tesno vpleteni v dejansko spolno zlorabo otrok.</w:t>
      </w:r>
      <w:r>
        <w:t xml:space="preserve"> </w:t>
      </w:r>
      <w:r>
        <w:t>Kazni bi zato morale biti podobne kaznim za ta dejanja.</w:t>
      </w:r>
    </w:p>
    <w:p>
      <w:r>
        <w:rPr>
          <w:rStyle w:val="HideTWBExt"/>
        </w:rPr>
        <w:t>&lt;/Amend&gt;</w:t>
      </w:r>
    </w:p>
    <w:p>
      <w:pPr>
        <w:pStyle w:val="AmNumberTabs"/>
      </w:pPr>
      <w:r>
        <w:rPr>
          <w:rStyle w:val="HideTWBExt"/>
        </w:rPr>
        <w:t>&lt;Amend&gt;</w:t>
      </w:r>
      <w:r>
        <w:t>Predlog spremembe</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proizvede</w:t>
            </w:r>
            <w:r>
              <w:rPr>
                <w:b/>
                <w:i/>
              </w:rPr>
              <w:t xml:space="preserve">   </w:t>
            </w:r>
            <w:r>
              <w:t>gradivo spolne zlorabe otrok</w:t>
            </w:r>
            <w:r>
              <w:rPr>
                <w:b/>
                <w:i/>
              </w:rPr>
              <w:t xml:space="preserve">  </w:t>
            </w:r>
            <w:r>
              <w:t xml:space="preserve">, se kaznuje s kaznijo zapora, katere zgornja meja ni nižja kot </w:t>
            </w:r>
            <w:r>
              <w:rPr>
                <w:b/>
                <w:i/>
              </w:rPr>
              <w:t>tri leta</w:t>
            </w:r>
            <w:r>
              <w:t xml:space="preserve"> zapora.</w:t>
            </w:r>
          </w:p>
        </w:tc>
        <w:tc>
          <w:tcPr>
            <w:tcW w:w="4876" w:type="dxa"/>
            <w:tcBorders>
              <w:top w:val="nil"/>
              <w:left w:val="nil"/>
              <w:bottom w:val="nil"/>
              <w:right w:val="nil"/>
            </w:tcBorders>
          </w:tcPr>
          <w:p>
            <w:pPr>
              <w:pStyle w:val="Normal6a"/>
            </w:pPr>
            <w:r>
              <w:t>6.</w:t>
            </w:r>
            <w:r>
              <w:tab/>
            </w:r>
            <w:r>
              <w:t>Kdor proizvede</w:t>
            </w:r>
            <w:r>
              <w:rPr>
                <w:b/>
                <w:i/>
              </w:rPr>
              <w:t> </w:t>
            </w:r>
            <w:r>
              <w:t xml:space="preserve">gradivo spolne zlorabe otrok, se kaznuje s kaznijo zapora, katere zgornja meja ni nižja kot </w:t>
            </w:r>
            <w:r>
              <w:rPr>
                <w:b/>
                <w:i/>
              </w:rPr>
              <w:t>pet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Kdor proizvede</w:t>
            </w:r>
            <w:r>
              <w:rPr>
                <w:b/>
                <w:i/>
              </w:rPr>
              <w:t xml:space="preserve">   </w:t>
            </w:r>
            <w:r>
              <w:t>gradivo spolne zlorabe otrok</w:t>
            </w:r>
            <w:r>
              <w:rPr>
                <w:b/>
                <w:i/>
              </w:rPr>
              <w:t xml:space="preserve">  </w:t>
            </w:r>
            <w:r>
              <w:t xml:space="preserve">, se kaznuje s kaznijo zapora, katere zgornja meja ni nižja kot </w:t>
            </w:r>
            <w:r>
              <w:rPr>
                <w:b/>
                <w:i/>
              </w:rPr>
              <w:t>tri leta</w:t>
            </w:r>
            <w:r>
              <w:t xml:space="preserve"> zapora.</w:t>
            </w:r>
          </w:p>
        </w:tc>
        <w:tc>
          <w:tcPr>
            <w:tcW w:w="4876" w:type="dxa"/>
            <w:tcBorders>
              <w:top w:val="nil"/>
              <w:left w:val="nil"/>
              <w:bottom w:val="nil"/>
              <w:right w:val="nil"/>
            </w:tcBorders>
          </w:tcPr>
          <w:p>
            <w:pPr>
              <w:pStyle w:val="Normal6a"/>
            </w:pPr>
            <w:r>
              <w:t>6.</w:t>
            </w:r>
            <w:r>
              <w:tab/>
            </w:r>
            <w:r>
              <w:t>Kdor proizvede</w:t>
            </w:r>
            <w:r>
              <w:rPr>
                <w:b/>
                <w:i/>
              </w:rPr>
              <w:t> </w:t>
            </w:r>
            <w:r>
              <w:t xml:space="preserve">gradivo spolne zlorabe otrok, se kaznuje s kaznijo zapora, katere zgornja meja ni nižja kot </w:t>
            </w:r>
            <w:r>
              <w:rPr>
                <w:b/>
                <w:i/>
              </w:rPr>
              <w:t>osem let</w:t>
            </w:r>
            <w:r>
              <w:t xml:space="preserve"> zapora.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7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namene odstavka 1 se za dejanja iz odstavkov 2</w:t>
            </w:r>
            <w:r>
              <w:rPr>
                <w:b/>
                <w:i/>
              </w:rPr>
              <w:t>, 3 in</w:t>
            </w:r>
            <w:r>
              <w:t xml:space="preserve"> 4 ne šteje, da so bila storjena protipravno, če jih stori zlasti </w:t>
            </w:r>
            <w:r>
              <w:rPr>
                <w:b/>
                <w:i/>
              </w:rPr>
              <w:t>organizacija</w:t>
            </w:r>
            <w:r>
              <w:t xml:space="preserve"> s sedežem v državi članici</w:t>
            </w:r>
            <w:r>
              <w:rPr>
                <w:b/>
                <w:i/>
              </w:rPr>
              <w:t>, ki deluje v javnem interesu proti spolni zlorabi otrok in so jo odobrili pristojni organi te države članice, ali se storijo v njenem imenu in pod njeno odgovornostjo, kadar so bila storjena v skladu s pogoji, določenimi v taki odobritvi</w:t>
            </w:r>
            <w:r>
              <w:t>.</w:t>
            </w:r>
          </w:p>
        </w:tc>
        <w:tc>
          <w:tcPr>
            <w:tcW w:w="4876" w:type="dxa"/>
            <w:tcBorders>
              <w:top w:val="nil"/>
              <w:left w:val="nil"/>
              <w:bottom w:val="nil"/>
              <w:right w:val="nil"/>
            </w:tcBorders>
          </w:tcPr>
          <w:p>
            <w:pPr>
              <w:pStyle w:val="Normal6a"/>
            </w:pPr>
            <w:r>
              <w:t xml:space="preserve">Za namene odstavka 1 se za dejanja iz odstavkov 2 </w:t>
            </w:r>
            <w:r>
              <w:rPr>
                <w:b/>
                <w:i/>
              </w:rPr>
              <w:t>in 3 ter posredovanja iz odstavka</w:t>
            </w:r>
            <w:r>
              <w:t xml:space="preserve"> 4 ne šteje, da so bila storjena protipravno, če jih stori zlasti </w:t>
            </w:r>
            <w:r>
              <w:rPr>
                <w:b/>
                <w:i/>
              </w:rPr>
              <w:t>prijavna točka</w:t>
            </w:r>
            <w:r>
              <w:t xml:space="preserve"> s sedežem v državi članici.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Premik opredelitve prijavne točke v člen 2.</w:t>
      </w:r>
    </w:p>
    <w:p>
      <w:r>
        <w:rPr>
          <w:rStyle w:val="HideTWBExt"/>
        </w:rPr>
        <w:t>&lt;/Amend&gt;</w:t>
      </w:r>
    </w:p>
    <w:p>
      <w:pPr>
        <w:pStyle w:val="AmNumberTabs"/>
      </w:pPr>
      <w:r>
        <w:rPr>
          <w:rStyle w:val="HideTWBExt"/>
        </w:rPr>
        <w:t>&lt;Amend&gt;</w:t>
      </w:r>
      <w:r>
        <w:t>Predlog spremembe</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7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namene odstavka 1 se za dejanja iz odstavkov 2</w:t>
            </w:r>
            <w:r>
              <w:rPr>
                <w:b/>
                <w:i/>
              </w:rPr>
              <w:t>, 3 in</w:t>
            </w:r>
            <w:r>
              <w:t xml:space="preserve"> 4 ne šteje, da so bila storjena protipravno, če jih stori zlasti organizacija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c>
          <w:tcPr>
            <w:tcW w:w="4876" w:type="dxa"/>
            <w:tcBorders>
              <w:top w:val="nil"/>
              <w:left w:val="nil"/>
              <w:bottom w:val="nil"/>
              <w:right w:val="nil"/>
            </w:tcBorders>
          </w:tcPr>
          <w:p>
            <w:pPr>
              <w:pStyle w:val="Normal6a"/>
            </w:pPr>
            <w:r>
              <w:t xml:space="preserve">Za namene odstavka 1 se za dejanja iz odstavkov 2 </w:t>
            </w:r>
            <w:r>
              <w:rPr>
                <w:b/>
                <w:i/>
              </w:rPr>
              <w:t>in 3 ter posredovanja iz odstavka</w:t>
            </w:r>
            <w:r>
              <w:t xml:space="preserve"> 4 ne šteje, da so bila storjena protipravno, če jih stori zlasti organizacija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Posredovanje (policiji) je dovoljeno, ne pa nadaljnje distribuiranje niti razširjanje.</w:t>
      </w:r>
    </w:p>
    <w:p>
      <w:r>
        <w:rPr>
          <w:rStyle w:val="HideTWBExt"/>
        </w:rPr>
        <w:t>&lt;/Amend&gt;</w:t>
      </w:r>
    </w:p>
    <w:p>
      <w:pPr>
        <w:pStyle w:val="AmNumberTabs"/>
      </w:pPr>
      <w:r>
        <w:rPr>
          <w:rStyle w:val="HideTWBExt"/>
        </w:rPr>
        <w:t>&lt;Amend&gt;</w:t>
      </w:r>
      <w:r>
        <w:t>Predlog spremembe</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7 – pododstavek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 namene odstavka 1 se za dejanja iz odstavkov 2, 3 in 4 ne šteje, da so bila storjena protipravno, če jih stori zlasti organizacija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c>
          <w:tcPr>
            <w:tcW w:w="4876" w:type="dxa"/>
            <w:tcBorders>
              <w:top w:val="nil"/>
              <w:left w:val="nil"/>
              <w:bottom w:val="nil"/>
              <w:right w:val="nil"/>
            </w:tcBorders>
          </w:tcPr>
          <w:p>
            <w:pPr>
              <w:pStyle w:val="Normal6a"/>
            </w:pPr>
            <w:r>
              <w:t>Za namene odstavka 1 se za dejanja iz odstavkov 2, 3 in 4 ne šteje, da so bila storjena protipravno, če jih stori zlasti organizacija</w:t>
            </w:r>
            <w:r>
              <w:rPr>
                <w:b/>
                <w:i/>
              </w:rPr>
              <w:t>, kot je prijavna točka,</w:t>
            </w:r>
            <w:r>
              <w:t xml:space="preserve"> s sedežem v državi članici, ki deluje v javnem interesu proti spolni zlorabi otrok in so jo odobrili pristojni organi te države članice, ali se storijo v njenem imenu in pod njeno odgovornostjo, kadar so bila storjena v skladu s pogoji, določenimi v taki odobritvi.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7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pogoji </w:t>
            </w:r>
            <w:r>
              <w:rPr>
                <w:b/>
                <w:i/>
              </w:rPr>
              <w:t>lahko</w:t>
            </w:r>
            <w:r>
              <w:t xml:space="preserve"> 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c>
          <w:tcPr>
            <w:tcW w:w="4876" w:type="dxa"/>
            <w:tcBorders>
              <w:top w:val="nil"/>
              <w:left w:val="nil"/>
              <w:bottom w:val="nil"/>
              <w:right w:val="nil"/>
            </w:tcBorders>
          </w:tcPr>
          <w:p>
            <w:pPr>
              <w:pStyle w:val="Normal6a"/>
            </w:pPr>
            <w:r>
              <w:t>Ti pogoji 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7 – pododstavek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Ti pogoji </w:t>
            </w:r>
            <w:r>
              <w:rPr>
                <w:b/>
                <w:i/>
              </w:rPr>
              <w:t>lahko</w:t>
            </w:r>
            <w:r>
              <w:t xml:space="preserve"> 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c>
          <w:tcPr>
            <w:tcW w:w="4876" w:type="dxa"/>
            <w:tcBorders>
              <w:top w:val="nil"/>
              <w:left w:val="nil"/>
              <w:bottom w:val="nil"/>
              <w:right w:val="nil"/>
            </w:tcBorders>
          </w:tcPr>
          <w:p>
            <w:pPr>
              <w:pStyle w:val="Normal6a"/>
            </w:pPr>
            <w:r>
              <w:t>Ti pogoji vključujejo zahtevo, da imajo organizacije, ki prejmejo tako odobritev, potrebno strokovno znanje in so neodvisne, da so vzpostavljeni ustrezni mehanizmi poročanja in nadzora, ki zagotavljajo, da organizacije delujejo hitro, skrbno in v javnem interesu, ter da organizacije uporabljajo varne komunikacijske kanale za izvajanje ukrepov, ki jih zajema odobritev.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Države članice zagotovijo, da odobritev za organizacijo, ki deluje v javnem interesu proti spolni zlorabi otrok iz odstavka 7, </w:t>
            </w:r>
            <w:r>
              <w:rPr>
                <w:b/>
                <w:i/>
              </w:rPr>
              <w:t>omogoča</w:t>
            </w:r>
            <w:r>
              <w:t xml:space="preserve"> nekatere ali vse naslednje dejavnosti:</w:t>
            </w:r>
          </w:p>
        </w:tc>
        <w:tc>
          <w:tcPr>
            <w:tcW w:w="4876" w:type="dxa"/>
            <w:tcBorders>
              <w:top w:val="nil"/>
              <w:left w:val="nil"/>
              <w:bottom w:val="nil"/>
              <w:right w:val="nil"/>
            </w:tcBorders>
          </w:tcPr>
          <w:p>
            <w:pPr>
              <w:pStyle w:val="Normal6a"/>
            </w:pPr>
            <w:r>
              <w:t>8.</w:t>
            </w:r>
            <w:r>
              <w:tab/>
            </w:r>
            <w:r>
              <w:t xml:space="preserve">Države članice zagotovijo, da </w:t>
            </w:r>
            <w:r>
              <w:rPr>
                <w:b/>
                <w:i/>
              </w:rPr>
              <w:t>je</w:t>
            </w:r>
            <w:r>
              <w:t xml:space="preserve"> odobritev za organizacijo, ki deluje v javnem interesu proti spolni zlorabi otrok iz odstavka 7, </w:t>
            </w:r>
            <w:r>
              <w:rPr>
                <w:b/>
                <w:i/>
              </w:rPr>
              <w:t>omejena na</w:t>
            </w:r>
            <w:r>
              <w:t xml:space="preserve"> nekatere ali vse naslednje dejavnosti: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Države članice zagotovijo</w:t>
            </w:r>
            <w:r>
              <w:rPr>
                <w:b/>
                <w:i/>
              </w:rPr>
              <w:t>, da odobritev za organizacijo, ki deluje v javnem interesu proti spolni zlorabi otrok iz odstavka 7, omogoča nekatere ali</w:t>
            </w:r>
            <w:r>
              <w:t xml:space="preserve"> vse naslednje dejavnosti:</w:t>
            </w:r>
          </w:p>
        </w:tc>
        <w:tc>
          <w:tcPr>
            <w:tcW w:w="4876" w:type="dxa"/>
            <w:tcBorders>
              <w:top w:val="nil"/>
              <w:left w:val="nil"/>
              <w:bottom w:val="nil"/>
              <w:right w:val="nil"/>
            </w:tcBorders>
          </w:tcPr>
          <w:p>
            <w:pPr>
              <w:pStyle w:val="Normal6a"/>
            </w:pPr>
            <w:r>
              <w:t>8.</w:t>
            </w:r>
            <w:r>
              <w:tab/>
            </w:r>
            <w:r>
              <w:t xml:space="preserve">Države članice zagotovijo </w:t>
            </w:r>
            <w:r>
              <w:rPr>
                <w:b/>
                <w:i/>
              </w:rPr>
              <w:t>pravni okvir za prijavne točke, da uskladijo njihovo vlogo in pristojnosti ter zagotovijo, da odobritve za take organizacije omogočajo</w:t>
            </w:r>
            <w:r>
              <w:t xml:space="preserve"> vse naslednje dejavnosti: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uvodni del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Države članice zagotovijo, da odobritev za organizacijo, ki deluje v javnem interesu proti spolni zlorabi otrok iz odstavka 7, omogoča </w:t>
            </w:r>
            <w:r>
              <w:rPr>
                <w:b/>
                <w:i/>
              </w:rPr>
              <w:t>nekatere ali</w:t>
            </w:r>
            <w:r>
              <w:t xml:space="preserve"> vse naslednje dejavnosti:</w:t>
            </w:r>
          </w:p>
        </w:tc>
        <w:tc>
          <w:tcPr>
            <w:tcW w:w="4876" w:type="dxa"/>
            <w:tcBorders>
              <w:top w:val="nil"/>
              <w:left w:val="nil"/>
              <w:bottom w:val="nil"/>
              <w:right w:val="nil"/>
            </w:tcBorders>
          </w:tcPr>
          <w:p>
            <w:pPr>
              <w:pStyle w:val="Normal6a"/>
            </w:pPr>
            <w:r>
              <w:t>8.</w:t>
            </w:r>
            <w:r>
              <w:tab/>
            </w:r>
            <w:r>
              <w:t>Države članice zagotovijo, da odobritev za organizacijo, ki deluje v javnem interesu proti spolni zlorabi otrok iz odstavka 7, omogoča vse naslednje dejavnosti: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prejemanje in analiziranje naznanitev gradiva domnevne spolne zlorabe otrok, ki jih predložijo žrtve, spletni uporabniki ali druge organizacije, ki delujejo v javnem interesu proti spolni zlorabi otrok;</w:t>
            </w:r>
          </w:p>
        </w:tc>
        <w:tc>
          <w:tcPr>
            <w:tcW w:w="4876" w:type="dxa"/>
            <w:tcBorders>
              <w:top w:val="nil"/>
              <w:left w:val="nil"/>
              <w:bottom w:val="nil"/>
              <w:right w:val="nil"/>
            </w:tcBorders>
          </w:tcPr>
          <w:p>
            <w:pPr>
              <w:pStyle w:val="Normal6a"/>
            </w:pPr>
            <w:r>
              <w:t>(a)</w:t>
            </w:r>
            <w:r>
              <w:tab/>
            </w:r>
            <w:r>
              <w:t>prejemanje in analiziranje naznanitev gradiva domnevne spolne zlorabe otrok, ki jih predložijo žrtve, spletni uporabniki ali druge organizacije, ki delujejo v javnem interesu proti spolni zlorabi otrok</w:t>
            </w:r>
            <w:r>
              <w:rPr>
                <w:b/>
                <w:i/>
              </w:rPr>
              <w:t>, tudi prenašanje gradiva spolne zlorabe otrok s strani organizacije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hitro obveščanje ponudnikov spletnih storitev in zahtevanje, naj umaknejo prijavljeno nezakonito gradivo, ki gostuje na njihovi platformi;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hitro obveščanje ponudnikov spletnih storitev in zahtevanje, naj umaknejo prijavljeno nezakonito gradivo, ki gostuje na njihovi platformi;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V okviru te direktive je pomembno zagotoviti pravno podlago, da se prijavne točke neposredno povežejo s ponudniki spletnih storitev, da se nemudoma odstrani gradivo spolne zlorabe otrok.</w:t>
      </w:r>
    </w:p>
    <w:p>
      <w:r>
        <w:rPr>
          <w:rStyle w:val="HideTWBExt"/>
        </w:rPr>
        <w:t>&lt;/Amend&gt;</w:t>
      </w:r>
    </w:p>
    <w:p>
      <w:pPr>
        <w:pStyle w:val="AmNumberTabs"/>
      </w:pPr>
      <w:r>
        <w:rPr>
          <w:rStyle w:val="HideTWBExt"/>
        </w:rPr>
        <w:t>&lt;Amend&gt;</w:t>
      </w:r>
      <w:r>
        <w:t>Predlog spremembe</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hitro obveščanje ustreznih organov preprečevanja, odkrivanja in preiskovanja kaznivih dejanj države članice, v kateri gostuje gradivo, o naznanjenih nezakonitih vsebinah;</w:t>
            </w:r>
          </w:p>
        </w:tc>
        <w:tc>
          <w:tcPr>
            <w:tcW w:w="4876" w:type="dxa"/>
            <w:tcBorders>
              <w:top w:val="nil"/>
              <w:left w:val="nil"/>
              <w:bottom w:val="nil"/>
              <w:right w:val="nil"/>
            </w:tcBorders>
          </w:tcPr>
          <w:p>
            <w:pPr>
              <w:pStyle w:val="Normal6a"/>
            </w:pPr>
            <w:r>
              <w:rPr>
                <w:i/>
              </w:rPr>
              <w:t>(Ne zadeva slovenske različice.)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b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hitro pošiljanje obvestil in zahtev za odstranitev ustrezni službi informacijske družbe v primerih gradiva spolne zlorabe otrok na spletu;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Organizacijam, ki delujejo v javnem interesu, bi bilo treba dovoliti, da komunicirajo neposredno s spletnimi gostitelji gradiva spolne zlorabe otrok, da bi to gradivo hitreje odstranili.</w:t>
      </w:r>
    </w:p>
    <w:p>
      <w:r>
        <w:rPr>
          <w:rStyle w:val="HideTWBExt"/>
        </w:rPr>
        <w:t>&lt;/Amend&gt;</w:t>
      </w:r>
    </w:p>
    <w:p>
      <w:pPr>
        <w:pStyle w:val="AmNumberTabs"/>
      </w:pPr>
      <w:r>
        <w:rPr>
          <w:rStyle w:val="HideTWBExt"/>
        </w:rPr>
        <w:t>&lt;Amend&gt;</w:t>
      </w:r>
      <w:r>
        <w:t>Predlog spremembe</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izvajanje iskanj po javno dostopnem gradivu</w:t>
            </w:r>
            <w:r>
              <w:t xml:space="preserve"> v okviru storitev gostovanja, </w:t>
            </w:r>
            <w:r>
              <w:rPr>
                <w:b/>
                <w:i/>
              </w:rPr>
              <w:t>da bi se zaznalo razširjanje gradiva spolne zlorabe otrok</w:t>
            </w:r>
            <w:r>
              <w:t>, na podlagi naznanitev gradiva domnevne spolne zlorabe otrok iz točke (a) ali na podlagi zahteve žrtve.</w:t>
            </w:r>
          </w:p>
        </w:tc>
        <w:tc>
          <w:tcPr>
            <w:tcW w:w="4876" w:type="dxa"/>
            <w:tcBorders>
              <w:top w:val="nil"/>
              <w:left w:val="nil"/>
              <w:bottom w:val="nil"/>
              <w:right w:val="nil"/>
            </w:tcBorders>
          </w:tcPr>
          <w:p>
            <w:pPr>
              <w:pStyle w:val="Normal6a"/>
            </w:pPr>
            <w:r>
              <w:t>(d)</w:t>
            </w:r>
            <w:r>
              <w:tab/>
            </w:r>
            <w:r>
              <w:rPr>
                <w:b/>
                <w:i/>
              </w:rPr>
              <w:t>seznanitev z javno dostopnim gradivom spolne zlorabe otrok</w:t>
            </w:r>
            <w:r>
              <w:t xml:space="preserve"> v okviru storitev gostovanja, </w:t>
            </w:r>
            <w:r>
              <w:rPr>
                <w:b/>
                <w:i/>
              </w:rPr>
              <w:t>in sicer z izvajanjem iskanj</w:t>
            </w:r>
            <w:r>
              <w:t>, na podlagi naznanitev gradiva domnevne spolne zlorabe otrok iz točke (a) ali na podlagi zahteve žrtve.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Obrazložitev</w:t>
      </w:r>
      <w:r>
        <w:rPr>
          <w:rStyle w:val="HideTWBExt"/>
        </w:rPr>
        <w:t>&lt;/TitreJust&gt;</w:t>
      </w:r>
    </w:p>
    <w:p>
      <w:pPr>
        <w:pStyle w:val="AmJustText"/>
      </w:pPr>
      <w:r>
        <w:t>Namen tega predloga spremembe je preprečiti, da bi se od zadevnih organizacij zahtevalo iskanje in odkrivanje otroške pornografije, kar bi jim dalo vlogo preiskovalnega organa. Ta vloga bi morala ostati v pristojnosti policije in pravosodja, hkrati pa bi morala tem organizacijam omogočati, da te vsebine prejmejo naključno ali namensko, da bi služile javnemu interesu odkrivanja in prijavljanja teh vsebin.</w:t>
      </w:r>
    </w:p>
    <w:p>
      <w:r>
        <w:rPr>
          <w:rStyle w:val="HideTWBExt"/>
        </w:rPr>
        <w:t>&lt;/Amend&gt;</w:t>
      </w:r>
    </w:p>
    <w:p>
      <w:pPr>
        <w:pStyle w:val="AmNumberTabs"/>
      </w:pPr>
      <w:r>
        <w:rPr>
          <w:rStyle w:val="HideTWBExt"/>
        </w:rPr>
        <w:t>&lt;Amend&gt;</w:t>
      </w:r>
      <w:r>
        <w:t>Predlog spremembe</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8 – točka d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neposredno sodelovanje z nacionalnimi ponudniki storitev v postopku prijave in odstranjevanja vsebin, in sicer s soglasjem pristojnih nacionalnih organov preprečevanja, odkrivanja in preiskovanja kaznivih dejanj.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Vsaka država članica lahko določi, ali</w:t>
            </w:r>
            <w:r>
              <w:t xml:space="preserve"> se ta člen uporablja tudi za primere</w:t>
            </w:r>
            <w:r>
              <w:rPr>
                <w:b/>
                <w:i/>
              </w:rPr>
              <w:t xml:space="preserve">   </w:t>
            </w:r>
            <w:r>
              <w:t>gradiva spolne zlorabe otrok</w:t>
            </w:r>
            <w:r>
              <w:rPr>
                <w:b/>
                <w:i/>
              </w:rPr>
              <w:t xml:space="preserve">  </w:t>
            </w:r>
            <w:r>
              <w:t>iz člena 2</w:t>
            </w:r>
            <w:r>
              <w:rPr>
                <w:b/>
                <w:i/>
              </w:rPr>
              <w:t xml:space="preserve">  </w:t>
            </w:r>
            <w:r>
              <w:t xml:space="preserve">, točka </w:t>
            </w:r>
            <w:r>
              <w:rPr>
                <w:b/>
                <w:i/>
              </w:rPr>
              <w:t xml:space="preserve">3(c)  , v   </w:t>
            </w:r>
            <w:r>
              <w:t>katerem</w:t>
            </w:r>
            <w:r>
              <w:rPr>
                <w:b/>
                <w:i/>
              </w:rPr>
              <w:t xml:space="preserve">  </w:t>
            </w:r>
            <w:r>
              <w:t>je oseba, ki je videti kot otrok, v času prikazovanja dejansko stara 18 let ali več.</w:t>
            </w:r>
          </w:p>
        </w:tc>
        <w:tc>
          <w:tcPr>
            <w:tcW w:w="4876" w:type="dxa"/>
            <w:tcBorders>
              <w:top w:val="nil"/>
              <w:left w:val="nil"/>
              <w:bottom w:val="nil"/>
              <w:right w:val="nil"/>
            </w:tcBorders>
          </w:tcPr>
          <w:p>
            <w:pPr>
              <w:pStyle w:val="Normal6a"/>
            </w:pPr>
            <w:r>
              <w:t>9.</w:t>
            </w:r>
            <w:r>
              <w:tab/>
            </w:r>
            <w:r>
              <w:rPr>
                <w:b/>
                <w:i/>
              </w:rPr>
              <w:t>Države članice zagotovijo, da</w:t>
            </w:r>
            <w:r>
              <w:t xml:space="preserve"> se ta člen uporablja tudi za primere</w:t>
            </w:r>
            <w:r>
              <w:rPr>
                <w:b/>
                <w:i/>
              </w:rPr>
              <w:t> </w:t>
            </w:r>
            <w:r>
              <w:t xml:space="preserve">gradiva spolne zlorabe otrok iz člena 2, točka </w:t>
            </w:r>
            <w:r>
              <w:rPr>
                <w:b/>
                <w:i/>
              </w:rPr>
              <w:t>6(c), v </w:t>
            </w:r>
            <w:r>
              <w:t>katerem je oseba, ki je videti kot otrok, v času prikazovanja dejansko stara 18 let ali več.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Predlog spremembe</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Predlog direktive</w:t>
      </w:r>
      <w:r>
        <w:rPr>
          <w:rStyle w:val="HideTWBExt"/>
        </w:rPr>
        <w:t>&lt;/DocAmend&gt;</w:t>
      </w:r>
    </w:p>
    <w:p>
      <w:pPr>
        <w:pStyle w:val="NormalBold"/>
      </w:pPr>
      <w:r>
        <w:rPr>
          <w:rStyle w:val="HideTWBExt"/>
        </w:rPr>
        <w:t>&lt;Article&gt;</w:t>
      </w:r>
      <w:r>
        <w:t>Člen 5 – odstavek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Besedilo, ki ga predlaga Komisija</w:t>
            </w:r>
          </w:p>
        </w:tc>
        <w:tc>
          <w:tcPr>
            <w:tcW w:w="4876" w:type="dxa"/>
            <w:tcBorders>
              <w:top w:val="nil"/>
              <w:left w:val="nil"/>
              <w:bottom w:val="nil"/>
              <w:right w:val="nil"/>
            </w:tcBorders>
          </w:tcPr>
          <w:p>
            <w:pPr>
              <w:pStyle w:val="AmColumnHeading"/>
            </w:pPr>
            <w:r>
              <w:t>Predlog spremembe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Vsaka država članica lahko določi, ali</w:t>
            </w:r>
            <w:r>
              <w:t xml:space="preserve"> se ta člen uporablja tudi za primere</w:t>
            </w:r>
            <w:r>
              <w:rPr>
                <w:b/>
                <w:i/>
              </w:rPr>
              <w:t xml:space="preserve">   </w:t>
            </w:r>
            <w:r>
              <w:t>gradiva spolne zlorabe otrok</w:t>
            </w:r>
            <w:r>
              <w:rPr>
                <w:b/>
                <w:i/>
              </w:rPr>
              <w:t xml:space="preserve">  </w:t>
            </w:r>
            <w:r>
              <w:t>iz člena 2</w:t>
            </w:r>
            <w:r>
              <w:rPr>
                <w:b/>
                <w:i/>
              </w:rPr>
              <w:t xml:space="preserve">  </w:t>
            </w:r>
            <w:r>
              <w:t xml:space="preserve">, točka </w:t>
            </w:r>
            <w:r>
              <w:rPr>
                <w:b/>
                <w:i/>
              </w:rPr>
              <w:t xml:space="preserve">3(c)  , v   </w:t>
            </w:r>
            <w:r>
              <w:t>katerem</w:t>
            </w:r>
            <w:r>
              <w:rPr>
                <w:b/>
                <w:i/>
              </w:rPr>
              <w:t xml:space="preserve">  </w:t>
            </w:r>
            <w:r>
              <w:t>je oseba, ki je videti kot otrok, v času prikazovanja dejansko stara 18 let ali več.</w:t>
            </w:r>
          </w:p>
        </w:tc>
        <w:tc>
          <w:tcPr>
            <w:tcW w:w="4876" w:type="dxa"/>
            <w:tcBorders>
              <w:top w:val="nil"/>
              <w:left w:val="nil"/>
              <w:bottom w:val="nil"/>
              <w:right w:val="nil"/>
            </w:tcBorders>
          </w:tcPr>
          <w:p>
            <w:pPr>
              <w:pStyle w:val="Normal6a"/>
            </w:pPr>
            <w:r>
              <w:t>9.</w:t>
            </w:r>
            <w:r>
              <w:tab/>
            </w:r>
            <w:r>
              <w:rPr>
                <w:b/>
                <w:i/>
              </w:rPr>
              <w:t>Države članice zagotovijo, da</w:t>
            </w:r>
            <w:r>
              <w:t xml:space="preserve"> se ta člen uporablja tudi za primere</w:t>
            </w:r>
            <w:r>
              <w:rPr>
                <w:b/>
                <w:i/>
              </w:rPr>
              <w:t> </w:t>
            </w:r>
            <w:r>
              <w:t xml:space="preserve">gradiva spolne zlorabe otrok iz člena 2, točka </w:t>
            </w:r>
            <w:r>
              <w:rPr>
                <w:b/>
                <w:i/>
              </w:rPr>
              <w:t>6(c), v </w:t>
            </w:r>
            <w:r>
              <w:t>katerem je oseba, ki je videti kot otrok, v času prikazovanja dejansko stara 18 let ali več.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190</w:t>
    </w:r>
    <w:r>
      <w:fldChar w:fldCharType="end"/>
    </w:r>
    <w:r>
      <w:tab/>
    </w:r>
    <w:r>
      <w:rPr>
        <w:rStyle w:val="HideTWBExt"/>
      </w:rPr>
      <w:t>&lt;PathFdR&gt;</w:t>
    </w:r>
    <w:r>
      <w:t>AM\1310348SL.docx</w:t>
    </w:r>
    <w:r>
      <w:rPr>
        <w:rStyle w:val="HideTWBExt"/>
      </w:rPr>
      <w:t>&lt;/PathFdR&gt;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AM\1310348SL.docx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190</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AM\1310348SL.docx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SL</w:t>
    </w:r>
    <w:r>
      <w:tab/>
    </w:r>
    <w:r>
      <w:rPr>
        <w:rStyle w:val="EPFooter2Motto"/>
      </w:rPr>
      <w:t>Združena v raznolikosti</w:t>
    </w:r>
    <w:r>
      <w:tab/>
    </w:r>
    <w:r>
      <w:t>SL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190</Pages>
  <Words>55686</Words>
  <Characters>323148</Characters>
  <Application>Microsoft Office Word</Application>
  <DocSecurity>0</DocSecurity>
  <Lines>1</Lines>
  <Paragraphs>3120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100433</vt:lpwstr>
  </property>
  <property fmtid="{D5CDD505-2E9C-101B-9397-08002B2CF9AE}" pid="7" name="dmxml.render.traceId">
    <vt:lpwstr>675af58fffd1bacc425c83e36bf700b4</vt:lpwstr>
  </property>
  <property fmtid="{D5CDD505-2E9C-101B-9397-08002B2CF9AE}" pid="8" name="FooterPath">
    <vt:lpwstr>AM\1310348SL.docx</vt:lpwstr>
  </property>
  <property fmtid="{D5CDD505-2E9C-101B-9397-08002B2CF9AE}" pid="9" name="PE Number">
    <vt:lpwstr>766.593</vt:lpwstr>
  </property>
  <property fmtid="{D5CDD505-2E9C-101B-9397-08002B2CF9AE}" pid="10" name="UID">
    <vt:lpwstr>eu.europa.europarl-DIN1-2024-0000056668_02.00-sl-01.00_text-xml</vt:lpwstr>
  </property>
</Properties>
</file>