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Comisión de Libertades Civiles, Justicia y Asuntos de Interior</w:t>
      </w:r>
      <w:r>
        <w:rPr>
          <w:rStyle w:val="HideTWBExt"/>
        </w:rPr>
        <w:t>&lt;/Commission&gt;</w:t>
      </w:r>
    </w:p>
    <w:p>
      <w:pPr>
        <w:pStyle w:val="LineBottom"/>
      </w:pPr>
      <w:r>
        <w:t xml:space="preserve"> </w:t>
      </w:r>
    </w:p>
    <w:p>
      <w:pPr>
        <w:pStyle w:val="CoverReference"/>
      </w:pPr>
      <w:r>
        <w:rPr>
          <w:rStyle w:val="HideTWBExt"/>
        </w:rPr>
        <w:t>&lt;RefProc&gt;</w:t>
      </w:r>
      <w:r>
        <w:t>2024/0035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{15/11/2024}</w:t>
      </w:r>
      <w:r>
        <w:t>15.11.2024</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377</w:t>
      </w:r>
      <w:r>
        <w:t xml:space="preserve"> - </w:t>
      </w:r>
      <w:r>
        <w:t>746</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(PE761.022v01-00)</w:t>
      </w:r>
      <w:r>
        <w:rPr>
          <w:rStyle w:val="HideTWBExt"/>
        </w:rPr>
        <w:t>&lt;/DocRefPE&gt;</w:t>
      </w:r>
    </w:p>
    <w:p>
      <w:pPr>
        <w:pStyle w:val="CoverNormal24a"/>
      </w:pPr>
      <w:r>
        <w:rPr>
          <w:rStyle w:val="HideTWBExt"/>
        </w:rPr>
        <w:t>&lt;Titre&gt;</w:t>
      </w:r>
      <w:r>
        <w:t>Lucha contra los abusos sexuales y la explotación sexual de los menores y el material de abuso sexual de menores y sustitución de la Decisión Marco 2004/68/JAI del Consejo (versión refundida)</w:t>
      </w:r>
      <w:r>
        <w:rPr>
          <w:rStyle w:val="HideTWBExt"/>
        </w:rPr>
        <w:t>&lt;/Titre&gt;</w:t>
      </w:r>
    </w:p>
    <w:p>
      <w:pPr>
        <w:pStyle w:val="CoverNormal"/>
      </w:pPr>
      <w:r>
        <w:rPr>
          <w:rStyle w:val="HideTWBExt"/>
        </w:rPr>
        <w:t>&lt;DocAmend&gt;</w:t>
      </w:r>
      <w:r>
        <w:t>Propuesta de Directiva</w:t>
      </w:r>
      <w:r>
        <w:rPr>
          <w:rStyle w:val="HideTWBExt"/>
        </w:rPr>
        <w:t>&lt;/DocAmend&gt;</w:t>
      </w:r>
    </w:p>
    <w:p>
      <w:pPr>
        <w:pStyle w:val="CoverNormal24a"/>
      </w:pPr>
      <w:r>
        <w:rPr>
          <w:rStyle w:val="HideTWBExt"/>
        </w:rPr>
        <w:t>&lt;DocRef&gt;</w:t>
      </w:r>
      <w:r>
        <w:t>(COM(2024)0060 – C9-0028/2024 – 2024/0035(COD))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5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Manuales de instrucciones sobre cómo cometer las infracciones enumerados en los artículos 3, 4, 5, 6 y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Los Estados miembros adoptarán las medidas necesarias para garantizar que las conductas dolosas a que se refieren los apartados 2 a 6 sean punibles cuando se cometan de forma ilícita.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 adquisición o la posesión de manuales de instrucción sobre cómo abusar de menores se castigará con penas privativas de libertad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El acceso a sabiendas a manuales de instrucciones sobre cómo abusar de menores, en particular por medio de las tecnologías de la información y la comunicación se castigará con penas privativas de libertad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distribución, difusión o transmisión de material de abuso sexual de menores y manuales de instrucciones sobre cómo abusar sexualmente de menores se castigará con penas privativas de libertad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La distribución, difusión o transmisión de material de abuso sexual de menores y manuales de instrucciones sobre cómo abusar sexualmente de menores se castigará con penas privativas de libertad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La producción de material de abuso sexual de menores y manuales de instrucciones sobre cómo abusar sexualmente de menores se castigará con penas privativas de libertad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5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Infracciones relacionadas con los manuales de instrucciones sobre abuso sexual de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Los Estados miembros adoptarán las medidas necesarias para garantizar que las conductas dolosas a que se refieren los apartados 2 a 4 sean punibles cuando se cometan de forma ilícita.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 distribución o la difusión de manuales de instrucciones sobre abuso sexual de menores se castigará con penas de prisión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El ofrecimiento, suministro o puesta a disposición de manuales de instrucciones sobre abuso sexual de menores se castigará con penas de prisión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producción de manuales de instrucciones sobre abuso sexual de menores se castigará con penas de prisión cuya duración máxima no sea inferior a tres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El artículo 5, apartados 7 y 8, se aplicará, mutatis mutandis, a los manuales de instrucciones sobre abuso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que proporcionan instrucciones sobre cómo cometer abusos sexuales de menores («manuales pedófilos») deben figurar en una disposición separada en lugar de formar parte de la definición de abuso sexual de menores.</w:t>
      </w:r>
      <w:r>
        <w:t xml:space="preserve"> </w:t>
      </w:r>
      <w:r>
        <w:t>Esto explica las diferencias inherentes en el material ilícito y evita consecuencias imprevistas para otros actos jurídicos basados en la definición de material de abuso sexual de menores en la Directiva sobre el abuso sexual de menores.</w:t>
      </w:r>
      <w:r>
        <w:t xml:space="preserve"> </w:t>
      </w:r>
      <w:r>
        <w:t>Los manuales en sí mismos no constituyen material de abuso sexual de menores y no deben ser tratados como tal, a pesar de que su producción o distribución esté tipificada como delito.</w:t>
      </w:r>
      <w:r>
        <w:t xml:space="preserve"> </w:t>
      </w:r>
      <w:r>
        <w:t>También es importante aclarar que la tipificación como delito del «asesoramiento sobre cómo encontrar y captar menores y abusar de ellos, y cómo evitar ser descubiertos y llevados a la justicia» no debe abarcar el asesoramiento general sobre privacidad, anonimato en línea y para evitar la vigilancia, que son esenciales para la protección de los derechos humanos básicos de los ciudadanos individuales.</w:t>
      </w:r>
    </w:p>
    <w:p>
      <w:r>
        <w:rPr>
          <w:rStyle w:val="HideTWBExt"/>
        </w:rPr>
        <w:t>&lt;/Amend&gt;</w:t>
      </w:r>
    </w:p>
    <w:p>
      <w:pPr>
        <w:pStyle w:val="AmNumberTabs"/>
      </w:pPr>
      <w:r>
        <w:rPr>
          <w:rStyle w:val="HideTWBExt"/>
        </w:rPr>
        <w:t>&lt;Amend&gt;</w:t>
      </w:r>
      <w:r>
        <w:t>Enmienda</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5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Infracciones relacionadas con los manuales de instrucciones sobre abuso sexual de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Los Estados miembros adoptarán las medidas necesarias para garantizar que las conductas dolosas a que se refieren los apartados 2 a 4 sean punibles cuando se cometan de forma ilícita;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 distribución o la difusión de manuales de instrucciones sobre abuso sexual de menores se castigará con penas de prisión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El ofrecimiento, suministro o puesta a disposición de manuales de instrucciones sobre abuso sexual de menores se castigará con penas de prisión cuya duración máxima no sea inferior a dos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producción de manuales de instrucciones sobre abuso sexual de menores se castigará con penas de prisión cuya duración máxima no sea inferior a tres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El artículo 5, apartado 7 y 8, se aplicará, mutatis mutandis, a los manuales de instrucciones sobre abuso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manuales de instrucciones sobre abuso sexual de menores deben abordarse como un delito independiente para evitar tipificar como delito los posibles motivos legítimos de posesión de la información contenida en esos manuales de instrucciones (por ejemplo, periodistas, investigadores).</w:t>
      </w:r>
    </w:p>
    <w:p>
      <w:r>
        <w:rPr>
          <w:rStyle w:val="HideTWBExt"/>
        </w:rPr>
        <w:t>&lt;/Amend&gt;</w:t>
      </w:r>
    </w:p>
    <w:p>
      <w:pPr>
        <w:pStyle w:val="AmNumberTabs"/>
      </w:pPr>
      <w:r>
        <w:rPr>
          <w:rStyle w:val="HideTWBExt"/>
        </w:rPr>
        <w:t>&lt;Amend&gt;</w:t>
      </w:r>
      <w:r>
        <w:t>Enmienda</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dolosas siguientes</w:t>
            </w:r>
            <w:r>
              <w:rPr>
                <w:b/>
                <w:i/>
              </w:rPr>
              <w:t xml:space="preserve">  </w:t>
            </w:r>
            <w:r>
              <w:t>cometidas por un adulto</w:t>
            </w:r>
            <w:r>
              <w:rPr>
                <w:b/>
                <w:i/>
              </w:rPr>
              <w:t xml:space="preserve">   </w:t>
            </w:r>
            <w:r>
              <w:t>sean punibles</w:t>
            </w:r>
            <w:r>
              <w:rPr>
                <w:b/>
                <w:i/>
              </w:rPr>
              <w:t xml:space="preserve">   </w:t>
            </w:r>
            <w:r>
              <w:t>como se indica :</w:t>
            </w:r>
          </w:p>
        </w:tc>
        <w:tc>
          <w:tcPr>
            <w:tcW w:w="4876" w:type="dxa"/>
            <w:tcBorders>
              <w:top w:val="nil"/>
              <w:left w:val="nil"/>
              <w:bottom w:val="nil"/>
              <w:right w:val="nil"/>
            </w:tcBorders>
          </w:tcPr>
          <w:p>
            <w:pPr>
              <w:pStyle w:val="Normal6a"/>
            </w:pPr>
            <w:r>
              <w:t>1.</w:t>
            </w:r>
            <w:r>
              <w:tab/>
            </w:r>
            <w:r>
              <w:t>Los Estados miembros adoptarán las medidas necesarias para garantizar</w:t>
            </w:r>
            <w:r>
              <w:rPr>
                <w:b/>
                <w:i/>
              </w:rPr>
              <w:t> que</w:t>
            </w:r>
            <w:r>
              <w:t xml:space="preserve"> las conductas dolosas siguientes</w:t>
            </w:r>
            <w:r>
              <w:rPr>
                <w:b/>
                <w:i/>
              </w:rPr>
              <w:t> </w:t>
            </w:r>
            <w:r>
              <w:t xml:space="preserve">cometidas por un adulto </w:t>
            </w:r>
            <w:r>
              <w:rPr>
                <w:b/>
                <w:i/>
              </w:rPr>
              <w:t>o por un igual</w:t>
            </w:r>
            <w:r>
              <w:t xml:space="preserve"> sean punibles</w:t>
            </w:r>
            <w:r>
              <w:rPr>
                <w:b/>
                <w:i/>
              </w:rPr>
              <w:t> </w:t>
            </w:r>
            <w:r>
              <w:t>como se indica :</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w:t>
            </w:r>
            <w:r>
              <w:rPr>
                <w:b/>
                <w:i/>
              </w:rPr>
              <w:t xml:space="preserve">  que  </w:t>
            </w:r>
            <w:r>
              <w:t>las conductas dolosas siguientes</w:t>
            </w:r>
            <w:r>
              <w:rPr>
                <w:b/>
                <w:i/>
              </w:rPr>
              <w:t xml:space="preserve">  cometidas por un adulto   </w:t>
            </w:r>
            <w:r>
              <w:t>sean punibles</w:t>
            </w:r>
            <w:r>
              <w:rPr>
                <w:b/>
                <w:i/>
              </w:rPr>
              <w:t xml:space="preserve">   </w:t>
            </w:r>
            <w:r>
              <w:t>como se indica :</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w:t>
            </w:r>
            <w:r>
              <w:rPr>
                <w:b/>
                <w:i/>
              </w:rPr>
              <w:t>que</w:t>
            </w:r>
            <w:r>
              <w:t xml:space="preserve"> las conductas dolosas siguientes sean punibles como se indica: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w:t>
            </w:r>
            <w:r>
              <w:rPr>
                <w:b/>
                <w:i/>
              </w:rPr>
              <w:t>,</w:t>
            </w:r>
            <w:r>
              <w:t xml:space="preserve"> por medio de las tecnologías de la información y la comunicación, de encontrarse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 xml:space="preserve">el artículo 3, apartados 4, 5, 6 y 7 </w:t>
            </w:r>
            <w:r>
              <w:rPr>
                <w:b/>
                <w:i/>
              </w:rPr>
              <w:t>,</w:t>
            </w:r>
            <w:r>
              <w:t xml:space="preserve"> y el artículo 5, apartado 6, cuando tal propuesta haya ido acompañada de actos materiales encaminados </w:t>
            </w:r>
            <w:r>
              <w:rPr>
                <w:b/>
                <w:i/>
              </w:rPr>
              <w:t>al encuentro</w:t>
            </w:r>
            <w:r>
              <w:t>,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w:t>
            </w:r>
            <w:r>
              <w:t xml:space="preserve"> propuesta</w:t>
            </w:r>
            <w:r>
              <w:rPr>
                <w:b/>
                <w:i/>
              </w:rPr>
              <w:t>, en particular</w:t>
            </w:r>
            <w:r>
              <w:t xml:space="preserve"> por medio de las tecnologías de la información y la comunicación, de encontrarse </w:t>
            </w:r>
            <w:r>
              <w:rPr>
                <w:b/>
                <w:i/>
              </w:rPr>
              <w:t>y establecer una relación</w:t>
            </w:r>
            <w:r>
              <w:t xml:space="preserve"> con un menor</w:t>
            </w:r>
            <w:r>
              <w:rPr>
                <w:b/>
                <w:i/>
              </w:rPr>
              <w:t>,</w:t>
            </w:r>
            <w:r>
              <w:t xml:space="preserve"> en persona o en línea</w:t>
            </w:r>
            <w:r>
              <w:rPr>
                <w:b/>
                <w:i/>
              </w:rPr>
              <w:t>,</w:t>
            </w:r>
            <w:r>
              <w:t xml:space="preserve"> con el fin de cometer alguna</w:t>
            </w:r>
            <w:r>
              <w:rPr>
                <w:b/>
                <w:i/>
              </w:rPr>
              <w:t> </w:t>
            </w:r>
            <w:r>
              <w:t>de las infracciones</w:t>
            </w:r>
            <w:r>
              <w:rPr>
                <w:b/>
                <w:i/>
              </w:rPr>
              <w:t> </w:t>
            </w:r>
            <w:r>
              <w:t>a que se refiere el artículo 3, apartados 4, 5, 6 y 7</w:t>
            </w:r>
            <w:r>
              <w:rPr>
                <w:b/>
                <w:i/>
              </w:rPr>
              <w:t>, el artículo 4</w:t>
            </w:r>
            <w:r>
              <w:t xml:space="preserve"> y el artículo 5, apartado 6, cuando tal propuesta haya ido acompañada de actos materiales encaminados </w:t>
            </w:r>
            <w:r>
              <w:rPr>
                <w:b/>
                <w:i/>
              </w:rPr>
              <w:t>a la comisión de esas infracciones</w:t>
            </w:r>
            <w:r>
              <w:t>,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 por medio de las tecnologías de la información y la comunicación, de </w:t>
            </w:r>
            <w:r>
              <w:rPr>
                <w:b/>
                <w:i/>
              </w:rPr>
              <w:t>encontrarse</w:t>
            </w:r>
            <w:r>
              <w:t xml:space="preserv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 xml:space="preserve">el artículo 3, apartados 4, 5, 6 y 7 </w:t>
            </w:r>
            <w:r>
              <w:rPr>
                <w:b/>
                <w:i/>
              </w:rPr>
              <w:t>,</w:t>
            </w:r>
            <w:r>
              <w:t xml:space="preserve"> y el artículo 5, apartado 6, cuando tal propuesta haya ido acompañada de actos materiales encaminados </w:t>
            </w:r>
            <w:r>
              <w:rPr>
                <w:b/>
                <w:i/>
              </w:rPr>
              <w:t>al encuentro</w:t>
            </w:r>
            <w:r>
              <w:t>,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w:t>
            </w:r>
            <w:r>
              <w:t xml:space="preserve"> propuesta, </w:t>
            </w:r>
            <w:r>
              <w:rPr>
                <w:b/>
                <w:i/>
              </w:rPr>
              <w:t>en particular</w:t>
            </w:r>
            <w:r>
              <w:t xml:space="preserve"> por medio de las tecnologías de la información y la comunicación, de </w:t>
            </w:r>
            <w:r>
              <w:rPr>
                <w:b/>
                <w:i/>
              </w:rPr>
              <w:t>establecer una relación</w:t>
            </w:r>
            <w:r>
              <w:t xml:space="preserve"> con un menor</w:t>
            </w:r>
            <w:r>
              <w:rPr>
                <w:b/>
                <w:i/>
              </w:rPr>
              <w:t>,</w:t>
            </w:r>
            <w:r>
              <w:t xml:space="preserve"> en persona o en línea</w:t>
            </w:r>
            <w:r>
              <w:rPr>
                <w:b/>
                <w:i/>
              </w:rPr>
              <w:t>,</w:t>
            </w:r>
            <w:r>
              <w:t xml:space="preserve"> con el fin de cometer alguna</w:t>
            </w:r>
            <w:r>
              <w:rPr>
                <w:b/>
                <w:i/>
              </w:rPr>
              <w:t> </w:t>
            </w:r>
            <w:r>
              <w:t>de las infracciones</w:t>
            </w:r>
            <w:r>
              <w:rPr>
                <w:b/>
                <w:i/>
              </w:rPr>
              <w:t> </w:t>
            </w:r>
            <w:r>
              <w:t>a que se refiere el artículo 3, apartados 4, 5, 6 y 7</w:t>
            </w:r>
            <w:r>
              <w:rPr>
                <w:b/>
                <w:i/>
              </w:rPr>
              <w:t>, el artículo 4</w:t>
            </w:r>
            <w:r>
              <w:t xml:space="preserve"> y el artículo 5, apartado 6, </w:t>
            </w:r>
            <w:r>
              <w:rPr>
                <w:b/>
                <w:i/>
              </w:rPr>
              <w:t>y el artículo 7,</w:t>
            </w:r>
            <w:r>
              <w:t xml:space="preserve"> cuando tal propuesta haya ido acompañada de actos materiales encaminados </w:t>
            </w:r>
            <w:r>
              <w:rPr>
                <w:b/>
                <w:i/>
              </w:rPr>
              <w:t>a la comisión de esas infracciones</w:t>
            </w:r>
            <w:r>
              <w:t>,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w:t>
            </w:r>
            <w:r>
              <w:rPr>
                <w:b/>
                <w:i/>
              </w:rPr>
              <w:t>, por medio de las tecnologías de la información y la comunicación,</w:t>
            </w:r>
            <w:r>
              <w:t xml:space="preserve"> de encontrarse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 xml:space="preserve">el artículo 3, apartados 4, 5, 6 y 7 </w:t>
            </w:r>
            <w:r>
              <w:rPr>
                <w:b/>
                <w:i/>
              </w:rPr>
              <w:t>,</w:t>
            </w:r>
            <w:r>
              <w:t xml:space="preserve"> y el artículo 5, apartado 6, cuando tal propuesta haya ido acompañada de actos materiales </w:t>
            </w:r>
            <w:r>
              <w:rPr>
                <w:b/>
                <w:i/>
              </w:rPr>
              <w:t>encaminados al encuentro</w:t>
            </w:r>
            <w:r>
              <w:t>,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w:t>
            </w:r>
            <w:r>
              <w:t xml:space="preserve"> propuesta de encontrarse con un menor</w:t>
            </w:r>
            <w:r>
              <w:rPr>
                <w:b/>
                <w:i/>
              </w:rPr>
              <w:t> </w:t>
            </w:r>
            <w:r>
              <w:t>en persona o en línea con el fin de cometer alguna</w:t>
            </w:r>
            <w:r>
              <w:rPr>
                <w:b/>
                <w:i/>
              </w:rPr>
              <w:t> </w:t>
            </w:r>
            <w:r>
              <w:t>de las infracciones</w:t>
            </w:r>
            <w:r>
              <w:rPr>
                <w:b/>
                <w:i/>
              </w:rPr>
              <w:t> </w:t>
            </w:r>
            <w:r>
              <w:t>a que se refiere el artículo 3, apartados 4, 5, 6 y 7</w:t>
            </w:r>
            <w:r>
              <w:rPr>
                <w:b/>
                <w:i/>
              </w:rPr>
              <w:t>, el artículo 4</w:t>
            </w:r>
            <w:r>
              <w:t xml:space="preserve"> y el artículo 5, apartado 6, cuando tal propuesta haya ido acompañada de actos materiales,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 aras de la coherencia interna del texto.</w:t>
      </w:r>
    </w:p>
    <w:p>
      <w:r>
        <w:rPr>
          <w:rStyle w:val="HideTWBExt"/>
        </w:rPr>
        <w:t>&lt;/Amend&gt;</w:t>
      </w:r>
    </w:p>
    <w:p>
      <w:pPr>
        <w:pStyle w:val="AmNumberTabs"/>
      </w:pPr>
      <w:r>
        <w:rPr>
          <w:rStyle w:val="HideTWBExt"/>
        </w:rPr>
        <w:t>&lt;Amend&gt;</w:t>
      </w:r>
      <w:r>
        <w:t>Enmienda</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 por medio de las tecnologías de la información y la comunicación, de </w:t>
            </w:r>
            <w:r>
              <w:rPr>
                <w:b/>
                <w:i/>
              </w:rPr>
              <w:t>encontrarse</w:t>
            </w:r>
            <w:r>
              <w:t xml:space="preserv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 xml:space="preserve">el artículo 3, apartados 4, 5, 6 y 7 , y el artículo 5, apartado 6, cuando tal propuesta haya ido acompañada de actos materiales encaminados </w:t>
            </w:r>
            <w:r>
              <w:rPr>
                <w:b/>
                <w:i/>
              </w:rPr>
              <w:t>al encuentro</w:t>
            </w:r>
            <w:r>
              <w:t>,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w:t>
            </w:r>
            <w:r>
              <w:t xml:space="preserve"> propuesta, </w:t>
            </w:r>
            <w:r>
              <w:rPr>
                <w:b/>
                <w:i/>
              </w:rPr>
              <w:t>en particular</w:t>
            </w:r>
            <w:r>
              <w:t xml:space="preserve"> por medio de las tecnologías de la información y la comunicación, de </w:t>
            </w:r>
            <w:r>
              <w:rPr>
                <w:b/>
                <w:i/>
              </w:rPr>
              <w:t>establecer una relación</w:t>
            </w:r>
            <w:r>
              <w:t xml:space="preserve"> con un menor</w:t>
            </w:r>
            <w:r>
              <w:rPr>
                <w:b/>
                <w:i/>
              </w:rPr>
              <w:t>,</w:t>
            </w:r>
            <w:r>
              <w:t xml:space="preserve"> en persona o en línea</w:t>
            </w:r>
            <w:r>
              <w:rPr>
                <w:b/>
                <w:i/>
              </w:rPr>
              <w:t>,</w:t>
            </w:r>
            <w:r>
              <w:t xml:space="preserve"> con el fin de cometer alguna</w:t>
            </w:r>
            <w:r>
              <w:rPr>
                <w:b/>
                <w:i/>
              </w:rPr>
              <w:t> </w:t>
            </w:r>
            <w:r>
              <w:t>de las infracciones</w:t>
            </w:r>
            <w:r>
              <w:rPr>
                <w:b/>
                <w:i/>
              </w:rPr>
              <w:t> </w:t>
            </w:r>
            <w:r>
              <w:t xml:space="preserve">a que se refiere el artículo 3, apartados 4, 5, 6 y 7, y el artículo 5, apartado 6, cuando tal propuesta haya ido acompañada de actos materiales encaminados </w:t>
            </w:r>
            <w:r>
              <w:rPr>
                <w:b/>
                <w:i/>
              </w:rPr>
              <w:t>a la comisión de esas infracciones</w:t>
            </w:r>
            <w:r>
              <w:t>,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 propuesta ,</w:t>
            </w:r>
            <w:r>
              <w:t xml:space="preserve"> por medio de las tecnologías de la información y la comunicación, de encontrarse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el artículo 3, apartados 4, 5, 6 y 7 , y el artículo 5, apartado 6, cuando tal propuesta haya ido acompañada de actos materiales encaminados al encuentro,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 propuesta, en particular</w:t>
            </w:r>
            <w:r>
              <w:t xml:space="preserve"> por medio de las tecnologías de la información y la comunicación, de encontrarse con un menor</w:t>
            </w:r>
            <w:r>
              <w:rPr>
                <w:b/>
                <w:i/>
              </w:rPr>
              <w:t> </w:t>
            </w:r>
            <w:r>
              <w:t>en persona o en línea con el fin de cometer alguna</w:t>
            </w:r>
            <w:r>
              <w:rPr>
                <w:b/>
                <w:i/>
              </w:rPr>
              <w:t> </w:t>
            </w:r>
            <w:r>
              <w:t>de las infracciones</w:t>
            </w:r>
            <w:r>
              <w:rPr>
                <w:b/>
                <w:i/>
              </w:rPr>
              <w:t> </w:t>
            </w:r>
            <w:r>
              <w:t>a que se refiere el artículo 3, apartados 4, 5, 6 y 7, y el artículo 5, apartado 6, cuando tal propuesta haya ido acompañada de actos materiales encaminados al encuentro,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 por medio de las tecnologías de la información y la comunicación, de encontrarse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el artículo 3, apartados 4, 5, 6 y 7 , y el artículo 5, apartado 6, cuando tal propuesta haya ido acompañada de actos materiales encaminados al encuentro,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w:t>
            </w:r>
            <w:r>
              <w:t xml:space="preserve"> propuesta, por medio de las tecnologías de la información y la comunicación, de encontrarse con un menor</w:t>
            </w:r>
            <w:r>
              <w:rPr>
                <w:b/>
                <w:i/>
              </w:rPr>
              <w:t> </w:t>
            </w:r>
            <w:r>
              <w:t>en persona o en línea con el fin de cometer alguna</w:t>
            </w:r>
            <w:r>
              <w:rPr>
                <w:b/>
                <w:i/>
              </w:rPr>
              <w:t> </w:t>
            </w:r>
            <w:r>
              <w:t>de las infracciones</w:t>
            </w:r>
            <w:r>
              <w:rPr>
                <w:b/>
                <w:i/>
              </w:rPr>
              <w:t> </w:t>
            </w:r>
            <w:r>
              <w:t xml:space="preserve">a que se refiere el artículo 3, apartados 4, 5, 6 y 7, y el artículo 5, apartado 6, cuando tal propuesta haya ido acompañada de actos materiales </w:t>
            </w:r>
            <w:r>
              <w:rPr>
                <w:b/>
                <w:i/>
              </w:rPr>
              <w:t>que puedan ir</w:t>
            </w:r>
            <w:r>
              <w:t xml:space="preserve"> encaminados al encuentro,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 por medio de las tecnologías de la información y la comunicación, de encontrarse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el artículo 3, apartados 4, 5, 6 y 7 , y el artículo 5, apartado 6, cuando tal propuesta haya ido acompañada de actos materiales encaminados al encuentro, se castigará con penas</w:t>
            </w:r>
            <w:r>
              <w:rPr>
                <w:b/>
                <w:i/>
              </w:rPr>
              <w:t xml:space="preserve">   </w:t>
            </w:r>
            <w:r>
              <w:t>de prisión cuya duración máxima no sea inferior a</w:t>
            </w:r>
            <w:r>
              <w:rPr>
                <w:b/>
                <w:i/>
              </w:rPr>
              <w:t xml:space="preserve">  un año</w:t>
            </w:r>
            <w:r>
              <w:t>;</w:t>
            </w:r>
          </w:p>
        </w:tc>
        <w:tc>
          <w:tcPr>
            <w:tcW w:w="4876" w:type="dxa"/>
            <w:tcBorders>
              <w:top w:val="nil"/>
              <w:left w:val="nil"/>
              <w:bottom w:val="nil"/>
              <w:right w:val="nil"/>
            </w:tcBorders>
          </w:tcPr>
          <w:p>
            <w:pPr>
              <w:pStyle w:val="Normal6a"/>
            </w:pPr>
            <w:r>
              <w:t>a)</w:t>
            </w:r>
            <w:r>
              <w:tab/>
            </w:r>
            <w:r>
              <w:rPr>
                <w:b/>
                <w:i/>
              </w:rPr>
              <w:t>la</w:t>
            </w:r>
            <w:r>
              <w:t xml:space="preserve"> propuesta, por medio de las tecnologías de la información y la comunicación, de encontrarse con un menor</w:t>
            </w:r>
            <w:r>
              <w:rPr>
                <w:b/>
                <w:i/>
              </w:rPr>
              <w:t> </w:t>
            </w:r>
            <w:r>
              <w:t>en persona o en línea con el fin de cometer alguna</w:t>
            </w:r>
            <w:r>
              <w:rPr>
                <w:b/>
                <w:i/>
              </w:rPr>
              <w:t> </w:t>
            </w:r>
            <w:r>
              <w:t>de las infracciones</w:t>
            </w:r>
            <w:r>
              <w:rPr>
                <w:b/>
                <w:i/>
              </w:rPr>
              <w:t> </w:t>
            </w:r>
            <w:r>
              <w:t>a que se refiere el artículo 3, apartados 4, 5, 6 y 7 , y el artículo 5, apartado 6, cuando tal propuesta haya ido acompañada de actos materiales encaminados al encuentro, se castigará con penas</w:t>
            </w:r>
            <w:r>
              <w:rPr>
                <w:b/>
                <w:i/>
              </w:rPr>
              <w:t> </w:t>
            </w:r>
            <w:r>
              <w:t xml:space="preserve">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l a</w:t>
            </w:r>
            <w:r>
              <w:t xml:space="preserve"> propuesta , por medio de las tecnologías de la información y la comunicación, de encontrarse con un menor</w:t>
            </w:r>
            <w:r>
              <w:rPr>
                <w:b/>
                <w:i/>
              </w:rPr>
              <w:t xml:space="preserve">  </w:t>
            </w:r>
            <w:r>
              <w:t>en persona o en línea</w:t>
            </w:r>
            <w:r>
              <w:rPr>
                <w:b/>
                <w:i/>
              </w:rPr>
              <w:t xml:space="preserve">  </w:t>
            </w:r>
            <w:r>
              <w:t>con el fin de cometer alguna</w:t>
            </w:r>
            <w:r>
              <w:rPr>
                <w:b/>
                <w:i/>
              </w:rPr>
              <w:t xml:space="preserve">  </w:t>
            </w:r>
            <w:r>
              <w:t>de las</w:t>
            </w:r>
            <w:r>
              <w:rPr>
                <w:b/>
                <w:i/>
              </w:rPr>
              <w:t xml:space="preserve">  </w:t>
            </w:r>
            <w:r>
              <w:t>infracciones</w:t>
            </w:r>
            <w:r>
              <w:rPr>
                <w:b/>
                <w:i/>
              </w:rPr>
              <w:t xml:space="preserve">   </w:t>
            </w:r>
            <w:r>
              <w:t>a que se refiere</w:t>
            </w:r>
            <w:r>
              <w:rPr>
                <w:b/>
                <w:i/>
              </w:rPr>
              <w:t xml:space="preserve">  </w:t>
            </w:r>
            <w:r>
              <w:t xml:space="preserve">el artículo 3, apartados 4, 5, 6 y 7 , </w:t>
            </w:r>
            <w:r>
              <w:rPr>
                <w:b/>
                <w:i/>
              </w:rPr>
              <w:t>y</w:t>
            </w:r>
            <w:r>
              <w:t xml:space="preserve"> el artículo 5, apartado 6, cuando tal propuesta haya ido acompañada de actos materiales encaminados al encuentro, se castigará con penas</w:t>
            </w:r>
            <w:r>
              <w:rPr>
                <w:b/>
                <w:i/>
              </w:rPr>
              <w:t xml:space="preserve">   </w:t>
            </w:r>
            <w:r>
              <w:t>de prisión cuya duración máxima no sea inferior a</w:t>
            </w:r>
            <w:r>
              <w:rPr>
                <w:b/>
                <w:i/>
              </w:rPr>
              <w:t xml:space="preserve">  </w:t>
            </w:r>
            <w:r>
              <w:t>un año;</w:t>
            </w:r>
          </w:p>
        </w:tc>
        <w:tc>
          <w:tcPr>
            <w:tcW w:w="4876" w:type="dxa"/>
            <w:tcBorders>
              <w:top w:val="nil"/>
              <w:left w:val="nil"/>
              <w:bottom w:val="nil"/>
              <w:right w:val="nil"/>
            </w:tcBorders>
          </w:tcPr>
          <w:p>
            <w:pPr>
              <w:pStyle w:val="Normal6a"/>
            </w:pPr>
            <w:r>
              <w:t>a)</w:t>
            </w:r>
            <w:r>
              <w:tab/>
            </w:r>
            <w:r>
              <w:rPr>
                <w:b/>
                <w:i/>
              </w:rPr>
              <w:t>la</w:t>
            </w:r>
            <w:r>
              <w:t xml:space="preserve"> propuesta, por medio de las tecnologías de la información y la comunicación, de encontrarse con un menor</w:t>
            </w:r>
            <w:r>
              <w:rPr>
                <w:b/>
                <w:i/>
              </w:rPr>
              <w:t> </w:t>
            </w:r>
            <w:r>
              <w:t>en persona o en línea con el fin de cometer alguna</w:t>
            </w:r>
            <w:r>
              <w:rPr>
                <w:b/>
                <w:i/>
              </w:rPr>
              <w:t> </w:t>
            </w:r>
            <w:r>
              <w:t>de las infracciones</w:t>
            </w:r>
            <w:r>
              <w:rPr>
                <w:b/>
                <w:i/>
              </w:rPr>
              <w:t> </w:t>
            </w:r>
            <w:r>
              <w:t xml:space="preserve">a que se refiere el artículo 3, apartados 4, 5, 6 y 7 , </w:t>
            </w:r>
            <w:r>
              <w:rPr>
                <w:b/>
                <w:i/>
              </w:rPr>
              <w:t>o</w:t>
            </w:r>
            <w:r>
              <w:t xml:space="preserve"> el artículo 5, apartado 6, cuando tal propuesta haya ido acompañada de actos materiales encaminados al encuentro, se castigará con penas</w:t>
            </w:r>
            <w:r>
              <w:rPr>
                <w:b/>
                <w:i/>
              </w:rPr>
              <w:t> </w:t>
            </w:r>
            <w:r>
              <w:t>de prisión cuya duración máxima no sea inferior a un año;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Mantener la conjunción «y» significaría que la producción de material de pornografía infantil debería formar parte sistemáticamente del objetivo de las propuestas de encuentro sancionadas por el presente artículo, para que estas propuestas sean punibles.</w:t>
      </w:r>
      <w:r>
        <w:t xml:space="preserve"> </w:t>
      </w:r>
      <w:r>
        <w:t>Ahora bien, es evidente que se pretende sancionar las propuestas dirigidas a la comisión del conjunto de las infracciones contempladas.</w:t>
      </w:r>
    </w:p>
    <w:p>
      <w:r>
        <w:rPr>
          <w:rStyle w:val="HideTWBExt"/>
        </w:rPr>
        <w:t>&lt;/Amend&gt;</w:t>
      </w:r>
    </w:p>
    <w:p>
      <w:pPr>
        <w:pStyle w:val="AmNumberTabs"/>
      </w:pPr>
      <w:r>
        <w:rPr>
          <w:rStyle w:val="HideTWBExt"/>
        </w:rPr>
        <w:t>&lt;Amend&gt;</w:t>
      </w:r>
      <w:r>
        <w:t>Enmienda</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La conducta a que se refiere el párrafo primero no abarca las relaciones consentidas entre iguales cercanos en edad y grado de desarrollo y madurez psicológicos y físicos, siempre que no exista ningún elemento de coerción, abuso de confianza o dependencia entre iguales;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la conducta a la que se refiere el párrafo primero se castigará con penas de prisión cuya duración máxima no sea inferior a </w:t>
            </w:r>
            <w:r>
              <w:rPr>
                <w:b/>
                <w:i/>
              </w:rPr>
              <w:t>dos</w:t>
            </w:r>
            <w:r>
              <w:t xml:space="preserve"> años cuando se emplee coacción, fuerza o amenazas.</w:t>
            </w:r>
          </w:p>
        </w:tc>
        <w:tc>
          <w:tcPr>
            <w:tcW w:w="4876" w:type="dxa"/>
            <w:tcBorders>
              <w:top w:val="nil"/>
              <w:left w:val="nil"/>
              <w:bottom w:val="nil"/>
              <w:right w:val="nil"/>
            </w:tcBorders>
          </w:tcPr>
          <w:p>
            <w:pPr>
              <w:pStyle w:val="Normal6a"/>
            </w:pPr>
            <w:r>
              <w:t>b)</w:t>
            </w:r>
            <w:r>
              <w:tab/>
            </w:r>
            <w:r>
              <w:t xml:space="preserve">la conducta a la que se refiere el párrafo primero se castigará con penas de prisión cuya duración máxima no sea inferior a </w:t>
            </w:r>
            <w:r>
              <w:rPr>
                <w:b/>
                <w:i/>
              </w:rPr>
              <w:t>cinco</w:t>
            </w:r>
            <w:r>
              <w:t xml:space="preserve"> años cuando se emplee coacción, fuerza o amenazas.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garantizar</w:t>
            </w:r>
            <w:r>
              <w:rPr>
                <w:b/>
                <w:i/>
              </w:rPr>
              <w:t xml:space="preserve">   que  </w:t>
            </w:r>
            <w:r>
              <w:t>la tentativa de un adulto, por medio de las tecnologías de la información y la comunicación, de cometer las infracciones</w:t>
            </w:r>
            <w:r>
              <w:rPr>
                <w:b/>
                <w:i/>
              </w:rPr>
              <w:t xml:space="preserve">   </w:t>
            </w:r>
            <w:r>
              <w:t>a que se refiere</w:t>
            </w:r>
            <w:r>
              <w:rPr>
                <w:b/>
                <w:i/>
              </w:rPr>
              <w:t xml:space="preserve">  </w:t>
            </w:r>
            <w:r>
              <w:t>el artículo 5, apartados 2 y 3, embaucando a un menor</w:t>
            </w:r>
            <w:r>
              <w:rPr>
                <w:b/>
                <w:i/>
              </w:rPr>
              <w:t xml:space="preserve">  </w:t>
            </w:r>
            <w:r>
              <w:t>para que le proporcione</w:t>
            </w:r>
            <w:r>
              <w:rPr>
                <w:b/>
                <w:i/>
              </w:rPr>
              <w:t xml:space="preserve">   </w:t>
            </w:r>
            <w:r>
              <w:t>material de abuso sexual de menores</w:t>
            </w:r>
            <w:r>
              <w:rPr>
                <w:b/>
                <w:i/>
              </w:rPr>
              <w:t xml:space="preserve">    </w:t>
            </w:r>
            <w:r>
              <w:t>sea punible</w:t>
            </w:r>
            <w:r>
              <w:rPr>
                <w:b/>
                <w:i/>
              </w:rPr>
              <w:t xml:space="preserve">   </w:t>
            </w:r>
            <w:r>
              <w:t>con penas de prisión cuya duración máxima no sea inferior a seis meses .</w:t>
            </w:r>
          </w:p>
        </w:tc>
        <w:tc>
          <w:tcPr>
            <w:tcW w:w="4876" w:type="dxa"/>
            <w:tcBorders>
              <w:top w:val="nil"/>
              <w:left w:val="nil"/>
              <w:bottom w:val="nil"/>
              <w:right w:val="nil"/>
            </w:tcBorders>
          </w:tcPr>
          <w:p>
            <w:pPr>
              <w:pStyle w:val="Normal6a"/>
            </w:pPr>
            <w:r>
              <w:t>Los Estados miembros adoptarán las medidas necesarias para garantizar</w:t>
            </w:r>
            <w:r>
              <w:rPr>
                <w:b/>
                <w:i/>
              </w:rPr>
              <w:t> que</w:t>
            </w:r>
            <w:r>
              <w:t xml:space="preserve"> la tentativa de un adulto, </w:t>
            </w:r>
            <w:r>
              <w:rPr>
                <w:b/>
                <w:i/>
              </w:rPr>
              <w:t>en particular</w:t>
            </w:r>
            <w:r>
              <w:t xml:space="preserve"> por medio de las tecnologías de la información y la comunicación, de cometer las infracciones</w:t>
            </w:r>
            <w:r>
              <w:rPr>
                <w:b/>
                <w:i/>
              </w:rPr>
              <w:t> </w:t>
            </w:r>
            <w:r>
              <w:t>a que se refiere el artículo 5, apartados 2 y 3, embaucando a un menor para que le proporcione</w:t>
            </w:r>
            <w:r>
              <w:rPr>
                <w:b/>
                <w:i/>
              </w:rPr>
              <w:t> </w:t>
            </w:r>
            <w:r>
              <w:t>material de abuso sexual de menores</w:t>
            </w:r>
            <w:r>
              <w:rPr>
                <w:b/>
                <w:i/>
              </w:rPr>
              <w:t> </w:t>
            </w:r>
            <w:r>
              <w:t>sea punible</w:t>
            </w:r>
            <w:r>
              <w:rPr>
                <w:b/>
                <w:i/>
              </w:rPr>
              <w:t> </w:t>
            </w:r>
            <w:r>
              <w:t>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garantizar</w:t>
            </w:r>
            <w:r>
              <w:rPr>
                <w:b/>
                <w:i/>
              </w:rPr>
              <w:t xml:space="preserve">   que  </w:t>
            </w:r>
            <w:r>
              <w:t>la tentativa de un adulto, por medio de las tecnologías de la información y la comunicación, de cometer las infracciones</w:t>
            </w:r>
            <w:r>
              <w:rPr>
                <w:b/>
                <w:i/>
              </w:rPr>
              <w:t xml:space="preserve">   </w:t>
            </w:r>
            <w:r>
              <w:t>a que se refiere</w:t>
            </w:r>
            <w:r>
              <w:rPr>
                <w:b/>
                <w:i/>
              </w:rPr>
              <w:t xml:space="preserve">  </w:t>
            </w:r>
            <w:r>
              <w:t>el artículo 5, apartados 2 y 3, embaucando a un menor</w:t>
            </w:r>
            <w:r>
              <w:rPr>
                <w:b/>
                <w:i/>
              </w:rPr>
              <w:t xml:space="preserve">  </w:t>
            </w:r>
            <w:r>
              <w:t>para que le proporcione</w:t>
            </w:r>
            <w:r>
              <w:rPr>
                <w:b/>
                <w:i/>
              </w:rPr>
              <w:t xml:space="preserve">   </w:t>
            </w:r>
            <w:r>
              <w:t>material de abuso sexual de menores</w:t>
            </w:r>
            <w:r>
              <w:rPr>
                <w:b/>
                <w:i/>
              </w:rPr>
              <w:t xml:space="preserve">    </w:t>
            </w:r>
            <w:r>
              <w:t>sea punible</w:t>
            </w:r>
            <w:r>
              <w:rPr>
                <w:b/>
                <w:i/>
              </w:rPr>
              <w:t xml:space="preserve">   </w:t>
            </w:r>
            <w:r>
              <w:t xml:space="preserve">con penas de prisión cuya duración máxima no sea inferior a </w:t>
            </w:r>
            <w:r>
              <w:rPr>
                <w:b/>
                <w:i/>
              </w:rPr>
              <w:t>seis meses</w:t>
            </w:r>
            <w:r>
              <w:t xml:space="preserve"> .</w:t>
            </w:r>
          </w:p>
        </w:tc>
        <w:tc>
          <w:tcPr>
            <w:tcW w:w="4876" w:type="dxa"/>
            <w:tcBorders>
              <w:top w:val="nil"/>
              <w:left w:val="nil"/>
              <w:bottom w:val="nil"/>
              <w:right w:val="nil"/>
            </w:tcBorders>
          </w:tcPr>
          <w:p>
            <w:pPr>
              <w:pStyle w:val="Normal6a"/>
            </w:pPr>
            <w:r>
              <w:t>Los Estados miembros adoptarán las medidas necesarias para garantizar</w:t>
            </w:r>
            <w:r>
              <w:rPr>
                <w:b/>
                <w:i/>
              </w:rPr>
              <w:t> que</w:t>
            </w:r>
            <w:r>
              <w:t xml:space="preserve"> la tentativa de un adulto, por medio de las tecnologías de la información y la comunicación, de cometer las infracciones</w:t>
            </w:r>
            <w:r>
              <w:rPr>
                <w:b/>
                <w:i/>
              </w:rPr>
              <w:t> </w:t>
            </w:r>
            <w:r>
              <w:t>a que se refiere el artículo 5, apartados 2 y 3, embaucando a un menor para que le proporcione</w:t>
            </w:r>
            <w:r>
              <w:rPr>
                <w:b/>
                <w:i/>
              </w:rPr>
              <w:t> </w:t>
            </w:r>
            <w:r>
              <w:t>material de abuso sexual de menores</w:t>
            </w:r>
            <w:r>
              <w:rPr>
                <w:b/>
                <w:i/>
              </w:rPr>
              <w:t> </w:t>
            </w:r>
            <w:r>
              <w:t>sea punible</w:t>
            </w:r>
            <w:r>
              <w:rPr>
                <w:b/>
                <w:i/>
              </w:rPr>
              <w:t> </w:t>
            </w:r>
            <w:r>
              <w:t xml:space="preserve">con penas de prisión cuya duración máxima no sea inferior a </w:t>
            </w:r>
            <w:r>
              <w:rPr>
                <w:b/>
                <w:i/>
              </w:rPr>
              <w:t>un año</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garantizar</w:t>
            </w:r>
            <w:r>
              <w:rPr>
                <w:b/>
                <w:i/>
              </w:rPr>
              <w:t xml:space="preserve">   que  </w:t>
            </w:r>
            <w:r>
              <w:t xml:space="preserve">la tentativa </w:t>
            </w:r>
            <w:r>
              <w:rPr>
                <w:b/>
                <w:i/>
              </w:rPr>
              <w:t>de un adulto,</w:t>
            </w:r>
            <w:r>
              <w:t xml:space="preserve"> por medio de las tecnologías de la información y la comunicación, de cometer las infracciones</w:t>
            </w:r>
            <w:r>
              <w:rPr>
                <w:b/>
                <w:i/>
              </w:rPr>
              <w:t xml:space="preserve">   </w:t>
            </w:r>
            <w:r>
              <w:t>a que se refiere</w:t>
            </w:r>
            <w:r>
              <w:rPr>
                <w:b/>
                <w:i/>
              </w:rPr>
              <w:t xml:space="preserve">  </w:t>
            </w:r>
            <w:r>
              <w:t>el artículo 5, apartados 2 y 3, embaucando a un menor</w:t>
            </w:r>
            <w:r>
              <w:rPr>
                <w:b/>
                <w:i/>
              </w:rPr>
              <w:t xml:space="preserve">  </w:t>
            </w:r>
            <w:r>
              <w:t>para que le proporcione</w:t>
            </w:r>
            <w:r>
              <w:rPr>
                <w:b/>
                <w:i/>
              </w:rPr>
              <w:t xml:space="preserve">   </w:t>
            </w:r>
            <w:r>
              <w:t>material de abuso sexual de menores</w:t>
            </w:r>
            <w:r>
              <w:rPr>
                <w:b/>
                <w:i/>
              </w:rPr>
              <w:t xml:space="preserve">    </w:t>
            </w:r>
            <w:r>
              <w:t>sea punible</w:t>
            </w:r>
            <w:r>
              <w:rPr>
                <w:b/>
                <w:i/>
              </w:rPr>
              <w:t xml:space="preserve">   </w:t>
            </w:r>
            <w:r>
              <w:t>con penas de prisión cuya duración máxima no sea inferior a seis meses .</w:t>
            </w:r>
          </w:p>
        </w:tc>
        <w:tc>
          <w:tcPr>
            <w:tcW w:w="4876" w:type="dxa"/>
            <w:tcBorders>
              <w:top w:val="nil"/>
              <w:left w:val="nil"/>
              <w:bottom w:val="nil"/>
              <w:right w:val="nil"/>
            </w:tcBorders>
          </w:tcPr>
          <w:p>
            <w:pPr>
              <w:pStyle w:val="Normal6a"/>
            </w:pPr>
            <w:r>
              <w:t>Los Estados miembros adoptarán las medidas necesarias para garantizar</w:t>
            </w:r>
            <w:r>
              <w:rPr>
                <w:b/>
                <w:i/>
              </w:rPr>
              <w:t> que</w:t>
            </w:r>
            <w:r>
              <w:t xml:space="preserve"> la tentativa</w:t>
            </w:r>
            <w:r>
              <w:rPr>
                <w:b/>
                <w:i/>
              </w:rPr>
              <w:t>, en particular</w:t>
            </w:r>
            <w:r>
              <w:t xml:space="preserve"> por medio de las tecnologías de la información y la comunicación, de cometer las infracciones</w:t>
            </w:r>
            <w:r>
              <w:rPr>
                <w:b/>
                <w:i/>
              </w:rPr>
              <w:t> </w:t>
            </w:r>
            <w:r>
              <w:t>a que se refiere el artículo 5, apartados 2 y 3, embaucando a un menor para que le proporcione</w:t>
            </w:r>
            <w:r>
              <w:rPr>
                <w:b/>
                <w:i/>
              </w:rPr>
              <w:t> </w:t>
            </w:r>
            <w:r>
              <w:t>material de abuso sexual de menores</w:t>
            </w:r>
            <w:r>
              <w:rPr>
                <w:b/>
                <w:i/>
              </w:rPr>
              <w:t> </w:t>
            </w:r>
            <w:r>
              <w:t>sea punible</w:t>
            </w:r>
            <w:r>
              <w:rPr>
                <w:b/>
                <w:i/>
              </w:rPr>
              <w:t> </w:t>
            </w:r>
            <w:r>
              <w:t>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garantizar</w:t>
            </w:r>
            <w:r>
              <w:rPr>
                <w:b/>
                <w:i/>
              </w:rPr>
              <w:t xml:space="preserve">   que  </w:t>
            </w:r>
            <w:r>
              <w:t xml:space="preserve">la tentativa </w:t>
            </w:r>
            <w:r>
              <w:rPr>
                <w:b/>
                <w:i/>
              </w:rPr>
              <w:t>de un adulto</w:t>
            </w:r>
            <w:r>
              <w:t>, por medio de las tecnologías de la información y la comunicación, de cometer las infracciones</w:t>
            </w:r>
            <w:r>
              <w:rPr>
                <w:b/>
                <w:i/>
              </w:rPr>
              <w:t xml:space="preserve">   </w:t>
            </w:r>
            <w:r>
              <w:t>a que se refiere</w:t>
            </w:r>
            <w:r>
              <w:rPr>
                <w:b/>
                <w:i/>
              </w:rPr>
              <w:t xml:space="preserve">  </w:t>
            </w:r>
            <w:r>
              <w:t>el artículo 5, apartados 2 y 3, embaucando a un menor</w:t>
            </w:r>
            <w:r>
              <w:rPr>
                <w:b/>
                <w:i/>
              </w:rPr>
              <w:t xml:space="preserve">  </w:t>
            </w:r>
            <w:r>
              <w:t>para que le proporcione</w:t>
            </w:r>
            <w:r>
              <w:rPr>
                <w:b/>
                <w:i/>
              </w:rPr>
              <w:t xml:space="preserve">   </w:t>
            </w:r>
            <w:r>
              <w:t>material de abuso sexual de menores</w:t>
            </w:r>
            <w:r>
              <w:rPr>
                <w:b/>
                <w:i/>
              </w:rPr>
              <w:t xml:space="preserve">    </w:t>
            </w:r>
            <w:r>
              <w:t>sea punible</w:t>
            </w:r>
            <w:r>
              <w:rPr>
                <w:b/>
                <w:i/>
              </w:rPr>
              <w:t xml:space="preserve">   </w:t>
            </w:r>
            <w:r>
              <w:t>con penas de prisión cuya duración máxima no sea inferior a seis meses .</w:t>
            </w:r>
          </w:p>
        </w:tc>
        <w:tc>
          <w:tcPr>
            <w:tcW w:w="4876" w:type="dxa"/>
            <w:tcBorders>
              <w:top w:val="nil"/>
              <w:left w:val="nil"/>
              <w:bottom w:val="nil"/>
              <w:right w:val="nil"/>
            </w:tcBorders>
          </w:tcPr>
          <w:p>
            <w:pPr>
              <w:pStyle w:val="Normal6a"/>
            </w:pPr>
            <w:r>
              <w:t>Los Estados miembros adoptarán las medidas necesarias para garantizar</w:t>
            </w:r>
            <w:r>
              <w:rPr>
                <w:b/>
                <w:i/>
              </w:rPr>
              <w:t> que</w:t>
            </w:r>
            <w:r>
              <w:t xml:space="preserve"> la tentativa, por medio de las tecnologías de la información y la comunicación, de cometer las infracciones</w:t>
            </w:r>
            <w:r>
              <w:rPr>
                <w:b/>
                <w:i/>
              </w:rPr>
              <w:t> </w:t>
            </w:r>
            <w:r>
              <w:t>a que se refiere el artículo 5, apartados 2 y 3, embaucando a un menor para que le proporcione</w:t>
            </w:r>
            <w:r>
              <w:rPr>
                <w:b/>
                <w:i/>
              </w:rPr>
              <w:t> </w:t>
            </w:r>
            <w:r>
              <w:t>material de abuso sexual de menores</w:t>
            </w:r>
            <w:r>
              <w:rPr>
                <w:b/>
                <w:i/>
              </w:rPr>
              <w:t> </w:t>
            </w:r>
            <w:r>
              <w:t>sea punible</w:t>
            </w:r>
            <w:r>
              <w:rPr>
                <w:b/>
                <w:i/>
              </w:rPr>
              <w:t> </w:t>
            </w:r>
            <w:r>
              <w:t>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conducta a que se refiere el párrafo primero se castigará con penas de prisión cuya duración </w:t>
            </w:r>
            <w:r>
              <w:rPr>
                <w:b/>
                <w:i/>
              </w:rPr>
              <w:t>máxima</w:t>
            </w:r>
            <w:r>
              <w:t xml:space="preserve"> no sea inferior a un año cuando se emplee coacción, fuerza o amenazas.</w:t>
            </w:r>
          </w:p>
        </w:tc>
        <w:tc>
          <w:tcPr>
            <w:tcW w:w="4876" w:type="dxa"/>
            <w:tcBorders>
              <w:top w:val="nil"/>
              <w:left w:val="nil"/>
              <w:bottom w:val="nil"/>
              <w:right w:val="nil"/>
            </w:tcBorders>
          </w:tcPr>
          <w:p>
            <w:pPr>
              <w:pStyle w:val="Normal6a"/>
            </w:pPr>
            <w:r>
              <w:t>La conducta a que se refiere el párrafo primero se castigará con penas de prisión cuya duración no sea inferior a un año cuando se emplee coacción, fuerza o amenazas</w:t>
            </w:r>
            <w:r>
              <w:rPr>
                <w:b/>
                <w:i/>
              </w:rPr>
              <w:t>, incluida la amenaza de compartir o difundir materiales íntimos o manipulados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conducta a que se refiere el párrafo primero se castigará con penas de prisión cuya duración máxima no sea inferior a </w:t>
            </w:r>
            <w:r>
              <w:rPr>
                <w:b/>
                <w:i/>
              </w:rPr>
              <w:t>un año</w:t>
            </w:r>
            <w:r>
              <w:t xml:space="preserve"> cuando se emplee coacción, fuerza o amenazas.</w:t>
            </w:r>
          </w:p>
        </w:tc>
        <w:tc>
          <w:tcPr>
            <w:tcW w:w="4876" w:type="dxa"/>
            <w:tcBorders>
              <w:top w:val="nil"/>
              <w:left w:val="nil"/>
              <w:bottom w:val="nil"/>
              <w:right w:val="nil"/>
            </w:tcBorders>
          </w:tcPr>
          <w:p>
            <w:pPr>
              <w:pStyle w:val="Normal6a"/>
            </w:pPr>
            <w:r>
              <w:t xml:space="preserve">La conducta a que se refiere el párrafo primero se castigará con penas de prisión cuya duración máxima no sea inferior a </w:t>
            </w:r>
            <w:r>
              <w:rPr>
                <w:b/>
                <w:i/>
              </w:rPr>
              <w:t>dos años y medio</w:t>
            </w:r>
            <w:r>
              <w:t xml:space="preserve"> cuando se emplee coacción, fuerza o amenazas.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w:t>
            </w:r>
            <w:r>
              <w:rPr>
                <w:b/>
                <w:i/>
              </w:rPr>
              <w:t>por medio de la prostitución</w:t>
            </w:r>
            <w:r>
              <w:t xml:space="preserve"> sea punible con penas de prisión cuya duración máxima no sea inferior a seis meses.</w:t>
            </w:r>
          </w:p>
        </w:tc>
        <w:tc>
          <w:tcPr>
            <w:tcW w:w="4876" w:type="dxa"/>
            <w:tcBorders>
              <w:top w:val="nil"/>
              <w:left w:val="nil"/>
              <w:bottom w:val="nil"/>
              <w:right w:val="nil"/>
            </w:tcBorders>
          </w:tcPr>
          <w:p>
            <w:pPr>
              <w:pStyle w:val="Normal6a"/>
            </w:pPr>
            <w:r>
              <w:t xml:space="preserve">Los Estados miembros adoptarán las medidas necesarias para garantizar que la tentativa de un adulto, </w:t>
            </w:r>
            <w:r>
              <w:rPr>
                <w:b/>
                <w:i/>
              </w:rPr>
              <w:t>en particular</w:t>
            </w:r>
            <w:r>
              <w:t xml:space="preserve"> por medio de las tecnologías de la información y la comunicación, de cometer las infracciones a que se refiere el artículo 4, apartados 2 y 5, haciendo que el menor participe en espectáculos de abuso sexual de menores o sea explotado </w:t>
            </w:r>
            <w:r>
              <w:rPr>
                <w:b/>
                <w:i/>
              </w:rPr>
              <w:t>sexualmente</w:t>
            </w:r>
            <w:r>
              <w:t xml:space="preserve"> sea punible 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3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por medio de la prostitución sea punible con penas de prisión cuya duración máxima no sea inferior a </w:t>
            </w:r>
            <w:r>
              <w:rPr>
                <w:b/>
                <w:i/>
              </w:rPr>
              <w:t>seis meses</w:t>
            </w:r>
            <w:r>
              <w:t>.</w:t>
            </w:r>
          </w:p>
        </w:tc>
        <w:tc>
          <w:tcPr>
            <w:tcW w:w="4876" w:type="dxa"/>
            <w:tcBorders>
              <w:top w:val="nil"/>
              <w:left w:val="nil"/>
              <w:bottom w:val="nil"/>
              <w:right w:val="nil"/>
            </w:tcBorders>
          </w:tcPr>
          <w:p>
            <w:pPr>
              <w:pStyle w:val="Normal6a"/>
            </w:pPr>
            <w: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por medio de la prostitución sea punible con penas de prisión cuya duración máxima no sea inferior a </w:t>
            </w:r>
            <w:r>
              <w:rPr>
                <w:b/>
                <w:i/>
              </w:rPr>
              <w:t>un año</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por medio de la prostitución sea punible con penas de prisión cuya duración máxima no sea inferior a seis meses.</w:t>
            </w:r>
          </w:p>
        </w:tc>
        <w:tc>
          <w:tcPr>
            <w:tcW w:w="4876" w:type="dxa"/>
            <w:tcBorders>
              <w:top w:val="nil"/>
              <w:left w:val="nil"/>
              <w:bottom w:val="nil"/>
              <w:right w:val="nil"/>
            </w:tcBorders>
          </w:tcPr>
          <w:p>
            <w:pPr>
              <w:pStyle w:val="Normal6a"/>
            </w:pPr>
            <w:r>
              <w:t xml:space="preserve">Los Estados miembros adoptarán las medidas necesarias para garantizar que la tentativa de un adulto, </w:t>
            </w:r>
            <w:r>
              <w:rPr>
                <w:b/>
                <w:i/>
              </w:rPr>
              <w:t>en particular</w:t>
            </w:r>
            <w:r>
              <w:t xml:space="preserve"> por medio de las tecnologías de la información y la comunicación, de cometer las infracciones a que se refiere el artículo 4, apartados 2 y 5, haciendo que el menor participe en espectáculos de abuso sexual de menores o sea explotado por medio de la prostitución sea punible 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o sea explotado </w:t>
            </w:r>
            <w:r>
              <w:rPr>
                <w:b/>
                <w:i/>
              </w:rPr>
              <w:t>por medio de la prostitución</w:t>
            </w:r>
            <w:r>
              <w:t xml:space="preserve"> sea punible con penas de prisión cuya duración máxima no sea inferior a seis meses.</w:t>
            </w:r>
          </w:p>
        </w:tc>
        <w:tc>
          <w:tcPr>
            <w:tcW w:w="4876" w:type="dxa"/>
            <w:tcBorders>
              <w:top w:val="nil"/>
              <w:left w:val="nil"/>
              <w:bottom w:val="nil"/>
              <w:right w:val="nil"/>
            </w:tcBorders>
          </w:tcPr>
          <w:p>
            <w:pPr>
              <w:pStyle w:val="Normal6a"/>
            </w:pPr>
            <w:r>
              <w:t xml:space="preserve">Los Estados miembros adoptarán las medidas necesarias para garantizar que la tentativa de un adulto, </w:t>
            </w:r>
            <w:r>
              <w:rPr>
                <w:b/>
                <w:i/>
              </w:rPr>
              <w:t>en particular</w:t>
            </w:r>
            <w:r>
              <w:t xml:space="preserve"> por medio de las tecnologías de la información y la comunicación, de cometer las infracciones a que se refiere el artículo 4, apartados 2 y 5, haciendo que el menor participe en espectáculos de abuso sexual de menores o sea explotado </w:t>
            </w:r>
            <w:r>
              <w:rPr>
                <w:b/>
                <w:i/>
              </w:rPr>
              <w:t>sexualmente</w:t>
            </w:r>
            <w:r>
              <w:t xml:space="preserve"> sea punible 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w:t>
            </w:r>
            <w:r>
              <w:rPr>
                <w:b/>
                <w:i/>
              </w:rPr>
              <w:t>o sea explotado por medio de la</w:t>
            </w:r>
            <w:r>
              <w:t xml:space="preserve"> prostitución sea punible con penas de prisión cuya duración máxima no sea inferior a seis meses.</w:t>
            </w:r>
          </w:p>
        </w:tc>
        <w:tc>
          <w:tcPr>
            <w:tcW w:w="4876" w:type="dxa"/>
            <w:tcBorders>
              <w:top w:val="nil"/>
              <w:left w:val="nil"/>
              <w:bottom w:val="nil"/>
              <w:right w:val="nil"/>
            </w:tcBorders>
          </w:tcPr>
          <w:p>
            <w:pPr>
              <w:pStyle w:val="Normal6a"/>
            </w:pPr>
            <w:r>
              <w:t xml:space="preserve">Los Estados miembros adoptarán las medidas necesarias para garantizar que la tentativa de un adulto, por medio de las tecnologías de la información y la comunicación, de cometer las infracciones a que se refiere el artículo 4, apartados 2 y 5, haciendo que el menor participe en espectáculos de abuso sexual de menores </w:t>
            </w:r>
            <w:r>
              <w:rPr>
                <w:b/>
                <w:i/>
              </w:rPr>
              <w:t>y</w:t>
            </w:r>
            <w:r>
              <w:t xml:space="preserve"> prostitución sea punible con penas de prisión cuya duración máxima no sea inferior a seis meses.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3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velarán por que las autoridades policiales investiguen con prontitud los intentos de embaucamiento de menores con fines sexuales.</w:t>
            </w:r>
            <w:r>
              <w:t xml:space="preserve"> </w:t>
            </w:r>
            <w:r>
              <w:rPr>
                <w:b/>
                <w:i/>
              </w:rPr>
              <w:t>Los Estados miembros velarán por que los menores víctimas de tales intentos de embaucamiento se remitan efectivamente a los servicios de apoyo pertinentes para la asistencia y la protección.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apartado 3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conducta a que se refiere el párrafo primero se castigará con penas de prisión cuya duración máxima no sea inferior a </w:t>
            </w:r>
            <w:r>
              <w:rPr>
                <w:b/>
                <w:i/>
              </w:rPr>
              <w:t>un año</w:t>
            </w:r>
            <w:r>
              <w:t xml:space="preserve"> cuando se emplee coacción, fuerza o amenazas.</w:t>
            </w:r>
          </w:p>
        </w:tc>
        <w:tc>
          <w:tcPr>
            <w:tcW w:w="4876" w:type="dxa"/>
            <w:tcBorders>
              <w:top w:val="nil"/>
              <w:left w:val="nil"/>
              <w:bottom w:val="nil"/>
              <w:right w:val="nil"/>
            </w:tcBorders>
          </w:tcPr>
          <w:p>
            <w:pPr>
              <w:pStyle w:val="Normal6a"/>
            </w:pPr>
            <w:r>
              <w:t xml:space="preserve">La conducta a que se refiere el párrafo primero se castigará con penas de prisión cuya duración máxima no sea inferior a </w:t>
            </w:r>
            <w:r>
              <w:rPr>
                <w:b/>
                <w:i/>
              </w:rPr>
              <w:t>dos años y medio</w:t>
            </w:r>
            <w:r>
              <w:t xml:space="preserve"> cuando se emplee coacción, fuerza o amenazas.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6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velarán por que los cuerpos y fuerzas de seguridad investiguen con prontitud los intentos de embaucamiento de menores con fines sexuales.</w:t>
            </w:r>
            <w:r>
              <w:t xml:space="preserve"> </w:t>
            </w:r>
            <w:r>
              <w:rPr>
                <w:b/>
                <w:i/>
              </w:rPr>
              <w:t>Los Estados miembros velarán por que las víctimas de tales intentos de embaucamiento se remitan efectivamente a los servicios de apoyo pertinentes para la asistencia y la protección.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Incitación a la comisión de abusos </w:t>
            </w:r>
            <w:r>
              <w:rPr>
                <w:b/>
                <w:i/>
              </w:rPr>
              <w:t>sexuales</w:t>
            </w:r>
          </w:p>
        </w:tc>
        <w:tc>
          <w:tcPr>
            <w:tcW w:w="4876" w:type="dxa"/>
            <w:tcBorders>
              <w:top w:val="nil"/>
              <w:left w:val="nil"/>
              <w:bottom w:val="nil"/>
              <w:right w:val="nil"/>
            </w:tcBorders>
          </w:tcPr>
          <w:p>
            <w:pPr>
              <w:pStyle w:val="Normal6a"/>
            </w:pPr>
            <w:r>
              <w:t xml:space="preserve">Incitación a la comisión de abusos </w:t>
            </w:r>
            <w:r>
              <w:rPr>
                <w:b/>
                <w:i/>
              </w:rPr>
              <w:t>o explotación sexual, incluida la retransmisión en directo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Incitación a la comisión de</w:t>
            </w:r>
            <w:r>
              <w:t xml:space="preserve"> abusos sexuales</w:t>
            </w:r>
          </w:p>
        </w:tc>
        <w:tc>
          <w:tcPr>
            <w:tcW w:w="4876" w:type="dxa"/>
            <w:tcBorders>
              <w:top w:val="nil"/>
              <w:left w:val="nil"/>
              <w:bottom w:val="nil"/>
              <w:right w:val="nil"/>
            </w:tcBorders>
          </w:tcPr>
          <w:p>
            <w:pPr>
              <w:pStyle w:val="Normal6a"/>
            </w:pPr>
            <w:r>
              <w:rPr>
                <w:b/>
                <w:i/>
              </w:rPr>
              <w:t>Incitar a alguien a cometer</w:t>
            </w:r>
            <w:r>
              <w:t xml:space="preserve"> abusos sexuales </w:t>
            </w:r>
            <w:r>
              <w:rPr>
                <w:b/>
                <w:i/>
              </w:rPr>
              <w:t>y explotación sexual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Aclaración del espíritu del artículo para una mejor comprensión</w:t>
      </w:r>
    </w:p>
    <w:p>
      <w:r>
        <w:rPr>
          <w:rStyle w:val="HideTWBExt"/>
        </w:rPr>
        <w:t>&lt;/Amend&gt;</w:t>
      </w:r>
    </w:p>
    <w:p>
      <w:pPr>
        <w:pStyle w:val="AmNumberTabs"/>
      </w:pPr>
      <w:r>
        <w:rPr>
          <w:rStyle w:val="HideTWBExt"/>
        </w:rPr>
        <w:t>&lt;Amend&gt;</w:t>
      </w:r>
      <w:r>
        <w:t>Enmienda</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Incitación a la comisión de</w:t>
            </w:r>
            <w:r>
              <w:t xml:space="preserve"> abusos sexuales</w:t>
            </w:r>
          </w:p>
        </w:tc>
        <w:tc>
          <w:tcPr>
            <w:tcW w:w="4876" w:type="dxa"/>
            <w:tcBorders>
              <w:top w:val="nil"/>
              <w:left w:val="nil"/>
              <w:bottom w:val="nil"/>
              <w:right w:val="nil"/>
            </w:tcBorders>
          </w:tcPr>
          <w:p>
            <w:pPr>
              <w:pStyle w:val="Normal6a"/>
            </w:pPr>
            <w:r>
              <w:rPr>
                <w:b/>
                <w:i/>
              </w:rPr>
              <w:t>Incitar a alguien a cometer</w:t>
            </w:r>
            <w:r>
              <w:t xml:space="preserve"> abusos sexuales </w:t>
            </w:r>
            <w:r>
              <w:rPr>
                <w:b/>
                <w:i/>
              </w:rPr>
              <w:t>y explotación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Incitación a la comisión de abusos sexuales</w:t>
            </w:r>
          </w:p>
        </w:tc>
        <w:tc>
          <w:tcPr>
            <w:tcW w:w="4876" w:type="dxa"/>
            <w:tcBorders>
              <w:top w:val="nil"/>
              <w:left w:val="nil"/>
              <w:bottom w:val="nil"/>
              <w:right w:val="nil"/>
            </w:tcBorders>
          </w:tcPr>
          <w:p>
            <w:pPr>
              <w:pStyle w:val="Normal6a"/>
            </w:pPr>
            <w:r>
              <w:t xml:space="preserve">Incitación a la comisión de abusos sexuales </w:t>
            </w:r>
            <w:r>
              <w:rPr>
                <w:b/>
                <w:i/>
              </w:rPr>
              <w:t>o explotación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Incitación a la comisión de abusos sexuales</w:t>
            </w:r>
          </w:p>
        </w:tc>
        <w:tc>
          <w:tcPr>
            <w:tcW w:w="4876" w:type="dxa"/>
            <w:tcBorders>
              <w:top w:val="nil"/>
              <w:left w:val="nil"/>
              <w:bottom w:val="nil"/>
              <w:right w:val="nil"/>
            </w:tcBorders>
          </w:tcPr>
          <w:p>
            <w:pPr>
              <w:pStyle w:val="Normal6a"/>
            </w:pPr>
            <w:r>
              <w:t xml:space="preserve">Incitación a la comisión de abusos sexuales </w:t>
            </w:r>
            <w:r>
              <w:rPr>
                <w:b/>
                <w:i/>
              </w:rPr>
              <w:t>o explotación sexual a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 y 3, y el artículo 5, apartado 6, se castigue con penas de prisión cuya duración máxima no sea inferior a tres años.</w:t>
            </w:r>
          </w:p>
        </w:tc>
        <w:tc>
          <w:tcPr>
            <w:tcW w:w="4876" w:type="dxa"/>
            <w:tcBorders>
              <w:top w:val="nil"/>
              <w:left w:val="nil"/>
              <w:bottom w:val="nil"/>
              <w:right w:val="nil"/>
            </w:tcBorders>
          </w:tcPr>
          <w:p>
            <w:pPr>
              <w:pStyle w:val="Normal6a"/>
            </w:pPr>
            <w:r>
              <w:t>Los Estados miembros adoptarán las medidas necesarias para garantizar que la promesa o la entrega dolosas de dinero, u otra forma de remuneración o contraprestación, a una persona</w:t>
            </w:r>
            <w:r>
              <w:rPr>
                <w:b/>
                <w:i/>
              </w:rPr>
              <w:t>, en particular mediante el uso de tecnologías de la información y la comunicación,</w:t>
            </w:r>
            <w:r>
              <w:t xml:space="preserve"> para que cometa cualquiera de las infracciones a que se refieren el artículo 3, apartados 4, 5, 6, 7 y 8, el artículo 4, apartados 2 y 3, y el artículo 5, apartado 6, se castigue con penas de prisión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promesa o la entrega dolosas de dinero, u otra forma de remuneración o contraprestación, a </w:t>
            </w:r>
            <w:r>
              <w:rPr>
                <w:b/>
                <w:i/>
              </w:rPr>
              <w:t>una persona</w:t>
            </w:r>
            <w:r>
              <w:t xml:space="preserve"> para que cometa cualquiera de las infracciones a que se refieren el artículo 3, apartados 4, 5, 6, 7 y 8, el artículo 4, apartados 2 y 3, y el artículo 5, apartado 6, se castigue con penas de prisión cuya duración máxima no sea inferior a tres años.</w:t>
            </w:r>
          </w:p>
        </w:tc>
        <w:tc>
          <w:tcPr>
            <w:tcW w:w="4876" w:type="dxa"/>
            <w:tcBorders>
              <w:top w:val="nil"/>
              <w:left w:val="nil"/>
              <w:bottom w:val="nil"/>
              <w:right w:val="nil"/>
            </w:tcBorders>
          </w:tcPr>
          <w:p>
            <w:pPr>
              <w:pStyle w:val="Normal6a"/>
            </w:pPr>
            <w:r>
              <w:t xml:space="preserve">Los Estados miembros adoptarán las medidas necesarias para garantizar que la promesa o la entrega dolosas de dinero, u otra forma de remuneración o contraprestación, a </w:t>
            </w:r>
            <w:r>
              <w:rPr>
                <w:b/>
                <w:i/>
              </w:rPr>
              <w:t>un tercero, en particular mediante el uso de tecnologías de la información y la comunicación,</w:t>
            </w:r>
            <w:r>
              <w:t xml:space="preserve"> para que </w:t>
            </w:r>
            <w:r>
              <w:rPr>
                <w:b/>
                <w:i/>
              </w:rPr>
              <w:t>esta persona</w:t>
            </w:r>
            <w:r>
              <w:t xml:space="preserve"> cometa cualquiera de las infracciones a que se refieren el artículo 3, apartados 4, 5, 6, 7 y 8, el artículo 4, apartados 2 y 3, y el artículo 5, apartado 6, se castigue con penas de prisión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 y 3, y el artículo 5, apartado 6, se castigue con penas de prisión cuya duración máxima no sea inferior a </w:t>
            </w:r>
            <w:r>
              <w:rPr>
                <w:b/>
                <w:i/>
              </w:rPr>
              <w:t>tres</w:t>
            </w:r>
            <w:r>
              <w:t xml:space="preserve"> años.</w:t>
            </w:r>
          </w:p>
        </w:tc>
        <w:tc>
          <w:tcPr>
            <w:tcW w:w="4876" w:type="dxa"/>
            <w:tcBorders>
              <w:top w:val="nil"/>
              <w:left w:val="nil"/>
              <w:bottom w:val="nil"/>
              <w:right w:val="nil"/>
            </w:tcBorders>
          </w:tcPr>
          <w:p>
            <w:pPr>
              <w:pStyle w:val="Normal6a"/>
            </w:pPr>
            <w:r>
              <w:t xml:space="preserve">Los Estados miembros adoptarán las medidas necesarias para garantizar que la promesa o la entrega dolosas de dinero, u otra forma de remuneración o contraprestación, a una persona para que cometa cualquiera de las infracciones a que se refieren el artículo 3, apartados 4, 5, 6, 7 y 8, el artículo 4, apartados 2 y 3, y el artículo 5, apartado 6, se castigue con penas de prisión cuya duración máxima no sea inferior a </w:t>
            </w:r>
            <w:r>
              <w:rPr>
                <w:b/>
                <w:i/>
              </w:rPr>
              <w:t>cinco</w:t>
            </w:r>
            <w:r>
              <w:t xml:space="preserve"> años.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7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adoptarán las medidas necesarias para garantizar que la promoción pública o la apología de las infracciones enumeradas en los artículos 3 a 9 se castiguen con penas privativas de libertad cuya duración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8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explotación o la administración dolosas de un servicio de la sociedad de la información concebido para facilitar </w:t>
            </w:r>
            <w:r>
              <w:rPr>
                <w:b/>
                <w:i/>
              </w:rPr>
              <w:t>o fomentar</w:t>
            </w:r>
            <w:r>
              <w:t xml:space="preserve"> la comisión de cualquiera de las infracciones a que se refieren los artículos 3 a 7 se castigue con penas de prisión cuya duración máxima no sea inferior a un año.</w:t>
            </w:r>
          </w:p>
        </w:tc>
        <w:tc>
          <w:tcPr>
            <w:tcW w:w="4876" w:type="dxa"/>
            <w:tcBorders>
              <w:top w:val="nil"/>
              <w:left w:val="nil"/>
              <w:bottom w:val="nil"/>
              <w:right w:val="nil"/>
            </w:tcBorders>
          </w:tcPr>
          <w:p>
            <w:pPr>
              <w:pStyle w:val="Normal6a"/>
            </w:pPr>
            <w:r>
              <w:rPr>
                <w:b/>
                <w:i/>
              </w:rPr>
              <w:t>1.</w:t>
            </w:r>
            <w:r>
              <w:t xml:space="preserve"> Los Estados miembros adoptarán las medidas necesarias para garantizar que la explotación o la administración dolosas de un servicio de la sociedad de la información concebido para facilitar la comisión de cualquiera de las infracciones a que se refieren los artículos 3 a 7 se castigue con penas de prisión cuya duración máxima no sea inferior a un año.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El apartado 1 se entenderá sin perjuicio de las exenciones de responsabilidad de los prestadores de servicios de la sociedad de la información previstas en los artículos 4 a 6 del Reglamento (UE) 2022/2065 (Reglamento de Servicios Digitales).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Debe aclararse explícitamente en el texto que ofrecer servicios de comunicaciones privadas o participar en redes de anonimato distribuidas y otros servicios de mensajería cifrada, o apoyar de otro modo su funcionamiento, no sería una actividad delictiva.</w:t>
      </w:r>
      <w:r>
        <w:t xml:space="preserve"> </w:t>
      </w:r>
      <w:r>
        <w:t>La redacción también debe ajustarse al considerando 20 del Reglamento de Servicios Digitales.</w:t>
      </w:r>
    </w:p>
    <w:p>
      <w:r>
        <w:rPr>
          <w:rStyle w:val="HideTWBExt"/>
        </w:rPr>
        <w:t>&lt;/Amend&gt;</w:t>
      </w:r>
    </w:p>
    <w:p>
      <w:pPr>
        <w:pStyle w:val="AmNumberTabs"/>
      </w:pPr>
      <w:r>
        <w:rPr>
          <w:rStyle w:val="HideTWBExt"/>
        </w:rPr>
        <w:t>&lt;Amend&gt;</w:t>
      </w:r>
      <w:r>
        <w:t>Enmienda</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8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explotación o la administración dolosas de un servicio de la sociedad de la información concebido para facilitar o fomentar la comisión de cualquiera de las infracciones a que se refieren los artículos 3 a 7 se castigue con penas de prisión cuya duración máxima no sea inferior a </w:t>
            </w:r>
            <w:r>
              <w:rPr>
                <w:b/>
                <w:i/>
              </w:rPr>
              <w:t>un año</w:t>
            </w:r>
            <w:r>
              <w:t>.</w:t>
            </w:r>
          </w:p>
        </w:tc>
        <w:tc>
          <w:tcPr>
            <w:tcW w:w="4876" w:type="dxa"/>
            <w:tcBorders>
              <w:top w:val="nil"/>
              <w:left w:val="nil"/>
              <w:bottom w:val="nil"/>
              <w:right w:val="nil"/>
            </w:tcBorders>
          </w:tcPr>
          <w:p>
            <w:pPr>
              <w:pStyle w:val="Normal6a"/>
            </w:pPr>
            <w:r>
              <w:t xml:space="preserve">Los Estados miembros adoptarán las medidas necesarias para garantizar que la explotación o la administración dolosas de un servicio de la sociedad de la información concebido para facilitar o fomentar la comisión de cualquiera de las infracciones a que se refieren los artículos 3 a 7 se castigue con penas de prisión cuya duración máxima no sea inferior a </w:t>
            </w:r>
            <w:r>
              <w:rPr>
                <w:b/>
                <w:i/>
              </w:rPr>
              <w:t>diez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Georgiana Teodorescu, Claudiu-Richard Târziu, Şerban-Dimitrie Sturdza, Adrian-George Axinia,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8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explotación o la administración dolosas de un servicio de la sociedad de la información concebido para facilitar o fomentar la comisión de cualquiera de las infracciones a que se refieren los artículos 3 a 7 se castigue con penas de prisión cuya duración máxima no sea inferior a </w:t>
            </w:r>
            <w:r>
              <w:rPr>
                <w:b/>
                <w:i/>
              </w:rPr>
              <w:t>un año</w:t>
            </w:r>
            <w:r>
              <w:t>.</w:t>
            </w:r>
          </w:p>
        </w:tc>
        <w:tc>
          <w:tcPr>
            <w:tcW w:w="4876" w:type="dxa"/>
            <w:tcBorders>
              <w:top w:val="nil"/>
              <w:left w:val="nil"/>
              <w:bottom w:val="nil"/>
              <w:right w:val="nil"/>
            </w:tcBorders>
          </w:tcPr>
          <w:p>
            <w:pPr>
              <w:pStyle w:val="Normal6a"/>
            </w:pPr>
            <w:r>
              <w:t xml:space="preserve">Los Estados miembros adoptarán las medidas necesarias para garantizar que la explotación o la administración dolosas de un servicio de la sociedad de la información concebido para facilitar o fomentar la comisión de cualquiera de las infracciones a que se refieren los artículos 3 a 7 se castigue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necesarias para garantizar que la explotación o la administración dolosas de un servicio de la sociedad de la información </w:t>
            </w:r>
            <w:r>
              <w:rPr>
                <w:b/>
                <w:i/>
              </w:rPr>
              <w:t>concebido para facilitar o fomentar</w:t>
            </w:r>
            <w:r>
              <w:t xml:space="preserve"> la comisión de cualquiera de las infracciones a que se refieren los artículos 3 a 7 se castigue con penas de prisión cuya duración máxima no sea inferior a </w:t>
            </w:r>
            <w:r>
              <w:rPr>
                <w:b/>
                <w:i/>
              </w:rPr>
              <w:t>un año</w:t>
            </w:r>
            <w:r>
              <w:t>.</w:t>
            </w:r>
          </w:p>
        </w:tc>
        <w:tc>
          <w:tcPr>
            <w:tcW w:w="4876" w:type="dxa"/>
            <w:tcBorders>
              <w:top w:val="nil"/>
              <w:left w:val="nil"/>
              <w:bottom w:val="nil"/>
              <w:right w:val="nil"/>
            </w:tcBorders>
          </w:tcPr>
          <w:p>
            <w:pPr>
              <w:pStyle w:val="Normal6a"/>
            </w:pPr>
            <w:r>
              <w:rPr>
                <w:b/>
                <w:i/>
              </w:rPr>
              <w:t>1.</w:t>
            </w:r>
            <w:r>
              <w:t xml:space="preserve"> Los Estados miembros adoptarán las medidas necesarias para garantizar que la explotación o la administración dolosas de un servicio de la sociedad de la información </w:t>
            </w:r>
            <w:r>
              <w:rPr>
                <w:b/>
                <w:i/>
              </w:rPr>
              <w:t>con el principal objetivo de facilitar</w:t>
            </w:r>
            <w:r>
              <w:t xml:space="preserve"> la comisión de cualquiera de las infracciones a que se refieren los artículos 3 a 7 se castigue con penas de prisión cuya duración máxima no sea inferior a </w:t>
            </w:r>
            <w:r>
              <w:rPr>
                <w:b/>
                <w:i/>
              </w:rPr>
              <w:t>dos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Adaptación al considerando 20 del Reglamento de Servicios Digitales (véase también la justificación del considerando 23 bis propuesto).</w:t>
      </w:r>
    </w:p>
    <w:p>
      <w:pPr>
        <w:pStyle w:val="AmJustText"/>
      </w:pPr>
      <w:r>
        <w:t>Para reflejar la sanción por tipos similares de infracciones del artículo 5, apartados 4 y 5, distribución, difusión, transmisión, ofrecimiento, suministro o puesta a disposición de manuales de instrucciones sobre abuso sexual de menores.</w:t>
      </w:r>
    </w:p>
    <w:p>
      <w:r>
        <w:rPr>
          <w:rStyle w:val="HideTWBExt"/>
        </w:rPr>
        <w:t>&lt;/Amend&gt;</w:t>
      </w:r>
    </w:p>
    <w:p>
      <w:pPr>
        <w:pStyle w:val="AmNumberTabs"/>
      </w:pPr>
      <w:r>
        <w:rPr>
          <w:rStyle w:val="HideTWBExt"/>
        </w:rPr>
        <w:t>&lt;Amend&gt;</w:t>
      </w:r>
      <w:r>
        <w:t>Enmienda</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8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El párrafo 1 se entenderá sin perjuicio de las exenciones de responsabilidad de los prestadores de servicios de la sociedad de la información previstas en los artículos 4 a 6 del Reglamento (UE) 2022/2065 (Reglamento de Servicios Digitales).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Aclarar que la tipificación penal de la explotación del servicio supone que no se aplican las exenciones de responsabilidad del Reglamento de Servicios Digitales.</w:t>
      </w:r>
    </w:p>
    <w:p>
      <w:r>
        <w:rPr>
          <w:rStyle w:val="HideTWBExt"/>
        </w:rPr>
        <w:t>&lt;/Amend&gt;</w:t>
      </w:r>
    </w:p>
    <w:p>
      <w:pPr>
        <w:pStyle w:val="AmNumberTabs"/>
      </w:pPr>
      <w:r>
        <w:rPr>
          <w:rStyle w:val="HideTWBExt"/>
        </w:rPr>
        <w:t>&lt;Amend&gt;</w:t>
      </w:r>
      <w:r>
        <w:t>Enmienda</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Los Estados miembros deben velar por que se proteja a los iguales del enjuiciamiento por actividades sexuales consentidas y no abusivas, siempre que no exista ningún elemento de coerción, abuso de confianza o dependencia entre iguales;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Quedará a la discreción de los Estados miembros decidir si</w:t>
            </w:r>
            <w:r>
              <w:t xml:space="preserve"> el artículo 3, apartados 2 </w:t>
            </w:r>
            <w:r>
              <w:rPr>
                <w:b/>
                <w:i/>
              </w:rPr>
              <w:t>y 4, será aplicable</w:t>
            </w:r>
            <w:r>
              <w:t xml:space="preserve"> a los actos de carácter sexual consentidos entre iguales , siempre que los actos no impliquen abusos.</w:t>
            </w:r>
          </w:p>
        </w:tc>
        <w:tc>
          <w:tcPr>
            <w:tcW w:w="4876" w:type="dxa"/>
            <w:tcBorders>
              <w:top w:val="nil"/>
              <w:left w:val="nil"/>
              <w:bottom w:val="nil"/>
              <w:right w:val="nil"/>
            </w:tcBorders>
          </w:tcPr>
          <w:p>
            <w:pPr>
              <w:pStyle w:val="Normal6a"/>
            </w:pPr>
            <w:r>
              <w:t>1.</w:t>
            </w:r>
            <w:r>
              <w:tab/>
            </w:r>
            <w:r>
              <w:t>El artículo 3, apartados 2</w:t>
            </w:r>
            <w:r>
              <w:rPr>
                <w:b/>
                <w:i/>
              </w:rPr>
              <w:t>, y 4, no se aplicarán</w:t>
            </w:r>
            <w:r>
              <w:t xml:space="preserve"> a los actos de carácter sexual consentidos entre iguales, siempre que los actos no impliquen abusos.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Quedará a la discreción de</w:t>
            </w:r>
            <w:r>
              <w:t xml:space="preserve"> los Estados miembros </w:t>
            </w:r>
            <w:r>
              <w:rPr>
                <w:b/>
                <w:i/>
              </w:rPr>
              <w:t>decidir si</w:t>
            </w:r>
            <w:r>
              <w:t xml:space="preserve"> el artículo 3, apartados 2 </w:t>
            </w:r>
            <w:r>
              <w:rPr>
                <w:b/>
                <w:i/>
              </w:rPr>
              <w:t>y 4, será aplicable</w:t>
            </w:r>
            <w:r>
              <w:t xml:space="preserve"> a los actos de carácter sexual consentidos entre iguales , siempre que los actos no impliquen abusos.</w:t>
            </w:r>
          </w:p>
        </w:tc>
        <w:tc>
          <w:tcPr>
            <w:tcW w:w="4876" w:type="dxa"/>
            <w:tcBorders>
              <w:top w:val="nil"/>
              <w:left w:val="nil"/>
              <w:bottom w:val="nil"/>
              <w:right w:val="nil"/>
            </w:tcBorders>
          </w:tcPr>
          <w:p>
            <w:pPr>
              <w:pStyle w:val="Normal6a"/>
            </w:pPr>
            <w:r>
              <w:t>1.</w:t>
            </w:r>
            <w:r>
              <w:tab/>
            </w:r>
            <w:r>
              <w:t xml:space="preserve">Los Estados miembros </w:t>
            </w:r>
            <w:r>
              <w:rPr>
                <w:b/>
                <w:i/>
              </w:rPr>
              <w:t>velarán por que</w:t>
            </w:r>
            <w:r>
              <w:t xml:space="preserve"> el artículo 3, apartados 2</w:t>
            </w:r>
            <w:r>
              <w:rPr>
                <w:b/>
                <w:i/>
              </w:rPr>
              <w:t>, 4 y 7, no sean aplicables</w:t>
            </w:r>
            <w:r>
              <w:t xml:space="preserve"> a los actos de carácter sexual consentidos entre iguales , siempre que los actos no impliquen abusos </w:t>
            </w:r>
            <w:r>
              <w:rPr>
                <w:b/>
                <w:i/>
              </w:rPr>
              <w:t>ni ningún otro acto constitutivo de violencia sexual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Quedará a la discreción de</w:t>
            </w:r>
            <w:r>
              <w:t xml:space="preserve"> los Estados miembros </w:t>
            </w:r>
            <w:r>
              <w:rPr>
                <w:b/>
                <w:i/>
              </w:rPr>
              <w:t>decidir si</w:t>
            </w:r>
            <w:r>
              <w:t xml:space="preserve"> el artículo 3, apartados 2 </w:t>
            </w:r>
            <w:r>
              <w:rPr>
                <w:b/>
                <w:i/>
              </w:rPr>
              <w:t>y 4, será aplicable</w:t>
            </w:r>
            <w:r>
              <w:t xml:space="preserve"> a los actos de carácter sexual consentidos entre iguales , siempre que </w:t>
            </w:r>
            <w:r>
              <w:rPr>
                <w:b/>
                <w:i/>
              </w:rPr>
              <w:t>los actos no impliquen abusos</w:t>
            </w:r>
            <w:r>
              <w:t>.</w:t>
            </w:r>
          </w:p>
        </w:tc>
        <w:tc>
          <w:tcPr>
            <w:tcW w:w="4876" w:type="dxa"/>
            <w:tcBorders>
              <w:top w:val="nil"/>
              <w:left w:val="nil"/>
              <w:bottom w:val="nil"/>
              <w:right w:val="nil"/>
            </w:tcBorders>
          </w:tcPr>
          <w:p>
            <w:pPr>
              <w:pStyle w:val="Normal6a"/>
            </w:pPr>
            <w:r>
              <w:t>1.</w:t>
            </w:r>
            <w:r>
              <w:tab/>
            </w:r>
            <w:r>
              <w:t xml:space="preserve">Los Estados miembros </w:t>
            </w:r>
            <w:r>
              <w:rPr>
                <w:b/>
                <w:i/>
              </w:rPr>
              <w:t>velarán por que</w:t>
            </w:r>
            <w:r>
              <w:t xml:space="preserve"> el artículo 3, apartados 2</w:t>
            </w:r>
            <w:r>
              <w:rPr>
                <w:b/>
                <w:i/>
              </w:rPr>
              <w:t>, 4 y 7, no sean aplicables</w:t>
            </w:r>
            <w:r>
              <w:t xml:space="preserve"> a los actos de carácter sexual consentidos entre iguales, siempre que </w:t>
            </w:r>
            <w:r>
              <w:rPr>
                <w:b/>
                <w:i/>
              </w:rPr>
              <w:t>no exista ningún elemento de coerción, abuso de confianza o dependencia entre iguales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Quedará a la discreción de</w:t>
            </w:r>
            <w:r>
              <w:t xml:space="preserve"> los Estados miembros </w:t>
            </w:r>
            <w:r>
              <w:rPr>
                <w:b/>
                <w:i/>
              </w:rPr>
              <w:t>decidir si</w:t>
            </w:r>
            <w:r>
              <w:t xml:space="preserve"> el artículo 3, apartados 2 y 4, </w:t>
            </w:r>
            <w:r>
              <w:rPr>
                <w:b/>
                <w:i/>
              </w:rPr>
              <w:t>será aplicable</w:t>
            </w:r>
            <w:r>
              <w:t xml:space="preserve"> a los actos de carácter sexual consentidos entre iguales , siempre que los actos no impliquen abusos.</w:t>
            </w:r>
          </w:p>
        </w:tc>
        <w:tc>
          <w:tcPr>
            <w:tcW w:w="4876" w:type="dxa"/>
            <w:tcBorders>
              <w:top w:val="nil"/>
              <w:left w:val="nil"/>
              <w:bottom w:val="nil"/>
              <w:right w:val="nil"/>
            </w:tcBorders>
          </w:tcPr>
          <w:p>
            <w:pPr>
              <w:pStyle w:val="Normal6a"/>
            </w:pPr>
            <w:r>
              <w:t>1.</w:t>
            </w:r>
            <w:r>
              <w:tab/>
            </w:r>
            <w:r>
              <w:t xml:space="preserve">Los Estados miembros </w:t>
            </w:r>
            <w:r>
              <w:rPr>
                <w:b/>
                <w:i/>
              </w:rPr>
              <w:t>velarán por que</w:t>
            </w:r>
            <w:r>
              <w:t xml:space="preserve"> el artículo 3, apartados 2 y 4, </w:t>
            </w:r>
            <w:r>
              <w:rPr>
                <w:b/>
                <w:i/>
              </w:rPr>
              <w:t>no se apliquen</w:t>
            </w:r>
            <w:r>
              <w:t> a los actos de carácter sexual consentidos entre iguales, siempre que los actos no impliquen abusos.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 enmienda al artículo 10, apartado 4.</w:t>
      </w:r>
    </w:p>
    <w:p>
      <w:r>
        <w:rPr>
          <w:rStyle w:val="HideTWBExt"/>
        </w:rPr>
        <w:t>&lt;/Amend&gt;</w:t>
      </w:r>
    </w:p>
    <w:p>
      <w:pPr>
        <w:pStyle w:val="AmNumberTabs"/>
      </w:pPr>
      <w:r>
        <w:rPr>
          <w:rStyle w:val="HideTWBExt"/>
        </w:rPr>
        <w:t>&lt;Amend&gt;</w:t>
      </w:r>
      <w:r>
        <w:t>Enmienda</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deben velar por que se proteja a los iguales del enjuiciamiento por actividades sexuales consentidas no abusivas, siempre que no exista ningún elemento de coerción, abuso de confianza o dependencia entre ellos;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deben velar por que no se tipifique como delito la actividad sexual consentida y no abusiva cometida por un menor, siempre que no exista ningún elemento de coerción, abuso de confianza o dependencia entre iguales.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Quedará a la discreción de los Estados miembros decidir si</w:t>
            </w:r>
            <w:r>
              <w:t xml:space="preserve"> el artículo 4, apartado 4, </w:t>
            </w:r>
            <w:r>
              <w:rPr>
                <w:b/>
                <w:i/>
              </w:rPr>
              <w:t>será aplicable</w:t>
            </w:r>
            <w:r>
              <w:t xml:space="preserve"> a los espectáculos</w:t>
            </w:r>
            <w:r>
              <w:rPr>
                <w:b/>
                <w:i/>
              </w:rPr>
              <w:t xml:space="preserve">  </w:t>
            </w:r>
            <w:r>
              <w:t>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c>
          <w:tcPr>
            <w:tcW w:w="4876" w:type="dxa"/>
            <w:tcBorders>
              <w:top w:val="nil"/>
              <w:left w:val="nil"/>
              <w:bottom w:val="nil"/>
              <w:right w:val="nil"/>
            </w:tcBorders>
          </w:tcPr>
          <w:p>
            <w:pPr>
              <w:pStyle w:val="Normal6a"/>
            </w:pPr>
            <w:r>
              <w:t>2.</w:t>
            </w:r>
            <w:r>
              <w:tab/>
            </w:r>
            <w:r>
              <w:t xml:space="preserve">El artículo 4, apartado 4, </w:t>
            </w:r>
            <w:r>
              <w:rPr>
                <w:b/>
                <w:i/>
              </w:rPr>
              <w:t>no se aplicará</w:t>
            </w:r>
            <w:r>
              <w:t xml:space="preserve"> a los espectáculos 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Quedará a la discreción de</w:t>
            </w:r>
            <w:r>
              <w:t xml:space="preserve"> los Estados miembros </w:t>
            </w:r>
            <w:r>
              <w:rPr>
                <w:b/>
                <w:i/>
              </w:rPr>
              <w:t>decidir si</w:t>
            </w:r>
            <w:r>
              <w:t xml:space="preserve"> el artículo 4, apartado 4, </w:t>
            </w:r>
            <w:r>
              <w:rPr>
                <w:b/>
                <w:i/>
              </w:rPr>
              <w:t>será aplicable</w:t>
            </w:r>
            <w:r>
              <w:t xml:space="preserve"> a los espectáculos</w:t>
            </w:r>
            <w:r>
              <w:rPr>
                <w:b/>
                <w:i/>
              </w:rPr>
              <w:t xml:space="preserve">  </w:t>
            </w:r>
            <w:r>
              <w:t>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c>
          <w:tcPr>
            <w:tcW w:w="4876" w:type="dxa"/>
            <w:tcBorders>
              <w:top w:val="nil"/>
              <w:left w:val="nil"/>
              <w:bottom w:val="nil"/>
              <w:right w:val="nil"/>
            </w:tcBorders>
          </w:tcPr>
          <w:p>
            <w:pPr>
              <w:pStyle w:val="Normal6a"/>
            </w:pPr>
            <w:r>
              <w:t>2.</w:t>
            </w:r>
            <w:r>
              <w:tab/>
            </w:r>
            <w:r>
              <w:t xml:space="preserve">Los Estados miembros </w:t>
            </w:r>
            <w:r>
              <w:rPr>
                <w:b/>
                <w:i/>
              </w:rPr>
              <w:t>velarán por que</w:t>
            </w:r>
            <w:r>
              <w:t xml:space="preserve"> el artículo 4, apartado 4, </w:t>
            </w:r>
            <w:r>
              <w:rPr>
                <w:b/>
                <w:i/>
              </w:rPr>
              <w:t>no se aplique</w:t>
            </w:r>
            <w:r>
              <w:t xml:space="preserve"> a los espectáculos 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Quedará a la discreción de</w:t>
            </w:r>
            <w:r>
              <w:t xml:space="preserve"> los Estados miembros </w:t>
            </w:r>
            <w:r>
              <w:rPr>
                <w:b/>
                <w:i/>
              </w:rPr>
              <w:t>decidir si</w:t>
            </w:r>
            <w:r>
              <w:t xml:space="preserve"> el artículo 4, apartado 4, </w:t>
            </w:r>
            <w:r>
              <w:rPr>
                <w:b/>
                <w:i/>
              </w:rPr>
              <w:t>será aplicable</w:t>
            </w:r>
            <w:r>
              <w:t xml:space="preserve"> a los espectáculos</w:t>
            </w:r>
            <w:r>
              <w:rPr>
                <w:b/>
                <w:i/>
              </w:rPr>
              <w:t xml:space="preserve">  </w:t>
            </w:r>
            <w:r>
              <w:t>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c>
          <w:tcPr>
            <w:tcW w:w="4876" w:type="dxa"/>
            <w:tcBorders>
              <w:top w:val="nil"/>
              <w:left w:val="nil"/>
              <w:bottom w:val="nil"/>
              <w:right w:val="nil"/>
            </w:tcBorders>
          </w:tcPr>
          <w:p>
            <w:pPr>
              <w:pStyle w:val="Normal6a"/>
            </w:pPr>
            <w:r>
              <w:t>2.</w:t>
            </w:r>
            <w:r>
              <w:tab/>
            </w:r>
            <w:r>
              <w:t xml:space="preserve">Los Estados miembros </w:t>
            </w:r>
            <w:r>
              <w:rPr>
                <w:b/>
                <w:i/>
              </w:rPr>
              <w:t>velarán por que</w:t>
            </w:r>
            <w:r>
              <w:t xml:space="preserve"> el artículo 4, apartado 4, </w:t>
            </w:r>
            <w:r>
              <w:rPr>
                <w:b/>
                <w:i/>
              </w:rPr>
              <w:t>no se aplique</w:t>
            </w:r>
            <w:r>
              <w:t xml:space="preserve"> a los espectáculos 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Quedará a la discreción de</w:t>
            </w:r>
            <w:r>
              <w:t xml:space="preserve"> los Estados miembros </w:t>
            </w:r>
            <w:r>
              <w:rPr>
                <w:b/>
                <w:i/>
              </w:rPr>
              <w:t>decidir si</w:t>
            </w:r>
            <w:r>
              <w:t xml:space="preserve"> el artículo 4, apartado 4, </w:t>
            </w:r>
            <w:r>
              <w:rPr>
                <w:b/>
                <w:i/>
              </w:rPr>
              <w:t>será aplicable</w:t>
            </w:r>
            <w:r>
              <w:t xml:space="preserve"> a los espectáculos</w:t>
            </w:r>
            <w:r>
              <w:rPr>
                <w:b/>
                <w:i/>
              </w:rPr>
              <w:t xml:space="preserve">  </w:t>
            </w:r>
            <w:r>
              <w:t>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c>
          <w:tcPr>
            <w:tcW w:w="4876" w:type="dxa"/>
            <w:tcBorders>
              <w:top w:val="nil"/>
              <w:left w:val="nil"/>
              <w:bottom w:val="nil"/>
              <w:right w:val="nil"/>
            </w:tcBorders>
          </w:tcPr>
          <w:p>
            <w:pPr>
              <w:pStyle w:val="Normal6a"/>
            </w:pPr>
            <w:r>
              <w:t>2.</w:t>
            </w:r>
            <w:r>
              <w:tab/>
            </w:r>
            <w:r>
              <w:t xml:space="preserve">Los Estados miembros </w:t>
            </w:r>
            <w:r>
              <w:rPr>
                <w:b/>
                <w:i/>
              </w:rPr>
              <w:t>velarán por que</w:t>
            </w:r>
            <w:r>
              <w:t xml:space="preserve"> el artículo 4, apartado 4, </w:t>
            </w:r>
            <w:r>
              <w:rPr>
                <w:b/>
                <w:i/>
              </w:rPr>
              <w:t>no se aplique</w:t>
            </w:r>
            <w:r>
              <w:t xml:space="preserve"> a los espectáculos que tengan lugar en el contexto de una relación consentida cuando el menor haya alcanzado la edad de consentimiento sexual, o entre iguales , siempre que los actos no impliquen abusos ni explotación y que no medie dinero ni otras formas de remuneración o contraprestación a cambio del espectáculo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 enmienda al artículo 10, apartado 4.</w:t>
      </w:r>
    </w:p>
    <w:p>
      <w:r>
        <w:rPr>
          <w:rStyle w:val="HideTWBExt"/>
        </w:rPr>
        <w:t>&lt;/Amend&gt;</w:t>
      </w:r>
    </w:p>
    <w:p>
      <w:pPr>
        <w:pStyle w:val="AmNumberTabs"/>
      </w:pPr>
      <w:r>
        <w:rPr>
          <w:rStyle w:val="HideTWBExt"/>
        </w:rPr>
        <w:t>&lt;Amend&gt;</w:t>
      </w:r>
      <w:r>
        <w:t>Enmienda</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14 – apartado 3 – párrafo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Quedará a la discreción de los Estados miembros decidir si</w:t>
            </w:r>
            <w:r>
              <w:t xml:space="preserve"> el artículo 5, apartados 2 , 3, 4</w:t>
            </w:r>
            <w:r>
              <w:rPr>
                <w:b/>
                <w:i/>
              </w:rPr>
              <w:t xml:space="preserve">  y 6, será aplicable</w:t>
            </w:r>
            <w:r>
              <w:t xml:space="preserve"> a la producción, adquisición o posesión de material</w:t>
            </w:r>
            <w:r>
              <w:rPr>
                <w:b/>
                <w:i/>
              </w:rPr>
              <w:t xml:space="preserve">   </w:t>
            </w:r>
            <w:r>
              <w:t>, o el acceso a este,</w:t>
            </w:r>
            <w:r>
              <w:rPr>
                <w:b/>
                <w:i/>
              </w:rPr>
              <w:t xml:space="preserve">  </w:t>
            </w:r>
            <w:r>
              <w:t>en el que</w:t>
            </w:r>
            <w:r>
              <w:rPr>
                <w:b/>
                <w:i/>
              </w:rPr>
              <w:t xml:space="preserve">   </w:t>
            </w:r>
            <w:r>
              <w:t>estén involucrados exclusivamente:</w:t>
            </w:r>
          </w:p>
        </w:tc>
        <w:tc>
          <w:tcPr>
            <w:tcW w:w="4876" w:type="dxa"/>
            <w:tcBorders>
              <w:top w:val="nil"/>
              <w:left w:val="nil"/>
              <w:bottom w:val="nil"/>
              <w:right w:val="nil"/>
            </w:tcBorders>
          </w:tcPr>
          <w:p>
            <w:pPr>
              <w:pStyle w:val="Normal6a"/>
            </w:pPr>
            <w:r>
              <w:t xml:space="preserve">El artículo 5, apartados 2 , 3, 4 </w:t>
            </w:r>
            <w:r>
              <w:rPr>
                <w:b/>
                <w:i/>
              </w:rPr>
              <w:t>y 6, no se aplicará</w:t>
            </w:r>
            <w:r>
              <w:t xml:space="preserve"> a la producción, adquisición o posesión de material, o el acceso a este, en el que estén involucrados exclusivamente: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14 – apartado 3 – párrafo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Quedará a la discreción de</w:t>
            </w:r>
            <w:r>
              <w:t xml:space="preserve"> los Estados miembros </w:t>
            </w:r>
            <w:r>
              <w:rPr>
                <w:b/>
                <w:i/>
              </w:rPr>
              <w:t>decidir si</w:t>
            </w:r>
            <w:r>
              <w:t xml:space="preserve"> el artículo 5, apartados 2 , 3, 4</w:t>
            </w:r>
            <w:r>
              <w:rPr>
                <w:b/>
                <w:i/>
              </w:rPr>
              <w:t xml:space="preserve">  y 6, será</w:t>
            </w:r>
            <w:r>
              <w:t xml:space="preserve"> aplicable a la producción, adquisición o posesión de material</w:t>
            </w:r>
            <w:r>
              <w:rPr>
                <w:b/>
                <w:i/>
              </w:rPr>
              <w:t xml:space="preserve">   </w:t>
            </w:r>
            <w:r>
              <w:t>, o el acceso a este,</w:t>
            </w:r>
            <w:r>
              <w:rPr>
                <w:b/>
                <w:i/>
              </w:rPr>
              <w:t xml:space="preserve">  </w:t>
            </w:r>
            <w:r>
              <w:t>en el que</w:t>
            </w:r>
            <w:r>
              <w:rPr>
                <w:b/>
                <w:i/>
              </w:rPr>
              <w:t xml:space="preserve">   </w:t>
            </w:r>
            <w:r>
              <w:t>estén involucrados exclusivamente:</w:t>
            </w:r>
          </w:p>
        </w:tc>
        <w:tc>
          <w:tcPr>
            <w:tcW w:w="4876" w:type="dxa"/>
            <w:tcBorders>
              <w:top w:val="nil"/>
              <w:left w:val="nil"/>
              <w:bottom w:val="nil"/>
              <w:right w:val="nil"/>
            </w:tcBorders>
          </w:tcPr>
          <w:p>
            <w:pPr>
              <w:pStyle w:val="Normal6a"/>
            </w:pPr>
            <w:r>
              <w:t xml:space="preserve">Los Estados miembros </w:t>
            </w:r>
            <w:r>
              <w:rPr>
                <w:b/>
                <w:i/>
              </w:rPr>
              <w:t>velarán por que</w:t>
            </w:r>
            <w:r>
              <w:t xml:space="preserve"> el artículo 5, apartados 2 , 3, 4 </w:t>
            </w:r>
            <w:r>
              <w:rPr>
                <w:b/>
                <w:i/>
              </w:rPr>
              <w:t>y 6, no sea</w:t>
            </w:r>
            <w:r>
              <w:t> aplicable a la producción, adquisición o posesión de material , o el acceso a este, en el que estén involucrados exclusivamente: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14 – apartado 3 – párrafo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Quedará a la discreción de</w:t>
            </w:r>
            <w:r>
              <w:t xml:space="preserve"> los Estados miembros </w:t>
            </w:r>
            <w:r>
              <w:rPr>
                <w:b/>
                <w:i/>
              </w:rPr>
              <w:t>decidir si</w:t>
            </w:r>
            <w:r>
              <w:t xml:space="preserve"> el artículo 5, apartados 2 , 3, 4</w:t>
            </w:r>
            <w:r>
              <w:rPr>
                <w:b/>
                <w:i/>
              </w:rPr>
              <w:t xml:space="preserve">  y 6, será</w:t>
            </w:r>
            <w:r>
              <w:t xml:space="preserve"> aplicable a la producción, adquisición o posesión de material</w:t>
            </w:r>
            <w:r>
              <w:rPr>
                <w:b/>
                <w:i/>
              </w:rPr>
              <w:t xml:space="preserve">   </w:t>
            </w:r>
            <w:r>
              <w:t>, o el acceso a este,</w:t>
            </w:r>
            <w:r>
              <w:rPr>
                <w:b/>
                <w:i/>
              </w:rPr>
              <w:t xml:space="preserve">  </w:t>
            </w:r>
            <w:r>
              <w:t>en el que</w:t>
            </w:r>
            <w:r>
              <w:rPr>
                <w:b/>
                <w:i/>
              </w:rPr>
              <w:t xml:space="preserve">   </w:t>
            </w:r>
            <w:r>
              <w:t>estén involucrados exclusivamente:</w:t>
            </w:r>
          </w:p>
        </w:tc>
        <w:tc>
          <w:tcPr>
            <w:tcW w:w="4876" w:type="dxa"/>
            <w:tcBorders>
              <w:top w:val="nil"/>
              <w:left w:val="nil"/>
              <w:bottom w:val="nil"/>
              <w:right w:val="nil"/>
            </w:tcBorders>
          </w:tcPr>
          <w:p>
            <w:pPr>
              <w:pStyle w:val="Normal6a"/>
            </w:pPr>
            <w:r>
              <w:t xml:space="preserve">Los Estados miembros </w:t>
            </w:r>
            <w:r>
              <w:rPr>
                <w:b/>
                <w:i/>
              </w:rPr>
              <w:t>velarán por que</w:t>
            </w:r>
            <w:r>
              <w:t xml:space="preserve"> el artículo 5, apartados 2 , 3, 4 </w:t>
            </w:r>
            <w:r>
              <w:rPr>
                <w:b/>
                <w:i/>
              </w:rPr>
              <w:t>y 6, no sea</w:t>
            </w:r>
            <w:r>
              <w:t xml:space="preserve"> aplicable a la producción, adquisición o posesión de material , o el acceso a este, en el que estén involucrados exclusivamente: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14 – apartado 3 – párrafo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Quedará a la discreción de</w:t>
            </w:r>
            <w:r>
              <w:t xml:space="preserve"> los Estados miembros </w:t>
            </w:r>
            <w:r>
              <w:rPr>
                <w:b/>
                <w:i/>
              </w:rPr>
              <w:t>decidir si</w:t>
            </w:r>
            <w:r>
              <w:t xml:space="preserve"> el artículo 5, apartados 2 , 3, 4</w:t>
            </w:r>
            <w:r>
              <w:rPr>
                <w:b/>
                <w:i/>
              </w:rPr>
              <w:t xml:space="preserve">  y 6, será aplicable</w:t>
            </w:r>
            <w:r>
              <w:t xml:space="preserve"> a la producción, adquisición o posesión de material</w:t>
            </w:r>
            <w:r>
              <w:rPr>
                <w:b/>
                <w:i/>
              </w:rPr>
              <w:t xml:space="preserve">   </w:t>
            </w:r>
            <w:r>
              <w:t>, o el acceso a este,</w:t>
            </w:r>
            <w:r>
              <w:rPr>
                <w:b/>
                <w:i/>
              </w:rPr>
              <w:t xml:space="preserve">  </w:t>
            </w:r>
            <w:r>
              <w:t>en el que</w:t>
            </w:r>
            <w:r>
              <w:rPr>
                <w:b/>
                <w:i/>
              </w:rPr>
              <w:t xml:space="preserve">   </w:t>
            </w:r>
            <w:r>
              <w:t>estén involucrados exclusivamente:</w:t>
            </w:r>
          </w:p>
        </w:tc>
        <w:tc>
          <w:tcPr>
            <w:tcW w:w="4876" w:type="dxa"/>
            <w:tcBorders>
              <w:top w:val="nil"/>
              <w:left w:val="nil"/>
              <w:bottom w:val="nil"/>
              <w:right w:val="nil"/>
            </w:tcBorders>
          </w:tcPr>
          <w:p>
            <w:pPr>
              <w:pStyle w:val="Normal6a"/>
            </w:pPr>
            <w:r>
              <w:t xml:space="preserve">Los Estados miembros </w:t>
            </w:r>
            <w:r>
              <w:rPr>
                <w:b/>
                <w:i/>
              </w:rPr>
              <w:t>velarán por que</w:t>
            </w:r>
            <w:r>
              <w:t xml:space="preserve"> el artículo 5, apartados 2 , 3, 4 </w:t>
            </w:r>
            <w:r>
              <w:rPr>
                <w:b/>
                <w:i/>
              </w:rPr>
              <w:t>y 6, no se aplique</w:t>
            </w:r>
            <w:r>
              <w:t xml:space="preserve"> a la producción, adquisición o posesión de material , o el acceso a este, en el que estén involucrados exclusivamente: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 enmienda al artículo 10, apartado 4.</w:t>
      </w:r>
    </w:p>
    <w:p>
      <w:r>
        <w:rPr>
          <w:rStyle w:val="HideTWBExt"/>
        </w:rPr>
        <w:t>&lt;/Amend&gt;</w:t>
      </w:r>
    </w:p>
    <w:p>
      <w:pPr>
        <w:pStyle w:val="AmNumberTabs"/>
      </w:pPr>
      <w:r>
        <w:rPr>
          <w:rStyle w:val="HideTWBExt"/>
        </w:rPr>
        <w:t>&lt;Amend&gt;</w:t>
      </w:r>
      <w:r>
        <w:t>Enmienda</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3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menores que hayan alcanzado la edad de consentimiento sexual , 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3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cuando ese material haya sido producido y se posea con el consentimiento de</w:t>
            </w:r>
            <w:r>
              <w:rPr>
                <w:b/>
                <w:i/>
              </w:rPr>
              <w:t xml:space="preserve">   los  </w:t>
            </w:r>
            <w:r>
              <w:t>menores</w:t>
            </w:r>
            <w:r>
              <w:rPr>
                <w:b/>
                <w:i/>
              </w:rPr>
              <w:t xml:space="preserve">  </w:t>
            </w:r>
            <w:r>
              <w:t>involucrados</w:t>
            </w:r>
            <w:r>
              <w:rPr>
                <w:b/>
                <w:i/>
              </w:rPr>
              <w:t xml:space="preserve">  </w:t>
            </w:r>
            <w:r>
              <w:t xml:space="preserve">y se emplee exclusivamente para el uso privado de las personas involucradas, siempre que </w:t>
            </w:r>
            <w:r>
              <w:rPr>
                <w:b/>
                <w:i/>
              </w:rPr>
              <w:t>los actos no hayan implicado abusos</w:t>
            </w:r>
            <w:r>
              <w:t>.</w:t>
            </w:r>
          </w:p>
        </w:tc>
        <w:tc>
          <w:tcPr>
            <w:tcW w:w="4876" w:type="dxa"/>
            <w:tcBorders>
              <w:top w:val="nil"/>
              <w:left w:val="nil"/>
              <w:bottom w:val="nil"/>
              <w:right w:val="nil"/>
            </w:tcBorders>
          </w:tcPr>
          <w:p>
            <w:pPr>
              <w:pStyle w:val="Normal6a"/>
            </w:pPr>
            <w:r>
              <w:t xml:space="preserve">cuando ese material haya sido producido y se posea con el consentimiento de </w:t>
            </w:r>
            <w:r>
              <w:rPr>
                <w:b/>
                <w:i/>
              </w:rPr>
              <w:t>los</w:t>
            </w:r>
            <w:r>
              <w:t xml:space="preserve"> menores involucrados y se emplee exclusivamente para el uso privado de las personas involucradas, siempre que </w:t>
            </w:r>
            <w:r>
              <w:rPr>
                <w:b/>
                <w:i/>
              </w:rPr>
              <w:t>no exista ningún elemento de coerción, abuso de confianza o dependencia entre iguales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Quedará a la discreción de</w:t>
            </w:r>
            <w:r>
              <w:t xml:space="preserve"> los Estados miembros </w:t>
            </w:r>
            <w:r>
              <w:rPr>
                <w:b/>
                <w:i/>
              </w:rPr>
              <w:t>decidir si</w:t>
            </w:r>
            <w:r>
              <w:t xml:space="preserve"> el artículo 6 </w:t>
            </w:r>
            <w:r>
              <w:rPr>
                <w:b/>
                <w:i/>
              </w:rPr>
              <w:t>será</w:t>
            </w:r>
            <w:r>
              <w:t xml:space="preserve"> aplicable a las proposiciones, las conversaciones, los contactos o los intercambios entre iguales.</w:t>
            </w:r>
          </w:p>
        </w:tc>
        <w:tc>
          <w:tcPr>
            <w:tcW w:w="4876" w:type="dxa"/>
            <w:tcBorders>
              <w:top w:val="nil"/>
              <w:left w:val="nil"/>
              <w:bottom w:val="nil"/>
              <w:right w:val="nil"/>
            </w:tcBorders>
          </w:tcPr>
          <w:p>
            <w:pPr>
              <w:pStyle w:val="Normal6a"/>
            </w:pPr>
            <w:r>
              <w:t>4.</w:t>
            </w:r>
            <w:r>
              <w:tab/>
            </w:r>
            <w:r>
              <w:t xml:space="preserve">Los Estados miembros </w:t>
            </w:r>
            <w:r>
              <w:rPr>
                <w:b/>
                <w:i/>
              </w:rPr>
              <w:t>velarán por que</w:t>
            </w:r>
            <w:r>
              <w:t xml:space="preserve"> el artículo 6 </w:t>
            </w:r>
            <w:r>
              <w:rPr>
                <w:b/>
                <w:i/>
              </w:rPr>
              <w:t>no sea</w:t>
            </w:r>
            <w:r>
              <w:t xml:space="preserve"> aplicable a las proposiciones, las conversaciones, los contactos o los intercambios entre iguales.</w:t>
            </w:r>
            <w:r>
              <w:rPr>
                <w:b/>
                <w:i/>
              </w:rPr>
              <w:t>, siempre que no exista ningún elemento de coerción, abuso de confianza o dependencia entre iguales.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Quedará a la discreción de</w:t>
            </w:r>
            <w:r>
              <w:t xml:space="preserve"> los Estados miembros </w:t>
            </w:r>
            <w:r>
              <w:rPr>
                <w:b/>
                <w:i/>
              </w:rPr>
              <w:t>decidir si</w:t>
            </w:r>
            <w:r>
              <w:t xml:space="preserve"> el artículo 6 </w:t>
            </w:r>
            <w:r>
              <w:rPr>
                <w:b/>
                <w:i/>
              </w:rPr>
              <w:t>será aplicable</w:t>
            </w:r>
            <w:r>
              <w:t xml:space="preserve"> a las proposiciones, las conversaciones, los contactos o los intercambios entre iguales.</w:t>
            </w:r>
          </w:p>
        </w:tc>
        <w:tc>
          <w:tcPr>
            <w:tcW w:w="4876" w:type="dxa"/>
            <w:tcBorders>
              <w:top w:val="nil"/>
              <w:left w:val="nil"/>
              <w:bottom w:val="nil"/>
              <w:right w:val="nil"/>
            </w:tcBorders>
          </w:tcPr>
          <w:p>
            <w:pPr>
              <w:pStyle w:val="Normal6a"/>
            </w:pPr>
            <w:r>
              <w:t>4.</w:t>
            </w:r>
            <w:r>
              <w:tab/>
            </w:r>
            <w:r>
              <w:t xml:space="preserve">Los Estados miembros </w:t>
            </w:r>
            <w:r>
              <w:rPr>
                <w:b/>
                <w:i/>
              </w:rPr>
              <w:t>velarán por que</w:t>
            </w:r>
            <w:r>
              <w:t xml:space="preserve"> el artículo 6 </w:t>
            </w:r>
            <w:r>
              <w:rPr>
                <w:b/>
                <w:i/>
              </w:rPr>
              <w:t>no se aplique</w:t>
            </w:r>
            <w:r>
              <w:t xml:space="preserve"> a las proposiciones, las conversaciones, los contactos o los intercambios entre iguales</w:t>
            </w:r>
            <w:r>
              <w:rPr>
                <w:b/>
                <w:i/>
              </w:rPr>
              <w:t>, en la medida en que no impliquen abusos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Quedará a la discreción de</w:t>
            </w:r>
            <w:r>
              <w:t xml:space="preserve"> los Estados miembros </w:t>
            </w:r>
            <w:r>
              <w:rPr>
                <w:b/>
                <w:i/>
              </w:rPr>
              <w:t>decidir si</w:t>
            </w:r>
            <w:r>
              <w:t xml:space="preserve"> el artículo 6 </w:t>
            </w:r>
            <w:r>
              <w:rPr>
                <w:b/>
                <w:i/>
              </w:rPr>
              <w:t>será</w:t>
            </w:r>
            <w:r>
              <w:t xml:space="preserve"> aplicable a las proposiciones, las conversaciones, los contactos o los intercambios entre iguales.</w:t>
            </w:r>
          </w:p>
        </w:tc>
        <w:tc>
          <w:tcPr>
            <w:tcW w:w="4876" w:type="dxa"/>
            <w:tcBorders>
              <w:top w:val="nil"/>
              <w:left w:val="nil"/>
              <w:bottom w:val="nil"/>
              <w:right w:val="nil"/>
            </w:tcBorders>
          </w:tcPr>
          <w:p>
            <w:pPr>
              <w:pStyle w:val="Normal6a"/>
            </w:pPr>
            <w:r>
              <w:t>4.</w:t>
            </w:r>
            <w:r>
              <w:tab/>
            </w:r>
            <w:r>
              <w:t xml:space="preserve">Los Estados miembros </w:t>
            </w:r>
            <w:r>
              <w:rPr>
                <w:b/>
                <w:i/>
              </w:rPr>
              <w:t>velarán por que</w:t>
            </w:r>
            <w:r>
              <w:t xml:space="preserve"> el artículo 6 </w:t>
            </w:r>
            <w:r>
              <w:rPr>
                <w:b/>
                <w:i/>
              </w:rPr>
              <w:t>no sea</w:t>
            </w:r>
            <w:r>
              <w:t xml:space="preserve"> aplicable a las proposiciones, las conversaciones, los contactos o los intercambios entre iguales.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El consentimiento podrá revocarse en cualquier momento.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ausencia de consentimiento no puede ser refutada invocando exclusivamente el silencio, la falta de resistencia verbal o física o la conducta pasada del menor.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Propuesta de supresión derivada del rechazo por parte del Consejo de un enfoque del concepto de abuso sexual por la falta de consentimiento de la víctima en la Directiva (UE) 2024/1385 del Parlamento Europeo y del Consejo, de 14 de mayo de 2024, sobre la lucha contra la violencia contra las mujeres y la violencia doméstica.</w:t>
      </w:r>
      <w:r>
        <w:t xml:space="preserve"> </w:t>
      </w:r>
      <w:r>
        <w:t>Es necesario adoptar un enfoque basado en el vicio del consentimiento a la injusticia del autor de los hechos, como se ilustra en el apartado 2.</w:t>
      </w:r>
    </w:p>
    <w:p>
      <w:r>
        <w:rPr>
          <w:rStyle w:val="HideTWBExt"/>
        </w:rPr>
        <w:t>&lt;/Amend&gt;</w:t>
      </w:r>
    </w:p>
    <w:p>
      <w:pPr>
        <w:pStyle w:val="AmNumberTabs"/>
      </w:pPr>
      <w:r>
        <w:rPr>
          <w:rStyle w:val="HideTWBExt"/>
        </w:rPr>
        <w:t>&lt;Amend&gt;</w:t>
      </w:r>
      <w:r>
        <w:t>Enmienda</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El consentimiento podrá revocarse en cualquier momento.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ausencia de consentimiento no puede ser refutada invocando exclusivamente el silencio, la falta de resistencia verbal o física o la conducta pasada del menor.</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artículo 10, apartados 5 y 6, va más allá del objetivo de establecer normas mínimas relativas a las definiciones de las infracciones penales y las sanciones previstas en el artículo 83 del TFUE.</w:t>
      </w:r>
      <w:r>
        <w:t xml:space="preserve"> </w:t>
      </w:r>
      <w:r>
        <w:t>Las normas y principios generales en materia de consentimiento pertenecen a la parte general del Derecho penal, por lo que no deben incluirse en la Directiva y los apartados 5 y 6 deben suprimirse.</w:t>
      </w:r>
    </w:p>
    <w:p>
      <w:r>
        <w:rPr>
          <w:rStyle w:val="HideTWBExt"/>
        </w:rPr>
        <w:t>&lt;/Amend&gt;</w:t>
      </w:r>
    </w:p>
    <w:p>
      <w:pPr>
        <w:pStyle w:val="AmNumberTabs"/>
      </w:pPr>
      <w:r>
        <w:rPr>
          <w:rStyle w:val="HideTWBExt"/>
        </w:rPr>
        <w:t>&lt;Amend&gt;</w:t>
      </w:r>
      <w:r>
        <w:t>Enmienda</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c>
          <w:tcPr>
            <w:tcW w:w="4876" w:type="dxa"/>
            <w:tcBorders>
              <w:top w:val="nil"/>
              <w:left w:val="nil"/>
              <w:bottom w:val="nil"/>
              <w:right w:val="nil"/>
            </w:tcBorders>
          </w:tcPr>
          <w:p>
            <w:pPr>
              <w:pStyle w:val="Normal6a"/>
            </w:pPr>
            <w: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No se puede considerar que un menor que haya alcanzado la edad de consentimiento sexual ha dado su consentimiento cuando no haya podido formar libremente su voluntad debido a la presencia de las circunstancias descritas en el artículo 3, apartado 5, o debido a otras circunstancias, en particular las condiciones físicas o mentales del menor tales como un estado de inconsciencia, intoxicación, parálisis, enfermedad o lesión corporal.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w:t>
            </w:r>
          </w:p>
        </w:tc>
        <w:tc>
          <w:tcPr>
            <w:tcW w:w="4876" w:type="dxa"/>
            <w:tcBorders>
              <w:top w:val="nil"/>
              <w:left w:val="nil"/>
              <w:bottom w:val="nil"/>
              <w:right w:val="nil"/>
            </w:tcBorders>
          </w:tcPr>
          <w:p>
            <w:pPr>
              <w:pStyle w:val="Normal6a"/>
            </w:pPr>
            <w:r>
              <w:t xml:space="preserve">A efectos de los apartados 1 a 4, podrá considerarse que un menor que haya alcanzado la edad de consentimiento sexual ha dado su consentimiento a una actividad únicamente cuando el menor haya dado su libre consentimiento, evaluado en el contexto de las circunstancias que concurran en el caso. </w:t>
            </w:r>
            <w:r>
              <w:rPr>
                <w:b/>
                <w:i/>
              </w:rPr>
              <w:t>No se puede considerar que un menor que haya alcanzado la edad de consentimiento sexual ha dado su consentimiento cuando no haya podido formar libremente su voluntad debido a la presencia de las circunstancias descritas en el artículo 3, apartado 5, o debido a otras circunstancias, en particular las condiciones físicas o mentales del menor tales como un estado de inconsciencia, intoxicación, parálisis, enfermedad o lesión corporal.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efectos de los apartados 1 a 4, </w:t>
            </w:r>
            <w:r>
              <w:rPr>
                <w:b/>
                <w:i/>
              </w:rPr>
              <w:t>podrá considerarse que</w:t>
            </w:r>
            <w:r>
              <w:t xml:space="preserve"> un menor que haya alcanzado la edad de consentimiento sexual ha dado su consentimiento a una actividad </w:t>
            </w:r>
            <w:r>
              <w:rPr>
                <w:b/>
                <w:i/>
              </w:rPr>
              <w:t>únicamente cuando el menor haya dado su libre</w:t>
            </w:r>
            <w:r>
              <w:t xml:space="preserve"> consentimiento</w:t>
            </w:r>
            <w:r>
              <w:rPr>
                <w:b/>
                <w:i/>
              </w:rPr>
              <w:t>, evaluado en el contexto de las circunstancias que concurran en el caso</w:t>
            </w:r>
            <w:r>
              <w:t>.</w:t>
            </w:r>
          </w:p>
        </w:tc>
        <w:tc>
          <w:tcPr>
            <w:tcW w:w="4876" w:type="dxa"/>
            <w:tcBorders>
              <w:top w:val="nil"/>
              <w:left w:val="nil"/>
              <w:bottom w:val="nil"/>
              <w:right w:val="nil"/>
            </w:tcBorders>
          </w:tcPr>
          <w:p>
            <w:pPr>
              <w:pStyle w:val="Normal6a"/>
            </w:pPr>
            <w:r>
              <w:t xml:space="preserve">A efectos de los apartados 1 a 4, </w:t>
            </w:r>
            <w:r>
              <w:rPr>
                <w:b/>
                <w:i/>
              </w:rPr>
              <w:t>cuando</w:t>
            </w:r>
            <w:r>
              <w:t xml:space="preserve"> un menor que haya alcanzado la edad de consentimiento sexual ha dado su consentimiento a una actividad</w:t>
            </w:r>
            <w:r>
              <w:rPr>
                <w:b/>
                <w:i/>
              </w:rPr>
              <w:t>, podrá retirar su</w:t>
            </w:r>
            <w:r>
              <w:t xml:space="preserve"> consentimiento </w:t>
            </w:r>
            <w:r>
              <w:rPr>
                <w:b/>
                <w:i/>
              </w:rPr>
              <w:t>en cualquier momento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definición de «consentimiento» se desplaza al artículo 2.</w:t>
      </w:r>
    </w:p>
    <w:p>
      <w:r>
        <w:rPr>
          <w:rStyle w:val="HideTWBExt"/>
        </w:rPr>
        <w:t>&lt;/Amend&gt;</w:t>
      </w:r>
    </w:p>
    <w:p>
      <w:pPr>
        <w:pStyle w:val="AmNumberTabs"/>
      </w:pPr>
      <w:r>
        <w:rPr>
          <w:rStyle w:val="HideTWBExt"/>
        </w:rPr>
        <w:t>&lt;Amend&gt;</w:t>
      </w:r>
      <w:r>
        <w:t>Enmienda</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efectos de los apartados 1 a 4, podrá considerarse que un menor que haya alcanzado la edad de consentimiento sexual ha dado su consentimiento a una actividad únicamente cuando el menor haya dado su libre </w:t>
            </w:r>
            <w:r>
              <w:rPr>
                <w:b/>
                <w:i/>
              </w:rPr>
              <w:t>consentimiento</w:t>
            </w:r>
            <w:r>
              <w:t>, evaluado en el contexto de las circunstancias que concurran en el caso.</w:t>
            </w:r>
          </w:p>
        </w:tc>
        <w:tc>
          <w:tcPr>
            <w:tcW w:w="4876" w:type="dxa"/>
            <w:tcBorders>
              <w:top w:val="nil"/>
              <w:left w:val="nil"/>
              <w:bottom w:val="nil"/>
              <w:right w:val="nil"/>
            </w:tcBorders>
          </w:tcPr>
          <w:p>
            <w:pPr>
              <w:pStyle w:val="Normal6a"/>
            </w:pPr>
            <w:r>
              <w:t xml:space="preserve">A efectos de los apartados 1 a 4, podrá considerarse que un menor que haya alcanzado la edad de consentimiento sexual ha dado su consentimiento a una actividad únicamente cuando el menor haya dado su </w:t>
            </w:r>
            <w:r>
              <w:rPr>
                <w:b/>
                <w:i/>
              </w:rPr>
              <w:t>consentimiento</w:t>
            </w:r>
            <w:r>
              <w:t xml:space="preserve"> libre </w:t>
            </w:r>
            <w:r>
              <w:rPr>
                <w:b/>
                <w:i/>
              </w:rPr>
              <w:t>y voluntario</w:t>
            </w:r>
            <w:r>
              <w:t>, evaluado en el contexto de las circunstancias que concurran en el caso.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El consentimiento podrá revocarse en cualquier momento.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texto se traslada al párrafo anterior.</w:t>
      </w:r>
    </w:p>
    <w:p>
      <w:r>
        <w:rPr>
          <w:rStyle w:val="HideTWBExt"/>
        </w:rPr>
        <w:t>&lt;/Amend&gt;</w:t>
      </w:r>
    </w:p>
    <w:p>
      <w:pPr>
        <w:pStyle w:val="AmNumberTabs"/>
      </w:pPr>
      <w:r>
        <w:rPr>
          <w:rStyle w:val="HideTWBExt"/>
        </w:rPr>
        <w:t>&lt;Amend&gt;</w:t>
      </w:r>
      <w:r>
        <w:t>Enmienda</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ausencia de consentimiento no puede ser refutada invocando </w:t>
            </w:r>
            <w:r>
              <w:rPr>
                <w:b/>
                <w:i/>
              </w:rPr>
              <w:t>exclusivamente</w:t>
            </w:r>
            <w:r>
              <w:t xml:space="preserve"> el silencio, la falta de resistencia verbal o física o la conducta pasada del menor.</w:t>
            </w:r>
          </w:p>
        </w:tc>
        <w:tc>
          <w:tcPr>
            <w:tcW w:w="4876" w:type="dxa"/>
            <w:tcBorders>
              <w:top w:val="nil"/>
              <w:left w:val="nil"/>
              <w:bottom w:val="nil"/>
              <w:right w:val="nil"/>
            </w:tcBorders>
          </w:tcPr>
          <w:p>
            <w:pPr>
              <w:pStyle w:val="Normal6a"/>
            </w:pPr>
            <w:r>
              <w:t>La ausencia de consentimiento no puede ser refutada invocando el silencio, la falta de resistencia verbal o física o la conducta pasada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5 – párrafo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ausencia de consentimiento no puede ser refutada invocando exclusivamente el silencio,</w:t>
            </w:r>
            <w:r>
              <w:t xml:space="preserve"> la falta de resistencia verbal o física o la conducta pasada del menor.</w:t>
            </w:r>
          </w:p>
        </w:tc>
        <w:tc>
          <w:tcPr>
            <w:tcW w:w="4876" w:type="dxa"/>
            <w:tcBorders>
              <w:top w:val="nil"/>
              <w:left w:val="nil"/>
              <w:bottom w:val="nil"/>
              <w:right w:val="nil"/>
            </w:tcBorders>
          </w:tcPr>
          <w:p>
            <w:pPr>
              <w:pStyle w:val="Normal6a"/>
            </w:pPr>
            <w:r>
              <w:t xml:space="preserve">La falta de resistencia verbal o física o la conducta pasada del menor </w:t>
            </w:r>
            <w:r>
              <w:rPr>
                <w:b/>
                <w:i/>
              </w:rPr>
              <w:t>no puede considerarse un consentimiento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Enmienda introducida en aras de la claridad y la legibilidad del apartado.</w:t>
      </w:r>
    </w:p>
    <w:p>
      <w:r>
        <w:rPr>
          <w:rStyle w:val="HideTWBExt"/>
        </w:rPr>
        <w:t>&lt;/Amend&gt;</w:t>
      </w:r>
    </w:p>
    <w:p>
      <w:pPr>
        <w:pStyle w:val="AmNumberTabs"/>
      </w:pPr>
      <w:r>
        <w:rPr>
          <w:rStyle w:val="HideTWBExt"/>
        </w:rPr>
        <w:t>&lt;Amend&gt;</w:t>
      </w:r>
      <w:r>
        <w:t>Enmienda</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El envío consentido de imágenes o vídeos íntimos no puede interpretarse como un consentimiento para compartir o difundir a terceros esa misma imagen o vídeo.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artículo 10, apartados 5 y 6, va más allá del objetivo de establecer normas mínimas relativas a las definiciones de las infracciones penales y las sanciones previstas en el artículo 83 del TFUE.</w:t>
      </w:r>
      <w:r>
        <w:t xml:space="preserve"> </w:t>
      </w:r>
      <w:r>
        <w:t>Las normas y principios generales en materia de consentimiento pertenecen a la parte general del Derecho penal, por lo que no deben incluirse en la Directiva y los apartados 5 y 6 deben suprimirse.</w:t>
      </w:r>
    </w:p>
    <w:p>
      <w:r>
        <w:rPr>
          <w:rStyle w:val="HideTWBExt"/>
        </w:rPr>
        <w:t>&lt;/Amend&gt;</w:t>
      </w:r>
    </w:p>
    <w:p>
      <w:pPr>
        <w:pStyle w:val="AmNumberTabs"/>
      </w:pPr>
      <w:r>
        <w:rPr>
          <w:rStyle w:val="HideTWBExt"/>
        </w:rPr>
        <w:t>&lt;Amend&gt;</w:t>
      </w:r>
      <w:r>
        <w:t>Enmienda</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 envío consentido de imágenes o vídeos íntimos no puede interpretarse como un consentimiento para compartir o difundir a terceros esa misma imagen o vídeo.</w:t>
            </w:r>
          </w:p>
        </w:tc>
        <w:tc>
          <w:tcPr>
            <w:tcW w:w="4876" w:type="dxa"/>
            <w:tcBorders>
              <w:top w:val="nil"/>
              <w:left w:val="nil"/>
              <w:bottom w:val="nil"/>
              <w:right w:val="nil"/>
            </w:tcBorders>
          </w:tcPr>
          <w:p>
            <w:pPr>
              <w:pStyle w:val="Normal6a"/>
            </w:pPr>
            <w:r>
              <w:t>6.</w:t>
            </w:r>
            <w:r>
              <w:tab/>
            </w:r>
            <w:r>
              <w:t xml:space="preserve">El envío consentido de imágenes o vídeos íntimos no puede interpretarse como un consentimiento para compartir o difundir a terceros esa misma imagen o vídeo. </w:t>
            </w:r>
            <w:r>
              <w:rPr>
                <w:b/>
                <w:i/>
              </w:rPr>
              <w:t>Cualquier intercambio o difusión posterior, ya sea por el destinatario original o por cualquier otra parte, requerirá el consentimiento explícito e informado de la persona representada, y el hecho de no obtener dicho consentimiento se considerará una violación del derecho a la intimidad, sujeto a enjuiciamiento.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El envío consentido de imágenes </w:t>
            </w:r>
            <w:r>
              <w:rPr>
                <w:b/>
                <w:i/>
              </w:rPr>
              <w:t>o</w:t>
            </w:r>
            <w:r>
              <w:t xml:space="preserve"> vídeos íntimos no puede interpretarse como un consentimiento para compartir o difundir a terceros esa misma imagen </w:t>
            </w:r>
            <w:r>
              <w:rPr>
                <w:b/>
                <w:i/>
              </w:rPr>
              <w:t>o vídeo</w:t>
            </w:r>
            <w:r>
              <w:t>.</w:t>
            </w:r>
          </w:p>
        </w:tc>
        <w:tc>
          <w:tcPr>
            <w:tcW w:w="4876" w:type="dxa"/>
            <w:tcBorders>
              <w:top w:val="nil"/>
              <w:left w:val="nil"/>
              <w:bottom w:val="nil"/>
              <w:right w:val="nil"/>
            </w:tcBorders>
          </w:tcPr>
          <w:p>
            <w:pPr>
              <w:pStyle w:val="Normal6a"/>
            </w:pPr>
            <w:r>
              <w:t>6.</w:t>
            </w:r>
            <w:r>
              <w:tab/>
            </w:r>
            <w:r>
              <w:t>El envío consentido de imágenes</w:t>
            </w:r>
            <w:r>
              <w:rPr>
                <w:b/>
                <w:i/>
              </w:rPr>
              <w:t>,</w:t>
            </w:r>
            <w:r>
              <w:t xml:space="preserve"> vídeos íntimos </w:t>
            </w:r>
            <w:r>
              <w:rPr>
                <w:b/>
                <w:i/>
              </w:rPr>
              <w:t>o material similar</w:t>
            </w:r>
            <w:r>
              <w:t xml:space="preserve"> no puede interpretarse como un consentimiento para compartir o difundir a terceros esa misma imagen</w:t>
            </w:r>
            <w:r>
              <w:rPr>
                <w:b/>
                <w:i/>
              </w:rPr>
              <w:t>, vídeos o material similar, tampoco en una versión manipulada o alterada. Los Estados miembros tipificarán el intercambio o difusión de esos materiales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El envío consentido de imágenes </w:t>
            </w:r>
            <w:r>
              <w:rPr>
                <w:b/>
                <w:i/>
              </w:rPr>
              <w:t>o</w:t>
            </w:r>
            <w:r>
              <w:t xml:space="preserve"> vídeos íntimos no puede interpretarse como un consentimiento para compartir o difundir a terceros esa misma imagen </w:t>
            </w:r>
            <w:r>
              <w:rPr>
                <w:b/>
                <w:i/>
              </w:rPr>
              <w:t>o vídeo</w:t>
            </w:r>
            <w:r>
              <w:t>.</w:t>
            </w:r>
          </w:p>
        </w:tc>
        <w:tc>
          <w:tcPr>
            <w:tcW w:w="4876" w:type="dxa"/>
            <w:tcBorders>
              <w:top w:val="nil"/>
              <w:left w:val="nil"/>
              <w:bottom w:val="nil"/>
              <w:right w:val="nil"/>
            </w:tcBorders>
          </w:tcPr>
          <w:p>
            <w:pPr>
              <w:pStyle w:val="Normal6a"/>
            </w:pPr>
            <w:r>
              <w:t>6.</w:t>
            </w:r>
            <w:r>
              <w:tab/>
            </w:r>
            <w:r>
              <w:t>El envío consentido de imágenes</w:t>
            </w:r>
            <w:r>
              <w:rPr>
                <w:b/>
                <w:i/>
              </w:rPr>
              <w:t>,</w:t>
            </w:r>
            <w:r>
              <w:t xml:space="preserve"> vídeos íntimos </w:t>
            </w:r>
            <w:r>
              <w:rPr>
                <w:b/>
                <w:i/>
              </w:rPr>
              <w:t>o material similar</w:t>
            </w:r>
            <w:r>
              <w:t xml:space="preserve"> no puede interpretarse como un consentimiento para compartir o difundir a terceros esa misma imagen</w:t>
            </w:r>
            <w:r>
              <w:rPr>
                <w:b/>
                <w:i/>
              </w:rPr>
              <w:t>, vídeo o material similar, tampoco en una versión manipulada o alterada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 envío consentido de imágenes o vídeos íntimos no puede interpretarse como un consentimiento para compartir o difundir a terceros esa misma imagen o vídeo.</w:t>
            </w:r>
          </w:p>
        </w:tc>
        <w:tc>
          <w:tcPr>
            <w:tcW w:w="4876" w:type="dxa"/>
            <w:tcBorders>
              <w:top w:val="nil"/>
              <w:left w:val="nil"/>
              <w:bottom w:val="nil"/>
              <w:right w:val="nil"/>
            </w:tcBorders>
          </w:tcPr>
          <w:p>
            <w:pPr>
              <w:pStyle w:val="Normal6a"/>
            </w:pPr>
            <w:r>
              <w:t>6.</w:t>
            </w:r>
            <w:r>
              <w:tab/>
            </w:r>
            <w:r>
              <w:t>El envío consentido de imágenes o vídeos íntimos no puede interpretarse como un consentimiento para compartir o difundir a terceros esa misma imagen o vídeo</w:t>
            </w:r>
            <w:r>
              <w:rPr>
                <w:b/>
                <w:i/>
              </w:rPr>
              <w:t>, tampoco en una versión manipulada o alterada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 envío consentido de imágenes o vídeos íntimos no puede interpretarse como un consentimiento para compartir o difundir a terceros esa misma imagen o vídeo.</w:t>
            </w:r>
          </w:p>
        </w:tc>
        <w:tc>
          <w:tcPr>
            <w:tcW w:w="4876" w:type="dxa"/>
            <w:tcBorders>
              <w:top w:val="nil"/>
              <w:left w:val="nil"/>
              <w:bottom w:val="nil"/>
              <w:right w:val="nil"/>
            </w:tcBorders>
          </w:tcPr>
          <w:p>
            <w:pPr>
              <w:pStyle w:val="Normal6a"/>
            </w:pPr>
            <w:r>
              <w:t>6.</w:t>
            </w:r>
            <w:r>
              <w:tab/>
            </w:r>
            <w:r>
              <w:rPr>
                <w:b/>
                <w:i/>
              </w:rPr>
              <w:t>A efectos de los apartados 1 a 4,</w:t>
            </w:r>
            <w:r>
              <w:t xml:space="preserve"> el envío consentido de imágenes o vídeos íntimos no puede interpretarse como un consentimiento para compartir o difundir a terceros esa misma imagen o vídeo.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10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El envío consentido de imágenes o vídeos íntimos no puede interpretarse como un consentimiento para </w:t>
            </w:r>
            <w:r>
              <w:rPr>
                <w:b/>
                <w:i/>
              </w:rPr>
              <w:t>compartir o difundir</w:t>
            </w:r>
            <w:r>
              <w:t xml:space="preserve"> a terceros esa misma imagen o vídeo.</w:t>
            </w:r>
          </w:p>
        </w:tc>
        <w:tc>
          <w:tcPr>
            <w:tcW w:w="4876" w:type="dxa"/>
            <w:tcBorders>
              <w:top w:val="nil"/>
              <w:left w:val="nil"/>
              <w:bottom w:val="nil"/>
              <w:right w:val="nil"/>
            </w:tcBorders>
          </w:tcPr>
          <w:p>
            <w:pPr>
              <w:pStyle w:val="Normal6a"/>
            </w:pPr>
            <w:r>
              <w:t>6.</w:t>
            </w:r>
            <w:r>
              <w:tab/>
            </w:r>
            <w:r>
              <w:t xml:space="preserve">El envío consentido de imágenes o vídeos íntimos no puede interpretarse como un consentimiento para </w:t>
            </w:r>
            <w:r>
              <w:rPr>
                <w:b/>
                <w:i/>
              </w:rPr>
              <w:t>distribuir, difundir o transmitir</w:t>
            </w:r>
            <w:r>
              <w:t xml:space="preserve"> a terceros esa misma imagen o vídeo.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Ahora en consonancia con la redacción del artículo 5, apartado 4.</w:t>
      </w:r>
    </w:p>
    <w:p>
      <w:r>
        <w:rPr>
          <w:rStyle w:val="HideTWBExt"/>
        </w:rPr>
        <w:t>&lt;/Amend&gt;</w:t>
      </w:r>
    </w:p>
    <w:p>
      <w:pPr>
        <w:pStyle w:val="AmNumberTabs"/>
      </w:pPr>
      <w:r>
        <w:rPr>
          <w:rStyle w:val="HideTWBExt"/>
        </w:rPr>
        <w:t>&lt;Amend&gt;</w:t>
      </w:r>
      <w:r>
        <w:t>Enmienda</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que la infracción haya sido cometida contra un menor que no ha alcanzado la edad de consentimiento;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Reflejo de los cambios introducidos en los artículos 3 y 4.</w:t>
      </w:r>
    </w:p>
    <w:p>
      <w:r>
        <w:rPr>
          <w:rStyle w:val="HideTWBExt"/>
        </w:rPr>
        <w:t>&lt;/Amend&gt;</w:t>
      </w:r>
    </w:p>
    <w:p>
      <w:pPr>
        <w:pStyle w:val="AmNumberTabs"/>
      </w:pPr>
      <w:r>
        <w:rPr>
          <w:rStyle w:val="HideTWBExt"/>
        </w:rPr>
        <w:t>&lt;Amend&gt;</w:t>
      </w:r>
      <w:r>
        <w:t>Enmienda</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la edad del menor contra el que se cometió el delito;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Enmienda necesaria en aras de la coherencia con las enmiendas sobre la armonización de las sentencias máximas del artículo 3.</w:t>
      </w:r>
      <w:r>
        <w:t xml:space="preserve"> </w:t>
      </w:r>
      <w:r>
        <w:t>La edad se traslada aquí como circunstancia agravante.</w:t>
      </w:r>
    </w:p>
    <w:p>
      <w:r>
        <w:rPr>
          <w:rStyle w:val="HideTWBExt"/>
        </w:rPr>
        <w:t>&lt;/Amend&gt;</w:t>
      </w:r>
    </w:p>
    <w:p>
      <w:pPr>
        <w:pStyle w:val="AmNumberTabs"/>
      </w:pPr>
      <w:r>
        <w:rPr>
          <w:rStyle w:val="HideTWBExt"/>
        </w:rPr>
        <w:t>&lt;Amend&gt;</w:t>
      </w:r>
      <w:r>
        <w:t>Enmienda</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que la infracción haya sido cometida contra un menor en una situación de especial vulnerabilidad, por ejemplo discapacidad física o mental, dependencia o incapacidad física o mental;</w:t>
            </w:r>
          </w:p>
        </w:tc>
        <w:tc>
          <w:tcPr>
            <w:tcW w:w="4876" w:type="dxa"/>
            <w:tcBorders>
              <w:top w:val="nil"/>
              <w:left w:val="nil"/>
              <w:bottom w:val="nil"/>
              <w:right w:val="nil"/>
            </w:tcBorders>
          </w:tcPr>
          <w:p>
            <w:pPr>
              <w:pStyle w:val="Normal6a"/>
            </w:pPr>
            <w:r>
              <w:t>a)</w:t>
            </w:r>
            <w:r>
              <w:tab/>
            </w:r>
            <w:r>
              <w:t xml:space="preserve">que la infracción haya sido cometida contra un menor en una situación de especial vulnerabilidad, por ejemplo </w:t>
            </w:r>
            <w:r>
              <w:rPr>
                <w:b/>
                <w:i/>
              </w:rPr>
              <w:t>un menor con una</w:t>
            </w:r>
            <w:r>
              <w:t xml:space="preserve"> discapacidad física o mental, </w:t>
            </w:r>
            <w:r>
              <w:rPr>
                <w:b/>
                <w:i/>
              </w:rPr>
              <w:t>un menor que se considere que no se ajusta a las normas convencionales relativas a la orientación sexual, la identidad y expresión de género o las características sexuales, un menor con cuidados alternativos, menores en situación de migración no acompañados o acompañados, o un menor con una condición física o mental o una discapacidad,</w:t>
            </w:r>
            <w:r>
              <w:t xml:space="preserve"> dependencia o </w:t>
            </w:r>
            <w:r>
              <w:rPr>
                <w:b/>
                <w:i/>
              </w:rPr>
              <w:t>en un estado de</w:t>
            </w:r>
            <w:r>
              <w:t xml:space="preserve"> incapacidad física o 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que la infracción haya sido cometida contra un menor en una situación de especial vulnerabilidad, por ejemplo discapacidad física o mental, dependencia o incapacidad física o mental;</w:t>
            </w:r>
          </w:p>
        </w:tc>
        <w:tc>
          <w:tcPr>
            <w:tcW w:w="4876" w:type="dxa"/>
            <w:tcBorders>
              <w:top w:val="nil"/>
              <w:left w:val="nil"/>
              <w:bottom w:val="nil"/>
              <w:right w:val="nil"/>
            </w:tcBorders>
          </w:tcPr>
          <w:p>
            <w:pPr>
              <w:pStyle w:val="Normal6a"/>
            </w:pPr>
            <w:r>
              <w:t>a)</w:t>
            </w:r>
            <w:r>
              <w:tab/>
            </w:r>
            <w:r>
              <w:t xml:space="preserve">que la infracción haya sido cometida contra un menor en una situación de especial vulnerabilidad, por ejemplo </w:t>
            </w:r>
            <w:r>
              <w:rPr>
                <w:b/>
                <w:i/>
              </w:rPr>
              <w:t>un menor con una</w:t>
            </w:r>
            <w:r>
              <w:t xml:space="preserve"> discapacidad física o mental, </w:t>
            </w:r>
            <w:r>
              <w:rPr>
                <w:b/>
                <w:i/>
              </w:rPr>
              <w:t>un menor que se considere que no se ajusta a las normas convencionales relativas a la orientación sexual, la identidad y expresión de género o las características sexuales, o un menor con</w:t>
            </w:r>
            <w:r>
              <w:t xml:space="preserve"> dependencia o incapacidad física o 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la infracción haya sido cometida contra un menor en una situación de especial vulnerabilidad, por ejemplo discapacidad física o mental, dependencia </w:t>
            </w:r>
            <w:r>
              <w:rPr>
                <w:b/>
                <w:i/>
              </w:rPr>
              <w:t>o</w:t>
            </w:r>
            <w:r>
              <w:t xml:space="preserve"> incapacidad física o mental;</w:t>
            </w:r>
          </w:p>
        </w:tc>
        <w:tc>
          <w:tcPr>
            <w:tcW w:w="4876" w:type="dxa"/>
            <w:tcBorders>
              <w:top w:val="nil"/>
              <w:left w:val="nil"/>
              <w:bottom w:val="nil"/>
              <w:right w:val="nil"/>
            </w:tcBorders>
          </w:tcPr>
          <w:p>
            <w:pPr>
              <w:pStyle w:val="Normal6a"/>
            </w:pPr>
            <w:r>
              <w:t>a)</w:t>
            </w:r>
            <w:r>
              <w:tab/>
            </w:r>
            <w:r>
              <w:t>que la infracción haya sido cometida contra un menor en una situación de especial vulnerabilidad, por ejemplo discapacidad física o mental, dependencia</w:t>
            </w:r>
            <w:r>
              <w:rPr>
                <w:b/>
                <w:i/>
              </w:rPr>
              <w:t>, que viva en un entorno institucionalizado,</w:t>
            </w:r>
            <w:r>
              <w:t xml:space="preserve"> incapacidad física o mental</w:t>
            </w:r>
            <w:r>
              <w:rPr>
                <w:b/>
                <w:i/>
              </w:rPr>
              <w:t>, o un menor privado de libertad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Grupo de alto riesgo;</w:t>
      </w:r>
      <w:r>
        <w:t xml:space="preserve"> </w:t>
      </w:r>
      <w:r>
        <w:t>refleja la preocupación de la Directiva sobre los derechos de las víctimas para las víctimas privadas de libertad.</w:t>
      </w:r>
    </w:p>
    <w:p>
      <w:r>
        <w:rPr>
          <w:rStyle w:val="HideTWBExt"/>
        </w:rPr>
        <w:t>&lt;/Amend&gt;</w:t>
      </w:r>
    </w:p>
    <w:p>
      <w:pPr>
        <w:pStyle w:val="AmNumberTabs"/>
      </w:pPr>
      <w:r>
        <w:rPr>
          <w:rStyle w:val="HideTWBExt"/>
        </w:rPr>
        <w:t>&lt;Amend&gt;</w:t>
      </w:r>
      <w:r>
        <w:t>Enmienda</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que la infracción haya sido cometida contra un menor en una situación de especial vulnerabilidad, por ejemplo discapacidad física o mental, dependencia o incapacidad física o mental;</w:t>
            </w:r>
          </w:p>
        </w:tc>
        <w:tc>
          <w:tcPr>
            <w:tcW w:w="4876" w:type="dxa"/>
            <w:tcBorders>
              <w:top w:val="nil"/>
              <w:left w:val="nil"/>
              <w:bottom w:val="nil"/>
              <w:right w:val="nil"/>
            </w:tcBorders>
          </w:tcPr>
          <w:p>
            <w:pPr>
              <w:pStyle w:val="Normal6a"/>
            </w:pPr>
            <w:r>
              <w:t>a)</w:t>
            </w:r>
            <w:r>
              <w:tab/>
            </w:r>
            <w:r>
              <w:t>que la infracción haya sido cometida contra un menor en una situación de especial vulnerabilidad, por ejemplo discapacidad física</w:t>
            </w:r>
            <w:r>
              <w:rPr>
                <w:b/>
                <w:i/>
              </w:rPr>
              <w:t>, intelectual</w:t>
            </w:r>
            <w:r>
              <w:t xml:space="preserve"> o mental, dependencia o incapacidad física o 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que la infracción haya sido cometida contra un menor en una situación de </w:t>
            </w:r>
            <w:r>
              <w:rPr>
                <w:b/>
                <w:i/>
              </w:rPr>
              <w:t>especial</w:t>
            </w:r>
            <w:r>
              <w:t xml:space="preserve"> vulnerabilidad, por ejemplo discapacidad física o mental, dependencia o incapacidad física o mental;</w:t>
            </w:r>
          </w:p>
        </w:tc>
        <w:tc>
          <w:tcPr>
            <w:tcW w:w="4876" w:type="dxa"/>
            <w:tcBorders>
              <w:top w:val="nil"/>
              <w:left w:val="nil"/>
              <w:bottom w:val="nil"/>
              <w:right w:val="nil"/>
            </w:tcBorders>
          </w:tcPr>
          <w:p>
            <w:pPr>
              <w:pStyle w:val="Normal6a"/>
            </w:pPr>
            <w:r>
              <w:t>a)</w:t>
            </w:r>
            <w:r>
              <w:tab/>
            </w:r>
            <w:r>
              <w:t>que la infracción haya sido cometida contra un menor en una situación de vulnerabilidad, por ejemplo discapacidad física o mental, dependencia o incapacidad física o mental;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a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que la infracción haya sido debida a uno o más de los motivos protegidos en virtud del artículo 21 de la Carta de Derechos Fundamentales y haya conducido a una discriminación directa o indirecta prohibida por 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Fabienne Keller, Hilde Vautmans, Lucia Yar, Abir Al-Sahlani,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que la infracción haya sido cometida empleando violencia grave contra el menor o causándole</w:t>
            </w:r>
            <w:r>
              <w:rPr>
                <w:b/>
                <w:i/>
              </w:rPr>
              <w:t xml:space="preserve">  </w:t>
            </w:r>
            <w:r>
              <w:t>lesiones</w:t>
            </w:r>
            <w:r>
              <w:rPr>
                <w:b/>
                <w:i/>
              </w:rPr>
              <w:t xml:space="preserve">  </w:t>
            </w:r>
            <w:r>
              <w:t>graves</w:t>
            </w:r>
            <w:r>
              <w:rPr>
                <w:b/>
                <w:i/>
              </w:rPr>
              <w:t xml:space="preserve">  </w:t>
            </w:r>
            <w:r>
              <w:t>;</w:t>
            </w:r>
          </w:p>
        </w:tc>
        <w:tc>
          <w:tcPr>
            <w:tcW w:w="4876" w:type="dxa"/>
            <w:tcBorders>
              <w:top w:val="nil"/>
              <w:left w:val="nil"/>
              <w:bottom w:val="nil"/>
              <w:right w:val="nil"/>
            </w:tcBorders>
          </w:tcPr>
          <w:p>
            <w:pPr>
              <w:pStyle w:val="Normal6a"/>
            </w:pPr>
            <w:r>
              <w:t>g)</w:t>
            </w:r>
            <w:r>
              <w:tab/>
            </w:r>
            <w:r>
              <w:t>que la infracción haya sido cometida empleando violencia grave contra el menor o causándole</w:t>
            </w:r>
            <w:r>
              <w:rPr>
                <w:b/>
                <w:i/>
              </w:rPr>
              <w:t> </w:t>
            </w:r>
            <w:r>
              <w:t xml:space="preserve">lesiones graves </w:t>
            </w:r>
            <w:r>
              <w:rPr>
                <w:b/>
                <w:i/>
              </w:rPr>
              <w:t>de carácter físico o psicológico</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que la infracción se haya cometido repetidamente;</w:t>
            </w:r>
          </w:p>
        </w:tc>
        <w:tc>
          <w:tcPr>
            <w:tcW w:w="4876" w:type="dxa"/>
            <w:tcBorders>
              <w:top w:val="nil"/>
              <w:left w:val="nil"/>
              <w:bottom w:val="nil"/>
              <w:right w:val="nil"/>
            </w:tcBorders>
          </w:tcPr>
          <w:p>
            <w:pPr>
              <w:pStyle w:val="Normal6a"/>
            </w:pPr>
            <w:r>
              <w:t>h)</w:t>
            </w:r>
            <w:r>
              <w:tab/>
            </w:r>
            <w:r>
              <w:t xml:space="preserve">que la infracción </w:t>
            </w:r>
            <w:r>
              <w:rPr>
                <w:b/>
                <w:i/>
              </w:rPr>
              <w:t>o u otra infracción penal de abuso sexual o explotación sexual de menores</w:t>
            </w:r>
            <w:r>
              <w:t xml:space="preserve"> se haya cometido repetidamente;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que la infracción se haya cometido repetidamente;</w:t>
            </w:r>
          </w:p>
        </w:tc>
        <w:tc>
          <w:tcPr>
            <w:tcW w:w="4876" w:type="dxa"/>
            <w:tcBorders>
              <w:top w:val="nil"/>
              <w:left w:val="nil"/>
              <w:bottom w:val="nil"/>
              <w:right w:val="nil"/>
            </w:tcBorders>
          </w:tcPr>
          <w:p>
            <w:pPr>
              <w:pStyle w:val="Normal6a"/>
            </w:pPr>
            <w:r>
              <w:t>h)</w:t>
            </w:r>
            <w:r>
              <w:tab/>
            </w:r>
            <w:r>
              <w:t xml:space="preserve">que la infracción se haya cometido repetidamente </w:t>
            </w:r>
            <w:r>
              <w:rPr>
                <w:b/>
                <w:i/>
              </w:rPr>
              <w:t>y de forma continuada durante un período de tiempo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que la intención de la infracción fuera preservar o restaurar el llamado «honor» de una persona, una familia, una comunidad u otro grupo similar;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h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el autor de la infracción se haga pasar por un menor o un igual;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Alessandro Zan, Marina Kaljurand, Caterina Chinnici, Hilde Vautmans, Evin Incir, Veronika Cifrová Ostrihoňová, Francisco Assis, Merja Kyllönen, Pina Picierno, Birgit Sippel, Antonio López-Istúriz White, Anna Stürgkh, François-Xavier Bellamy,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j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que la infracción se haya cometido por motivos de sexo, raza, color, origen étnico o social, características genéticas, lengua, religión u otras convicciones, opiniones políticas, pertenencia a una minoría nacional, patrimonio, nacimiento, discapacidad, edad u orientación sexual con arreglo al artículo 21 de la Carta de los Derechos Fundamentales de la Unión Europea.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j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que la infracción haya sido debida a uno o más de los motivos protegidos en virtud del artículo 21 de la Carta de Derechos Fundamentales de la Unión Europea y haya conducido a una discriminación directa o indirecta prohibida por 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j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que la infracción se haya justificado con arreglo a uno o más de los motivos protegidos en virtud del artículo 21 de la Carta de Derechos Fundamentales de la Unión Europea y haya conducido a una discriminación directa o indirecta prohibida por 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j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bis)</w:t>
            </w:r>
            <w:r>
              <w:tab/>
            </w:r>
            <w:r>
              <w:rPr>
                <w:b/>
                <w:i/>
              </w:rPr>
              <w:t>k) que la infracción se haya cometido con especial crueldad;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Alessandro Zan, Caterina Chinnici, Hilde Vautmans, Evin Incir, Veronika Cifrová Ostrihoňová, Francisco Assis, Merja Kyllönen, Pina Picierno, Antonio López-Istúriz White,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j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ter)</w:t>
            </w:r>
            <w:r>
              <w:tab/>
            </w:r>
            <w:r>
              <w:rPr>
                <w:b/>
                <w:i/>
              </w:rPr>
              <w:t>que la infracción se haya cometido en el marco de una práctica terapéutica de conversión;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11 – párrafo 1 – letra j ter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 ter)</w:t>
            </w:r>
            <w:r>
              <w:tab/>
            </w:r>
            <w:r>
              <w:rPr>
                <w:b/>
                <w:i/>
              </w:rPr>
              <w:t>que la infracción se haya cometido en el marco de una práctica terapéutica de conversión;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fin de evitar el riesgo de reincidencia en las</w:t>
            </w:r>
            <w:r>
              <w:rPr>
                <w:b/>
                <w:i/>
              </w:rPr>
              <w:t xml:space="preserve">   </w:t>
            </w:r>
            <w:r>
              <w:t>infracciones , los Estados miembros adoptarán las medidas necesarias para garantizar que</w:t>
            </w:r>
            <w:r>
              <w:rPr>
                <w:b/>
                <w:i/>
              </w:rPr>
              <w:t xml:space="preserve">  las  </w:t>
            </w:r>
            <w:r>
              <w:t>personas físicas que hayan sido condenadas por</w:t>
            </w:r>
            <w:r>
              <w:rPr>
                <w:b/>
                <w:i/>
              </w:rPr>
              <w:t xml:space="preserve">   </w:t>
            </w:r>
            <w:r>
              <w:t>alguna de las</w:t>
            </w:r>
            <w:r>
              <w:rPr>
                <w:b/>
                <w:i/>
              </w:rPr>
              <w:t xml:space="preserve">  </w:t>
            </w:r>
            <w:r>
              <w:t>infracciones</w:t>
            </w:r>
            <w:r>
              <w:rPr>
                <w:b/>
                <w:i/>
              </w:rPr>
              <w:t xml:space="preserve">  </w:t>
            </w:r>
            <w:r>
              <w:t>a que se refieren</w:t>
            </w:r>
            <w:r>
              <w:rPr>
                <w:b/>
                <w:i/>
              </w:rPr>
              <w:t xml:space="preserve">  </w:t>
            </w:r>
            <w:r>
              <w:t>los artículos 3 a</w:t>
            </w:r>
            <w:r>
              <w:rPr>
                <w:b/>
                <w:i/>
              </w:rPr>
              <w:t xml:space="preserve">   9   puedan ser</w:t>
            </w:r>
            <w:r>
              <w:t xml:space="preserve"> inhabilitadas, con carácter temporal o permanente, para el ejercicio de actividades</w:t>
            </w:r>
            <w:r>
              <w:rPr>
                <w:b/>
                <w:i/>
              </w:rPr>
              <w:t>, al menos profesionales,</w:t>
            </w:r>
            <w:r>
              <w:t xml:space="preserve"> que impliquen contactos directos y regulares con menores.</w:t>
            </w:r>
          </w:p>
        </w:tc>
        <w:tc>
          <w:tcPr>
            <w:tcW w:w="4876" w:type="dxa"/>
            <w:tcBorders>
              <w:top w:val="nil"/>
              <w:left w:val="nil"/>
              <w:bottom w:val="nil"/>
              <w:right w:val="nil"/>
            </w:tcBorders>
          </w:tcPr>
          <w:p>
            <w:pPr>
              <w:pStyle w:val="Normal6a"/>
            </w:pPr>
            <w:r>
              <w:t>1.</w:t>
            </w:r>
            <w:r>
              <w:tab/>
            </w:r>
            <w:r>
              <w:t>A fin de evitar el riesgo de reincidencia en las</w:t>
            </w:r>
            <w:r>
              <w:rPr>
                <w:b/>
                <w:i/>
              </w:rPr>
              <w:t> </w:t>
            </w:r>
            <w:r>
              <w:t>infracciones , los Estados miembros adoptarán las medidas necesarias para garantizar que</w:t>
            </w:r>
            <w:r>
              <w:rPr>
                <w:b/>
                <w:i/>
              </w:rPr>
              <w:t> las </w:t>
            </w:r>
            <w:r>
              <w:t>personas físicas que hayan sido condenadas por</w:t>
            </w:r>
            <w:r>
              <w:rPr>
                <w:b/>
                <w:i/>
              </w:rPr>
              <w:t> </w:t>
            </w:r>
            <w:r>
              <w:t>alguna de las infracciones</w:t>
            </w:r>
            <w:r>
              <w:rPr>
                <w:b/>
                <w:i/>
              </w:rPr>
              <w:t> </w:t>
            </w:r>
            <w:r>
              <w:t>a que se refieren los artículos 3 a</w:t>
            </w:r>
            <w:r>
              <w:rPr>
                <w:b/>
                <w:i/>
              </w:rPr>
              <w:t> 9 serán</w:t>
            </w:r>
            <w:r>
              <w:t xml:space="preserve"> inhabilitadas, con carácter temporal o permanente, para el ejercicio de actividades </w:t>
            </w:r>
            <w:r>
              <w:rPr>
                <w:b/>
                <w:i/>
              </w:rPr>
              <w:t>profesionales y actividades organizadas voluntariamente</w:t>
            </w:r>
            <w:r>
              <w:t xml:space="preserve"> que impliquen </w:t>
            </w:r>
            <w:r>
              <w:rPr>
                <w:b/>
                <w:i/>
              </w:rPr>
              <w:t>o faciliten</w:t>
            </w:r>
            <w:r>
              <w:t xml:space="preserve"> contactos directos y regulares con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fin de evitar el riesgo de reincidencia en las</w:t>
            </w:r>
            <w:r>
              <w:rPr>
                <w:b/>
                <w:i/>
              </w:rPr>
              <w:t xml:space="preserve">   </w:t>
            </w:r>
            <w:r>
              <w:t>infracciones , los Estados miembros adoptarán las medidas necesarias para garantizar que</w:t>
            </w:r>
            <w:r>
              <w:rPr>
                <w:b/>
                <w:i/>
              </w:rPr>
              <w:t xml:space="preserve">  las  </w:t>
            </w:r>
            <w:r>
              <w:t>personas físicas que hayan sido condenadas por</w:t>
            </w:r>
            <w:r>
              <w:rPr>
                <w:b/>
                <w:i/>
              </w:rPr>
              <w:t xml:space="preserve">   </w:t>
            </w:r>
            <w:r>
              <w:t>alguna de las</w:t>
            </w:r>
            <w:r>
              <w:rPr>
                <w:b/>
                <w:i/>
              </w:rPr>
              <w:t xml:space="preserve">  </w:t>
            </w:r>
            <w:r>
              <w:t>infracciones</w:t>
            </w:r>
            <w:r>
              <w:rPr>
                <w:b/>
                <w:i/>
              </w:rPr>
              <w:t xml:space="preserve">  </w:t>
            </w:r>
            <w:r>
              <w:t>a que se refieren</w:t>
            </w:r>
            <w:r>
              <w:rPr>
                <w:b/>
                <w:i/>
              </w:rPr>
              <w:t xml:space="preserve">  </w:t>
            </w:r>
            <w:r>
              <w:t>los artículos 3 a</w:t>
            </w:r>
            <w:r>
              <w:rPr>
                <w:b/>
                <w:i/>
              </w:rPr>
              <w:t xml:space="preserve">   9   puedan ser</w:t>
            </w:r>
            <w:r>
              <w:t xml:space="preserve"> inhabilitadas, con carácter temporal o permanente, para el ejercicio de actividades</w:t>
            </w:r>
            <w:r>
              <w:rPr>
                <w:b/>
                <w:i/>
              </w:rPr>
              <w:t>, al menos profesionales,</w:t>
            </w:r>
            <w:r>
              <w:t xml:space="preserve"> que impliquen contactos directos y regulares con menores.</w:t>
            </w:r>
          </w:p>
        </w:tc>
        <w:tc>
          <w:tcPr>
            <w:tcW w:w="4876" w:type="dxa"/>
            <w:tcBorders>
              <w:top w:val="nil"/>
              <w:left w:val="nil"/>
              <w:bottom w:val="nil"/>
              <w:right w:val="nil"/>
            </w:tcBorders>
          </w:tcPr>
          <w:p>
            <w:pPr>
              <w:pStyle w:val="Normal6a"/>
            </w:pPr>
            <w:r>
              <w:t>1.</w:t>
            </w:r>
            <w:r>
              <w:tab/>
            </w:r>
            <w:r>
              <w:t>A fin de evitar el riesgo de reincidencia en las</w:t>
            </w:r>
            <w:r>
              <w:rPr>
                <w:b/>
                <w:i/>
              </w:rPr>
              <w:t> </w:t>
            </w:r>
            <w:r>
              <w:t>infracciones , los Estados miembros adoptarán las medidas necesarias para garantizar que</w:t>
            </w:r>
            <w:r>
              <w:rPr>
                <w:b/>
                <w:i/>
              </w:rPr>
              <w:t> las </w:t>
            </w:r>
            <w:r>
              <w:t>personas físicas que hayan sido condenadas por</w:t>
            </w:r>
            <w:r>
              <w:rPr>
                <w:b/>
                <w:i/>
              </w:rPr>
              <w:t> </w:t>
            </w:r>
            <w:r>
              <w:t>alguna de las infracciones</w:t>
            </w:r>
            <w:r>
              <w:rPr>
                <w:b/>
                <w:i/>
              </w:rPr>
              <w:t> </w:t>
            </w:r>
            <w:r>
              <w:t>a que se refieren los artículos 3 a</w:t>
            </w:r>
            <w:r>
              <w:rPr>
                <w:b/>
                <w:i/>
              </w:rPr>
              <w:t> 9 serán</w:t>
            </w:r>
            <w:r>
              <w:t xml:space="preserve"> inhabilitadas, con carácter temporal o permanente, para el ejercicio de actividades </w:t>
            </w:r>
            <w:r>
              <w:rPr>
                <w:b/>
                <w:i/>
              </w:rPr>
              <w:t>profesionales y actividades organizadas voluntariamente</w:t>
            </w:r>
            <w:r>
              <w:t xml:space="preserve"> que impliquen </w:t>
            </w:r>
            <w:r>
              <w:rPr>
                <w:b/>
                <w:i/>
              </w:rPr>
              <w:t>o faciliten</w:t>
            </w:r>
            <w:r>
              <w:t xml:space="preserve"> contactos directos y regulares con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 fin de evitar el riesgo de reincidencia en las</w:t>
            </w:r>
            <w:r>
              <w:rPr>
                <w:b/>
                <w:i/>
              </w:rPr>
              <w:t xml:space="preserve">   </w:t>
            </w:r>
            <w:r>
              <w:t>infracciones , los Estados miembros adoptarán las medidas necesarias para garantizar que</w:t>
            </w:r>
            <w:r>
              <w:rPr>
                <w:b/>
                <w:i/>
              </w:rPr>
              <w:t xml:space="preserve">  las  </w:t>
            </w:r>
            <w:r>
              <w:t>personas físicas que hayan sido condenadas por</w:t>
            </w:r>
            <w:r>
              <w:rPr>
                <w:b/>
                <w:i/>
              </w:rPr>
              <w:t xml:space="preserve">   </w:t>
            </w:r>
            <w:r>
              <w:t>alguna de las</w:t>
            </w:r>
            <w:r>
              <w:rPr>
                <w:b/>
                <w:i/>
              </w:rPr>
              <w:t xml:space="preserve">  </w:t>
            </w:r>
            <w:r>
              <w:t>infracciones</w:t>
            </w:r>
            <w:r>
              <w:rPr>
                <w:b/>
                <w:i/>
              </w:rPr>
              <w:t xml:space="preserve">  </w:t>
            </w:r>
            <w:r>
              <w:t>a que se refieren</w:t>
            </w:r>
            <w:r>
              <w:rPr>
                <w:b/>
                <w:i/>
              </w:rPr>
              <w:t xml:space="preserve">  </w:t>
            </w:r>
            <w:r>
              <w:t>los artículos 3 a</w:t>
            </w:r>
            <w:r>
              <w:rPr>
                <w:b/>
                <w:i/>
              </w:rPr>
              <w:t xml:space="preserve">   9   </w:t>
            </w:r>
            <w:r>
              <w:t>puedan ser inhabilitadas, con carácter temporal o permanente, para el ejercicio de actividades, al menos profesionales, que impliquen contactos directos y regulares con menores.</w:t>
            </w:r>
          </w:p>
        </w:tc>
        <w:tc>
          <w:tcPr>
            <w:tcW w:w="4876" w:type="dxa"/>
            <w:tcBorders>
              <w:top w:val="nil"/>
              <w:left w:val="nil"/>
              <w:bottom w:val="nil"/>
              <w:right w:val="nil"/>
            </w:tcBorders>
          </w:tcPr>
          <w:p>
            <w:pPr>
              <w:pStyle w:val="Normal6a"/>
            </w:pPr>
            <w:r>
              <w:t>1.</w:t>
            </w:r>
            <w:r>
              <w:tab/>
            </w:r>
            <w:r>
              <w:t>A fin de evitar el riesgo de reincidencia en las</w:t>
            </w:r>
            <w:r>
              <w:rPr>
                <w:b/>
                <w:i/>
              </w:rPr>
              <w:t> </w:t>
            </w:r>
            <w:r>
              <w:t>infracciones , los Estados miembros adoptarán las medidas necesarias para garantizar que</w:t>
            </w:r>
            <w:r>
              <w:rPr>
                <w:b/>
                <w:i/>
              </w:rPr>
              <w:t> las </w:t>
            </w:r>
            <w:r>
              <w:t>personas físicas que hayan sido condenadas por</w:t>
            </w:r>
            <w:r>
              <w:rPr>
                <w:b/>
                <w:i/>
              </w:rPr>
              <w:t> </w:t>
            </w:r>
            <w:r>
              <w:t>alguna de las infracciones</w:t>
            </w:r>
            <w:r>
              <w:rPr>
                <w:b/>
                <w:i/>
              </w:rPr>
              <w:t> </w:t>
            </w:r>
            <w:r>
              <w:t>a que se refieren los artículos 3 a</w:t>
            </w:r>
            <w:r>
              <w:rPr>
                <w:b/>
                <w:i/>
              </w:rPr>
              <w:t> 9</w:t>
            </w:r>
            <w:r>
              <w:t xml:space="preserve"> puedan ser inhabilitadas, con carácter temporal o permanente, para el ejercicio de actividades, al menos profesionales, </w:t>
            </w:r>
            <w:r>
              <w:rPr>
                <w:b/>
                <w:i/>
              </w:rPr>
              <w:t>y organizadas voluntariamente</w:t>
            </w:r>
            <w:r>
              <w:t xml:space="preserve"> que impliquen contactos directos y regulares con menores.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Nos gustaría garantizar que se cubran tantos tipos posibles de contactos con menores como sea posible.</w:t>
      </w:r>
    </w:p>
    <w:p>
      <w:r>
        <w:rPr>
          <w:rStyle w:val="HideTWBExt"/>
        </w:rPr>
        <w:t>&lt;/Amend&gt;</w:t>
      </w:r>
    </w:p>
    <w:p>
      <w:pPr>
        <w:pStyle w:val="AmNumberTabs"/>
      </w:pPr>
      <w:r>
        <w:rPr>
          <w:rStyle w:val="HideTWBExt"/>
        </w:rPr>
        <w:t>&lt;Amend&gt;</w:t>
      </w:r>
      <w:r>
        <w:t>Enmienda</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adoptarán las medidas necesarias para garantizar que </w:t>
            </w:r>
            <w:r>
              <w:rPr>
                <w:b/>
                <w:i/>
              </w:rPr>
              <w:t xml:space="preserve">los  empleadores  </w:t>
            </w:r>
            <w:r>
              <w:t>al contratar a una persona para realizar actividades profesionales o actividades de voluntariado organizadas que impliquen contactos directos y regulares con menores,</w:t>
            </w:r>
            <w:r>
              <w:rPr>
                <w:b/>
                <w:i/>
              </w:rPr>
              <w:t xml:space="preserve">  </w:t>
            </w:r>
            <w:r>
              <w:t xml:space="preserve">así como las organizaciones que actúen en interés público contra el abuso sexual de menores, al contratar a </w:t>
            </w:r>
            <w:r>
              <w:rPr>
                <w:b/>
                <w:i/>
              </w:rPr>
              <w:t xml:space="preserve">su personal    </w:t>
            </w:r>
            <w:r>
              <w:t>estén obligadas</w:t>
            </w:r>
            <w:r>
              <w:rPr>
                <w:b/>
                <w:i/>
              </w:rPr>
              <w:t xml:space="preserve">  </w:t>
            </w:r>
            <w:r>
              <w:t>a solicitar información, de conformidad con el Derecho nacional, por cualquier medio apropiado, como el acceso previa petición o a través del interesado,</w:t>
            </w:r>
            <w:r>
              <w:rPr>
                <w:b/>
                <w:i/>
              </w:rPr>
              <w:t xml:space="preserve">   </w:t>
            </w:r>
            <w:r>
              <w:t>relativa a</w:t>
            </w:r>
            <w:r>
              <w:rPr>
                <w:b/>
                <w:i/>
              </w:rPr>
              <w:t xml:space="preserve">  </w:t>
            </w:r>
            <w:r>
              <w:t>la existencia de condenas por</w:t>
            </w:r>
            <w:r>
              <w:rPr>
                <w:b/>
                <w:i/>
              </w:rPr>
              <w:t xml:space="preserve">  </w:t>
            </w:r>
            <w:r>
              <w:t>cualquiera de las</w:t>
            </w:r>
            <w:r>
              <w:rPr>
                <w:b/>
                <w:i/>
              </w:rPr>
              <w:t xml:space="preserve">  </w:t>
            </w:r>
            <w:r>
              <w:t>infracciones</w:t>
            </w:r>
            <w:r>
              <w:rPr>
                <w:b/>
                <w:i/>
              </w:rPr>
              <w:t xml:space="preserve">  </w:t>
            </w:r>
            <w:r>
              <w:t>a que se refieren</w:t>
            </w:r>
            <w:r>
              <w:rPr>
                <w:b/>
                <w:i/>
              </w:rPr>
              <w:t xml:space="preserve">  </w:t>
            </w:r>
            <w:r>
              <w:t>los artículos 3 a</w:t>
            </w:r>
            <w:r>
              <w:rPr>
                <w:b/>
                <w:i/>
              </w:rPr>
              <w:t xml:space="preserve">  9   </w:t>
            </w:r>
            <w:r>
              <w:t>que consten en el registro de antecedentes penales, o de cualquier inhabilitación para ejercer actividades que impliquen contactos directos y regulares con menores derivada de dichas condenas penales.</w:t>
            </w:r>
          </w:p>
        </w:tc>
        <w:tc>
          <w:tcPr>
            <w:tcW w:w="4876" w:type="dxa"/>
            <w:tcBorders>
              <w:top w:val="nil"/>
              <w:left w:val="nil"/>
              <w:bottom w:val="nil"/>
              <w:right w:val="nil"/>
            </w:tcBorders>
          </w:tcPr>
          <w:p>
            <w:pPr>
              <w:pStyle w:val="Normal6a"/>
            </w:pPr>
            <w:r>
              <w:t>2.</w:t>
            </w:r>
            <w:r>
              <w:tab/>
            </w:r>
            <w:r>
              <w:t xml:space="preserve">Los Estados miembros adoptarán las medidas necesarias para garantizar que </w:t>
            </w:r>
            <w:r>
              <w:rPr>
                <w:b/>
                <w:i/>
              </w:rPr>
              <w:t>cualquier empleador</w:t>
            </w:r>
            <w:r>
              <w:t xml:space="preserve"> al contratar a una persona</w:t>
            </w:r>
            <w:r>
              <w:rPr>
                <w:b/>
                <w:i/>
              </w:rPr>
              <w:t>, en particular personal, asesores y voluntarios,</w:t>
            </w:r>
            <w:r>
              <w:t xml:space="preserve"> para realizar actividades profesionales o actividades de voluntariado organizadas que impliquen </w:t>
            </w:r>
            <w:r>
              <w:rPr>
                <w:b/>
                <w:i/>
              </w:rPr>
              <w:t>o faciliten</w:t>
            </w:r>
            <w:r>
              <w:t xml:space="preserve"> contactos directos y regulares con menores,</w:t>
            </w:r>
            <w:r>
              <w:rPr>
                <w:b/>
                <w:i/>
              </w:rPr>
              <w:t> </w:t>
            </w:r>
            <w:r>
              <w:t xml:space="preserve">así como las organizaciones que actúen en interés público contra el abuso sexual de menores, al contratar a </w:t>
            </w:r>
            <w:r>
              <w:rPr>
                <w:b/>
                <w:i/>
              </w:rPr>
              <w:t>una persona</w:t>
            </w:r>
            <w:r>
              <w:t xml:space="preserve"> estén obligadas</w:t>
            </w:r>
            <w:r>
              <w:rPr>
                <w:b/>
                <w:i/>
              </w:rPr>
              <w:t> </w:t>
            </w:r>
            <w:r>
              <w:t>a solicitar información, de conformidad con el Derecho nacional, por cualquier medio apropiado, como el acceso previa petición o a través del interesado,</w:t>
            </w:r>
            <w:r>
              <w:rPr>
                <w:b/>
                <w:i/>
              </w:rPr>
              <w:t> </w:t>
            </w:r>
            <w:r>
              <w:t>relativa a la existencia de condenas por</w:t>
            </w:r>
            <w:r>
              <w:rPr>
                <w:b/>
                <w:i/>
              </w:rPr>
              <w:t> </w:t>
            </w:r>
            <w:r>
              <w:t>cualquiera de las infracciones</w:t>
            </w:r>
            <w:r>
              <w:rPr>
                <w:b/>
                <w:i/>
              </w:rPr>
              <w:t> </w:t>
            </w:r>
            <w:r>
              <w:t>a que se refieren los artículos 3 a</w:t>
            </w:r>
            <w:r>
              <w:rPr>
                <w:b/>
                <w:i/>
              </w:rPr>
              <w:t> 9</w:t>
            </w:r>
            <w:r>
              <w:t xml:space="preserve"> que consten en el registro de antecedentes penales, o de cualquier inhabilitación para ejercer actividades que impliquen contactos directos y regulares con menores derivada de dichas condenas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w:t>
            </w:r>
            <w:r>
              <w:rPr>
                <w:b/>
                <w:i/>
              </w:rPr>
              <w:t>adoptarán las medidas necesarias para garantizar</w:t>
            </w:r>
            <w:r>
              <w:t xml:space="preserve"> que los</w:t>
            </w:r>
            <w:r>
              <w:rPr>
                <w:b/>
                <w:i/>
              </w:rPr>
              <w:t xml:space="preserve">  </w:t>
            </w:r>
            <w:r>
              <w:t>empleadores</w:t>
            </w:r>
            <w:r>
              <w:rPr>
                <w:b/>
                <w:i/>
              </w:rPr>
              <w:t xml:space="preserve">  </w:t>
            </w:r>
            <w:r>
              <w:t>al contratar a una persona para realizar actividades profesionales o actividades de voluntariado organizadas que impliquen contactos directos y regulares con menores,</w:t>
            </w:r>
            <w:r>
              <w:rPr>
                <w:b/>
                <w:i/>
              </w:rPr>
              <w:t xml:space="preserve">  </w:t>
            </w:r>
            <w:r>
              <w:t>así como las organizaciones que actúen en interés público contra el abuso sexual de menores, al contratar a su personal</w:t>
            </w:r>
            <w:r>
              <w:rPr>
                <w:b/>
                <w:i/>
              </w:rPr>
              <w:t xml:space="preserve">    </w:t>
            </w:r>
            <w:r>
              <w:t>estén obligadas</w:t>
            </w:r>
            <w:r>
              <w:rPr>
                <w:b/>
                <w:i/>
              </w:rPr>
              <w:t xml:space="preserve">  </w:t>
            </w:r>
            <w:r>
              <w:t>a solicitar información, de conformidad con el Derecho nacional, por cualquier medio apropiado, como el acceso previa petición o a través del interesado,</w:t>
            </w:r>
            <w:r>
              <w:rPr>
                <w:b/>
                <w:i/>
              </w:rPr>
              <w:t xml:space="preserve">   </w:t>
            </w:r>
            <w:r>
              <w:t>relativa a</w:t>
            </w:r>
            <w:r>
              <w:rPr>
                <w:b/>
                <w:i/>
              </w:rPr>
              <w:t xml:space="preserve">  </w:t>
            </w:r>
            <w:r>
              <w:t>la existencia de condenas por</w:t>
            </w:r>
            <w:r>
              <w:rPr>
                <w:b/>
                <w:i/>
              </w:rPr>
              <w:t xml:space="preserve">  </w:t>
            </w:r>
            <w:r>
              <w:t>cualquiera de las</w:t>
            </w:r>
            <w:r>
              <w:rPr>
                <w:b/>
                <w:i/>
              </w:rPr>
              <w:t xml:space="preserve">  </w:t>
            </w:r>
            <w:r>
              <w:t>infracciones</w:t>
            </w:r>
            <w:r>
              <w:rPr>
                <w:b/>
                <w:i/>
              </w:rPr>
              <w:t xml:space="preserve">  </w:t>
            </w:r>
            <w:r>
              <w:t>a que se refieren</w:t>
            </w:r>
            <w:r>
              <w:rPr>
                <w:b/>
                <w:i/>
              </w:rPr>
              <w:t xml:space="preserve">  </w:t>
            </w:r>
            <w:r>
              <w:t>los artículos 3 a</w:t>
            </w:r>
            <w:r>
              <w:rPr>
                <w:b/>
                <w:i/>
              </w:rPr>
              <w:t xml:space="preserve">  9   </w:t>
            </w:r>
            <w:r>
              <w:t>que consten en el registro de antecedentes penales, o de cualquier inhabilitación para ejercer actividades que impliquen contactos directos y regulares con menores derivada de dichas condenas penales.</w:t>
            </w:r>
          </w:p>
        </w:tc>
        <w:tc>
          <w:tcPr>
            <w:tcW w:w="4876" w:type="dxa"/>
            <w:tcBorders>
              <w:top w:val="nil"/>
              <w:left w:val="nil"/>
              <w:bottom w:val="nil"/>
              <w:right w:val="nil"/>
            </w:tcBorders>
          </w:tcPr>
          <w:p>
            <w:pPr>
              <w:pStyle w:val="Normal6a"/>
            </w:pPr>
            <w:r>
              <w:t>2.</w:t>
            </w:r>
            <w:r>
              <w:tab/>
            </w:r>
            <w:r>
              <w:t xml:space="preserve">Los Estados miembros </w:t>
            </w:r>
            <w:r>
              <w:rPr>
                <w:b/>
                <w:i/>
              </w:rPr>
              <w:t>requerirán</w:t>
            </w:r>
            <w:r>
              <w:t xml:space="preserve"> que los empleadores al contratar a una persona para realizar actividades profesionales o actividades de voluntariado organizadas que impliquen </w:t>
            </w:r>
            <w:r>
              <w:rPr>
                <w:b/>
                <w:i/>
              </w:rPr>
              <w:t>o faciliten</w:t>
            </w:r>
            <w:r>
              <w:t xml:space="preserve"> contactos directos y regulares con menores,</w:t>
            </w:r>
            <w:r>
              <w:rPr>
                <w:b/>
                <w:i/>
              </w:rPr>
              <w:t> </w:t>
            </w:r>
            <w:r>
              <w:t>así como las organizaciones que actúen en interés público contra el abuso sexual de menores, al contratar a su personal</w:t>
            </w:r>
            <w:r>
              <w:rPr>
                <w:b/>
                <w:i/>
              </w:rPr>
              <w:t>, asesores y voluntarios </w:t>
            </w:r>
            <w:r>
              <w:t>estén obligadas</w:t>
            </w:r>
            <w:r>
              <w:rPr>
                <w:b/>
                <w:i/>
              </w:rPr>
              <w:t> </w:t>
            </w:r>
            <w:r>
              <w:t>a solicitar información, de conformidad con el Derecho nacional, por cualquier medio apropiado, como el acceso previa petición o a través del interesado,</w:t>
            </w:r>
            <w:r>
              <w:rPr>
                <w:b/>
                <w:i/>
              </w:rPr>
              <w:t> </w:t>
            </w:r>
            <w:r>
              <w:t>relativa a la existencia de condenas por</w:t>
            </w:r>
            <w:r>
              <w:rPr>
                <w:b/>
                <w:i/>
              </w:rPr>
              <w:t> </w:t>
            </w:r>
            <w:r>
              <w:t>cualquiera de las infracciones</w:t>
            </w:r>
            <w:r>
              <w:rPr>
                <w:b/>
                <w:i/>
              </w:rPr>
              <w:t> </w:t>
            </w:r>
            <w:r>
              <w:t>a que se refieren los artículos 3 a</w:t>
            </w:r>
            <w:r>
              <w:rPr>
                <w:b/>
                <w:i/>
              </w:rPr>
              <w:t> 9</w:t>
            </w:r>
            <w:r>
              <w:t xml:space="preserve"> que consten en el registro de antecedentes penales, o de cualquier inhabilitación para ejercer actividades que impliquen contactos directos y regulares con menores derivada de dichas condenas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Con vistas a la aplicación de lo dispuesto en los apartados 1 y 2,</w:t>
            </w:r>
            <w:r>
              <w:rPr>
                <w:b/>
                <w:i/>
              </w:rPr>
              <w:t xml:space="preserve">  </w:t>
            </w:r>
            <w:r>
              <w:t>cuando así lo soliciten las autoridades competentes,</w:t>
            </w:r>
            <w:r>
              <w:rPr>
                <w:b/>
                <w:i/>
              </w:rPr>
              <w:t xml:space="preserve">  </w:t>
            </w:r>
            <w:r>
              <w:t>los Estados miembros adoptarán las medidas necesarias para garantizar</w:t>
            </w:r>
            <w:r>
              <w:rPr>
                <w:b/>
                <w:i/>
              </w:rPr>
              <w:t xml:space="preserve">  </w:t>
            </w:r>
            <w:r>
              <w:t>la transmisión de la información relativa a la existencia de condenas penales por cualquiera de las infracciones a que se refieren</w:t>
            </w:r>
            <w:r>
              <w:rPr>
                <w:b/>
                <w:i/>
              </w:rPr>
              <w:t xml:space="preserve">  </w:t>
            </w:r>
            <w:r>
              <w:t>los artículos 3 a</w:t>
            </w:r>
            <w:r>
              <w:rPr>
                <w:b/>
                <w:i/>
              </w:rPr>
              <w:t xml:space="preserve">   </w:t>
            </w:r>
            <w:r>
              <w:t>9 , o de cualquier inhabilitación para ejercer actividades que impliquen contacto directo y regular con menores derivada de dichas condenas penales,</w:t>
            </w:r>
            <w:r>
              <w:rPr>
                <w:b/>
                <w:i/>
              </w:rPr>
              <w:t xml:space="preserve">   </w:t>
            </w:r>
            <w:r>
              <w:t>así como que la información transmitida sea lo más completa posible y que incluya al menos la información sobre las condenas penales o las inhabilitaciones derivadas de condenas penales en poder de cualquier Estado miembro. A tal fin, dicha información se transmitirá a través del ECRIS o del mecanismo de intercambio de información de antecedentes penales establecido con terceros países.</w:t>
            </w:r>
          </w:p>
        </w:tc>
        <w:tc>
          <w:tcPr>
            <w:tcW w:w="4876" w:type="dxa"/>
            <w:tcBorders>
              <w:top w:val="nil"/>
              <w:left w:val="nil"/>
              <w:bottom w:val="nil"/>
              <w:right w:val="nil"/>
            </w:tcBorders>
          </w:tcPr>
          <w:p>
            <w:pPr>
              <w:pStyle w:val="Normal6a"/>
            </w:pPr>
            <w:r>
              <w:t>3.</w:t>
            </w:r>
            <w:r>
              <w:tab/>
            </w:r>
            <w:r>
              <w:t>Con vistas a la aplicación de lo dispuesto en los apartados 1 y 2,</w:t>
            </w:r>
            <w:r>
              <w:rPr>
                <w:b/>
                <w:i/>
              </w:rPr>
              <w:t> </w:t>
            </w:r>
            <w:r>
              <w:t>cuando así lo soliciten las autoridades competentes, los Estados miembros adoptarán las medidas necesarias para garantizar la transmisión de la información relativa a la existencia de condenas penales por cualquiera de las infracciones a que se refieren los artículos 3 a</w:t>
            </w:r>
            <w:r>
              <w:rPr>
                <w:b/>
                <w:i/>
              </w:rPr>
              <w:t> </w:t>
            </w:r>
            <w:r>
              <w:t>9 , o de cualquier inhabilitación para ejercer actividades que impliquen contacto directo y regular con menores derivada de dichas condenas penales,</w:t>
            </w:r>
            <w:r>
              <w:rPr>
                <w:b/>
                <w:i/>
              </w:rPr>
              <w:t> </w:t>
            </w:r>
            <w:r>
              <w:t>así como que la información transmitida sea lo más completa posible y que incluya al menos la información sobre las condenas penales o las inhabilitaciones derivadas de condenas penales en poder de cualquier Estado miembro</w:t>
            </w:r>
            <w:r>
              <w:rPr>
                <w:b/>
                <w:i/>
              </w:rPr>
              <w:t>, de conformidad con las normas relativas a los derechos humanos y a los derechos del menor</w:t>
            </w:r>
            <w:r>
              <w:t>. A tal fin, dicha información se transmitirá a través del ECRIS o del mecanismo de intercambio de información de antecedentes penales establecido con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Con vistas a la aplicación de lo dispuesto en los apartados 1 y 2,</w:t>
            </w:r>
            <w:r>
              <w:rPr>
                <w:b/>
                <w:i/>
              </w:rPr>
              <w:t xml:space="preserve">  </w:t>
            </w:r>
            <w:r>
              <w:t>cuando así lo soliciten las autoridades competentes,</w:t>
            </w:r>
            <w:r>
              <w:rPr>
                <w:b/>
                <w:i/>
              </w:rPr>
              <w:t xml:space="preserve">  </w:t>
            </w:r>
            <w:r>
              <w:t>los Estados miembros adoptarán las medidas necesarias para garantizar</w:t>
            </w:r>
            <w:r>
              <w:rPr>
                <w:b/>
                <w:i/>
              </w:rPr>
              <w:t xml:space="preserve">  </w:t>
            </w:r>
            <w:r>
              <w:t>la transmisión de la información relativa a la existencia de condenas penales por cualquiera de las infracciones a que se refieren</w:t>
            </w:r>
            <w:r>
              <w:rPr>
                <w:b/>
                <w:i/>
              </w:rPr>
              <w:t xml:space="preserve">  </w:t>
            </w:r>
            <w:r>
              <w:t>los artículos 3 a</w:t>
            </w:r>
            <w:r>
              <w:rPr>
                <w:b/>
                <w:i/>
              </w:rPr>
              <w:t xml:space="preserve">   </w:t>
            </w:r>
            <w:r>
              <w:t>9 , o de cualquier inhabilitación para ejercer actividades que impliquen contacto directo y regular con menores derivada de dichas condenas penales,</w:t>
            </w:r>
            <w:r>
              <w:rPr>
                <w:b/>
                <w:i/>
              </w:rPr>
              <w:t xml:space="preserve">   </w:t>
            </w:r>
            <w:r>
              <w:t>así como que la información transmitida sea lo más completa posible y que incluya al menos la información sobre las condenas penales o las inhabilitaciones derivadas de condenas penales en poder de cualquier Estado miembro. A tal fin, dicha información se transmitirá a través del ECRIS o del mecanismo de intercambio de información de antecedentes penales establecido con terceros países.</w:t>
            </w:r>
          </w:p>
        </w:tc>
        <w:tc>
          <w:tcPr>
            <w:tcW w:w="4876" w:type="dxa"/>
            <w:tcBorders>
              <w:top w:val="nil"/>
              <w:left w:val="nil"/>
              <w:bottom w:val="nil"/>
              <w:right w:val="nil"/>
            </w:tcBorders>
          </w:tcPr>
          <w:p>
            <w:pPr>
              <w:pStyle w:val="Normal6a"/>
            </w:pPr>
            <w:r>
              <w:t>3.</w:t>
            </w:r>
            <w:r>
              <w:tab/>
            </w:r>
            <w:r>
              <w:t>Con vistas a la aplicación de lo dispuesto en los apartados 1 y 2,</w:t>
            </w:r>
            <w:r>
              <w:rPr>
                <w:b/>
                <w:i/>
              </w:rPr>
              <w:t> </w:t>
            </w:r>
            <w:r>
              <w:t>cuando así lo soliciten las autoridades competentes, los Estados miembros adoptarán las medidas necesarias para garantizar la transmisión de la información relativa a la existencia de condenas penales por cualquiera de las infracciones a que se refieren los artículos 3 a</w:t>
            </w:r>
            <w:r>
              <w:rPr>
                <w:b/>
                <w:i/>
              </w:rPr>
              <w:t> </w:t>
            </w:r>
            <w:r>
              <w:t>9 , o de cualquier inhabilitación para ejercer actividades que impliquen contacto directo y regular con menores derivada de dichas condenas penales,</w:t>
            </w:r>
            <w:r>
              <w:rPr>
                <w:b/>
                <w:i/>
              </w:rPr>
              <w:t> </w:t>
            </w:r>
            <w:r>
              <w:t>así como que la información transmitida sea lo más completa posible y que incluya al menos la información sobre las condenas penales o las inhabilitaciones derivadas de condenas penales en poder de cualquier Estado miembro</w:t>
            </w:r>
            <w:r>
              <w:rPr>
                <w:b/>
                <w:i/>
              </w:rPr>
              <w:t>, de conformidad con los derechos humanos y los derechos del menor</w:t>
            </w:r>
            <w:r>
              <w:t>. A tal fin, dicha información se transmitirá a través del ECRIS o del mecanismo de intercambio de información de antecedentes penales establecido con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Con vistas a la aplicación de lo dispuesto en los apartados 1 y 2,</w:t>
            </w:r>
            <w:r>
              <w:rPr>
                <w:b/>
                <w:i/>
              </w:rPr>
              <w:t xml:space="preserve">  </w:t>
            </w:r>
            <w:r>
              <w:t>cuando así lo soliciten las autoridades competentes,</w:t>
            </w:r>
            <w:r>
              <w:rPr>
                <w:b/>
                <w:i/>
              </w:rPr>
              <w:t xml:space="preserve">  </w:t>
            </w:r>
            <w:r>
              <w:t>los Estados miembros adoptarán las medidas necesarias para garantizar</w:t>
            </w:r>
            <w:r>
              <w:rPr>
                <w:b/>
                <w:i/>
              </w:rPr>
              <w:t xml:space="preserve">  </w:t>
            </w:r>
            <w:r>
              <w:t>la transmisión de la información relativa a la existencia de condenas penales por cualquiera de las infracciones a que se refieren</w:t>
            </w:r>
            <w:r>
              <w:rPr>
                <w:b/>
                <w:i/>
              </w:rPr>
              <w:t xml:space="preserve">  </w:t>
            </w:r>
            <w:r>
              <w:t>los artículos 3 a</w:t>
            </w:r>
            <w:r>
              <w:rPr>
                <w:b/>
                <w:i/>
              </w:rPr>
              <w:t xml:space="preserve">   </w:t>
            </w:r>
            <w:r>
              <w:t>9 , o de cualquier inhabilitación para ejercer actividades que impliquen contacto directo y regular con menores derivada de dichas condenas penales,</w:t>
            </w:r>
            <w:r>
              <w:rPr>
                <w:b/>
                <w:i/>
              </w:rPr>
              <w:t xml:space="preserve">   </w:t>
            </w:r>
            <w:r>
              <w:t>así como que la información transmitida sea lo más completa posible y que incluya al menos la información sobre las condenas penales o las inhabilitaciones derivadas de condenas penales en poder de cualquier Estado miembro. A tal fin, dicha información se transmitirá a través del ECRIS o del mecanismo de intercambio de información de antecedentes penales establecido con terceros países.</w:t>
            </w:r>
          </w:p>
        </w:tc>
        <w:tc>
          <w:tcPr>
            <w:tcW w:w="4876" w:type="dxa"/>
            <w:tcBorders>
              <w:top w:val="nil"/>
              <w:left w:val="nil"/>
              <w:bottom w:val="nil"/>
              <w:right w:val="nil"/>
            </w:tcBorders>
          </w:tcPr>
          <w:p>
            <w:pPr>
              <w:pStyle w:val="Normal6a"/>
            </w:pPr>
            <w:r>
              <w:t>3.</w:t>
            </w:r>
            <w:r>
              <w:tab/>
            </w:r>
            <w:r>
              <w:t>Con vistas a la aplicación de lo dispuesto en los apartados 1 y 2,</w:t>
            </w:r>
            <w:r>
              <w:rPr>
                <w:b/>
                <w:i/>
              </w:rPr>
              <w:t> </w:t>
            </w:r>
            <w:r>
              <w:t xml:space="preserve">cuando así lo soliciten las autoridades competentes, los Estados miembros adoptarán las medidas necesarias para garantizar la transmisión de la información </w:t>
            </w:r>
            <w:r>
              <w:rPr>
                <w:b/>
                <w:i/>
              </w:rPr>
              <w:t>por parte de las autoridades al solicitante</w:t>
            </w:r>
            <w:r>
              <w:t xml:space="preserve"> relativa a la existencia de condenas penales por cualquiera de las infracciones a que se refieren los artículos 3 a</w:t>
            </w:r>
            <w:r>
              <w:rPr>
                <w:b/>
                <w:i/>
              </w:rPr>
              <w:t> </w:t>
            </w:r>
            <w:r>
              <w:t>9 , o de cualquier inhabilitación para ejercer actividades que impliquen contacto directo y regular con menores derivada de dichas condenas penales,</w:t>
            </w:r>
            <w:r>
              <w:rPr>
                <w:b/>
                <w:i/>
              </w:rPr>
              <w:t> </w:t>
            </w:r>
            <w:r>
              <w:t>así como que la información transmitida sea lo más completa posible y que incluya al menos la información sobre las condenas penales o las inhabilitaciones derivadas de condenas penales en poder de cualquier Estado miembro. A tal fin, dicha información se transmitirá a través del ECRIS o del mecanismo de intercambio de información de antecedentes penales establecido con terceros países.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Corrección en el redactado en aras de la lógica del texto.</w:t>
      </w:r>
    </w:p>
    <w:p>
      <w:r>
        <w:rPr>
          <w:rStyle w:val="HideTWBExt"/>
        </w:rPr>
        <w:t>&lt;/Amend&gt;</w:t>
      </w:r>
    </w:p>
    <w:p>
      <w:pPr>
        <w:pStyle w:val="AmNumberTabs"/>
      </w:pPr>
      <w:r>
        <w:rPr>
          <w:rStyle w:val="HideTWBExt"/>
        </w:rPr>
        <w:t>&lt;Amend&gt;</w:t>
      </w:r>
      <w:r>
        <w:t>Enmienda</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Con vistas a la aplicación de lo dispuesto en los apartados 1 y 2,</w:t>
            </w:r>
            <w:r>
              <w:rPr>
                <w:b/>
                <w:i/>
              </w:rPr>
              <w:t xml:space="preserve">  </w:t>
            </w:r>
            <w:r>
              <w:t>cuando así lo soliciten las autoridades competentes,</w:t>
            </w:r>
            <w:r>
              <w:rPr>
                <w:b/>
                <w:i/>
              </w:rPr>
              <w:t xml:space="preserve">  </w:t>
            </w:r>
            <w:r>
              <w:t>los Estados miembros adoptarán las medidas necesarias para garantizar</w:t>
            </w:r>
            <w:r>
              <w:rPr>
                <w:b/>
                <w:i/>
              </w:rPr>
              <w:t xml:space="preserve">  la transmisión de</w:t>
            </w:r>
            <w:r>
              <w:t xml:space="preserve"> la información relativa a la existencia de condenas penales por cualquiera de las infracciones a que se refieren</w:t>
            </w:r>
            <w:r>
              <w:rPr>
                <w:b/>
                <w:i/>
              </w:rPr>
              <w:t xml:space="preserve">  </w:t>
            </w:r>
            <w:r>
              <w:t>los artículos 3 a</w:t>
            </w:r>
            <w:r>
              <w:rPr>
                <w:b/>
                <w:i/>
              </w:rPr>
              <w:t xml:space="preserve">   </w:t>
            </w:r>
            <w:r>
              <w:t>9 , o de cualquier inhabilitación para ejercer actividades que impliquen contacto directo y regular con menores derivada de dichas condenas penales,</w:t>
            </w:r>
            <w:r>
              <w:rPr>
                <w:b/>
                <w:i/>
              </w:rPr>
              <w:t xml:space="preserve">   </w:t>
            </w:r>
            <w:r>
              <w:t xml:space="preserve">así como que la información transmitida sea lo más completa posible y que incluya al menos la información sobre las condenas penales o las inhabilitaciones derivadas de condenas penales en poder de cualquier Estado miembro. </w:t>
            </w:r>
            <w:r>
              <w:rPr>
                <w:b/>
                <w:i/>
              </w:rPr>
              <w:t>A tal fin, dicha información se transmitirá a través del ECRIS o del mecanismo de intercambio de información de antecedentes penales establecido con terceros países.</w:t>
            </w:r>
          </w:p>
        </w:tc>
        <w:tc>
          <w:tcPr>
            <w:tcW w:w="4876" w:type="dxa"/>
            <w:tcBorders>
              <w:top w:val="nil"/>
              <w:left w:val="nil"/>
              <w:bottom w:val="nil"/>
              <w:right w:val="nil"/>
            </w:tcBorders>
          </w:tcPr>
          <w:p>
            <w:pPr>
              <w:pStyle w:val="Normal6a"/>
            </w:pPr>
            <w:r>
              <w:t>3.</w:t>
            </w:r>
            <w:r>
              <w:tab/>
            </w:r>
            <w:r>
              <w:t>Con vistas a la aplicación de lo dispuesto en los apartados 1 y 2,</w:t>
            </w:r>
            <w:r>
              <w:rPr>
                <w:b/>
                <w:i/>
              </w:rPr>
              <w:t> </w:t>
            </w:r>
            <w:r>
              <w:t xml:space="preserve">cuando así lo soliciten las autoridades competentes, los Estados miembros adoptarán las medidas necesarias para garantizar </w:t>
            </w:r>
            <w:r>
              <w:rPr>
                <w:b/>
                <w:i/>
              </w:rPr>
              <w:t>que</w:t>
            </w:r>
            <w:r>
              <w:t xml:space="preserve"> la información relativa a la existencia de condenas penales por cualquiera de las infracciones a que se refieren los artículos 3 a</w:t>
            </w:r>
            <w:r>
              <w:rPr>
                <w:b/>
                <w:i/>
              </w:rPr>
              <w:t> </w:t>
            </w:r>
            <w:r>
              <w:t xml:space="preserve">9 , o de cualquier inhabilitación para ejercer actividades que impliquen contacto directo y regular con menores derivada de dichas condenas penales </w:t>
            </w:r>
            <w:r>
              <w:rPr>
                <w:b/>
                <w:i/>
              </w:rPr>
              <w:t>se transmite a través de ECRIS o del mecanismo de intercambio de información penal establecida con países terceros</w:t>
            </w:r>
            <w:r>
              <w:t>,</w:t>
            </w:r>
            <w:r>
              <w:rPr>
                <w:b/>
                <w:i/>
              </w:rPr>
              <w:t> </w:t>
            </w:r>
            <w:r>
              <w:t>así como que la información transmitida sea lo más completa posible y que incluya al menos la información sobre las condenas penales o las inhabilitaciones derivadas de condenas penales en poder de cualquier Estado miembro.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Con la supresión, la frase ya no tiene sentido.</w:t>
      </w:r>
      <w:r>
        <w:t xml:space="preserve"> </w:t>
      </w:r>
      <w:r>
        <w:t>Hemos intentado limpiarlo reorganizando el final del apartado</w:t>
      </w:r>
    </w:p>
    <w:p>
      <w:r>
        <w:rPr>
          <w:rStyle w:val="HideTWBExt"/>
        </w:rPr>
        <w:t>&lt;/Amend&gt;</w:t>
      </w:r>
    </w:p>
    <w:p>
      <w:pPr>
        <w:pStyle w:val="AmNumberTabs"/>
      </w:pPr>
      <w:r>
        <w:rPr>
          <w:rStyle w:val="HideTWBExt"/>
        </w:rPr>
        <w:t>&lt;Amend&gt;</w:t>
      </w:r>
      <w:r>
        <w:t>Enmienda</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velarán por que el funcionamiento de los mecanismos para registrar de forma centralizada cualquier información sobre condenas o inhabilitaciones a que se refiere el apartado 3 respete las normas en materia de derechos humanos y de derechos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12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deben velar por que el funcionamiento de los mecanismos para registrar de forma centralizada cualquier información sobre condenas o inhabilitaciones mencionadas en el apartado 3 respete los derechos humanos y los derechos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14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la inhabilitación para obtener bonificaciones o ayudas públicas</w:t>
            </w:r>
            <w:r>
              <w:rPr>
                <w:b/>
                <w:i/>
              </w:rPr>
              <w:t xml:space="preserve">  </w:t>
            </w:r>
            <w:r>
              <w:t>;</w:t>
            </w:r>
          </w:p>
        </w:tc>
        <w:tc>
          <w:tcPr>
            <w:tcW w:w="4876" w:type="dxa"/>
            <w:tcBorders>
              <w:top w:val="nil"/>
              <w:left w:val="nil"/>
              <w:bottom w:val="nil"/>
              <w:right w:val="nil"/>
            </w:tcBorders>
          </w:tcPr>
          <w:p>
            <w:pPr>
              <w:pStyle w:val="Normal6a"/>
            </w:pPr>
            <w:r>
              <w:t>a)</w:t>
            </w:r>
            <w:r>
              <w:tab/>
            </w:r>
            <w:r>
              <w:t xml:space="preserve">la inhabilitación </w:t>
            </w:r>
            <w:r>
              <w:rPr>
                <w:b/>
                <w:i/>
              </w:rPr>
              <w:t>permanente</w:t>
            </w:r>
            <w:r>
              <w:t xml:space="preserve"> para obtener bonificaciones o ayudas públicas;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14 – apartado 1 – letra f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la divulgación pública obligatoria de la condena, incluida la publicación de las identidades, fotografías y datos personales pertinentes de los responsables a través de medios de comunicación o declaraciones públicas, para garantizar la plena rendición de cuentas y prevenir futuras infracciones.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15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de conformidad con los principios básicos de sus respectivos ordenamientos jurídicos, las medidas necesarias para garantizar que las autoridades nacionales competentes </w:t>
            </w:r>
            <w:r>
              <w:rPr>
                <w:b/>
                <w:i/>
              </w:rPr>
              <w:t>puedan optar por no enjuiciar ni imponer</w:t>
            </w:r>
            <w:r>
              <w:t xml:space="preserve"> penas a los menores víctimas de abusos sexuales y explotación sexual por su participación en actividades delictivas que se hayan visto obligados a cometer como consecuencia directa de haber sido objeto de cualquiera de los actos</w:t>
            </w:r>
            <w:r>
              <w:rPr>
                <w:b/>
                <w:i/>
              </w:rPr>
              <w:t xml:space="preserve">  </w:t>
            </w:r>
            <w:r>
              <w:t>a que se refiere</w:t>
            </w:r>
            <w:r>
              <w:rPr>
                <w:b/>
                <w:i/>
              </w:rPr>
              <w:t xml:space="preserve">  </w:t>
            </w:r>
            <w:r>
              <w:t>el artículo 4, apartados 2, 3, 5 y 6, así como</w:t>
            </w:r>
            <w:r>
              <w:rPr>
                <w:b/>
                <w:i/>
              </w:rPr>
              <w:t xml:space="preserve">  </w:t>
            </w:r>
            <w:r>
              <w:t>el artículo 5, apartados</w:t>
            </w:r>
            <w:r>
              <w:rPr>
                <w:b/>
                <w:i/>
              </w:rPr>
              <w:t xml:space="preserve">  4, 5 y  </w:t>
            </w:r>
            <w:r>
              <w:t>6.</w:t>
            </w:r>
          </w:p>
        </w:tc>
        <w:tc>
          <w:tcPr>
            <w:tcW w:w="4876" w:type="dxa"/>
            <w:tcBorders>
              <w:top w:val="nil"/>
              <w:left w:val="nil"/>
              <w:bottom w:val="nil"/>
              <w:right w:val="nil"/>
            </w:tcBorders>
          </w:tcPr>
          <w:p>
            <w:pPr>
              <w:pStyle w:val="Normal6a"/>
            </w:pPr>
            <w:r>
              <w:t xml:space="preserve">Los Estados miembros adoptarán, de conformidad con los principios básicos de sus respectivos ordenamientos jurídicos, las medidas necesarias para garantizar que las autoridades nacionales competentes </w:t>
            </w:r>
            <w:r>
              <w:rPr>
                <w:b/>
                <w:i/>
              </w:rPr>
              <w:t>no enjuicien ni impongan</w:t>
            </w:r>
            <w:r>
              <w:t xml:space="preserve"> penas a los menores víctimas de abusos sexuales y explotación sexual por su participación en actividades delictivas que se hayan visto obligados a cometer como consecuencia directa de haber sido objeto de cualquiera de los actos</w:t>
            </w:r>
            <w:r>
              <w:rPr>
                <w:b/>
                <w:i/>
              </w:rPr>
              <w:t> </w:t>
            </w:r>
            <w:r>
              <w:t>a que se refiere el artículo 4, apartados 2, 3, 5 y 6, así como el artículo 5, apartados</w:t>
            </w:r>
            <w:r>
              <w:rPr>
                <w:b/>
                <w:i/>
              </w:rPr>
              <w:t> 4, 5 y</w:t>
            </w:r>
            <w:r>
              <w:t xml:space="preserve">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15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de conformidad con los principios básicos de sus respectivos ordenamientos jurídicos, las medidas necesarias para garantizar que las autoridades nacionales competentes </w:t>
            </w:r>
            <w:r>
              <w:rPr>
                <w:b/>
                <w:i/>
              </w:rPr>
              <w:t>puedan optar por no enjuiciar ni imponer</w:t>
            </w:r>
            <w:r>
              <w:t xml:space="preserve"> penas a los menores víctimas de abusos sexuales y explotación sexual por su participación en actividades delictivas que se hayan visto obligados a cometer como consecuencia directa de haber sido objeto de cualquiera de los actos</w:t>
            </w:r>
            <w:r>
              <w:rPr>
                <w:b/>
                <w:i/>
              </w:rPr>
              <w:t xml:space="preserve">  </w:t>
            </w:r>
            <w:r>
              <w:t>a que se refiere</w:t>
            </w:r>
            <w:r>
              <w:rPr>
                <w:b/>
                <w:i/>
              </w:rPr>
              <w:t xml:space="preserve">  </w:t>
            </w:r>
            <w:r>
              <w:t>el artículo 4, apartados 2, 3, 5 y 6, así como</w:t>
            </w:r>
            <w:r>
              <w:rPr>
                <w:b/>
                <w:i/>
              </w:rPr>
              <w:t xml:space="preserve">  </w:t>
            </w:r>
            <w:r>
              <w:t>el artículo 5, apartados</w:t>
            </w:r>
            <w:r>
              <w:rPr>
                <w:b/>
                <w:i/>
              </w:rPr>
              <w:t xml:space="preserve">  4, 5 y  </w:t>
            </w:r>
            <w:r>
              <w:t>6.</w:t>
            </w:r>
          </w:p>
        </w:tc>
        <w:tc>
          <w:tcPr>
            <w:tcW w:w="4876" w:type="dxa"/>
            <w:tcBorders>
              <w:top w:val="nil"/>
              <w:left w:val="nil"/>
              <w:bottom w:val="nil"/>
              <w:right w:val="nil"/>
            </w:tcBorders>
          </w:tcPr>
          <w:p>
            <w:pPr>
              <w:pStyle w:val="Normal6a"/>
            </w:pPr>
            <w:r>
              <w:t xml:space="preserve">Los Estados miembros adoptarán, de conformidad con los principios básicos de sus respectivos ordenamientos jurídicos, las medidas necesarias para garantizar que las autoridades nacionales competentes </w:t>
            </w:r>
            <w:r>
              <w:rPr>
                <w:b/>
                <w:i/>
              </w:rPr>
              <w:t>no enjuicien ni impongan</w:t>
            </w:r>
            <w:r>
              <w:t xml:space="preserve"> penas a los menores víctimas de abusos sexuales y explotación sexual por su participación en actividades delictivas que se hayan visto obligados a cometer como consecuencia directa de haber sido objeto de cualquiera de los actos</w:t>
            </w:r>
            <w:r>
              <w:rPr>
                <w:b/>
                <w:i/>
              </w:rPr>
              <w:t> </w:t>
            </w:r>
            <w:r>
              <w:t>a que se refiere el artículo 4, apartados 2, 3, 5 y 6, así como el artículo 5, apartados</w:t>
            </w:r>
            <w:r>
              <w:rPr>
                <w:b/>
                <w:i/>
              </w:rPr>
              <w:t> 4, 5 y</w:t>
            </w:r>
            <w:r>
              <w:t xml:space="preserve">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15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de conformidad con los principios básicos de sus respectivos ordenamientos jurídicos, las medidas necesarias para garantizar que las autoridades nacionales competentes </w:t>
            </w:r>
            <w:r>
              <w:rPr>
                <w:b/>
                <w:i/>
              </w:rPr>
              <w:t>puedan optar por no enjuiciar ni imponer</w:t>
            </w:r>
            <w:r>
              <w:t xml:space="preserve"> penas a los menores víctimas de abusos sexuales y explotación sexual por su participación en actividades delictivas que se hayan visto obligados a cometer como consecuencia directa de haber sido objeto de cualquiera de los actos</w:t>
            </w:r>
            <w:r>
              <w:rPr>
                <w:b/>
                <w:i/>
              </w:rPr>
              <w:t xml:space="preserve">  </w:t>
            </w:r>
            <w:r>
              <w:t>a que se refiere</w:t>
            </w:r>
            <w:r>
              <w:rPr>
                <w:b/>
                <w:i/>
              </w:rPr>
              <w:t xml:space="preserve">  </w:t>
            </w:r>
            <w:r>
              <w:t>el artículo 4, apartados 2, 3, 5 y 6, así como</w:t>
            </w:r>
            <w:r>
              <w:rPr>
                <w:b/>
                <w:i/>
              </w:rPr>
              <w:t xml:space="preserve">  </w:t>
            </w:r>
            <w:r>
              <w:t>el artículo 5, apartados</w:t>
            </w:r>
            <w:r>
              <w:rPr>
                <w:b/>
                <w:i/>
              </w:rPr>
              <w:t xml:space="preserve">  4, 5 y  </w:t>
            </w:r>
            <w:r>
              <w:t>6.</w:t>
            </w:r>
          </w:p>
        </w:tc>
        <w:tc>
          <w:tcPr>
            <w:tcW w:w="4876" w:type="dxa"/>
            <w:tcBorders>
              <w:top w:val="nil"/>
              <w:left w:val="nil"/>
              <w:bottom w:val="nil"/>
              <w:right w:val="nil"/>
            </w:tcBorders>
          </w:tcPr>
          <w:p>
            <w:pPr>
              <w:pStyle w:val="Normal6a"/>
            </w:pPr>
            <w:r>
              <w:t xml:space="preserve">Los Estados miembros adoptarán, de conformidad con los principios básicos de sus respectivos ordenamientos jurídicos, las medidas necesarias para garantizar que las autoridades nacionales competentes </w:t>
            </w:r>
            <w:r>
              <w:rPr>
                <w:b/>
                <w:i/>
              </w:rPr>
              <w:t>no enjuicien ni impongan</w:t>
            </w:r>
            <w:r>
              <w:t xml:space="preserve"> penas a los menores víctimas de abusos sexuales y explotación sexual por su participación en actividades delictivas que se hayan visto obligados a cometer como consecuencia directa de haber sido objeto de cualquiera de los actos</w:t>
            </w:r>
            <w:r>
              <w:rPr>
                <w:b/>
                <w:i/>
              </w:rPr>
              <w:t> </w:t>
            </w:r>
            <w:r>
              <w:t>a que se refiere el artículo 4, apartados 2, 3, 5 y 6, así como el artículo 5, apartados</w:t>
            </w:r>
            <w:r>
              <w:rPr>
                <w:b/>
                <w:i/>
              </w:rPr>
              <w:t> 4, 5 y</w:t>
            </w:r>
            <w:r>
              <w:t xml:space="preserve">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Investigación y enjuiciamiento </w:t>
            </w:r>
            <w:r>
              <w:rPr>
                <w:b/>
                <w:i/>
              </w:rPr>
              <w:t>y prescripción</w:t>
            </w:r>
          </w:p>
        </w:tc>
        <w:tc>
          <w:tcPr>
            <w:tcW w:w="4876" w:type="dxa"/>
            <w:tcBorders>
              <w:top w:val="nil"/>
              <w:left w:val="nil"/>
              <w:bottom w:val="nil"/>
              <w:right w:val="nil"/>
            </w:tcBorders>
          </w:tcPr>
          <w:p>
            <w:pPr>
              <w:pStyle w:val="Normal6a"/>
            </w:pPr>
            <w:r>
              <w:t>Investigación y enjuiciamiento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adoptarán las medidas necesarias para garantizar que creen o mantengan unidades y servicios especializados de investigación y enjuiciamiento para investigar y enjuiciar las infracciones a que se refiere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Al igual que en otros ámbitos delictivos, para ser suficientemente eficaz es necesario que los Estados miembros creen o mantengan unidades especializadas para hacer frente a las infracciones a que se refiere la presente Directiva.</w:t>
      </w:r>
    </w:p>
    <w:p>
      <w:r>
        <w:rPr>
          <w:rStyle w:val="HideTWBExt"/>
        </w:rPr>
        <w:t>&lt;/Amend&gt;</w:t>
      </w:r>
    </w:p>
    <w:p>
      <w:pPr>
        <w:pStyle w:val="AmNumberTabs"/>
      </w:pPr>
      <w:r>
        <w:rPr>
          <w:rStyle w:val="HideTWBExt"/>
        </w:rPr>
        <w:t>&lt;Amend&gt;</w:t>
      </w:r>
      <w:r>
        <w:t>Enmienda</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Los Estados miembros adoptarán las medidas necesarias para que se puedan enjuiciar las infracciones   a que se refieren  el artículo 3  y  el artículo 4, apartados 2, 3, 5, 6 y 7 ,   cualquiera de las infracciones graves   a que se refiere  el artículo 5, apartado 6, cuando se haya utilizado   material de abuso sexual de menores  según la definición del artículo 2,   punto 3, letras a) y b) ,  y cualquiera de las infracciones a que se refieren los artículos 7 y 8 , durante un período de tiempo suficiente después de que la víctima haya alcanzado la mayoría de edad y que esté en consonancia con la gravedad de la infracción cometida.</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que se puedan enjuiciar las infracciones</w:t>
            </w:r>
            <w:r>
              <w:rPr>
                <w:b/>
                <w:i/>
              </w:rPr>
              <w:t xml:space="preserve">   </w:t>
            </w:r>
            <w:r>
              <w:t>a que se refieren</w:t>
            </w:r>
            <w:r>
              <w:rPr>
                <w:b/>
                <w:i/>
              </w:rPr>
              <w:t xml:space="preserve">  </w:t>
            </w:r>
            <w:r>
              <w:t>el artículo 3</w:t>
            </w:r>
            <w:r>
              <w:rPr>
                <w:b/>
                <w:i/>
              </w:rPr>
              <w:t xml:space="preserve">  y  </w:t>
            </w:r>
            <w:r>
              <w:t xml:space="preserve">el artículo 4, apartados 2, 3, </w:t>
            </w:r>
            <w:r>
              <w:rPr>
                <w:b/>
                <w:i/>
              </w:rPr>
              <w:t xml:space="preserve">5, 6 y 7 ,   </w:t>
            </w:r>
            <w:r>
              <w:t xml:space="preserve">cualquiera de las infracciones </w:t>
            </w:r>
            <w:r>
              <w:rPr>
                <w:b/>
                <w:i/>
              </w:rPr>
              <w:t xml:space="preserve">graves   </w:t>
            </w:r>
            <w:r>
              <w:t>a que se refiere</w:t>
            </w:r>
            <w:r>
              <w:rPr>
                <w:b/>
                <w:i/>
              </w:rPr>
              <w:t xml:space="preserve">  </w:t>
            </w:r>
            <w:r>
              <w:t>el artículo 5, apartado 6, cuando se haya utilizado</w:t>
            </w:r>
            <w:r>
              <w:rPr>
                <w:b/>
                <w:i/>
              </w:rPr>
              <w:t xml:space="preserve">   </w:t>
            </w:r>
            <w:r>
              <w:t>material de abuso sexual de menores</w:t>
            </w:r>
            <w:r>
              <w:rPr>
                <w:b/>
                <w:i/>
              </w:rPr>
              <w:t xml:space="preserve">  </w:t>
            </w:r>
            <w:r>
              <w:t>según la definición del artículo 2,</w:t>
            </w:r>
            <w:r>
              <w:rPr>
                <w:b/>
                <w:i/>
              </w:rPr>
              <w:t xml:space="preserve">   </w:t>
            </w:r>
            <w:r>
              <w:t>punto 3, letras a) y b) ,</w:t>
            </w:r>
            <w:r>
              <w:rPr>
                <w:b/>
                <w:i/>
              </w:rPr>
              <w:t xml:space="preserve">  </w:t>
            </w:r>
            <w:r>
              <w:t>y cualquiera de las infracciones a que se refieren los artículos 7 y 8 , durante un período de tiempo suficiente después de que la víctima haya alcanzado la mayoría de edad y que esté en consonancia con la gravedad de la infracción cometida.</w:t>
            </w:r>
          </w:p>
        </w:tc>
        <w:tc>
          <w:tcPr>
            <w:tcW w:w="4876" w:type="dxa"/>
            <w:tcBorders>
              <w:top w:val="nil"/>
              <w:left w:val="nil"/>
              <w:bottom w:val="nil"/>
              <w:right w:val="nil"/>
            </w:tcBorders>
          </w:tcPr>
          <w:p>
            <w:pPr>
              <w:pStyle w:val="Normal6a"/>
            </w:pPr>
            <w:r>
              <w:t>Los Estados miembros adoptarán las medidas necesarias para que se puedan enjuiciar las infracciones</w:t>
            </w:r>
            <w:r>
              <w:rPr>
                <w:b/>
                <w:i/>
              </w:rPr>
              <w:t> </w:t>
            </w:r>
            <w:r>
              <w:t>a que se refieren el artículo 3</w:t>
            </w:r>
            <w:r>
              <w:rPr>
                <w:b/>
                <w:i/>
              </w:rPr>
              <w:t> y</w:t>
            </w:r>
            <w:r>
              <w:t xml:space="preserve"> el artículo 4, apartados 2, 3, </w:t>
            </w:r>
            <w:r>
              <w:rPr>
                <w:b/>
                <w:i/>
              </w:rPr>
              <w:t>4, 5, 6 , 7 y 8 ,</w:t>
            </w:r>
            <w:r>
              <w:t xml:space="preserve"> cualquiera de las infracciones a que se refiere el artículo 5, apartado 6, cuando se haya utilizado</w:t>
            </w:r>
            <w:r>
              <w:rPr>
                <w:b/>
                <w:i/>
              </w:rPr>
              <w:t> </w:t>
            </w:r>
            <w:r>
              <w:t>material de abuso sexual de menores según la definición del artículo 2, punto 3, letras a) y b) ,</w:t>
            </w:r>
            <w:r>
              <w:rPr>
                <w:b/>
                <w:i/>
              </w:rPr>
              <w:t> </w:t>
            </w:r>
            <w:r>
              <w:t xml:space="preserve">y cualquiera de las infracciones a que se refieren los artículos 7 y 8 , durante un período de tiempo suficiente después de que la víctima haya alcanzado la mayoría de edad y que </w:t>
            </w:r>
            <w:r>
              <w:rPr>
                <w:b/>
                <w:i/>
              </w:rPr>
              <w:t>haya superado la edad media en que las víctimas divulguen los hechos y</w:t>
            </w:r>
            <w:r>
              <w:t xml:space="preserve"> esté en consonancia con la gravedad de la infracción cometida.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que se puedan enjuiciar las infracciones</w:t>
            </w:r>
            <w:r>
              <w:rPr>
                <w:b/>
                <w:i/>
              </w:rPr>
              <w:t xml:space="preserve">   </w:t>
            </w:r>
            <w:r>
              <w:t>a que se refieren</w:t>
            </w:r>
            <w:r>
              <w:rPr>
                <w:b/>
                <w:i/>
              </w:rPr>
              <w:t xml:space="preserve">  </w:t>
            </w:r>
            <w:r>
              <w:t>el artículo 3</w:t>
            </w:r>
            <w:r>
              <w:rPr>
                <w:b/>
                <w:i/>
              </w:rPr>
              <w:t xml:space="preserve">  y  </w:t>
            </w:r>
            <w:r>
              <w:t>el artículo 4, apartados 2, 3, 5, 6 y 7 ,</w:t>
            </w:r>
            <w:r>
              <w:rPr>
                <w:b/>
                <w:i/>
              </w:rPr>
              <w:t xml:space="preserve">   </w:t>
            </w:r>
            <w:r>
              <w:t xml:space="preserve">cualquiera de las infracciones </w:t>
            </w:r>
            <w:r>
              <w:rPr>
                <w:b/>
                <w:i/>
              </w:rPr>
              <w:t xml:space="preserve">graves   </w:t>
            </w:r>
            <w:r>
              <w:t>a que se refiere</w:t>
            </w:r>
            <w:r>
              <w:rPr>
                <w:b/>
                <w:i/>
              </w:rPr>
              <w:t xml:space="preserve">  </w:t>
            </w:r>
            <w:r>
              <w:t>el artículo 5, apartado 6, cuando se haya utilizado</w:t>
            </w:r>
            <w:r>
              <w:rPr>
                <w:b/>
                <w:i/>
              </w:rPr>
              <w:t xml:space="preserve">   </w:t>
            </w:r>
            <w:r>
              <w:t>material de abuso sexual de menores</w:t>
            </w:r>
            <w:r>
              <w:rPr>
                <w:b/>
                <w:i/>
              </w:rPr>
              <w:t xml:space="preserve">  </w:t>
            </w:r>
            <w:r>
              <w:t>según la definición del artículo 2,</w:t>
            </w:r>
            <w:r>
              <w:rPr>
                <w:b/>
                <w:i/>
              </w:rPr>
              <w:t xml:space="preserve">   </w:t>
            </w:r>
            <w:r>
              <w:t>punto 3, letras a) y b) ,</w:t>
            </w:r>
            <w:r>
              <w:rPr>
                <w:b/>
                <w:i/>
              </w:rPr>
              <w:t xml:space="preserve">  </w:t>
            </w:r>
            <w:r>
              <w:t xml:space="preserve">y cualquiera de las infracciones a que se refieren los artículos 7 y 8 , durante un período de tiempo suficiente </w:t>
            </w:r>
            <w:r>
              <w:rPr>
                <w:b/>
                <w:i/>
              </w:rPr>
              <w:t>después de que la víctima haya alcanzado la mayoría de edad y que esté en consonancia con la gravedad de la infracción cometida</w:t>
            </w:r>
            <w:r>
              <w:t>.</w:t>
            </w:r>
          </w:p>
        </w:tc>
        <w:tc>
          <w:tcPr>
            <w:tcW w:w="4876" w:type="dxa"/>
            <w:tcBorders>
              <w:top w:val="nil"/>
              <w:left w:val="nil"/>
              <w:bottom w:val="nil"/>
              <w:right w:val="nil"/>
            </w:tcBorders>
          </w:tcPr>
          <w:p>
            <w:pPr>
              <w:pStyle w:val="Normal6a"/>
            </w:pPr>
            <w:r>
              <w:t>Los Estados miembros adoptarán las medidas necesarias para que se puedan enjuiciar las infracciones</w:t>
            </w:r>
            <w:r>
              <w:rPr>
                <w:b/>
                <w:i/>
              </w:rPr>
              <w:t> </w:t>
            </w:r>
            <w:r>
              <w:t>a que se refieren el artículo 3</w:t>
            </w:r>
            <w:r>
              <w:rPr>
                <w:b/>
                <w:i/>
              </w:rPr>
              <w:t> y</w:t>
            </w:r>
            <w:r>
              <w:t xml:space="preserve"> el artículo 4, apartados 2, 3, 5, 6 y 7 , cualquiera de las infracciones a que se refiere el artículo 5, apartado 6, cuando se haya utilizado</w:t>
            </w:r>
            <w:r>
              <w:rPr>
                <w:b/>
                <w:i/>
              </w:rPr>
              <w:t> </w:t>
            </w:r>
            <w:r>
              <w:t>material de abuso sexual de menores según la definición del artículo 2, punto 3, letras a) y b) ,</w:t>
            </w:r>
            <w:r>
              <w:rPr>
                <w:b/>
                <w:i/>
              </w:rPr>
              <w:t> </w:t>
            </w:r>
            <w:r>
              <w:t xml:space="preserve">y cualquiera de las infracciones a que se refieren los artículos 7 y 8 , durante un período de tiempo suficiente </w:t>
            </w:r>
            <w:r>
              <w:rPr>
                <w:b/>
                <w:i/>
              </w:rPr>
              <w:t>para garantizar el derecho de cada víctima a acceder a la justicia, al menos hasta que la víctima haya alcanzado cincuenta y tres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necesarias para que se puedan enjuiciar las infracciones</w:t>
            </w:r>
            <w:r>
              <w:rPr>
                <w:b/>
                <w:i/>
              </w:rPr>
              <w:t xml:space="preserve">   </w:t>
            </w:r>
            <w:r>
              <w:t>a que se refieren</w:t>
            </w:r>
            <w:r>
              <w:rPr>
                <w:b/>
                <w:i/>
              </w:rPr>
              <w:t xml:space="preserve">  </w:t>
            </w:r>
            <w:r>
              <w:t>el artículo 3</w:t>
            </w:r>
            <w:r>
              <w:rPr>
                <w:b/>
                <w:i/>
              </w:rPr>
              <w:t xml:space="preserve">  y  </w:t>
            </w:r>
            <w:r>
              <w:t xml:space="preserve">el artículo 4, apartados 2, 3, </w:t>
            </w:r>
            <w:r>
              <w:rPr>
                <w:b/>
                <w:i/>
              </w:rPr>
              <w:t xml:space="preserve">5, 6 y 7 ,   </w:t>
            </w:r>
            <w:r>
              <w:t xml:space="preserve">cualquiera de las infracciones </w:t>
            </w:r>
            <w:r>
              <w:rPr>
                <w:b/>
                <w:i/>
              </w:rPr>
              <w:t xml:space="preserve">graves   </w:t>
            </w:r>
            <w:r>
              <w:t>a que se refiere</w:t>
            </w:r>
            <w:r>
              <w:rPr>
                <w:b/>
                <w:i/>
              </w:rPr>
              <w:t xml:space="preserve">  </w:t>
            </w:r>
            <w:r>
              <w:t>el artículo 5, apartado 6, cuando se haya utilizado</w:t>
            </w:r>
            <w:r>
              <w:rPr>
                <w:b/>
                <w:i/>
              </w:rPr>
              <w:t xml:space="preserve">   </w:t>
            </w:r>
            <w:r>
              <w:t>material de abuso sexual de menores</w:t>
            </w:r>
            <w:r>
              <w:rPr>
                <w:b/>
                <w:i/>
              </w:rPr>
              <w:t xml:space="preserve">  </w:t>
            </w:r>
            <w:r>
              <w:t>según la definición del artículo 2,</w:t>
            </w:r>
            <w:r>
              <w:rPr>
                <w:b/>
                <w:i/>
              </w:rPr>
              <w:t xml:space="preserve">   </w:t>
            </w:r>
            <w:r>
              <w:t>punto 3, letras a) y b) ,</w:t>
            </w:r>
            <w:r>
              <w:rPr>
                <w:b/>
                <w:i/>
              </w:rPr>
              <w:t xml:space="preserve">  </w:t>
            </w:r>
            <w:r>
              <w:t xml:space="preserve">y cualquiera de las infracciones a que se refieren los artículos 7 y 8 , durante un período de tiempo suficiente </w:t>
            </w:r>
            <w:r>
              <w:rPr>
                <w:b/>
                <w:i/>
              </w:rPr>
              <w:t>después de que la víctima haya alcanzado la mayoría de edad y que esté en consonancia con la gravedad de la infracción cometida</w:t>
            </w:r>
            <w:r>
              <w:t>.</w:t>
            </w:r>
          </w:p>
        </w:tc>
        <w:tc>
          <w:tcPr>
            <w:tcW w:w="4876" w:type="dxa"/>
            <w:tcBorders>
              <w:top w:val="nil"/>
              <w:left w:val="nil"/>
              <w:bottom w:val="nil"/>
              <w:right w:val="nil"/>
            </w:tcBorders>
          </w:tcPr>
          <w:p>
            <w:pPr>
              <w:pStyle w:val="Normal6a"/>
            </w:pPr>
            <w:r>
              <w:t>Los Estados miembros adoptarán las medidas necesarias para que se puedan enjuiciar las infracciones</w:t>
            </w:r>
            <w:r>
              <w:rPr>
                <w:b/>
                <w:i/>
              </w:rPr>
              <w:t> </w:t>
            </w:r>
            <w:r>
              <w:t>a que se refieren el artículo 3</w:t>
            </w:r>
            <w:r>
              <w:rPr>
                <w:b/>
                <w:i/>
              </w:rPr>
              <w:t> y</w:t>
            </w:r>
            <w:r>
              <w:t xml:space="preserve"> el artículo 4, apartados 2, 3, </w:t>
            </w:r>
            <w:r>
              <w:rPr>
                <w:b/>
                <w:i/>
              </w:rPr>
              <w:t>4, 5, 6, 7 y 8 ,</w:t>
            </w:r>
            <w:r>
              <w:t xml:space="preserve"> cualquiera de las infracciones a que se refiere el artículo 5, apartado 6, cuando se haya utilizado</w:t>
            </w:r>
            <w:r>
              <w:rPr>
                <w:b/>
                <w:i/>
              </w:rPr>
              <w:t> </w:t>
            </w:r>
            <w:r>
              <w:t>material de abuso sexual de menores según la definición del artículo 2, punto 3, letras a) y b) ,</w:t>
            </w:r>
            <w:r>
              <w:rPr>
                <w:b/>
                <w:i/>
              </w:rPr>
              <w:t> </w:t>
            </w:r>
            <w:r>
              <w:t xml:space="preserve">y cualquiera de las infracciones a que se refieren los artículos 7 y 8 , durante un período de tiempo suficiente </w:t>
            </w:r>
            <w:r>
              <w:rPr>
                <w:b/>
                <w:i/>
              </w:rPr>
              <w:t>para garantizar el derecho de cada víctima a acceder a la justicia y al menos hasta que la víctima haya alcanzado cincuenta y ocho años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El periodo de tiempo a que se refiere el párrafo primero será de:</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al menos veinte años a partir de la fecha en que la víctima haya alcanzado la mayoría de edad para las infracciones punibles con arreglo a la presente Directiva con una pena de prisión cuya duración máxima no sea inferior a tres años;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al menos treinta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El periodo de tiempo a que se refiere el párrafo primero será de</w:t>
            </w:r>
            <w:r>
              <w:rPr>
                <w:b/>
                <w:i/>
              </w:rPr>
              <w:t>:</w:t>
            </w:r>
          </w:p>
        </w:tc>
        <w:tc>
          <w:tcPr>
            <w:tcW w:w="4876" w:type="dxa"/>
            <w:tcBorders>
              <w:top w:val="nil"/>
              <w:left w:val="nil"/>
              <w:bottom w:val="nil"/>
              <w:right w:val="nil"/>
            </w:tcBorders>
          </w:tcPr>
          <w:p>
            <w:pPr>
              <w:pStyle w:val="Normal6a"/>
            </w:pPr>
            <w:r>
              <w:t xml:space="preserve">El periodo de tiempo a que se refiere el párrafo primero será de </w:t>
            </w:r>
            <w:r>
              <w:rPr>
                <w:b/>
                <w:i/>
              </w:rPr>
              <w:t>al menos cuarenta años a contar desde la fecha en que la víctima alcance la mayoría de edad.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El plazo a que se refiere el párrafo segundo quedará interrumpido por cualquier acto que inicie el procedimiento judicial o cualquier procedimiento posterior por los delitos enumerados en el apartado 2, párrafo primero, que se lleve a cabo contra el mismo autor.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 el infractor comete otra de las infracciones enumeradas en el apartado 2, párrafo primero, antes de que expire el plazo de prescripción, el plazo de prescripción de la infracción inicial se prorrogará hasta la fecha en que expire el plazo de prescripción de la nueva infracción.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al menos veinte años a partir de la fecha en que la víctima haya alcanzado la mayoría de edad para las infracciones punibles con arreglo a la presente Directiva con una pena de prisión cuya duración máxima no sea inferior a tres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 menos </w:t>
            </w:r>
            <w:r>
              <w:rPr>
                <w:b/>
                <w:i/>
              </w:rPr>
              <w:t>veinte</w:t>
            </w:r>
            <w:r>
              <w:t xml:space="preserve"> años a partir de la fecha en que la víctima haya alcanzado la mayoría de edad </w:t>
            </w:r>
            <w:r>
              <w:rPr>
                <w:b/>
                <w:i/>
              </w:rPr>
              <w:t>para las infracciones punibles con arreglo a la presente Directiva con una pena de prisión cuya duración máxima no sea inferior a tres años</w:t>
            </w:r>
            <w:r>
              <w:t>;</w:t>
            </w:r>
          </w:p>
        </w:tc>
        <w:tc>
          <w:tcPr>
            <w:tcW w:w="4876" w:type="dxa"/>
            <w:tcBorders>
              <w:top w:val="nil"/>
              <w:left w:val="nil"/>
              <w:bottom w:val="nil"/>
              <w:right w:val="nil"/>
            </w:tcBorders>
          </w:tcPr>
          <w:p>
            <w:pPr>
              <w:pStyle w:val="Normal6a"/>
            </w:pPr>
            <w:r>
              <w:t>a)</w:t>
            </w:r>
            <w:r>
              <w:tab/>
            </w:r>
            <w:r>
              <w:t xml:space="preserve">al menos </w:t>
            </w:r>
            <w:r>
              <w:rPr>
                <w:b/>
                <w:i/>
              </w:rPr>
              <w:t>treinta y cinco</w:t>
            </w:r>
            <w:r>
              <w:t xml:space="preserve"> años a partir de la fecha en que la víctima haya alcanzado la mayoría de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 menos </w:t>
            </w:r>
            <w:r>
              <w:rPr>
                <w:b/>
                <w:i/>
              </w:rPr>
              <w:t>veinte</w:t>
            </w:r>
            <w:r>
              <w:t xml:space="preserve"> años a partir de la fecha en que la víctima haya alcanzado la mayoría de edad para las infracciones punibles con arreglo a la presente Directiva con una pena de prisión cuya duración máxima no sea inferior a tres años;</w:t>
            </w:r>
          </w:p>
        </w:tc>
        <w:tc>
          <w:tcPr>
            <w:tcW w:w="4876" w:type="dxa"/>
            <w:tcBorders>
              <w:top w:val="nil"/>
              <w:left w:val="nil"/>
              <w:bottom w:val="nil"/>
              <w:right w:val="nil"/>
            </w:tcBorders>
          </w:tcPr>
          <w:p>
            <w:pPr>
              <w:pStyle w:val="Normal6a"/>
            </w:pPr>
            <w:r>
              <w:t>a)</w:t>
            </w:r>
            <w:r>
              <w:tab/>
            </w:r>
            <w:r>
              <w:t xml:space="preserve">al menos </w:t>
            </w:r>
            <w:r>
              <w:rPr>
                <w:b/>
                <w:i/>
              </w:rPr>
              <w:t>treinta</w:t>
            </w:r>
            <w:r>
              <w:t xml:space="preserve"> años a partir de la fecha en que la víctima haya alcanzado la mayoría de edad para las infracciones punibles con arreglo a la presente Directiva con una pena de prisión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 menos </w:t>
            </w:r>
            <w:r>
              <w:rPr>
                <w:b/>
                <w:i/>
              </w:rPr>
              <w:t>veinte</w:t>
            </w:r>
            <w:r>
              <w:t xml:space="preserve"> años a partir de la fecha en que la víctima haya alcanzado la mayoría de edad para las infracciones punibles con arreglo a la presente Directiva con una pena de prisión cuya duración máxima no sea inferior a tres años;</w:t>
            </w:r>
          </w:p>
        </w:tc>
        <w:tc>
          <w:tcPr>
            <w:tcW w:w="4876" w:type="dxa"/>
            <w:tcBorders>
              <w:top w:val="nil"/>
              <w:left w:val="nil"/>
              <w:bottom w:val="nil"/>
              <w:right w:val="nil"/>
            </w:tcBorders>
          </w:tcPr>
          <w:p>
            <w:pPr>
              <w:pStyle w:val="Normal6a"/>
            </w:pPr>
            <w:r>
              <w:t>a)</w:t>
            </w:r>
            <w:r>
              <w:tab/>
            </w:r>
            <w:r>
              <w:t xml:space="preserve">al menos </w:t>
            </w:r>
            <w:r>
              <w:rPr>
                <w:b/>
                <w:i/>
              </w:rPr>
              <w:t>treinta</w:t>
            </w:r>
            <w:r>
              <w:t xml:space="preserve"> años a partir de la fecha en que la víctima haya alcanzado la mayoría de edad para las infracciones punibles con arreglo a la presente Directiva con una pena de prisión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 menos </w:t>
            </w:r>
            <w:r>
              <w:rPr>
                <w:b/>
                <w:i/>
              </w:rPr>
              <w:t>veinte</w:t>
            </w:r>
            <w:r>
              <w:t xml:space="preserve"> años a partir de la fecha en que la víctima haya alcanzado la mayoría de edad para las infracciones punibles con arreglo a la presente Directiva con una pena de prisión cuya duración máxima no sea inferior a tres años;</w:t>
            </w:r>
          </w:p>
        </w:tc>
        <w:tc>
          <w:tcPr>
            <w:tcW w:w="4876" w:type="dxa"/>
            <w:tcBorders>
              <w:top w:val="nil"/>
              <w:left w:val="nil"/>
              <w:bottom w:val="nil"/>
              <w:right w:val="nil"/>
            </w:tcBorders>
          </w:tcPr>
          <w:p>
            <w:pPr>
              <w:pStyle w:val="Normal6a"/>
            </w:pPr>
            <w:r>
              <w:t>a)</w:t>
            </w:r>
            <w:r>
              <w:tab/>
            </w:r>
            <w:r>
              <w:t xml:space="preserve">al menos </w:t>
            </w:r>
            <w:r>
              <w:rPr>
                <w:b/>
                <w:i/>
              </w:rPr>
              <w:t>cuarenta</w:t>
            </w:r>
            <w:r>
              <w:t xml:space="preserve"> años a partir de la fecha en que la víctima haya alcanzado la mayoría de edad para las infracciones punibles con arreglo a la presente Directiva con una pena de prisión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al menos veinte años a partir de la fecha en que la víctima haya alcanzado la mayoría de edad para las infracciones punibles con arreglo a</w:t>
            </w:r>
            <w:r>
              <w:t xml:space="preserve"> la presente Directiva </w:t>
            </w:r>
            <w:r>
              <w:rPr>
                <w:b/>
                <w:i/>
              </w:rPr>
              <w:t>con una pena de prisión cuya duración máxima no sea inferior a tres años</w:t>
            </w:r>
            <w:r>
              <w:t>;</w:t>
            </w:r>
          </w:p>
        </w:tc>
        <w:tc>
          <w:tcPr>
            <w:tcW w:w="4876" w:type="dxa"/>
            <w:tcBorders>
              <w:top w:val="nil"/>
              <w:left w:val="nil"/>
              <w:bottom w:val="nil"/>
              <w:right w:val="nil"/>
            </w:tcBorders>
          </w:tcPr>
          <w:p>
            <w:pPr>
              <w:pStyle w:val="Normal6a"/>
            </w:pPr>
            <w:r>
              <w:t>a)</w:t>
            </w:r>
            <w:r>
              <w:tab/>
            </w:r>
            <w:r>
              <w:rPr>
                <w:b/>
                <w:i/>
              </w:rPr>
              <w:t>no expirará el plazo de prescripción de las infracciones relacionadas con el abuso sexual y la explotación de menores, según lo establecido en</w:t>
            </w:r>
            <w:r>
              <w:t xml:space="preserve"> la presente Directiva;</w:t>
            </w:r>
          </w:p>
        </w:tc>
      </w:tr>
    </w:tbl>
    <w:p>
      <w:pPr>
        <w:pStyle w:val="AmOrLang"/>
      </w:pPr>
      <w:r>
        <w:t xml:space="preserve">Or. </w:t>
      </w:r>
      <w:r>
        <w:rPr>
          <w:rStyle w:val="HideTWBExt"/>
        </w:rPr>
        <w:t>&lt;Original&gt;</w:t>
      </w:r>
      <w:r>
        <w:rPr>
          <w:rStyle w:val="HideTWBInt"/>
        </w:rPr>
        <w:t>{HU}</w:t>
      </w:r>
      <w:r>
        <w:t>hu</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Cuando se trata de proteger a los menores, nunca se puede ser lo suficientemente estricto, por lo que todos los delitos sexuales cometidos contra menores deben ser castigados con la máxima pena.</w:t>
      </w:r>
    </w:p>
    <w:p>
      <w:r>
        <w:rPr>
          <w:rStyle w:val="HideTWBExt"/>
        </w:rPr>
        <w:t>&lt;/Amend&gt;</w:t>
      </w:r>
    </w:p>
    <w:p>
      <w:pPr>
        <w:pStyle w:val="AmNumberTabs"/>
      </w:pPr>
      <w:r>
        <w:rPr>
          <w:rStyle w:val="HideTWBExt"/>
        </w:rPr>
        <w:t>&lt;Amend&gt;</w:t>
      </w:r>
      <w:r>
        <w:t>Enmienda</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menos veinticinco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r>
              <w:rPr>
                <w:b/>
                <w:i/>
              </w:rPr>
              <w:t>suprimida</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al menos </w:t>
            </w:r>
            <w:r>
              <w:rPr>
                <w:b/>
                <w:i/>
              </w:rPr>
              <w:t>veinticinco</w:t>
            </w:r>
            <w:r>
              <w:t xml:space="preserve">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r>
              <w:t>b)</w:t>
            </w:r>
            <w:r>
              <w:tab/>
            </w:r>
            <w:r>
              <w:t xml:space="preserve">al menos </w:t>
            </w:r>
            <w:r>
              <w:rPr>
                <w:b/>
                <w:i/>
              </w:rPr>
              <w:t>treinta y cinco</w:t>
            </w:r>
            <w:r>
              <w:t xml:space="preserve"> años a partir de la fecha en que la víctima haya alcanzado la mayoría de edad para las infracciones punibles con arreglo a la presente Directiva con una pena de prisión cuya duración máxima no sea inferior a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al menos </w:t>
            </w:r>
            <w:r>
              <w:rPr>
                <w:b/>
                <w:i/>
              </w:rPr>
              <w:t>veinticinco</w:t>
            </w:r>
            <w:r>
              <w:t xml:space="preserve"> años a partir de la fecha en que la víctima haya alcanzado la mayoría de edad para las infracciones punibles con arreglo a la presente Directiva con una pena de prisión cuya duración máxima no sea inferior a cinco años;</w:t>
            </w:r>
          </w:p>
        </w:tc>
        <w:tc>
          <w:tcPr>
            <w:tcW w:w="4876" w:type="dxa"/>
            <w:tcBorders>
              <w:top w:val="nil"/>
              <w:left w:val="nil"/>
              <w:bottom w:val="nil"/>
              <w:right w:val="nil"/>
            </w:tcBorders>
          </w:tcPr>
          <w:p>
            <w:pPr>
              <w:pStyle w:val="Normal6a"/>
            </w:pPr>
            <w:r>
              <w:t>b)</w:t>
            </w:r>
            <w:r>
              <w:tab/>
            </w:r>
            <w:r>
              <w:t xml:space="preserve">al menos </w:t>
            </w:r>
            <w:r>
              <w:rPr>
                <w:b/>
                <w:i/>
              </w:rPr>
              <w:t>treinta y cinco</w:t>
            </w:r>
            <w:r>
              <w:t xml:space="preserve"> años a partir de la fecha en que la víctima haya alcanzado la mayoría de edad para las infracciones punibles con arreglo a la presente Directiva con una pena de prisión cuya duración máxima no sea inferior a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al menos treinta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al menos treinta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al menos treinta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al menos treinta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r>
              <w:rPr>
                <w:b/>
                <w:i/>
              </w:rPr>
              <w:t>suprimida</w:t>
            </w:r>
          </w:p>
        </w:tc>
      </w:tr>
    </w:tbl>
    <w:p>
      <w:pPr>
        <w:pStyle w:val="AmOrLang"/>
      </w:pPr>
      <w:r>
        <w:t xml:space="preserve">Or. </w:t>
      </w:r>
      <w:r>
        <w:rPr>
          <w:rStyle w:val="HideTWBExt"/>
        </w:rPr>
        <w:t>&lt;Original&gt;</w:t>
      </w:r>
      <w:r>
        <w:rPr>
          <w:rStyle w:val="HideTWBInt"/>
        </w:rPr>
        <w:t>{HU}</w:t>
      </w:r>
      <w:r>
        <w:t>hu</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 menos </w:t>
            </w:r>
            <w:r>
              <w:rPr>
                <w:b/>
                <w:i/>
              </w:rPr>
              <w:t>treinta</w:t>
            </w:r>
            <w:r>
              <w:t xml:space="preserve">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r>
              <w:t>c)</w:t>
            </w:r>
            <w:r>
              <w:tab/>
            </w:r>
            <w:r>
              <w:t xml:space="preserve">al menos </w:t>
            </w:r>
            <w:r>
              <w:rPr>
                <w:b/>
                <w:i/>
              </w:rPr>
              <w:t>cuarenta</w:t>
            </w:r>
            <w:r>
              <w:t xml:space="preserve"> años a partir de la fecha en que la víctima haya alcanzado la mayoría de edad para las infracciones punibles con arreglo a la presente Directiva con una pena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 menos </w:t>
            </w:r>
            <w:r>
              <w:rPr>
                <w:b/>
                <w:i/>
              </w:rPr>
              <w:t>treinta</w:t>
            </w:r>
            <w:r>
              <w:t xml:space="preserve"> años a partir de la fecha en que la víctima haya alcanzado la mayoría de edad para las infracciones punibles con arreglo a la presente Directiva con una pena de prisión cuya duración máxima no sea inferior a ocho años.</w:t>
            </w:r>
          </w:p>
        </w:tc>
        <w:tc>
          <w:tcPr>
            <w:tcW w:w="4876" w:type="dxa"/>
            <w:tcBorders>
              <w:top w:val="nil"/>
              <w:left w:val="nil"/>
              <w:bottom w:val="nil"/>
              <w:right w:val="nil"/>
            </w:tcBorders>
          </w:tcPr>
          <w:p>
            <w:pPr>
              <w:pStyle w:val="Normal6a"/>
            </w:pPr>
            <w:r>
              <w:t>c)</w:t>
            </w:r>
            <w:r>
              <w:tab/>
            </w:r>
            <w:r>
              <w:t xml:space="preserve">al menos </w:t>
            </w:r>
            <w:r>
              <w:rPr>
                <w:b/>
                <w:i/>
              </w:rPr>
              <w:t>cuarenta</w:t>
            </w:r>
            <w:r>
              <w:t xml:space="preserve"> años a partir de la fecha en que la víctima haya alcanzado la mayoría de edad para las infracciones punibles con arreglo a la presente Directiva con una pena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2 – párrafo 2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al menos cuarenta años a partir de la fecha en que la víctima haya alcanzado la mayoría de edad para las infracciones punibles con arreglo a la presente Directiva con una pena de prisión cuya duración máxima no sea inferior a diez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(Véase también el artículo 23, apartado 3, letra d (nueva))</w:t>
      </w:r>
    </w:p>
    <w:p>
      <w:r>
        <w:rPr>
          <w:rStyle w:val="HideTWBExt"/>
        </w:rPr>
        <w:t>&lt;/Amend&gt;</w:t>
      </w:r>
    </w:p>
    <w:p>
      <w:pPr>
        <w:pStyle w:val="AmNumberTabs"/>
      </w:pPr>
      <w:r>
        <w:rPr>
          <w:rStyle w:val="HideTWBExt"/>
        </w:rPr>
        <w:t>&lt;Amend&gt;</w:t>
      </w:r>
      <w:r>
        <w:t>Enmienda</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El plazo a que se refiere el párrafo segundo quedará interrumpido por cualquier acto que inicie el procedimiento judicial o cualquier procedimiento posterior por las infracciones enumeradas en el apartado 2, párrafo primero, que se lleve a cabo contra el mismo autor.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párrafo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Si el autor comete otra de las infracciones enumeradas en el apartado 2, párrafo primero, antes de que expire el plazo de prescripción, el plazo de prescripción de la infracción inicial se prorrogará hasta la fecha en que expire el plazo de prescripción de la nueva infracción.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Los Estados miembros adoptarán las medidas necesarias para garantizar que las personas, las unidades o los servicios responsables de la investigación o del enjuiciamiento de las infracciones</w:t>
            </w:r>
            <w:r>
              <w:rPr>
                <w:b/>
                <w:i/>
              </w:rPr>
              <w:t xml:space="preserve">   </w:t>
            </w:r>
            <w:r>
              <w:t>a que se refieren</w:t>
            </w:r>
            <w:r>
              <w:rPr>
                <w:b/>
                <w:i/>
              </w:rPr>
              <w:t xml:space="preserve">  </w:t>
            </w:r>
            <w:r>
              <w:t>los artículos 3 a</w:t>
            </w:r>
            <w:r>
              <w:rPr>
                <w:b/>
                <w:i/>
              </w:rPr>
              <w:t xml:space="preserve">   9  </w:t>
            </w:r>
            <w:r>
              <w:t>dispongan de instrumentos de investigación</w:t>
            </w:r>
            <w:r>
              <w:rPr>
                <w:b/>
                <w:i/>
              </w:rPr>
              <w:t xml:space="preserve">  </w:t>
            </w:r>
            <w:r>
              <w:t>efectivos ,</w:t>
            </w:r>
            <w:r>
              <w:rPr>
                <w:b/>
                <w:i/>
              </w:rPr>
              <w:t xml:space="preserve">  como  </w:t>
            </w:r>
            <w:r>
              <w:t>los utilizados en la lucha</w:t>
            </w:r>
            <w:r>
              <w:rPr>
                <w:b/>
                <w:i/>
              </w:rPr>
              <w:t xml:space="preserve">  </w:t>
            </w:r>
            <w:r>
              <w:t>contra la delincuencia organizada</w:t>
            </w:r>
            <w:r>
              <w:rPr>
                <w:b/>
                <w:i/>
              </w:rPr>
              <w:t xml:space="preserve">  u  </w:t>
            </w:r>
            <w:r>
              <w:t>otros casos de delincuencia grave.</w:t>
            </w:r>
          </w:p>
        </w:tc>
        <w:tc>
          <w:tcPr>
            <w:tcW w:w="4876" w:type="dxa"/>
            <w:tcBorders>
              <w:top w:val="nil"/>
              <w:left w:val="nil"/>
              <w:bottom w:val="nil"/>
              <w:right w:val="nil"/>
            </w:tcBorders>
          </w:tcPr>
          <w:p>
            <w:pPr>
              <w:pStyle w:val="Normal6a"/>
            </w:pPr>
            <w:r>
              <w:t>3.</w:t>
            </w:r>
            <w:r>
              <w:tab/>
            </w:r>
            <w:r>
              <w:t xml:space="preserve">Los Estados miembros adoptarán las medidas necesarias para garantizar que las personas, las unidades o los servicios responsables de la investigación o del enjuiciamiento de las infracciones a que se refieren los artículos 3 a </w:t>
            </w:r>
            <w:r>
              <w:rPr>
                <w:b/>
                <w:i/>
              </w:rPr>
              <w:t>9</w:t>
            </w:r>
            <w:r>
              <w:t xml:space="preserve"> dispongan de instrumentos de investigación efectivos , </w:t>
            </w:r>
            <w:r>
              <w:rPr>
                <w:b/>
                <w:i/>
              </w:rPr>
              <w:t>tales como</w:t>
            </w:r>
            <w:r>
              <w:t xml:space="preserve"> los utilizados en la lucha contra la delincuencia organizada </w:t>
            </w:r>
            <w:r>
              <w:rPr>
                <w:b/>
                <w:i/>
              </w:rPr>
              <w:t>u</w:t>
            </w:r>
            <w:r>
              <w:t xml:space="preserve"> otros casos de delincuencia grave. </w:t>
            </w:r>
            <w:r>
              <w:rPr>
                <w:b/>
                <w:i/>
              </w:rPr>
              <w:t>Cuando proceda, esas herramientas incluirán medidas de investigación especiales, como las utilizadas en la lucha contra la delincuencia organizada u otras infracciones graves, como la posibilidad de llevar investigaciones ocultas, el uso de los llamados «tarros de miel», la interceptación de comunicaciones, vigilancia encubierta, en particular la vigilancia electrónica y la supervisión de las cuentas bancarias u otras medidas de investigación financiera.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w:t>
            </w:r>
            <w:r>
              <w:rPr>
                <w:b/>
                <w:i/>
              </w:rPr>
              <w:t>e instrumentos de investigación efectivos</w:t>
            </w:r>
            <w:r>
              <w:t xml:space="preserve"> para investigar y enjuiciar eficazmente dichas infracciones, en particular las cometidas mediante el uso de tecnologías de la información y la comunicación, de conformidad con las normas aplicables del Derecho de la Unión y nacional. </w:t>
            </w:r>
            <w:r>
              <w:rPr>
                <w:b/>
                <w:i/>
              </w:rPr>
              <w:t>Cuando proceda, entre estos instrumentos se podrán contar instrumentos de investigación especiales, como los utilizados en la lucha contra la delincuencia organizada u otros casos de delincuencia grave, por ejemplo, la posibilidad de llevar a cabo investigaciones encubiertas.</w:t>
            </w:r>
          </w:p>
        </w:tc>
        <w:tc>
          <w:tcPr>
            <w:tcW w:w="4876" w:type="dxa"/>
            <w:tcBorders>
              <w:top w:val="nil"/>
              <w:left w:val="nil"/>
              <w:bottom w:val="nil"/>
              <w:right w:val="nil"/>
            </w:tcBorders>
          </w:tcPr>
          <w:p>
            <w:pPr>
              <w:pStyle w:val="Normal6a"/>
            </w:pPr>
            <w:r>
              <w:t>4.</w:t>
            </w:r>
            <w:r>
              <w:tab/>
            </w:r>
            <w:r>
              <w:t>Los Estados miembros garantizarán que las personas, las unidades o los servicios que investiguen y enjuicien las infracciones a que se refieren los artículos 3 a 9 dispongan de personal, conocimientos especializados para investigar y enjuiciar eficazmente dichas infracciones, en particular las cometidas mediante el uso de tecnologías de la información y la comunicación, de conformidad con las normas aplicables del Derecho de la Unión y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w:t>
            </w:r>
            <w:r>
              <w:rPr>
                <w:b/>
                <w:i/>
              </w:rPr>
              <w:t>Cuando proceda,</w:t>
            </w:r>
            <w:r>
              <w:t xml:space="preserve"> entre estos instrumentos se podrán contar </w:t>
            </w:r>
            <w:r>
              <w:rPr>
                <w:b/>
                <w:i/>
              </w:rPr>
              <w:t>instrumentos de investigación especiales, como los utilizados en la lucha contra la delincuencia organizada u otros casos de delincuencia grave</w:t>
            </w:r>
            <w:r>
              <w:t xml:space="preserve">, por ejemplo, </w:t>
            </w:r>
            <w:r>
              <w:rPr>
                <w:b/>
                <w:i/>
              </w:rPr>
              <w:t>la posibilidad de llevar a cabo investigaciones encubiertas</w:t>
            </w:r>
            <w:r>
              <w:t>.</w:t>
            </w:r>
          </w:p>
        </w:tc>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Entre estos instrumentos se podrán contar, por ejemplo, </w:t>
            </w:r>
            <w:r>
              <w:rPr>
                <w:b/>
                <w:i/>
              </w:rPr>
              <w:t>expertos forenses psicológicos e instrumentos de investigación especiales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w:t>
            </w:r>
            <w:r>
              <w:rPr>
                <w:b/>
                <w:i/>
              </w:rPr>
              <w:t>Cuando proceda,</w:t>
            </w:r>
            <w:r>
              <w:t xml:space="preserve"> entre estos instrumentos se podrán contar instrumentos de investigación especiales, como los utilizados en la lucha contra la delincuencia organizada u otros casos de delincuencia grave, por ejemplo, la posibilidad de llevar a cabo investigaciones encubiertas.</w:t>
            </w:r>
          </w:p>
        </w:tc>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Entre estos instrumentos se podrán contar </w:t>
            </w:r>
            <w:r>
              <w:rPr>
                <w:b/>
                <w:i/>
              </w:rPr>
              <w:t>expertos psicológicos forenses y, cuando proceda</w:t>
            </w:r>
            <w:r>
              <w:t xml:space="preserve"> instrumentos de investigación especiales, como los utilizados en la lucha contra la delincuencia organizada u otros casos de delincuencia grave, por ejemplo, la posibilidad de llevar a cabo investigaciones encubiertas.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w:t>
            </w:r>
            <w:r>
              <w:rPr>
                <w:b/>
                <w:i/>
              </w:rPr>
              <w:t>Cuando proceda,</w:t>
            </w:r>
            <w:r>
              <w:t xml:space="preserve"> entre estos instrumentos se podrán contar instrumentos de investigación especiales</w:t>
            </w:r>
            <w:r>
              <w:rPr>
                <w:b/>
                <w:i/>
              </w:rPr>
              <w:t>,</w:t>
            </w:r>
            <w:r>
              <w:t xml:space="preserve"> como los utilizados en la lucha contra la delincuencia organizada u otros casos de delincuencia grave, por ejemplo, la posibilidad de llevar a cabo investigaciones encubiertas.</w:t>
            </w:r>
          </w:p>
        </w:tc>
        <w:tc>
          <w:tcPr>
            <w:tcW w:w="4876" w:type="dxa"/>
            <w:tcBorders>
              <w:top w:val="nil"/>
              <w:left w:val="nil"/>
              <w:bottom w:val="nil"/>
              <w:right w:val="nil"/>
            </w:tcBorders>
          </w:tcPr>
          <w:p>
            <w:pPr>
              <w:pStyle w:val="Normal6a"/>
            </w:pPr>
            <w:r>
              <w:t>4.</w:t>
            </w:r>
            <w:r>
              <w:tab/>
            </w:r>
            <w:r>
              <w:t xml:space="preserve">Los Estados miembros garantizarán que las personas, las unidades o los servicios que investiguen y enjuicien las infracciones a que se refieren los artículos 3 a 9 dispongan de personal, conocimientos especializados e instrumentos de investigación efectivos para investigar y enjuiciar eficazmente dichas infracciones, en particular las cometidas mediante el uso de tecnologías de la información y la comunicación, de conformidad con las normas aplicables del Derecho de la Unión y nacional. Entre estos instrumentos se podrán contar </w:t>
            </w:r>
            <w:r>
              <w:rPr>
                <w:b/>
                <w:i/>
              </w:rPr>
              <w:t>expertos psicológicos forenses y, cuando proceda</w:t>
            </w:r>
            <w:r>
              <w:t xml:space="preserve"> instrumentos de investigación especiales como los utilizados en la lucha contra la delincuencia organizada u otros casos de delincuencia grave, por ejemplo, la posibilidad de llevar a cabo investigaciones encubiertas.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16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Plazos de prescripción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adoptarán las medidas necesarias para que se puedan enjuiciar las infracciones a que se refieren el artículo 3 y el artículo 4, apartados 2, 3, 5, 6 y 7 , cualquiera de las infracciones graves a que se refiere el artículo 5, apartado 6, cuando se haya utilizado material de abuso sexual de menores según la definición del artículo 2, punto 3, letras a) y b) , y cualquiera de las infracciones a que se refieren los artículos 7 y 8 , durante un período de tiempo suficiente después de que la víctima haya alcanzado la mayoría de edad y que esté en consonancia con la gravedad de la infracción cometida.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El periodo de tiempo a que se refiere el párrafo primero será de: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 menos veinte años a partir de la fecha en que la víctima haya alcanzado la mayoría de edad para las infracciones punibles con arreglo a la presente Directiva con una pena de prisión cuya duración máxima no sea inferior a tres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 menos veinticinco años a partir de la fecha en que la víctima haya alcanzado la mayoría de edad para las infracciones punibles con arreglo a la presente Directiva con una pena de prisión cuya duración máxima no sea inferior a cinco años;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al menos treinta años a partir de la fecha en que la víctima haya alcanzado la mayoría de edad para las infracciones punibles con arreglo a la presente Directiva con una pena de prisión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las medidas necesarias para animar a toda persona que tenga conocimiento o sospechas, de buena fe,</w:t>
            </w:r>
            <w:r>
              <w:rPr>
                <w:b/>
                <w:i/>
              </w:rPr>
              <w:t xml:space="preserve">  </w:t>
            </w:r>
            <w:r>
              <w:t>de la comisión de cualquiera de las infracciones</w:t>
            </w:r>
            <w:r>
              <w:rPr>
                <w:b/>
                <w:i/>
              </w:rPr>
              <w:t xml:space="preserve">   </w:t>
            </w:r>
            <w:r>
              <w:t>a que se refieren</w:t>
            </w:r>
            <w:r>
              <w:rPr>
                <w:b/>
                <w:i/>
              </w:rPr>
              <w:t xml:space="preserve">  </w:t>
            </w:r>
            <w:r>
              <w:t>los artículos 3 a</w:t>
            </w:r>
            <w:r>
              <w:rPr>
                <w:b/>
                <w:i/>
              </w:rPr>
              <w:t xml:space="preserve">   9  </w:t>
            </w:r>
            <w:r>
              <w:t>a comunicarlo a los servicios competentes</w:t>
            </w:r>
            <w:r>
              <w:rPr>
                <w:b/>
                <w:i/>
              </w:rPr>
              <w:t xml:space="preserve">  </w:t>
            </w:r>
            <w:r>
              <w:t>, sin perjuicio del artículo 18 del Reglamento (UE) 2022/2065 del Parlamento Europeo y del Consejo</w:t>
            </w:r>
            <w:r>
              <w:rPr>
                <w:vertAlign w:val="superscript"/>
              </w:rPr>
              <w:t>24</w:t>
            </w:r>
            <w:r>
              <w:t>y del artículo 12 del Reglamento (UE) .../...</w:t>
            </w:r>
            <w:r>
              <w:rPr>
                <w:vertAlign w:val="superscript"/>
              </w:rPr>
              <w:t>25</w:t>
            </w:r>
            <w:r>
              <w:t>[por el que se establecen normas para prevenir y combatir el abuso sexual de los menores].</w:t>
            </w:r>
          </w:p>
        </w:tc>
        <w:tc>
          <w:tcPr>
            <w:tcW w:w="4876" w:type="dxa"/>
            <w:tcBorders>
              <w:top w:val="nil"/>
              <w:left w:val="nil"/>
              <w:bottom w:val="nil"/>
              <w:right w:val="nil"/>
            </w:tcBorders>
          </w:tcPr>
          <w:p>
            <w:pPr>
              <w:pStyle w:val="Normal6a"/>
            </w:pPr>
            <w:r>
              <w:t>2.</w:t>
            </w:r>
            <w:r>
              <w:tab/>
            </w:r>
            <w:r>
              <w:t xml:space="preserve">Los Estados miembros adoptarán las medidas necesarias para animar a toda persona </w:t>
            </w:r>
            <w:r>
              <w:rPr>
                <w:b/>
                <w:i/>
              </w:rPr>
              <w:t>física o jurídica,</w:t>
            </w:r>
            <w:r>
              <w:t xml:space="preserve"> que tenga conocimiento o sospechas, de buena fe, de la comisión de cualquiera de las infracciones</w:t>
            </w:r>
            <w:r>
              <w:rPr>
                <w:b/>
                <w:i/>
              </w:rPr>
              <w:t> </w:t>
            </w:r>
            <w:r>
              <w:t>a que se refieren los artículos 3 a</w:t>
            </w:r>
            <w:r>
              <w:rPr>
                <w:b/>
                <w:i/>
              </w:rPr>
              <w:t> 9</w:t>
            </w:r>
            <w:r>
              <w:t xml:space="preserve"> a comunicarlo a los servicios competentes</w:t>
            </w:r>
            <w:r>
              <w:rPr>
                <w:b/>
                <w:i/>
              </w:rPr>
              <w:t> </w:t>
            </w:r>
            <w:r>
              <w:t>, sin perjuicio del artículo 18 del Reglamento (UE) 2022/2065 del Parlamento Europeo y del Consejo</w:t>
            </w:r>
            <w:r>
              <w:rPr>
                <w:vertAlign w:val="superscript"/>
              </w:rPr>
              <w:t>24</w:t>
            </w:r>
            <w:r>
              <w:t xml:space="preserve"> y del artículo 12 del Reglamento (UE) .../...</w:t>
            </w:r>
            <w:r>
              <w:rPr>
                <w:vertAlign w:val="superscript"/>
              </w:rPr>
              <w:t>25</w:t>
            </w:r>
            <w:r>
              <w:t xml:space="preserve"> [por el que se establecen normas para prevenir y combatir el abuso sexual de los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 1</w:t>
            </w:r>
            <w:r>
              <w:rPr>
                <w:b/>
                <w:i/>
              </w:rPr>
              <w:t>,</w:t>
            </w:r>
            <w:r>
              <w:t xml:space="preserve"> ELI: https://eur-lex.europa.eu/eli/reg/2022/2065/oj?locale=es).</w:t>
            </w:r>
          </w:p>
        </w:tc>
        <w:tc>
          <w:tcPr>
            <w:tcW w:w="4876" w:type="dxa"/>
            <w:tcBorders>
              <w:top w:val="nil"/>
              <w:left w:val="nil"/>
              <w:bottom w:val="nil"/>
              <w:right w:val="nil"/>
            </w:tcBorders>
          </w:tcPr>
          <w:p>
            <w:pPr>
              <w:pStyle w:val="Normal6a"/>
            </w:pPr>
            <w:r>
              <w:rPr>
                <w:vertAlign w:val="superscript"/>
              </w:rPr>
              <w:t>24</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 1</w:t>
            </w:r>
            <w:r>
              <w:rPr>
                <w:b/>
                <w:i/>
              </w:rPr>
              <w:t>).</w:t>
            </w:r>
            <w:r>
              <w:t xml:space="preserve"> ELI: https://eur-lex.europa.eu/eli/reg/2022/2065/oj?locale=es).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Reglamento (UE)</w:t>
            </w:r>
          </w:p>
        </w:tc>
        <w:tc>
          <w:tcPr>
            <w:tcW w:w="4876" w:type="dxa"/>
            <w:tcBorders>
              <w:top w:val="nil"/>
              <w:left w:val="nil"/>
              <w:bottom w:val="nil"/>
              <w:right w:val="nil"/>
            </w:tcBorders>
          </w:tcPr>
          <w:p>
            <w:pPr>
              <w:pStyle w:val="Normal6a"/>
            </w:pPr>
            <w:r>
              <w:rPr>
                <w:vertAlign w:val="superscript"/>
              </w:rPr>
              <w:t>25</w:t>
            </w:r>
            <w:r>
              <w:t xml:space="preserve"> </w:t>
            </w:r>
            <w:r>
              <w:t>Reglamento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las medidas necesarias para animar a toda persona que tenga conocimiento o sospechas, de buena fe,</w:t>
            </w:r>
            <w:r>
              <w:rPr>
                <w:b/>
                <w:i/>
              </w:rPr>
              <w:t xml:space="preserve">  </w:t>
            </w:r>
            <w:r>
              <w:t>de la comisión de cualquiera de las infracciones</w:t>
            </w:r>
            <w:r>
              <w:rPr>
                <w:b/>
                <w:i/>
              </w:rPr>
              <w:t xml:space="preserve">   </w:t>
            </w:r>
            <w:r>
              <w:t>a que se refieren</w:t>
            </w:r>
            <w:r>
              <w:rPr>
                <w:b/>
                <w:i/>
              </w:rPr>
              <w:t xml:space="preserve">  </w:t>
            </w:r>
            <w:r>
              <w:t>los artículos 3 a</w:t>
            </w:r>
            <w:r>
              <w:rPr>
                <w:b/>
                <w:i/>
              </w:rPr>
              <w:t xml:space="preserve">   9  </w:t>
            </w:r>
            <w:r>
              <w:t>a comunicarlo a los servicios competentes</w:t>
            </w:r>
            <w:r>
              <w:rPr>
                <w:b/>
                <w:i/>
              </w:rPr>
              <w:t xml:space="preserve">  </w:t>
            </w:r>
            <w:r>
              <w:t>, sin perjuicio del artículo 18 del Reglamento (UE) 2022/2065 del Parlamento Europeo y del Consejo</w:t>
            </w:r>
            <w:r>
              <w:rPr>
                <w:vertAlign w:val="superscript"/>
              </w:rPr>
              <w:t>24</w:t>
            </w:r>
            <w:r>
              <w:t>y del artículo 12 del Reglamento (UE) .../...</w:t>
            </w:r>
            <w:r>
              <w:rPr>
                <w:vertAlign w:val="superscript"/>
              </w:rPr>
              <w:t>25</w:t>
            </w:r>
            <w:r>
              <w:t>[por el que se establecen normas para prevenir y combatir el abuso sexual de los menores].</w:t>
            </w:r>
          </w:p>
        </w:tc>
        <w:tc>
          <w:tcPr>
            <w:tcW w:w="4876" w:type="dxa"/>
            <w:tcBorders>
              <w:top w:val="nil"/>
              <w:left w:val="nil"/>
              <w:bottom w:val="nil"/>
              <w:right w:val="nil"/>
            </w:tcBorders>
          </w:tcPr>
          <w:p>
            <w:pPr>
              <w:pStyle w:val="Normal6a"/>
            </w:pPr>
            <w:r>
              <w:t>2.</w:t>
            </w:r>
            <w:r>
              <w:tab/>
            </w:r>
            <w:r>
              <w:t xml:space="preserve">Los Estados miembros adoptarán las medidas necesarias para animar a toda persona </w:t>
            </w:r>
            <w:r>
              <w:rPr>
                <w:b/>
                <w:i/>
              </w:rPr>
              <w:t>física o jurídica,</w:t>
            </w:r>
            <w:r>
              <w:t xml:space="preserve"> que tenga conocimiento o sospechas, de buena fe, de la comisión de cualquiera de las infracciones</w:t>
            </w:r>
            <w:r>
              <w:rPr>
                <w:b/>
                <w:i/>
              </w:rPr>
              <w:t> </w:t>
            </w:r>
            <w:r>
              <w:t>a que se refieren los artículos 3 a</w:t>
            </w:r>
            <w:r>
              <w:rPr>
                <w:b/>
                <w:i/>
              </w:rPr>
              <w:t> 9</w:t>
            </w:r>
            <w:r>
              <w:t xml:space="preserve"> a comunicarlo a los servicios competentes</w:t>
            </w:r>
            <w:r>
              <w:rPr>
                <w:b/>
                <w:i/>
              </w:rPr>
              <w:t> </w:t>
            </w:r>
            <w:r>
              <w:t>, sin perjuicio del artículo 18 del Reglamento (UE) 2022/2065 del Parlamento Europeo y del Consejo</w:t>
            </w:r>
            <w:r>
              <w:rPr>
                <w:vertAlign w:val="superscript"/>
              </w:rPr>
              <w:t>24</w:t>
            </w:r>
            <w:r>
              <w:t xml:space="preserve"> y del artículo 12 del Reglamento (UE) .../...</w:t>
            </w:r>
            <w:r>
              <w:rPr>
                <w:vertAlign w:val="superscript"/>
              </w:rPr>
              <w:t>25</w:t>
            </w:r>
            <w:r>
              <w:t xml:space="preserve"> [por el que se establecen normas para prevenir y combatir el abuso sexual de los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 1</w:t>
            </w:r>
            <w:r>
              <w:rPr>
                <w:b/>
                <w:i/>
              </w:rPr>
              <w:t>,</w:t>
            </w:r>
            <w:r>
              <w:t xml:space="preserve"> ELI: https://eur-lex.europa.eu/eli/reg/2022/2065/oj?locale=es).</w:t>
            </w:r>
          </w:p>
        </w:tc>
        <w:tc>
          <w:tcPr>
            <w:tcW w:w="4876" w:type="dxa"/>
            <w:tcBorders>
              <w:top w:val="nil"/>
              <w:left w:val="nil"/>
              <w:bottom w:val="nil"/>
              <w:right w:val="nil"/>
            </w:tcBorders>
          </w:tcPr>
          <w:p>
            <w:pPr>
              <w:pStyle w:val="Normal6a"/>
            </w:pPr>
            <w:r>
              <w:rPr>
                <w:vertAlign w:val="superscript"/>
              </w:rPr>
              <w:t>24</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 1</w:t>
            </w:r>
            <w:r>
              <w:rPr>
                <w:b/>
                <w:i/>
              </w:rPr>
              <w:t>).</w:t>
            </w:r>
            <w:r>
              <w:t xml:space="preserve"> ELI: https://eur-lex.europa.eu/eli/reg/2022/2065/oj?locale=es).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Reglamento (UE)</w:t>
            </w:r>
          </w:p>
        </w:tc>
        <w:tc>
          <w:tcPr>
            <w:tcW w:w="4876" w:type="dxa"/>
            <w:tcBorders>
              <w:top w:val="nil"/>
              <w:left w:val="nil"/>
              <w:bottom w:val="nil"/>
              <w:right w:val="nil"/>
            </w:tcBorders>
          </w:tcPr>
          <w:p>
            <w:pPr>
              <w:pStyle w:val="Normal6a"/>
            </w:pPr>
            <w:r>
              <w:rPr>
                <w:vertAlign w:val="superscript"/>
              </w:rPr>
              <w:t>25</w:t>
            </w:r>
            <w:r>
              <w:t xml:space="preserve"> </w:t>
            </w:r>
            <w:r>
              <w:t>Reglamento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las medidas necesarias para animar a toda persona que tenga conocimiento o sospechas, de buena fe,</w:t>
            </w:r>
            <w:r>
              <w:rPr>
                <w:b/>
                <w:i/>
              </w:rPr>
              <w:t xml:space="preserve">  </w:t>
            </w:r>
            <w:r>
              <w:t>de la comisión de cualquiera de las infracciones</w:t>
            </w:r>
            <w:r>
              <w:rPr>
                <w:b/>
                <w:i/>
              </w:rPr>
              <w:t xml:space="preserve">   </w:t>
            </w:r>
            <w:r>
              <w:t>a que se refieren</w:t>
            </w:r>
            <w:r>
              <w:rPr>
                <w:b/>
                <w:i/>
              </w:rPr>
              <w:t xml:space="preserve">  </w:t>
            </w:r>
            <w:r>
              <w:t>los artículos 3 a</w:t>
            </w:r>
            <w:r>
              <w:rPr>
                <w:b/>
                <w:i/>
              </w:rPr>
              <w:t xml:space="preserve">   9  </w:t>
            </w:r>
            <w:r>
              <w:t>a comunicarlo a los servicios competentes</w:t>
            </w:r>
            <w:r>
              <w:rPr>
                <w:b/>
                <w:i/>
              </w:rPr>
              <w:t xml:space="preserve">  </w:t>
            </w:r>
            <w:r>
              <w:t>, sin perjuicio del artículo 18 del Reglamento (UE) 2022/2065 del Parlamento Europeo y del Consejo</w:t>
            </w:r>
            <w:r>
              <w:rPr>
                <w:vertAlign w:val="superscript"/>
              </w:rPr>
              <w:t>24</w:t>
            </w:r>
            <w:r>
              <w:t>y del artículo 12 del Reglamento (UE) .../...</w:t>
            </w:r>
            <w:r>
              <w:rPr>
                <w:vertAlign w:val="superscript"/>
              </w:rPr>
              <w:t>25</w:t>
            </w:r>
            <w:r>
              <w:t>[por el que se establecen normas para prevenir y combatir el abuso sexual de los menores].</w:t>
            </w:r>
          </w:p>
        </w:tc>
        <w:tc>
          <w:tcPr>
            <w:tcW w:w="4876" w:type="dxa"/>
            <w:tcBorders>
              <w:top w:val="nil"/>
              <w:left w:val="nil"/>
              <w:bottom w:val="nil"/>
              <w:right w:val="nil"/>
            </w:tcBorders>
          </w:tcPr>
          <w:p>
            <w:pPr>
              <w:pStyle w:val="Normal6a"/>
            </w:pPr>
            <w:r>
              <w:t>2.</w:t>
            </w:r>
            <w:r>
              <w:tab/>
            </w:r>
            <w:r>
              <w:t>Los Estados miembros adoptarán las medidas necesarias para animar a toda persona que tenga conocimiento o sospechas, de buena fe, de la comisión de cualquiera de las infracciones</w:t>
            </w:r>
            <w:r>
              <w:rPr>
                <w:b/>
                <w:i/>
              </w:rPr>
              <w:t> </w:t>
            </w:r>
            <w:r>
              <w:t>a que se refieren los artículos 3 a</w:t>
            </w:r>
            <w:r>
              <w:rPr>
                <w:b/>
                <w:i/>
              </w:rPr>
              <w:t> 9</w:t>
            </w:r>
            <w:r>
              <w:t xml:space="preserve"> a comunicarlo a los servicios competentes</w:t>
            </w:r>
            <w:r>
              <w:rPr>
                <w:b/>
                <w:i/>
              </w:rPr>
              <w:t> </w:t>
            </w:r>
            <w:r>
              <w:t>, sin perjuicio del artículo 18 del Reglamento (UE) 2022/2065 del Parlamento Europeo y del Consejo</w:t>
            </w:r>
            <w:r>
              <w:rPr>
                <w:vertAlign w:val="superscript"/>
              </w:rPr>
              <w:t>24</w:t>
            </w:r>
            <w:r>
              <w:t>y del artículo 12 del Reglamento (UE) .../...</w:t>
            </w:r>
            <w:r>
              <w:rPr>
                <w:vertAlign w:val="superscript"/>
              </w:rPr>
              <w:t>25</w:t>
            </w:r>
            <w:r>
              <w:t xml:space="preserve"> [por el que se establecen normas para prevenir y combatir el abuso sexual de los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 1</w:t>
            </w:r>
            <w:r>
              <w:rPr>
                <w:b/>
                <w:i/>
              </w:rPr>
              <w:t>,</w:t>
            </w:r>
            <w:r>
              <w:t xml:space="preserve"> ELI: https://eur-lex.europa.eu/eli/reg/2022/2065/oj?locale=es).</w:t>
            </w:r>
          </w:p>
        </w:tc>
        <w:tc>
          <w:tcPr>
            <w:tcW w:w="4876" w:type="dxa"/>
            <w:tcBorders>
              <w:top w:val="nil"/>
              <w:left w:val="nil"/>
              <w:bottom w:val="nil"/>
              <w:right w:val="nil"/>
            </w:tcBorders>
          </w:tcPr>
          <w:p>
            <w:pPr>
              <w:pStyle w:val="Normal6a"/>
            </w:pPr>
            <w:r>
              <w:rPr>
                <w:vertAlign w:val="superscript"/>
              </w:rPr>
              <w:t>24</w:t>
            </w:r>
            <w:r>
              <w:t xml:space="preserve"> </w:t>
            </w:r>
            <w:r>
              <w:t>Reglamento (UE) 2022/2065 del Parlamento Europeo y del Consejo, de 19 de octubre de 2022, relativo a un mercado único de servicios digitales y por el que se modifica la Directiva 2000/31/CE (Reglamento de Servicios Digitales) (DO L 277 de 27.10.2022, p. 1</w:t>
            </w:r>
            <w:r>
              <w:rPr>
                <w:b/>
                <w:i/>
              </w:rPr>
              <w:t>).</w:t>
            </w:r>
            <w:r>
              <w:t xml:space="preserve"> ELI: https://eur-lex.europa.eu/eli/reg/2022/2065/oj?locale=es).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25</w:t>
            </w:r>
            <w:r>
              <w:t xml:space="preserve"> </w:t>
            </w:r>
            <w:r>
              <w:t>Reglamento (UE)</w:t>
            </w:r>
          </w:p>
        </w:tc>
        <w:tc>
          <w:tcPr>
            <w:tcW w:w="4876" w:type="dxa"/>
            <w:tcBorders>
              <w:top w:val="nil"/>
              <w:left w:val="nil"/>
              <w:bottom w:val="nil"/>
              <w:right w:val="nil"/>
            </w:tcBorders>
          </w:tcPr>
          <w:p>
            <w:pPr>
              <w:pStyle w:val="Normal6a"/>
            </w:pPr>
            <w:r>
              <w:rPr>
                <w:vertAlign w:val="superscript"/>
              </w:rPr>
              <w:t>25</w:t>
            </w:r>
            <w:r>
              <w:t xml:space="preserve"> </w:t>
            </w:r>
            <w:r>
              <w:t>Reglamento (UE)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Lingüística</w:t>
      </w:r>
    </w:p>
    <w:p>
      <w:r>
        <w:rPr>
          <w:rStyle w:val="HideTWBExt"/>
        </w:rPr>
        <w:t>&lt;/Amend&gt;</w:t>
      </w:r>
    </w:p>
    <w:p>
      <w:pPr>
        <w:pStyle w:val="AmNumberTabs"/>
      </w:pPr>
      <w:r>
        <w:rPr>
          <w:rStyle w:val="HideTWBExt"/>
        </w:rPr>
        <w:t>&lt;Amend&gt;</w:t>
      </w:r>
      <w:r>
        <w:t>Enmienda</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garantizarán que </w:t>
            </w:r>
            <w:r>
              <w:rPr>
                <w:b/>
                <w:i/>
              </w:rPr>
              <w:t>al menos</w:t>
            </w:r>
            <w:r>
              <w:t xml:space="preserve"> los profesionales que trabajen en estrecho contacto con menores en los sectores de la protección de menores, la educación, la atención a la infancia y la atención sanitaria estén obligados a dar parte a las autoridades competentes si tienen sospechas fundadas de que se ha cometido o es probable que se cometa una infracción punible con arreglo a la presente Directiva.</w:t>
            </w:r>
          </w:p>
        </w:tc>
        <w:tc>
          <w:tcPr>
            <w:tcW w:w="4876" w:type="dxa"/>
            <w:tcBorders>
              <w:top w:val="nil"/>
              <w:left w:val="nil"/>
              <w:bottom w:val="nil"/>
              <w:right w:val="nil"/>
            </w:tcBorders>
          </w:tcPr>
          <w:p>
            <w:pPr>
              <w:pStyle w:val="Normal6a"/>
            </w:pPr>
            <w:r>
              <w:t>3.</w:t>
            </w:r>
            <w:r>
              <w:tab/>
            </w:r>
            <w:r>
              <w:t xml:space="preserve">Los Estados miembros garantizarán que </w:t>
            </w:r>
            <w:r>
              <w:rPr>
                <w:b/>
                <w:i/>
              </w:rPr>
              <w:t>todos</w:t>
            </w:r>
            <w:r>
              <w:t xml:space="preserve"> los profesionales </w:t>
            </w:r>
            <w:r>
              <w:rPr>
                <w:b/>
                <w:i/>
              </w:rPr>
              <w:t>y voluntarios</w:t>
            </w:r>
            <w:r>
              <w:t xml:space="preserve"> que trabajen en estrecho contacto con menores en </w:t>
            </w:r>
            <w:r>
              <w:rPr>
                <w:b/>
                <w:i/>
              </w:rPr>
              <w:t>particular en</w:t>
            </w:r>
            <w:r>
              <w:t xml:space="preserve"> los sectores de la protección de menores, la educación, la atención a la infancia y la atención sanitaria</w:t>
            </w:r>
            <w:r>
              <w:rPr>
                <w:b/>
                <w:i/>
              </w:rPr>
              <w:t>, así como los profesionales del Derecho, los profesores y educadores, los jueces de los órganos jurisdiccionales de familia y los agentes de policía de primera línea,</w:t>
            </w:r>
            <w:r>
              <w:t xml:space="preserve"> estén </w:t>
            </w:r>
            <w:r>
              <w:rPr>
                <w:b/>
                <w:i/>
              </w:rPr>
              <w:t>informados y formados para reconocer los abusos.</w:t>
            </w:r>
            <w:r>
              <w:t xml:space="preserve"> </w:t>
            </w:r>
            <w:r>
              <w:rPr>
                <w:b/>
                <w:i/>
              </w:rPr>
              <w:t>Estos profesionales y voluntarios están</w:t>
            </w:r>
            <w:r>
              <w:t xml:space="preserve"> obligados a dar parte a las autoridades competentes si tienen sospechas fundadas de que se ha cometido o es probable que se cometa una infracción punible con arreglo a la presente Directiva</w:t>
            </w:r>
            <w:r>
              <w:rPr>
                <w:b/>
                <w:i/>
              </w:rPr>
              <w:t>, teniendo siempre en cuenta el interés superior del menor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garantizarán </w:t>
            </w:r>
            <w:r>
              <w:rPr>
                <w:b/>
                <w:i/>
              </w:rPr>
              <w:t>que al menos los profesionales</w:t>
            </w:r>
            <w:r>
              <w:t xml:space="preserve"> que trabajen en estrecho contacto con menores </w:t>
            </w:r>
            <w:r>
              <w:rPr>
                <w:b/>
                <w:i/>
              </w:rPr>
              <w:t>en los sectores de la protección de menores, la educación, la atención a la infancia y la atención sanitaria</w:t>
            </w:r>
            <w:r>
              <w:t xml:space="preserve"> estén obligados a dar parte a las autoridades competentes si tienen sospechas fundadas de que se ha cometido o es probable que se cometa una infracción punible con arreglo a la presente Directiva.</w:t>
            </w:r>
          </w:p>
        </w:tc>
        <w:tc>
          <w:tcPr>
            <w:tcW w:w="4876" w:type="dxa"/>
            <w:tcBorders>
              <w:top w:val="nil"/>
              <w:left w:val="nil"/>
              <w:bottom w:val="nil"/>
              <w:right w:val="nil"/>
            </w:tcBorders>
          </w:tcPr>
          <w:p>
            <w:pPr>
              <w:pStyle w:val="Normal6a"/>
            </w:pPr>
            <w:r>
              <w:t>3.</w:t>
            </w:r>
            <w:r>
              <w:tab/>
            </w:r>
            <w:r>
              <w:t xml:space="preserve">Los Estados miembros garantizarán </w:t>
            </w:r>
            <w:r>
              <w:rPr>
                <w:b/>
                <w:i/>
              </w:rPr>
              <w:t>los profesionales y los voluntarios</w:t>
            </w:r>
            <w:r>
              <w:t xml:space="preserve"> que trabajen en estrecho contacto con menores estén obligados a dar parte a las autoridades competentes si tienen sospechas fundadas de que se ha cometido o es probable que se cometa una infracción punible con arreglo a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garantizarán que </w:t>
            </w:r>
            <w:r>
              <w:rPr>
                <w:b/>
                <w:i/>
              </w:rPr>
              <w:t>al menos los profesionales</w:t>
            </w:r>
            <w:r>
              <w:t xml:space="preserve"> que trabajen en estrecho contacto con menores </w:t>
            </w:r>
            <w:r>
              <w:rPr>
                <w:b/>
                <w:i/>
              </w:rPr>
              <w:t>en los sectores de la protección de menores, la educación, la atención a la infancia y la atención sanitaria</w:t>
            </w:r>
            <w:r>
              <w:t xml:space="preserve"> estén obligados a dar parte a las autoridades competentes si tienen sospechas fundadas de que se ha cometido o es probable que se cometa una infracción punible con arreglo a la presente Directiva.</w:t>
            </w:r>
          </w:p>
        </w:tc>
        <w:tc>
          <w:tcPr>
            <w:tcW w:w="4876" w:type="dxa"/>
            <w:tcBorders>
              <w:top w:val="nil"/>
              <w:left w:val="nil"/>
              <w:bottom w:val="nil"/>
              <w:right w:val="nil"/>
            </w:tcBorders>
          </w:tcPr>
          <w:p>
            <w:pPr>
              <w:pStyle w:val="Normal6a"/>
            </w:pPr>
            <w:r>
              <w:t>3.</w:t>
            </w:r>
            <w:r>
              <w:tab/>
            </w:r>
            <w:r>
              <w:t xml:space="preserve">Los Estados miembros garantizarán que </w:t>
            </w:r>
            <w:r>
              <w:rPr>
                <w:b/>
                <w:i/>
              </w:rPr>
              <w:t>todos los profesionales y los voluntarios</w:t>
            </w:r>
            <w:r>
              <w:t xml:space="preserve"> que trabajen en estrecho contacto con menores estén obligados a dar parte a las autoridades competentes si tienen sospechas fundadas de que se ha cometido o es probable que se cometa una infracción punible con arreglo a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garantizarán que al menos los profesionales que trabajen en estrecho contacto con menores en los sectores de la protección de menores, la educación, la atención a la infancia y la atención sanitaria </w:t>
            </w:r>
            <w:r>
              <w:rPr>
                <w:b/>
                <w:i/>
              </w:rPr>
              <w:t>estén obligados a dar parte</w:t>
            </w:r>
            <w:r>
              <w:t xml:space="preserve"> a las autoridades competentes si tienen sospechas fundadas de que se ha cometido o es probable que se cometa una infracción punible con arreglo a la presente Directiva.</w:t>
            </w:r>
          </w:p>
        </w:tc>
        <w:tc>
          <w:tcPr>
            <w:tcW w:w="4876" w:type="dxa"/>
            <w:tcBorders>
              <w:top w:val="nil"/>
              <w:left w:val="nil"/>
              <w:bottom w:val="nil"/>
              <w:right w:val="nil"/>
            </w:tcBorders>
          </w:tcPr>
          <w:p>
            <w:pPr>
              <w:pStyle w:val="Normal6a"/>
            </w:pPr>
            <w:r>
              <w:t>3.</w:t>
            </w:r>
            <w:r>
              <w:tab/>
            </w:r>
            <w:r>
              <w:t xml:space="preserve">Los Estados miembros garantizarán que al menos los profesionales que trabajen en estrecho contacto con menores en los sectores de la protección de menores, la educación, la atención a la infancia y la atención sanitaria </w:t>
            </w:r>
            <w:r>
              <w:rPr>
                <w:b/>
                <w:i/>
              </w:rPr>
              <w:t>tienen un acceso rápido y sencillo</w:t>
            </w:r>
            <w:r>
              <w:t xml:space="preserve"> a las autoridades competentes si tienen sospechas fundadas de que se ha cometido o es probable que se cometa una infracción punible con arreglo a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médicos deben tener derecho a informar a las autoridades competentes en caso de riesgo para el bienestar del menor.</w:t>
      </w:r>
      <w:r>
        <w:t xml:space="preserve"> </w:t>
      </w:r>
      <w:r>
        <w:t>Al mismo tiempo, los médicos advierten de que la obligación de informar a las autoridades competentes será contraproducente, ya que reducirá la disposición de las víctimas a ponerse en contacto con un médico en primer lugar.</w:t>
      </w:r>
    </w:p>
    <w:p>
      <w:r>
        <w:rPr>
          <w:rStyle w:val="HideTWBExt"/>
        </w:rPr>
        <w:t>&lt;/Amend&gt;</w:t>
      </w:r>
    </w:p>
    <w:p>
      <w:pPr>
        <w:pStyle w:val="AmNumberTabs"/>
      </w:pPr>
      <w:r>
        <w:rPr>
          <w:rStyle w:val="HideTWBExt"/>
        </w:rPr>
        <w:t>&lt;Amend&gt;</w:t>
      </w:r>
      <w:r>
        <w:t>Enmienda</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Los Estados miembros garantizarán que al menos los profesionales que trabajen en estrecho contacto con menores en los sectores de la protección de menores, la educación, la atención a la infancia y la atención sanitaria estén obligados a dar parte a las autoridades competentes si tienen sospechas fundadas de que se ha cometido o es probable que se cometa una infracción punible con arreglo a la presente Directiva.</w:t>
            </w:r>
          </w:p>
        </w:tc>
        <w:tc>
          <w:tcPr>
            <w:tcW w:w="4876" w:type="dxa"/>
            <w:tcBorders>
              <w:top w:val="nil"/>
              <w:left w:val="nil"/>
              <w:bottom w:val="nil"/>
              <w:right w:val="nil"/>
            </w:tcBorders>
          </w:tcPr>
          <w:p>
            <w:pPr>
              <w:pStyle w:val="Normal6a"/>
            </w:pPr>
            <w:r>
              <w:t>3.</w:t>
            </w:r>
            <w:r>
              <w:tab/>
            </w:r>
            <w:r>
              <w:t xml:space="preserve">Los Estados miembros garantizarán que al menos los profesionales que trabajen en estrecho contacto con menores en los sectores de la protección de menores, la educación, la </w:t>
            </w:r>
            <w:r>
              <w:rPr>
                <w:b/>
                <w:i/>
              </w:rPr>
              <w:t>recreación y los deportes, la</w:t>
            </w:r>
            <w:r>
              <w:t xml:space="preserve"> atención a la infancia y la atención sanitaria estén obligados a dar parte a las autoridades competentes si tienen sospechas fundadas de que se ha cometido o es probable que se cometa una infracción punible con arreglo a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Teme que la obligación de informar al sector sanitario pueda impedir que los niños reciban el tratamiento médico necesario.</w:t>
      </w:r>
      <w:r>
        <w:t xml:space="preserve"> </w:t>
      </w:r>
      <w:r>
        <w:t>Con el fin de garantizar el secreto profesional, sugerimos que se mantenga la posibilidad y no la obligación de informar.</w:t>
      </w:r>
    </w:p>
    <w:p>
      <w:r>
        <w:rPr>
          <w:rStyle w:val="HideTWBExt"/>
        </w:rPr>
        <w:t>&lt;/Amend&gt;</w:t>
      </w:r>
    </w:p>
    <w:p>
      <w:pPr>
        <w:pStyle w:val="AmNumberTabs"/>
      </w:pPr>
      <w:r>
        <w:rPr>
          <w:rStyle w:val="HideTWBExt"/>
        </w:rPr>
        <w:t>&lt;Amend&gt;</w:t>
      </w:r>
      <w:r>
        <w:t>Enmienda</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garantizarán la existencia de mecanismos de denuncia accesibles, visibles, claros, de fácil uso y sensibles al género, de conformidad con las normas de calidad del modelo Barnahus.</w:t>
            </w:r>
            <w:r>
              <w:t xml:space="preserve"> </w:t>
            </w:r>
            <w:r>
              <w:rPr>
                <w:b/>
                <w:i/>
              </w:rPr>
              <w:t>Los Estados miembros garantizarán que esos mecanismos de denuncia dispongan de recursos suficientes, también en términos de financiación y de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garantizarán la existencia de mecanismos de denuncia accesibles, visibles, claros, de fácil uso y sensibles al género, de conformidad con las normas de calidad del modelo Barnahus.</w:t>
            </w:r>
            <w:r>
              <w:t xml:space="preserve"> </w:t>
            </w:r>
            <w:r>
              <w:rPr>
                <w:b/>
                <w:i/>
              </w:rPr>
              <w:t>Los Estados miembros garantizarán que esos mecanismos de denuncia dispongan de recursos suficientes, también en términos de financiación y de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eximirán de la obligación de información prevista en el apartado 3 a </w:t>
            </w:r>
            <w:r>
              <w:rPr>
                <w:b/>
                <w:i/>
              </w:rPr>
              <w:t>los profesionales que</w:t>
            </w:r>
            <w:r>
              <w:t xml:space="preserve"> trabajen </w:t>
            </w:r>
            <w:r>
              <w:rPr>
                <w:b/>
                <w:i/>
              </w:rPr>
              <w:t>en el sector sanitario</w:t>
            </w:r>
            <w:r>
              <w:t xml:space="preserve">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c>
          <w:tcPr>
            <w:tcW w:w="4876" w:type="dxa"/>
            <w:tcBorders>
              <w:top w:val="nil"/>
              <w:left w:val="nil"/>
              <w:bottom w:val="nil"/>
              <w:right w:val="nil"/>
            </w:tcBorders>
          </w:tcPr>
          <w:p>
            <w:pPr>
              <w:pStyle w:val="Normal6a"/>
            </w:pPr>
            <w:r>
              <w:t>4.</w:t>
            </w:r>
            <w:r>
              <w:tab/>
            </w:r>
            <w:r>
              <w:t xml:space="preserve">Los Estados miembros eximirán de la obligación de información prevista en el apartado 3 a </w:t>
            </w:r>
            <w:r>
              <w:rPr>
                <w:b/>
                <w:i/>
              </w:rPr>
              <w:t>quienes</w:t>
            </w:r>
            <w:r>
              <w:t xml:space="preserve"> trabajen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Cet amendement vise à permettre aux professionnels et aux bénévoles qui travaillent dans d'autres domaines que celui des stricts soins de santé (par exemple le domaine de la prévention ou celui de l'orientation vers des structures adaptées) d'exercer leurs fonctions sans perdre la confiance des personnes qui ont recours à eux dans leur parcours thérapeutique.</w:t>
      </w:r>
      <w:r>
        <w:t xml:space="preserve"> </w:t>
      </w:r>
      <w:r>
        <w:t>Dans le cas contraire, les associations, si elles étaient tenues de dénoncer les faits dont elles acquièrent la connaissance, cesseraient d'avoir une activité utile puisque les personnes concernées ne feraient plus appel à elles.</w:t>
      </w:r>
    </w:p>
    <w:p>
      <w:r>
        <w:rPr>
          <w:rStyle w:val="HideTWBExt"/>
        </w:rPr>
        <w:t>&lt;/Amend&gt;</w:t>
      </w:r>
    </w:p>
    <w:p>
      <w:pPr>
        <w:pStyle w:val="AmNumberTabs"/>
      </w:pPr>
      <w:r>
        <w:rPr>
          <w:rStyle w:val="HideTWBExt"/>
        </w:rPr>
        <w:t>&lt;Amend&gt;</w:t>
      </w:r>
      <w:r>
        <w:t>Enmienda</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eximirán de la obligación de información prevista en el apartado 3 a los profesionales </w:t>
            </w:r>
            <w:r>
              <w:rPr>
                <w:b/>
                <w:i/>
              </w:rPr>
              <w:t>que trabajen en el sector sanitario</w:t>
            </w:r>
            <w:r>
              <w:t xml:space="preserve">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c>
          <w:tcPr>
            <w:tcW w:w="4876" w:type="dxa"/>
            <w:tcBorders>
              <w:top w:val="nil"/>
              <w:left w:val="nil"/>
              <w:bottom w:val="nil"/>
              <w:right w:val="nil"/>
            </w:tcBorders>
          </w:tcPr>
          <w:p>
            <w:pPr>
              <w:pStyle w:val="Normal6a"/>
            </w:pPr>
            <w:r>
              <w:t>4.</w:t>
            </w:r>
            <w:r>
              <w:tab/>
            </w:r>
            <w:r>
              <w:t xml:space="preserve">Los Estados miembros eximirán de la obligación de información prevista en el apartado 3 a los profesionales </w:t>
            </w:r>
            <w:r>
              <w:rPr>
                <w:b/>
                <w:i/>
              </w:rPr>
              <w:t>en activo</w:t>
            </w:r>
            <w:r>
              <w:t xml:space="preserve">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eximirán de la obligación de información prevista en el apartado 3 a los profesionales que trabajen en el </w:t>
            </w:r>
            <w:r>
              <w:rPr>
                <w:b/>
                <w:i/>
              </w:rPr>
              <w:t>sector sanitario en el</w:t>
            </w:r>
            <w:r>
              <w:t xml:space="preserve"> contexto de programas dedicados a personas que hayan sido condenadas por una infracción penal punible con arreglo a la presente Directiva o a las personas que teman que puedan cometer cualquiera de las infracciones punibles con arreglo a la presente Directiva.</w:t>
            </w:r>
          </w:p>
        </w:tc>
        <w:tc>
          <w:tcPr>
            <w:tcW w:w="4876" w:type="dxa"/>
            <w:tcBorders>
              <w:top w:val="nil"/>
              <w:left w:val="nil"/>
              <w:bottom w:val="nil"/>
              <w:right w:val="nil"/>
            </w:tcBorders>
          </w:tcPr>
          <w:p>
            <w:pPr>
              <w:pStyle w:val="Normal6a"/>
            </w:pPr>
            <w:r>
              <w:t>4.</w:t>
            </w:r>
            <w:r>
              <w:tab/>
            </w:r>
            <w:r>
              <w:t>Los Estados miembros eximirán de la obligación de información prevista en el apartado 3 a los profesionales que trabajen en el contexto de programas dedicados a personas que hayan sido condenadas por una infracción penal punible con arreglo a la presente Directiva o a las personas que teman que puedan cometer cualquiera de las infracciones punibles con arreglo a la presente Directiva.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párrafo 4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ter.</w:t>
            </w:r>
            <w:r>
              <w:tab/>
            </w:r>
            <w:r>
              <w:rPr>
                <w:b/>
                <w:i/>
              </w:rPr>
              <w:t>Los Estados miembros garantizarán la disponibilidad de mecanismos de denuncia accesibles, visibles, claros, de fácil uso, de conformidad con las normas de calidad del modelo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17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Los Estados miembros, con el apoyo del Centro de la UE una vez establecido, emitirán directrices para las personas a que se refiere el apartado 3 sobre cómo determinar si se ha cometido o es probable que se cometa una infracción punible con arreglo a la presente Directiva y sobre cómo denunciarla a las autoridades competentes. Dichas directrices </w:t>
            </w:r>
            <w:r>
              <w:rPr>
                <w:b/>
                <w:i/>
              </w:rPr>
              <w:t>indicarán</w:t>
            </w:r>
            <w:r>
              <w:t xml:space="preserve"> también cómo abordar las necesidades específicas de las víctimas.</w:t>
            </w:r>
          </w:p>
        </w:tc>
        <w:tc>
          <w:tcPr>
            <w:tcW w:w="4876" w:type="dxa"/>
            <w:tcBorders>
              <w:top w:val="nil"/>
              <w:left w:val="nil"/>
              <w:bottom w:val="nil"/>
              <w:right w:val="nil"/>
            </w:tcBorders>
          </w:tcPr>
          <w:p>
            <w:pPr>
              <w:pStyle w:val="Normal6a"/>
            </w:pPr>
            <w:r>
              <w:t>5.</w:t>
            </w:r>
            <w:r>
              <w:tab/>
            </w:r>
            <w:r>
              <w:t xml:space="preserve">Los Estados miembros, con el apoyo del Centro de la UE una vez establecido, emitirán directrices para las personas a que se refiere el apartado 3 sobre cómo determinar si se ha cometido o es probable que se cometa una infracción punible con arreglo a la presente Directiva y sobre cómo denunciarla a las autoridades competentes. Dichas directrices también </w:t>
            </w:r>
            <w:r>
              <w:rPr>
                <w:b/>
                <w:i/>
              </w:rPr>
              <w:t>indicarán</w:t>
            </w:r>
            <w:r>
              <w:t xml:space="preserve"> cómo abordar las necesidades específicas de las víctimas</w:t>
            </w:r>
            <w:r>
              <w:rPr>
                <w:b/>
                <w:i/>
              </w:rPr>
              <w:t>, teniendo en cuenta al mismo tiempo las prácticas y normas 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Los Estados miembros garantizarán la existencia de mecanismos de denuncia accesibles, visibles, claros, de fácil uso y sensibles al género, de conformidad con las normas de calidad del modelo Barnahus.</w:t>
            </w:r>
            <w:r>
              <w:t xml:space="preserve"> </w:t>
            </w:r>
            <w:r>
              <w:rPr>
                <w:b/>
                <w:i/>
              </w:rPr>
              <w:t>Los Estados miembros garantizarán que esos mecanismos de denuncia dispongan de recursos suficientes, también en términos de financiación y de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c>
          <w:tcPr>
            <w:tcW w:w="4876" w:type="dxa"/>
            <w:tcBorders>
              <w:top w:val="nil"/>
              <w:left w:val="nil"/>
              <w:bottom w:val="nil"/>
              <w:right w:val="nil"/>
            </w:tcBorders>
          </w:tcPr>
          <w:p>
            <w:pPr>
              <w:pStyle w:val="Normal6a"/>
            </w:pPr>
            <w:r>
              <w:t>1.</w:t>
            </w:r>
            <w:r>
              <w:tab/>
            </w:r>
            <w:r>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w:t>
            </w:r>
            <w:r>
              <w:rPr>
                <w:b/>
                <w:i/>
              </w:rPr>
              <w:t>, a través de mecanismos diversificados y no limitados a los procedimientos penales,</w:t>
            </w:r>
            <w:r>
              <w:t xml:space="preserve"> puedan denunciar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c>
          <w:tcPr>
            <w:tcW w:w="4876" w:type="dxa"/>
            <w:tcBorders>
              <w:top w:val="nil"/>
              <w:left w:val="nil"/>
              <w:bottom w:val="nil"/>
              <w:right w:val="nil"/>
            </w:tcBorders>
          </w:tcPr>
          <w:p>
            <w:pPr>
              <w:pStyle w:val="Normal6a"/>
            </w:pPr>
            <w:r>
              <w:t>1.</w:t>
            </w:r>
            <w:r>
              <w:tab/>
            </w:r>
            <w:r>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w:t>
            </w:r>
            <w:r>
              <w:rPr>
                <w:b/>
                <w:i/>
              </w:rPr>
              <w:t>, a través de mecanismos diversificados,</w:t>
            </w:r>
            <w:r>
              <w:t xml:space="preserve">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 las infracciones a que se refieren los artículos 3 a 9 de la presente Directiva a las autoridades competentes de manera fácil y accesible. Se podrá, por ejemplo, denunciar dichas infracciones penales y presentar pruebas, cuando sea posible, mediante tecnologías de la información y la comunicación fácilmente accesibles y fáciles de utilizar.</w:t>
            </w:r>
          </w:p>
        </w:tc>
        <w:tc>
          <w:tcPr>
            <w:tcW w:w="4876" w:type="dxa"/>
            <w:tcBorders>
              <w:top w:val="nil"/>
              <w:left w:val="nil"/>
              <w:bottom w:val="nil"/>
              <w:right w:val="nil"/>
            </w:tcBorders>
          </w:tcPr>
          <w:p>
            <w:pPr>
              <w:pStyle w:val="Normal6a"/>
            </w:pPr>
            <w:r>
              <w:t>1.</w:t>
            </w:r>
            <w:r>
              <w:tab/>
            </w:r>
            <w:r>
              <w:t xml:space="preserve">Además de los derechos de las víctimas cuando interponen una denuncia con arreglo al artículo 5 de la Directiva 2012/29/UE y al artículo 5 bis de la Directiva (UE) .../... [propuesta de Directiva por la que se modifica la Directiva 2012/29, por la que se establecen normas mínimas sobre los derechos, el apoyo y la protección de las víctimas de delitos], los Estados miembros garantizarán que las víctimas puedan denunciar las infracciones a que se refieren los artículos 3 a 9 de la presente Directiva a las autoridades competentes de manera </w:t>
            </w:r>
            <w:r>
              <w:rPr>
                <w:b/>
                <w:i/>
              </w:rPr>
              <w:t>libre,</w:t>
            </w:r>
            <w:r>
              <w:t xml:space="preserve"> fácil y accesible. Se podrá, por ejemplo, denunciar dichas infracciones penales y presentar pruebas, cuando sea posible, mediante tecnologías de la información y la comunicación fácilmente accesibles y fáciles de utilizar.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garantizarán la disponibilidad de mecanismos de denuncia accesibles, visibles, claros, de fácil uso, de conformidad con las normas de calidad del modelo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garantizarán que los procedimientos de denuncia a que se refiere el apartado 1 sean seguros y confidenciales y estén diseñados de manera adaptada a los menores </w:t>
            </w:r>
            <w:r>
              <w:rPr>
                <w:b/>
                <w:i/>
              </w:rPr>
              <w:t>y con un lenguaje adecuado</w:t>
            </w:r>
            <w:r>
              <w:t>, en función de su edad y madurez. Los Estados miembros garantizarán que el consentimiento parental no sea necesario para denunciar.</w:t>
            </w:r>
          </w:p>
        </w:tc>
        <w:tc>
          <w:tcPr>
            <w:tcW w:w="4876" w:type="dxa"/>
            <w:tcBorders>
              <w:top w:val="nil"/>
              <w:left w:val="nil"/>
              <w:bottom w:val="nil"/>
              <w:right w:val="nil"/>
            </w:tcBorders>
          </w:tcPr>
          <w:p>
            <w:pPr>
              <w:pStyle w:val="Normal6a"/>
            </w:pPr>
            <w:r>
              <w:t>2.</w:t>
            </w:r>
            <w:r>
              <w:tab/>
            </w:r>
            <w:r>
              <w:t xml:space="preserve">Los Estados miembros garantizarán que los procedimientos de denuncia a que se refiere el apartado 1 sean </w:t>
            </w:r>
            <w:r>
              <w:rPr>
                <w:b/>
                <w:i/>
              </w:rPr>
              <w:t>accesibles, claros, fáciles de usar, anónimos,</w:t>
            </w:r>
            <w:r>
              <w:t xml:space="preserve"> seguros y confidenciales</w:t>
            </w:r>
            <w:r>
              <w:rPr>
                <w:b/>
                <w:i/>
              </w:rPr>
              <w:t>, estén disponibles en lenguas oficiales y ampliamente habladas,</w:t>
            </w:r>
            <w:r>
              <w:t xml:space="preserve"> y estén diseñados de manera adaptada a los menores</w:t>
            </w:r>
            <w:r>
              <w:rPr>
                <w:b/>
                <w:i/>
              </w:rPr>
              <w:t>, basados en los traumas y sensibles al género</w:t>
            </w:r>
            <w:r>
              <w:t>, en función de su edad y madurez</w:t>
            </w:r>
            <w:r>
              <w:rPr>
                <w:b/>
                <w:i/>
              </w:rPr>
              <w:t>.</w:t>
            </w:r>
            <w:r>
              <w:t xml:space="preserve"> </w:t>
            </w:r>
            <w:r>
              <w:rPr>
                <w:b/>
                <w:i/>
              </w:rPr>
              <w:t>Los Estados miembros garantizarán una información y una sensibilización adecuadas sobre los procedimientos de notificación y los servicios de apoyo disponibles</w:t>
            </w:r>
            <w:r>
              <w:t>. Los Estados miembros garantizarán que el consentimiento parental no sea necesario para denunciar.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Los Estados miembros garantizarán que los procedimientos de denuncia a que se refiere el apartado 1 sean seguros </w:t>
            </w:r>
            <w:r>
              <w:rPr>
                <w:b/>
                <w:i/>
              </w:rPr>
              <w:t>y confidenciales</w:t>
            </w:r>
            <w:r>
              <w:t xml:space="preserve"> y estén diseñados de manera adaptada a los menores </w:t>
            </w:r>
            <w:r>
              <w:rPr>
                <w:b/>
                <w:i/>
              </w:rPr>
              <w:t>y con un lenguaje adecuado</w:t>
            </w:r>
            <w:r>
              <w:t xml:space="preserve">, en función de su edad </w:t>
            </w:r>
            <w:r>
              <w:rPr>
                <w:b/>
                <w:i/>
              </w:rPr>
              <w:t>y madurez</w:t>
            </w:r>
            <w:r>
              <w:t>. Los Estados miembros garantizarán que el consentimiento parental no sea necesario para denunciar.</w:t>
            </w:r>
          </w:p>
        </w:tc>
        <w:tc>
          <w:tcPr>
            <w:tcW w:w="4876" w:type="dxa"/>
            <w:tcBorders>
              <w:top w:val="nil"/>
              <w:left w:val="nil"/>
              <w:bottom w:val="nil"/>
              <w:right w:val="nil"/>
            </w:tcBorders>
          </w:tcPr>
          <w:p>
            <w:pPr>
              <w:pStyle w:val="Normal6a"/>
            </w:pPr>
            <w:r>
              <w:t>2.</w:t>
            </w:r>
            <w:r>
              <w:tab/>
            </w:r>
            <w:r>
              <w:t xml:space="preserve">Los Estados miembros garantizarán que los procedimientos de denuncia a que se refiere el apartado 1 sean </w:t>
            </w:r>
            <w:r>
              <w:rPr>
                <w:b/>
                <w:i/>
              </w:rPr>
              <w:t>accesibles, diversificados,</w:t>
            </w:r>
            <w:r>
              <w:t xml:space="preserve"> seguros </w:t>
            </w:r>
            <w:r>
              <w:rPr>
                <w:b/>
                <w:i/>
              </w:rPr>
              <w:t>confidenciales, estén disponibles en lenguas oficiales y ampliamente habladas,</w:t>
            </w:r>
            <w:r>
              <w:t xml:space="preserve"> y estén diseñados de manera adaptada a los menores, en función de su edad</w:t>
            </w:r>
            <w:r>
              <w:rPr>
                <w:b/>
                <w:i/>
              </w:rPr>
              <w:t>, madurez y necesidades específicas y condiciones</w:t>
            </w:r>
            <w:r>
              <w:t>. Los Estados miembros garantizarán que el consentimiento parental no sea necesario para denunciar.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establecerán estructuras interinstitucionales y multidisciplinares adecuadas a la edad y a las necesidades de las víctimas para responder frente al abuso sexual de menores, inclusive cuando dicho abuso se haya infligido a través de tecnologías de la información y la comunicación.</w:t>
            </w:r>
            <w:r>
              <w:rPr>
                <w:b/>
                <w:i/>
              </w:rPr>
              <w:t>Los Estados miembros deben también alentar y apoyar, también con financiación, otros mecanismos de denuncia, en particular: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el desarrollo de líneas de ayuda y líneas directas, entre otras el número «116 000» para los menores desaparecidos;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designación por las plataformas en línea de responsables del bienestar, específicamente formados para recibir y evaluar sospechas de abuso y explotación sexual de menores, e informar al respecto.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velarán por que estos sistemas de notificación estén plenamente integrados en los sistemas nacionales de protección de la infancia.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deben alentar y apoyar, también con financiación, otros mecanismos de denuncia, en particular: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el desarrollo de líneas de ayuda y líneas directas, entre otras el número «116 000» para los menores desaparecidos;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designación por las plataformas en línea de responsables del bienestar, específicamente formados para recibir y evaluar sospechas de abuso y explotación sexual de menores, e informar al respecto.</w:t>
            </w:r>
            <w:r>
              <w:t xml:space="preserve"> </w:t>
            </w:r>
            <w:r>
              <w:rPr>
                <w:b/>
                <w:i/>
              </w:rPr>
              <w:t>Los Estados miembros velarán por que estos sistemas de notificación estén plenamente integrados en los sistemas nacionales de protección de la infancia.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garantizarán la existencia de mecanismos de denuncia accesibles, visibles, claros, de fácil uso y sensibles al género, de conformidad con las normas de calidad del modelo Barnahus.</w:t>
            </w:r>
            <w:r>
              <w:t xml:space="preserve"> </w:t>
            </w:r>
            <w:r>
              <w:rPr>
                <w:b/>
                <w:i/>
              </w:rPr>
              <w:t>Los Estados miembros garantizarán que esos mecanismos de denuncia dispongan de recursos suficientes, también en términos de financiación y de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Los Estados miembros garantizarán una información y una sensibilización adecuadas sobre los procedimientos de notificación y los servicios de apoyo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Los Estados miembros garantizarán que los mecanismos de denuncia dispongan de recursos suficientes, también en términos de financiación y de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Los Estados miembros garantizarán que se prohíba a las autoridades competentes que tengan contacto con las víctimas que denuncien infracciones de abuso sexual o de explotación sexual de menores transferir datos personales relativos a la situación de residencia de la víctima a las autoridades competentes en materia de migración, al menos hasta que se complete la primera evaluación individual de las necesidades de protección de las víctimas de conformidad con el artículo 22 de la Directiva 2012/29/UE.</w:t>
            </w:r>
          </w:p>
        </w:tc>
        <w:tc>
          <w:tcPr>
            <w:tcW w:w="4876" w:type="dxa"/>
            <w:tcBorders>
              <w:top w:val="nil"/>
              <w:left w:val="nil"/>
              <w:bottom w:val="nil"/>
              <w:right w:val="nil"/>
            </w:tcBorders>
          </w:tcPr>
          <w:p>
            <w:pPr>
              <w:pStyle w:val="Normal6a"/>
            </w:pPr>
            <w:r>
              <w:t>3.</w:t>
            </w:r>
            <w:r>
              <w:tab/>
            </w:r>
            <w:r>
              <w:t>Los Estados miembros garantizarán que</w:t>
            </w:r>
            <w:r>
              <w:rPr>
                <w:b/>
                <w:i/>
              </w:rPr>
              <w:t>, teniendo debidamente en cuenta el hecho de que la denuncia de un acto que pueda ser constitutivo de una infracción penal y la participación en un proceso penal con arreglo a la presente Directiva no crean derechos relativos al estatuto de residencia de la víctima ni tienen ningún efecto suspensivo a la hora de determinar su estatuto de residencia,</w:t>
            </w:r>
            <w:r>
              <w:t xml:space="preserve"> se prohíba a las autoridades competentes que tengan contacto con las víctimas que denuncien infracciones de abuso sexual o de explotación sexual de menores transferir datos personales relativos a la situación de residencia de la víctima a las autoridades competentes en materia de migración, al menos hasta que se complete la primera evaluación individual de las necesidades de protección de las víctimas de conformidad con el artículo 22 de la Directiva 2012/29/UE.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Redacción adaptada al texto aprobado sobre el mismo tema por el Parlamento relativo a la revisión de la Directiva sobre los derechos de las víctimas (enmienda 45 del informe de 25 de marzo de 2024 sobre la propuesta de Directiva del Parlamento Europeo y del Consejo por la que se modifica la Directiva 2012/29/UE, por la que se establecen normas mínimas sobre los derechos, el apoyo y la protección de las víctimas de infracciones, y por la que se sustituye la Decisión marco 2001/220/JAI del Consejo — COM(2023)0424 — C9-0303/2023-2023/0250(COD)).</w:t>
      </w:r>
    </w:p>
    <w:p>
      <w:r>
        <w:rPr>
          <w:rStyle w:val="HideTWBExt"/>
        </w:rPr>
        <w:t>&lt;/Amend&gt;</w:t>
      </w:r>
    </w:p>
    <w:p>
      <w:pPr>
        <w:pStyle w:val="AmNumberTabs"/>
      </w:pPr>
      <w:r>
        <w:rPr>
          <w:rStyle w:val="HideTWBExt"/>
        </w:rPr>
        <w:t>&lt;Amend&gt;</w:t>
      </w:r>
      <w:r>
        <w:t>Enmienda</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garantizarán que se prohíba a las autoridades competentes que tengan contacto con las víctimas que denuncien infracciones de abuso sexual </w:t>
            </w:r>
            <w:r>
              <w:rPr>
                <w:b/>
                <w:i/>
              </w:rPr>
              <w:t>o de explotación sexual de menores</w:t>
            </w:r>
            <w:r>
              <w:t xml:space="preserve"> transferir datos personales relativos a la situación de residencia de la víctima a las autoridades competentes en materia de migración</w:t>
            </w:r>
            <w:r>
              <w:rPr>
                <w:b/>
                <w:i/>
              </w:rPr>
              <w:t>, al menos hasta que se complete la primera evaluación individual de las necesidades de protección de las víctimas de conformidad con el artículo 22 de la Directiva 2012/29/UE</w:t>
            </w:r>
            <w:r>
              <w:t>.</w:t>
            </w:r>
          </w:p>
        </w:tc>
        <w:tc>
          <w:tcPr>
            <w:tcW w:w="4876" w:type="dxa"/>
            <w:tcBorders>
              <w:top w:val="nil"/>
              <w:left w:val="nil"/>
              <w:bottom w:val="nil"/>
              <w:right w:val="nil"/>
            </w:tcBorders>
          </w:tcPr>
          <w:p>
            <w:pPr>
              <w:pStyle w:val="Normal6a"/>
            </w:pPr>
            <w:r>
              <w:t>3.</w:t>
            </w:r>
            <w:r>
              <w:tab/>
            </w:r>
            <w:r>
              <w:t>Los Estados miembros garantizarán que se prohíba a las autoridades competentes que tengan contacto con las víctimas que denuncien infracciones de abuso sexual transferir datos personales relativos a la situación de residencia de la víctima a las autoridades competentes en materia de migración.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Crear un entorno seguro y fiable para que todas las víctimas, independientemente de su situación de residencia, denuncien abusos y busquen apoyo o asistencia sanitaria es esencial, no solo para la dignidad y la seguridad de la víctima, sino también para aumentar las posibilidades de que el autor no tenga la oportunidad de reincidir.</w:t>
      </w:r>
    </w:p>
    <w:p>
      <w:r>
        <w:rPr>
          <w:rStyle w:val="HideTWBExt"/>
        </w:rPr>
        <w:t>&lt;/Amend&gt;</w:t>
      </w:r>
    </w:p>
    <w:p>
      <w:pPr>
        <w:pStyle w:val="AmNumberTabs"/>
      </w:pPr>
      <w:r>
        <w:rPr>
          <w:rStyle w:val="HideTWBExt"/>
        </w:rPr>
        <w:t>&lt;Amend&gt;</w:t>
      </w:r>
      <w:r>
        <w:t>Enmienda</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18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garantizarán que los cuidadores primarios, y más concretamente las madres cuando actúen en interés de los menores para evitarles daños, no deban enfrentarse a cargos penales o responsabilidades civiles por cualquier acción de protección adoptada de buena fe para impedir el posible abuso sexual o responder al mismo;</w:t>
            </w:r>
            <w:r>
              <w:t xml:space="preserve"> </w:t>
            </w:r>
            <w:r>
              <w:rPr>
                <w:b/>
                <w:i/>
              </w:rPr>
              <w:t>las acciones de protección no constituirán motivo de demanda civil por difamación, separación forzosa o injerencias en la guarda y custodia, entre otras, siempre y cuando dichas acciones hubieran sido adoptada desde la creencia razonable en su necesidad para garantizar la seguridad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19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el </w:t>
            </w:r>
            <w:r>
              <w:rPr>
                <w:b/>
                <w:i/>
              </w:rPr>
              <w:t xml:space="preserve">autor  </w:t>
            </w:r>
            <w:r>
              <w:t>sea uno de sus nacionales</w:t>
            </w:r>
            <w:r>
              <w:rPr>
                <w:b/>
                <w:i/>
              </w:rPr>
              <w:t>.</w:t>
            </w:r>
          </w:p>
        </w:tc>
        <w:tc>
          <w:tcPr>
            <w:tcW w:w="4876" w:type="dxa"/>
            <w:tcBorders>
              <w:top w:val="nil"/>
              <w:left w:val="nil"/>
              <w:bottom w:val="nil"/>
              <w:right w:val="nil"/>
            </w:tcBorders>
          </w:tcPr>
          <w:p>
            <w:pPr>
              <w:pStyle w:val="Normal6a"/>
            </w:pPr>
            <w:r>
              <w:t>b)</w:t>
            </w:r>
            <w:r>
              <w:tab/>
            </w:r>
            <w:r>
              <w:t xml:space="preserve">el </w:t>
            </w:r>
            <w:r>
              <w:rPr>
                <w:b/>
                <w:i/>
              </w:rPr>
              <w:t>responsable criminal</w:t>
            </w:r>
            <w:r>
              <w:t xml:space="preserve"> sea uno de sus nacionales </w:t>
            </w:r>
            <w:r>
              <w:rPr>
                <w:b/>
                <w:i/>
              </w:rPr>
              <w:t>o residentes;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19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Los Estados miembros garantizarán que su competencia abarque a las situaciones en que las infracciones</w:t>
            </w:r>
            <w:r>
              <w:rPr>
                <w:b/>
                <w:i/>
              </w:rPr>
              <w:t xml:space="preserve">   </w:t>
            </w:r>
            <w:r>
              <w:t>a que se refieren</w:t>
            </w:r>
            <w:r>
              <w:rPr>
                <w:b/>
                <w:i/>
              </w:rPr>
              <w:t xml:space="preserve">  </w:t>
            </w:r>
            <w:r>
              <w:t>los artículos 5</w:t>
            </w:r>
            <w:r>
              <w:rPr>
                <w:b/>
                <w:i/>
              </w:rPr>
              <w:t xml:space="preserve">   </w:t>
            </w:r>
            <w:r>
              <w:t>,</w:t>
            </w:r>
            <w:r>
              <w:rPr>
                <w:b/>
                <w:i/>
              </w:rPr>
              <w:t xml:space="preserve">  6  y 8</w:t>
            </w:r>
            <w:r>
              <w:t xml:space="preserve"> , y, en la medida en que proceda,</w:t>
            </w:r>
            <w:r>
              <w:rPr>
                <w:b/>
                <w:i/>
              </w:rPr>
              <w:t xml:space="preserve">  </w:t>
            </w:r>
            <w:r>
              <w:t xml:space="preserve">los artículos 3 </w:t>
            </w:r>
            <w:r>
              <w:rPr>
                <w:b/>
                <w:i/>
              </w:rPr>
              <w:t xml:space="preserve">, 4,  7,  </w:t>
            </w:r>
            <w:r>
              <w:t xml:space="preserve">y 9 , se cometan por medio de las tecnologías de la información y la comunicación a las que se acceda desde su territorio, con independencia de que </w:t>
            </w:r>
            <w:r>
              <w:rPr>
                <w:b/>
                <w:i/>
              </w:rPr>
              <w:t>dichas tecnologías tengan</w:t>
            </w:r>
            <w:r>
              <w:t xml:space="preserve"> o no su base en él.</w:t>
            </w:r>
          </w:p>
        </w:tc>
        <w:tc>
          <w:tcPr>
            <w:tcW w:w="4876" w:type="dxa"/>
            <w:tcBorders>
              <w:top w:val="nil"/>
              <w:left w:val="nil"/>
              <w:bottom w:val="nil"/>
              <w:right w:val="nil"/>
            </w:tcBorders>
          </w:tcPr>
          <w:p>
            <w:pPr>
              <w:pStyle w:val="Normal6a"/>
            </w:pPr>
            <w:r>
              <w:t>3.</w:t>
            </w:r>
            <w:r>
              <w:tab/>
            </w:r>
            <w:r>
              <w:t>Los Estados miembros garantizarán que su competencia abarque a las situaciones en que las infracciones</w:t>
            </w:r>
            <w:r>
              <w:rPr>
                <w:b/>
                <w:i/>
              </w:rPr>
              <w:t> </w:t>
            </w:r>
            <w:r>
              <w:t xml:space="preserve">a que se refieren los artículos 5, </w:t>
            </w:r>
            <w:r>
              <w:rPr>
                <w:b/>
                <w:i/>
              </w:rPr>
              <w:t>6 y 8</w:t>
            </w:r>
            <w:r>
              <w:t>, y, en la medida en que proceda, los artículos 3</w:t>
            </w:r>
            <w:r>
              <w:rPr>
                <w:b/>
                <w:i/>
              </w:rPr>
              <w:t>, 4, 7</w:t>
            </w:r>
            <w:r>
              <w:t xml:space="preserve"> y 9 , se cometan por medio de las tecnologías de la información y la comunicación a las que se acceda desde su territorio, con independencia de que </w:t>
            </w:r>
            <w:r>
              <w:rPr>
                <w:b/>
                <w:i/>
              </w:rPr>
              <w:t>el prestador de servicios intermediarios tenga</w:t>
            </w:r>
            <w:r>
              <w:t xml:space="preserve"> o no su base en él.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Corrección en el redactado en aras de la lógica.</w:t>
      </w:r>
    </w:p>
    <w:p>
      <w:r>
        <w:rPr>
          <w:rStyle w:val="HideTWBExt"/>
        </w:rPr>
        <w:t>&lt;/Amend&gt;</w:t>
      </w:r>
    </w:p>
    <w:p>
      <w:pPr>
        <w:pStyle w:val="AmNumberTabs"/>
      </w:pPr>
      <w:r>
        <w:rPr>
          <w:rStyle w:val="HideTWBExt"/>
        </w:rPr>
        <w:t>&lt;Amend&gt;</w:t>
      </w:r>
      <w:r>
        <w:t>Enmienda</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19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En cuanto al enjuiciamiento de las infracciones</w:t>
            </w:r>
            <w:r>
              <w:rPr>
                <w:b/>
                <w:i/>
              </w:rPr>
              <w:t xml:space="preserve">   </w:t>
            </w:r>
            <w:r>
              <w:t>a que se refieren</w:t>
            </w:r>
            <w:r>
              <w:rPr>
                <w:b/>
                <w:i/>
              </w:rPr>
              <w:t xml:space="preserve">  </w:t>
            </w:r>
            <w:r>
              <w:t>el artículo 3, apartados 4, 5 ,</w:t>
            </w:r>
            <w:r>
              <w:rPr>
                <w:b/>
                <w:i/>
              </w:rPr>
              <w:t xml:space="preserve">  6,  </w:t>
            </w:r>
            <w:r>
              <w:t>7 y 8,</w:t>
            </w:r>
            <w:r>
              <w:rPr>
                <w:b/>
                <w:i/>
              </w:rPr>
              <w:t xml:space="preserve">   </w:t>
            </w:r>
            <w:r>
              <w:t>el artículo 4, apartados 2, 3, 5, 6 y 7 ,</w:t>
            </w:r>
            <w:r>
              <w:rPr>
                <w:b/>
                <w:i/>
              </w:rPr>
              <w:t xml:space="preserve">   </w:t>
            </w:r>
            <w:r>
              <w:t>el artículo 5, apartado 6,</w:t>
            </w:r>
            <w:r>
              <w:rPr>
                <w:b/>
                <w:i/>
              </w:rPr>
              <w:t xml:space="preserve">  </w:t>
            </w:r>
            <w:r>
              <w:t>en el artículo 7 y en el artículo 8,</w:t>
            </w:r>
            <w:r>
              <w:rPr>
                <w:b/>
                <w:i/>
              </w:rPr>
              <w:t xml:space="preserve">  </w:t>
            </w:r>
            <w:r>
              <w:t>cometidas fuera del territorio del Estado</w:t>
            </w:r>
            <w:r>
              <w:rPr>
                <w:b/>
                <w:i/>
              </w:rPr>
              <w:t xml:space="preserve">  </w:t>
            </w:r>
            <w:r>
              <w:t>miembro</w:t>
            </w:r>
            <w:r>
              <w:rPr>
                <w:b/>
                <w:i/>
              </w:rPr>
              <w:t xml:space="preserve">  </w:t>
            </w:r>
            <w:r>
              <w:t xml:space="preserve">de que se trate, en lo que respecta al apartado 1, letra b), del presente artículo, los Estados miembros adoptarán las medidas necesarias para garantizar que su competencia no esté supeditada a la condición de que </w:t>
            </w:r>
            <w:r>
              <w:rPr>
                <w:b/>
                <w:i/>
              </w:rPr>
              <w:t>los hechos constituyan una</w:t>
            </w:r>
            <w:r>
              <w:t xml:space="preserve"> infracción penal en el lugar </w:t>
            </w:r>
            <w:r>
              <w:rPr>
                <w:b/>
                <w:i/>
              </w:rPr>
              <w:t>donde se cometan</w:t>
            </w:r>
            <w:r>
              <w:t>.</w:t>
            </w:r>
          </w:p>
        </w:tc>
        <w:tc>
          <w:tcPr>
            <w:tcW w:w="4876" w:type="dxa"/>
            <w:tcBorders>
              <w:top w:val="nil"/>
              <w:left w:val="nil"/>
              <w:bottom w:val="nil"/>
              <w:right w:val="nil"/>
            </w:tcBorders>
          </w:tcPr>
          <w:p>
            <w:pPr>
              <w:pStyle w:val="Normal6a"/>
            </w:pPr>
            <w:r>
              <w:t>4.</w:t>
            </w:r>
            <w:r>
              <w:tab/>
            </w:r>
            <w:r>
              <w:t>En cuanto al enjuiciamiento de las infracciones</w:t>
            </w:r>
            <w:r>
              <w:rPr>
                <w:b/>
                <w:i/>
              </w:rPr>
              <w:t> </w:t>
            </w:r>
            <w:r>
              <w:t xml:space="preserve">a que se refieren el artículo 3, apartados 4, 5 , </w:t>
            </w:r>
            <w:r>
              <w:rPr>
                <w:b/>
                <w:i/>
              </w:rPr>
              <w:t>6, </w:t>
            </w:r>
            <w:r>
              <w:t>7 y 8, el artículo 4, apartados 2, 3, 5, 6 y 7 , el artículo 5, apartado 6,</w:t>
            </w:r>
            <w:r>
              <w:rPr>
                <w:b/>
                <w:i/>
              </w:rPr>
              <w:t> </w:t>
            </w:r>
            <w:r>
              <w:t>en el artículo 7 y en el artículo 8, cometidas fuera del territorio del Estado</w:t>
            </w:r>
            <w:r>
              <w:rPr>
                <w:b/>
                <w:i/>
              </w:rPr>
              <w:t> </w:t>
            </w:r>
            <w:r>
              <w:t xml:space="preserve">miembro de que se trate, en lo que respecta al apartado 1, letra b), del presente artículo, los Estados miembros adoptarán las medidas necesarias para garantizar que su competencia no esté supeditada a la condición de que </w:t>
            </w:r>
            <w:r>
              <w:rPr>
                <w:b/>
                <w:i/>
              </w:rPr>
              <w:t>la conducta a que se refieren los citados artículos sea punible como</w:t>
            </w:r>
            <w:r>
              <w:t xml:space="preserve"> infracción penal en el lugar </w:t>
            </w:r>
            <w:r>
              <w:rPr>
                <w:b/>
                <w:i/>
              </w:rPr>
              <w:t>en el Estado en que tuvo lugar</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Corrección en el redactado en aras de la lógica.</w:t>
      </w:r>
    </w:p>
    <w:p>
      <w:r>
        <w:rPr>
          <w:rStyle w:val="HideTWBExt"/>
        </w:rPr>
        <w:t>&lt;/Amend&gt;</w:t>
      </w:r>
    </w:p>
    <w:p>
      <w:pPr>
        <w:pStyle w:val="AmNumberTabs"/>
      </w:pPr>
      <w:r>
        <w:rPr>
          <w:rStyle w:val="HideTWBExt"/>
        </w:rPr>
        <w:t>&lt;Amend&gt;</w:t>
      </w:r>
      <w:r>
        <w:t>Enmienda</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19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 cuanto al enjuiciamiento de las infracciones</w:t>
            </w:r>
            <w:r>
              <w:rPr>
                <w:b/>
                <w:i/>
              </w:rPr>
              <w:t xml:space="preserve">   </w:t>
            </w:r>
            <w:r>
              <w:t>a que se refieren</w:t>
            </w:r>
            <w:r>
              <w:rPr>
                <w:b/>
                <w:i/>
              </w:rPr>
              <w:t xml:space="preserve">  </w:t>
            </w:r>
            <w:r>
              <w:t>los artículos 3 a</w:t>
            </w:r>
            <w:r>
              <w:rPr>
                <w:b/>
                <w:i/>
              </w:rPr>
              <w:t xml:space="preserve">   </w:t>
            </w:r>
            <w:r>
              <w:t>9 cometidas fuera del territorio del Estado miembro de que se trate, en lo que respecta al apartado 1, letra b), del presente artículo, los Estados miembros adoptarán las medidas necesarias para garantizar que su competencia no esté supeditada a la condición de que la acción judicial solo pueda</w:t>
            </w:r>
            <w:r>
              <w:rPr>
                <w:b/>
                <w:i/>
              </w:rPr>
              <w:t xml:space="preserve">   </w:t>
            </w:r>
            <w:r>
              <w:t>ejercitarse</w:t>
            </w:r>
            <w:r>
              <w:rPr>
                <w:b/>
                <w:i/>
              </w:rPr>
              <w:t xml:space="preserve">  </w:t>
            </w:r>
            <w:r>
              <w:t>tras la presentación de una</w:t>
            </w:r>
            <w:r>
              <w:rPr>
                <w:b/>
                <w:i/>
              </w:rPr>
              <w:t xml:space="preserve">  </w:t>
            </w:r>
            <w:r>
              <w:t>denuncia</w:t>
            </w:r>
            <w:r>
              <w:rPr>
                <w:b/>
                <w:i/>
              </w:rPr>
              <w:t xml:space="preserve">  </w:t>
            </w:r>
            <w:r>
              <w:t>por parte de la víctima en el lugar donde se cometió la infracción, o de una denuncia del Estado en cuyo territorio se cometió la infracción.</w:t>
            </w:r>
          </w:p>
        </w:tc>
        <w:tc>
          <w:tcPr>
            <w:tcW w:w="4876" w:type="dxa"/>
            <w:tcBorders>
              <w:top w:val="nil"/>
              <w:left w:val="nil"/>
              <w:bottom w:val="nil"/>
              <w:right w:val="nil"/>
            </w:tcBorders>
          </w:tcPr>
          <w:p>
            <w:pPr>
              <w:pStyle w:val="Normal6a"/>
            </w:pPr>
            <w:r>
              <w:t>5.</w:t>
            </w:r>
            <w:r>
              <w:tab/>
            </w:r>
            <w:r>
              <w:t>En cuanto al enjuiciamiento de las infracciones</w:t>
            </w:r>
            <w:r>
              <w:rPr>
                <w:b/>
                <w:i/>
              </w:rPr>
              <w:t> </w:t>
            </w:r>
            <w:r>
              <w:t>a que se refieren los artículos 3 a</w:t>
            </w:r>
            <w:r>
              <w:rPr>
                <w:b/>
                <w:i/>
              </w:rPr>
              <w:t> </w:t>
            </w:r>
            <w:r>
              <w:t>9 cometidas fuera del territorio del Estado miembro de que se trate, en lo que respecta al apartado 1, letra b), del presente artículo, los Estados miembros adoptarán las medidas necesarias para garantizar que su competencia no esté supeditada a la condición de que la acción judicial solo pueda</w:t>
            </w:r>
            <w:r>
              <w:rPr>
                <w:b/>
                <w:i/>
              </w:rPr>
              <w:t> </w:t>
            </w:r>
            <w:r>
              <w:t>ejercitarse</w:t>
            </w:r>
            <w:r>
              <w:rPr>
                <w:b/>
                <w:i/>
              </w:rPr>
              <w:t> </w:t>
            </w:r>
            <w:r>
              <w:t>tras la presentación de una</w:t>
            </w:r>
            <w:r>
              <w:rPr>
                <w:b/>
                <w:i/>
              </w:rPr>
              <w:t> </w:t>
            </w:r>
            <w:r>
              <w:t>denuncia por parte de la víctima en el lugar donde se cometió la infracción, o de una denuncia del Estado en cuyo territorio se cometió la infracción.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Coherencia con la enmienda al artículo 19, apartado 4.</w:t>
      </w:r>
    </w:p>
    <w:p>
      <w:r>
        <w:rPr>
          <w:rStyle w:val="HideTWBExt"/>
        </w:rPr>
        <w:t>&lt;/Amend&gt;</w:t>
      </w:r>
    </w:p>
    <w:p>
      <w:pPr>
        <w:pStyle w:val="AmNumberTabs"/>
      </w:pPr>
      <w:r>
        <w:rPr>
          <w:rStyle w:val="HideTWBExt"/>
        </w:rPr>
        <w:t>&lt;Amend&gt;</w:t>
      </w:r>
      <w:r>
        <w:t>Enmienda</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19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Cuando más de un Estado miembro tenga competencias para conocer de alguna de las infracciones penales a que se refieren los artículos 3 a 9, los Estados miembros de que se trate cooperarán para determinar cuál de ellos sustanciará el proceso penal. </w:t>
            </w:r>
            <w:r>
              <w:rPr>
                <w:b/>
                <w:i/>
              </w:rPr>
              <w:t>Si procede, y de conformidad con el artículo 12 de la Decisión Marco 2009/948/JAI, se dará traslado del asunto a Eurojust.</w:t>
            </w:r>
          </w:p>
        </w:tc>
        <w:tc>
          <w:tcPr>
            <w:tcW w:w="4876" w:type="dxa"/>
            <w:tcBorders>
              <w:top w:val="nil"/>
              <w:left w:val="nil"/>
              <w:bottom w:val="nil"/>
              <w:right w:val="nil"/>
            </w:tcBorders>
          </w:tcPr>
          <w:p>
            <w:pPr>
              <w:pStyle w:val="Normal6a"/>
            </w:pPr>
            <w:r>
              <w:t>6.</w:t>
            </w:r>
            <w:r>
              <w:tab/>
            </w:r>
            <w:r>
              <w:t>Cuando más de un Estado miembro tenga competencias para conocer de alguna de las infracciones penales a que se refieren los artículos 3 a 9, los Estados miembros de que se trate cooperarán para determinar cuál de ellos sustanciará el proceso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menores víctimas de las infracciones</w:t>
            </w:r>
            <w:r>
              <w:rPr>
                <w:b/>
                <w:i/>
              </w:rPr>
              <w:t xml:space="preserve">   </w:t>
            </w:r>
            <w:r>
              <w:t>a que se refieren</w:t>
            </w:r>
            <w:r>
              <w:rPr>
                <w:b/>
                <w:i/>
              </w:rPr>
              <w:t xml:space="preserve">  </w:t>
            </w:r>
            <w:r>
              <w:t>los artículos 3 a</w:t>
            </w:r>
            <w:r>
              <w:rPr>
                <w:b/>
                <w:i/>
              </w:rPr>
              <w:t xml:space="preserve">   9  </w:t>
            </w:r>
            <w:r>
              <w:t>recibirán asistencia, apoyo y protección con arreglo a lo dispuesto en los artículos</w:t>
            </w:r>
            <w:r>
              <w:rPr>
                <w:b/>
                <w:i/>
              </w:rPr>
              <w:t xml:space="preserve">   </w:t>
            </w:r>
            <w:r>
              <w:t>21 y 22 , habida cuenta del interés superior del menor.</w:t>
            </w:r>
          </w:p>
        </w:tc>
        <w:tc>
          <w:tcPr>
            <w:tcW w:w="4876" w:type="dxa"/>
            <w:tcBorders>
              <w:top w:val="nil"/>
              <w:left w:val="nil"/>
              <w:bottom w:val="nil"/>
              <w:right w:val="nil"/>
            </w:tcBorders>
          </w:tcPr>
          <w:p>
            <w:pPr>
              <w:pStyle w:val="Normal6a"/>
            </w:pPr>
            <w:r>
              <w:t>1.</w:t>
            </w:r>
            <w:r>
              <w:tab/>
            </w:r>
            <w:r>
              <w:t>Los menores víctimas de las infracciones</w:t>
            </w:r>
            <w:r>
              <w:rPr>
                <w:b/>
                <w:i/>
              </w:rPr>
              <w:t> </w:t>
            </w:r>
            <w:r>
              <w:t>a que se refieren los artículos 3 a</w:t>
            </w:r>
            <w:r>
              <w:rPr>
                <w:b/>
                <w:i/>
              </w:rPr>
              <w:t> 9</w:t>
            </w:r>
            <w:r>
              <w:t xml:space="preserve"> recibirán asistencia, apoyo y protección con arreglo a lo dispuesto en los artículos 21 y 22 , habida cuenta del interés superior del menor</w:t>
            </w:r>
            <w:r>
              <w:rPr>
                <w:b/>
                <w:i/>
              </w:rPr>
              <w:t>, independientemente de que exista una denuncia formal</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razones de coherencia con otras enmiendas.</w:t>
      </w:r>
    </w:p>
    <w:p>
      <w:r>
        <w:rPr>
          <w:rStyle w:val="HideTWBExt"/>
        </w:rPr>
        <w:t>&lt;/Amend&gt;</w:t>
      </w:r>
    </w:p>
    <w:p>
      <w:pPr>
        <w:pStyle w:val="AmNumberTabs"/>
      </w:pPr>
      <w:r>
        <w:rPr>
          <w:rStyle w:val="HideTWBExt"/>
        </w:rPr>
        <w:t>&lt;Amend&gt;</w:t>
      </w:r>
      <w:r>
        <w:t>Enmienda</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menores víctimas de las infracciones</w:t>
            </w:r>
            <w:r>
              <w:rPr>
                <w:b/>
                <w:i/>
              </w:rPr>
              <w:t xml:space="preserve">   </w:t>
            </w:r>
            <w:r>
              <w:t>a que se refieren</w:t>
            </w:r>
            <w:r>
              <w:rPr>
                <w:b/>
                <w:i/>
              </w:rPr>
              <w:t xml:space="preserve">  </w:t>
            </w:r>
            <w:r>
              <w:t>los artículos 3 a</w:t>
            </w:r>
            <w:r>
              <w:rPr>
                <w:b/>
                <w:i/>
              </w:rPr>
              <w:t xml:space="preserve">   9  recibirán</w:t>
            </w:r>
            <w:r>
              <w:t xml:space="preserve"> asistencia, apoyo y protección con arreglo a lo dispuesto en los artículos</w:t>
            </w:r>
            <w:r>
              <w:rPr>
                <w:b/>
                <w:i/>
              </w:rPr>
              <w:t xml:space="preserve">   </w:t>
            </w:r>
            <w:r>
              <w:t>21 y 22 , habida cuenta del interés superior del menor.</w:t>
            </w:r>
          </w:p>
        </w:tc>
        <w:tc>
          <w:tcPr>
            <w:tcW w:w="4876" w:type="dxa"/>
            <w:tcBorders>
              <w:top w:val="nil"/>
              <w:left w:val="nil"/>
              <w:bottom w:val="nil"/>
              <w:right w:val="nil"/>
            </w:tcBorders>
          </w:tcPr>
          <w:p>
            <w:pPr>
              <w:pStyle w:val="Normal6a"/>
            </w:pPr>
            <w:r>
              <w:t>1.</w:t>
            </w:r>
            <w:r>
              <w:tab/>
            </w:r>
            <w:r>
              <w:t xml:space="preserve">Los </w:t>
            </w:r>
            <w:r>
              <w:rPr>
                <w:b/>
                <w:i/>
              </w:rPr>
              <w:t>Estados miembros garantizarán que los</w:t>
            </w:r>
            <w:r>
              <w:t xml:space="preserve"> menores víctimas de las infracciones</w:t>
            </w:r>
            <w:r>
              <w:rPr>
                <w:b/>
                <w:i/>
              </w:rPr>
              <w:t> </w:t>
            </w:r>
            <w:r>
              <w:t>a que se refieren los artículos 3 a</w:t>
            </w:r>
            <w:r>
              <w:rPr>
                <w:b/>
                <w:i/>
              </w:rPr>
              <w:t> 9 reciban</w:t>
            </w:r>
            <w:r>
              <w:t xml:space="preserve"> asistencia, apoyo y protección con arreglo a lo dispuesto en los artículos 21 y 22 , habida cuenta del interés superior del menor.</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Aclaración de a quién corresponde esta obligación.</w:t>
      </w:r>
    </w:p>
    <w:p>
      <w:r>
        <w:rPr>
          <w:rStyle w:val="HideTWBExt"/>
        </w:rPr>
        <w:t>&lt;/Amend&gt;</w:t>
      </w:r>
    </w:p>
    <w:p>
      <w:pPr>
        <w:pStyle w:val="AmNumberTabs"/>
      </w:pPr>
      <w:r>
        <w:rPr>
          <w:rStyle w:val="HideTWBExt"/>
        </w:rPr>
        <w:t>&lt;Amend&gt;</w:t>
      </w:r>
      <w:r>
        <w:t>Enmienda</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menores víctimas de las infracciones</w:t>
            </w:r>
            <w:r>
              <w:rPr>
                <w:b/>
                <w:i/>
              </w:rPr>
              <w:t xml:space="preserve">   </w:t>
            </w:r>
            <w:r>
              <w:t>a que se refieren</w:t>
            </w:r>
            <w:r>
              <w:rPr>
                <w:b/>
                <w:i/>
              </w:rPr>
              <w:t xml:space="preserve">  </w:t>
            </w:r>
            <w:r>
              <w:t>los artículos 3 a</w:t>
            </w:r>
            <w:r>
              <w:rPr>
                <w:b/>
                <w:i/>
              </w:rPr>
              <w:t xml:space="preserve">   9  </w:t>
            </w:r>
            <w:r>
              <w:t>recibirán asistencia, apoyo y protección con arreglo a lo dispuesto en los artículos</w:t>
            </w:r>
            <w:r>
              <w:rPr>
                <w:b/>
                <w:i/>
              </w:rPr>
              <w:t xml:space="preserve">   </w:t>
            </w:r>
            <w:r>
              <w:t xml:space="preserve">21 y 22 </w:t>
            </w:r>
            <w:r>
              <w:rPr>
                <w:b/>
                <w:i/>
              </w:rPr>
              <w:t>, habida</w:t>
            </w:r>
            <w:r>
              <w:t xml:space="preserve"> cuenta </w:t>
            </w:r>
            <w:r>
              <w:rPr>
                <w:b/>
                <w:i/>
              </w:rPr>
              <w:t>del</w:t>
            </w:r>
            <w:r>
              <w:t xml:space="preserve"> interés superior del menor.</w:t>
            </w:r>
          </w:p>
        </w:tc>
        <w:tc>
          <w:tcPr>
            <w:tcW w:w="4876" w:type="dxa"/>
            <w:tcBorders>
              <w:top w:val="nil"/>
              <w:left w:val="nil"/>
              <w:bottom w:val="nil"/>
              <w:right w:val="nil"/>
            </w:tcBorders>
          </w:tcPr>
          <w:p>
            <w:pPr>
              <w:pStyle w:val="Normal6a"/>
            </w:pPr>
            <w:r>
              <w:t>1.</w:t>
            </w:r>
            <w:r>
              <w:tab/>
            </w:r>
            <w:r>
              <w:t>Los menores víctimas de las infracciones</w:t>
            </w:r>
            <w:r>
              <w:rPr>
                <w:b/>
                <w:i/>
              </w:rPr>
              <w:t> </w:t>
            </w:r>
            <w:r>
              <w:t>a que se refieren los artículos 3 a</w:t>
            </w:r>
            <w:r>
              <w:rPr>
                <w:b/>
                <w:i/>
              </w:rPr>
              <w:t> 9</w:t>
            </w:r>
            <w:r>
              <w:t xml:space="preserve"> recibirán asistencia, apoyo y protección con arreglo a lo dispuesto en los artículos 21 y 22</w:t>
            </w:r>
            <w:r>
              <w:rPr>
                <w:b/>
                <w:i/>
              </w:rPr>
              <w:t>, teniendo en</w:t>
            </w:r>
            <w:r>
              <w:t xml:space="preserve"> cuenta </w:t>
            </w:r>
            <w:r>
              <w:rPr>
                <w:b/>
                <w:i/>
              </w:rPr>
              <w:t>como prioridad absoluta el</w:t>
            </w:r>
            <w:r>
              <w:t xml:space="preserve"> interés superior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20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Asistencia especializada para los menores víctimas de abusos sexuales o explotación sexual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Los Estados miembros establecerán centros de derivación adecuadamente equipados y fácilmente accesibles para los menores víctimas de abuso o explotación sexual, que podrán formar parte del sistema nacional de asistencia sanitaria, a fin de garantizar un apoyo eficaz a los menores víctimas y garantizar la gestión clínica de la violencia sexual, incluida la asistencia en la custodia y documentación de las pruebas.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centros mencionados en el párrafo primero proporcionarán un apoyo que tome en consideración las condiciones de trauma, y, cuando sea preciso, efectuarán una derivación hacia apoyo postraumático y asesoramiento a los menores víctimas especializados, después de que se haya cometido el delito.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garantizarán que los menores víctimas de abuso o explotación sexual tengan acceso a exámenes médicos y forenses.</w:t>
            </w:r>
            <w:r>
              <w:t xml:space="preserve"> </w:t>
            </w:r>
            <w:r>
              <w:rPr>
                <w:b/>
                <w:i/>
              </w:rPr>
              <w:t>Estos exámenes podrán realizarse en los centros a que se refiere el presente apartado o mediante derivación a centros o unidades especializados.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garantizarán la coordinación entre los centros de derivación y los centros médicos y forenses competentes.</w:t>
            </w:r>
            <w:r>
              <w:t xml:space="preserve"> </w:t>
            </w:r>
            <w:r>
              <w:rPr>
                <w:b/>
                <w:i/>
              </w:rPr>
              <w:t>Todos los servicios a que se refiere el presente artículo se ofrecerán de manera adaptada a los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Los Estados miembros velarán porque los menores víctimas de abuso o explotación sexual tengan acceso oportuno a los servicios sanitarios, incluidos los servicios de salud sexual y reproductiva, de conformidad con el Derecho nacional.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Los servicios a los que se refieren los apartados 1 y 2 del presente artículo estarán disponibles gratuitamente, sin perjuicio de los servicios prestados en el marco del sistema sanitario nacional, y estarán abiertos todos los días de la semana.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Los Estados miembros garantizarán una distribución geográfica y una capacidad suficientes de los servicios a los que se refieren los apartados 1 y 2 en todo el Estado miembro.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Los Estados miembros podrán disponer que estos centros estén vinculados a los centros establecidos en virtud del artículo 28 de la Directiva (UE) 2024/1385 sobre la lucha contra la violencia contra las mujeres y la violencia doméstica.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 enmienda al artículo 21, apartado 4.</w:t>
      </w:r>
    </w:p>
    <w:p>
      <w:r>
        <w:rPr>
          <w:rStyle w:val="HideTWBExt"/>
        </w:rPr>
        <w:t>&lt;/Amend&gt;</w:t>
      </w:r>
    </w:p>
    <w:p>
      <w:pPr>
        <w:pStyle w:val="AmNumberTabs"/>
      </w:pPr>
      <w:r>
        <w:rPr>
          <w:rStyle w:val="HideTWBExt"/>
        </w:rPr>
        <w:t>&lt;Amend&gt;</w:t>
      </w:r>
      <w:r>
        <w:t>Enmienda</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Asistencia y apoyo a las víctimas</w:t>
            </w:r>
          </w:p>
        </w:tc>
        <w:tc>
          <w:tcPr>
            <w:tcW w:w="4876" w:type="dxa"/>
            <w:tcBorders>
              <w:top w:val="nil"/>
              <w:left w:val="nil"/>
              <w:bottom w:val="nil"/>
              <w:right w:val="nil"/>
            </w:tcBorders>
          </w:tcPr>
          <w:p>
            <w:pPr>
              <w:pStyle w:val="Normal6a"/>
            </w:pPr>
            <w:r>
              <w:t xml:space="preserve">Asistencia y apoyo a las víctimas </w:t>
            </w:r>
            <w:r>
              <w:rPr>
                <w:b/>
                <w:i/>
              </w:rPr>
              <w:t>y a los supervivientes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Asistencia y apoyo a las víctimas</w:t>
            </w:r>
          </w:p>
        </w:tc>
        <w:tc>
          <w:tcPr>
            <w:tcW w:w="4876" w:type="dxa"/>
            <w:tcBorders>
              <w:top w:val="nil"/>
              <w:left w:val="nil"/>
              <w:bottom w:val="nil"/>
              <w:right w:val="nil"/>
            </w:tcBorders>
          </w:tcPr>
          <w:p>
            <w:pPr>
              <w:pStyle w:val="Normal6a"/>
            </w:pPr>
            <w:r>
              <w:t xml:space="preserve">Asistencia y apoyo a las víctimas </w:t>
            </w:r>
            <w:r>
              <w:rPr>
                <w:b/>
                <w:i/>
              </w:rPr>
              <w:t>y a los supervivientes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Asistencia y apoyo a las víctimas</w:t>
            </w:r>
          </w:p>
        </w:tc>
        <w:tc>
          <w:tcPr>
            <w:tcW w:w="4876" w:type="dxa"/>
            <w:tcBorders>
              <w:top w:val="nil"/>
              <w:left w:val="nil"/>
              <w:bottom w:val="nil"/>
              <w:right w:val="nil"/>
            </w:tcBorders>
          </w:tcPr>
          <w:p>
            <w:pPr>
              <w:pStyle w:val="Normal6a"/>
            </w:pPr>
            <w:r>
              <w:t xml:space="preserve">Asistencia y apoyo a las víctimas </w:t>
            </w:r>
            <w:r>
              <w:rPr>
                <w:b/>
                <w:i/>
              </w:rPr>
              <w:t>y a los supervivientes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 – apartado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Los Estados miembros crearán estructuras interagencias multidisciplinares adaptadas a la edad para responder a las situaciones de abuso y explotación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xml:space="preserve">  </w:t>
            </w:r>
            <w:r>
              <w:t>especializado y adecuado</w:t>
            </w:r>
            <w:r>
              <w:rPr>
                <w:b/>
                <w:i/>
              </w:rPr>
              <w:t xml:space="preserve">  </w:t>
            </w:r>
            <w:r>
              <w:t xml:space="preserve">a las víctimas </w:t>
            </w:r>
            <w:r>
              <w:rPr>
                <w:b/>
                <w:i/>
              </w:rPr>
              <w:t>antes, durante y por un periodo de</w:t>
            </w:r>
            <w:r>
              <w:t xml:space="preserve"> tiempo </w:t>
            </w:r>
            <w:r>
              <w:rPr>
                <w:b/>
                <w:i/>
              </w:rPr>
              <w:t>adecuado después de</w:t>
            </w:r>
            <w:r>
              <w:t xml:space="preserve"> la conclusión </w:t>
            </w:r>
            <w:r>
              <w:rPr>
                <w:b/>
                <w:i/>
              </w:rPr>
              <w:t>del proceso penal</w:t>
            </w:r>
            <w:r>
              <w:t xml:space="preserve"> a fin de que puedan ejercer los derechos establecidos en la</w:t>
            </w:r>
            <w:r>
              <w:rPr>
                <w:b/>
                <w:i/>
              </w:rPr>
              <w:t xml:space="preserve">   </w:t>
            </w:r>
            <w:r>
              <w:t>Directiva 2012/29/UE ,</w:t>
            </w:r>
            <w:r>
              <w:rPr>
                <w:b/>
                <w:i/>
              </w:rPr>
              <w:t xml:space="preserve">  </w:t>
            </w:r>
            <w:r>
              <w:t>en la Directiva (UE) …/… [propuesta de Directiva por la que se modifica la Directiva 2012/29/UE, por la que se establecen normas mínimas sobre los derechos, el apoyo y la protección de las víctimas de delitos]</w:t>
            </w:r>
            <w:r>
              <w:rPr>
                <w:b/>
                <w:i/>
              </w:rPr>
              <w:t xml:space="preserve">  </w:t>
            </w:r>
            <w:r>
              <w:t xml:space="preserve">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w:t>
            </w:r>
            <w:r>
              <w:rPr>
                <w:b/>
                <w:i/>
              </w:rPr>
              <w:t>de</w:t>
            </w:r>
            <w:r>
              <w:t xml:space="preserve"> los menores que</w:t>
            </w:r>
            <w:r>
              <w:rPr>
                <w:b/>
                <w:i/>
              </w:rPr>
              <w:t xml:space="preserve">  </w:t>
            </w:r>
            <w:r>
              <w:t>denuncien</w:t>
            </w:r>
            <w:r>
              <w:rPr>
                <w:b/>
                <w:i/>
              </w:rPr>
              <w:t xml:space="preserve">  </w:t>
            </w:r>
            <w:r>
              <w:t>casos de abusos sufridos dentro de su propia familia.</w:t>
            </w:r>
          </w:p>
        </w:tc>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w:t>
            </w:r>
            <w:r>
              <w:t xml:space="preserve">especializado y adecuado a las víctimas </w:t>
            </w:r>
            <w:r>
              <w:rPr>
                <w:b/>
                <w:i/>
              </w:rPr>
              <w:t>y a los supervivientes tan pronto como se disponga de un informe tanto (a) si no existe un procedimiento penal como (b) en el transcurso de un procedimiento penal, y durante todo el</w:t>
            </w:r>
            <w:r>
              <w:t xml:space="preserve"> tiempo </w:t>
            </w:r>
            <w:r>
              <w:rPr>
                <w:b/>
                <w:i/>
              </w:rPr>
              <w:t>que se requiera tras</w:t>
            </w:r>
            <w:r>
              <w:t xml:space="preserve"> la conclusión </w:t>
            </w:r>
            <w:r>
              <w:rPr>
                <w:b/>
                <w:i/>
              </w:rPr>
              <w:t>de este, con posibilidad de exclusión voluntaria,</w:t>
            </w:r>
            <w:r>
              <w:t xml:space="preserve"> a fin de que puedan ejercer los derechos establecidos en la</w:t>
            </w:r>
            <w:r>
              <w:rPr>
                <w:b/>
                <w:i/>
              </w:rPr>
              <w:t> </w:t>
            </w:r>
            <w:r>
              <w:t>Directiva 2012/29/UE ,</w:t>
            </w:r>
            <w:r>
              <w:rPr>
                <w:b/>
                <w:i/>
              </w:rPr>
              <w:t> </w:t>
            </w:r>
            <w:r>
              <w:t xml:space="preserve">en la Directiva (UE) …/… [propuesta de Directiva por la que se modifica la Directiva 2012/29/UE, por la que se establecen normas mínimas sobre los derechos, el apoyo y la protección de las víctimas de delitos] y en la presente Directiva. Los Estados miembros garantizarán en particular que las víctimas </w:t>
            </w:r>
            <w:r>
              <w:rPr>
                <w:b/>
                <w:i/>
              </w:rPr>
              <w:t>y los supervivientes adultos</w:t>
            </w:r>
            <w:r>
              <w:t xml:space="preserve">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w:t>
            </w:r>
            <w:r>
              <w:rPr>
                <w:b/>
                <w:i/>
              </w:rPr>
              <w:t>y a la asistencia específica a</w:t>
            </w:r>
            <w:r>
              <w:t xml:space="preserve"> los menores que</w:t>
            </w:r>
            <w:r>
              <w:rPr>
                <w:b/>
                <w:i/>
              </w:rPr>
              <w:t> </w:t>
            </w:r>
            <w:r>
              <w:t>denuncien casos de abusos sufridos dentro de su propia familia.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xml:space="preserve">  </w:t>
            </w:r>
            <w:r>
              <w:t>especializado y adecuado</w:t>
            </w:r>
            <w:r>
              <w:rPr>
                <w:b/>
                <w:i/>
              </w:rPr>
              <w:t xml:space="preserve">  </w:t>
            </w:r>
            <w:r>
              <w:t xml:space="preserve">a las víctimas </w:t>
            </w:r>
            <w:r>
              <w:rPr>
                <w:b/>
                <w:i/>
              </w:rPr>
              <w:t>antes, durante y por un periodo de</w:t>
            </w:r>
            <w:r>
              <w:t xml:space="preserve"> tiempo </w:t>
            </w:r>
            <w:r>
              <w:rPr>
                <w:b/>
                <w:i/>
              </w:rPr>
              <w:t>adecuado después de</w:t>
            </w:r>
            <w:r>
              <w:t xml:space="preserve"> la conclusión </w:t>
            </w:r>
            <w:r>
              <w:rPr>
                <w:b/>
                <w:i/>
              </w:rPr>
              <w:t>del proceso penal</w:t>
            </w:r>
            <w:r>
              <w:t xml:space="preserve"> a fin de que puedan ejercer los derechos establecidos en la</w:t>
            </w:r>
            <w:r>
              <w:rPr>
                <w:b/>
                <w:i/>
              </w:rPr>
              <w:t xml:space="preserve">   </w:t>
            </w:r>
            <w:r>
              <w:t>Directiva 2012/29/UE ,</w:t>
            </w:r>
            <w:r>
              <w:rPr>
                <w:b/>
                <w:i/>
              </w:rPr>
              <w:t xml:space="preserve">  </w:t>
            </w:r>
            <w:r>
              <w:t>en la Directiva (UE) …/… [propuesta de Directiva por la que se modifica la Directiva 2012/29/UE, por la que se establecen normas mínimas sobre los derechos, el apoyo y la protección de las víctimas de delitos]</w:t>
            </w:r>
            <w:r>
              <w:rPr>
                <w:b/>
                <w:i/>
              </w:rPr>
              <w:t xml:space="preserve">  </w:t>
            </w:r>
            <w:r>
              <w:t xml:space="preserve">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w:t>
            </w:r>
            <w:r>
              <w:rPr>
                <w:b/>
                <w:i/>
              </w:rPr>
              <w:t>de</w:t>
            </w:r>
            <w:r>
              <w:t xml:space="preserve"> los menores que</w:t>
            </w:r>
            <w:r>
              <w:rPr>
                <w:b/>
                <w:i/>
              </w:rPr>
              <w:t xml:space="preserve">  </w:t>
            </w:r>
            <w:r>
              <w:t>denuncien</w:t>
            </w:r>
            <w:r>
              <w:rPr>
                <w:b/>
                <w:i/>
              </w:rPr>
              <w:t xml:space="preserve">  </w:t>
            </w:r>
            <w:r>
              <w:t>casos de abusos sufridos dentro de su propia familia.</w:t>
            </w:r>
          </w:p>
        </w:tc>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w:t>
            </w:r>
            <w:r>
              <w:t xml:space="preserve">especializado y adecuado a las víctimas </w:t>
            </w:r>
            <w:r>
              <w:rPr>
                <w:b/>
                <w:i/>
              </w:rPr>
              <w:t>y a los supervivientes tan pronto como se disponga de un informe en el transcurso de un procedimiento penal y durante todo el</w:t>
            </w:r>
            <w:r>
              <w:t xml:space="preserve"> tiempo </w:t>
            </w:r>
            <w:r>
              <w:rPr>
                <w:b/>
                <w:i/>
              </w:rPr>
              <w:t>que se requiera tras</w:t>
            </w:r>
            <w:r>
              <w:t xml:space="preserve"> la conclusión </w:t>
            </w:r>
            <w:r>
              <w:rPr>
                <w:b/>
                <w:i/>
              </w:rPr>
              <w:t>de este, con posibilidad de exclusión voluntaria,</w:t>
            </w:r>
            <w:r>
              <w:t xml:space="preserve"> a fin de que puedan ejercer los derechos establecidos en la</w:t>
            </w:r>
            <w:r>
              <w:rPr>
                <w:b/>
                <w:i/>
              </w:rPr>
              <w:t> </w:t>
            </w:r>
            <w:r>
              <w:t>Directiva 2012/29/UE ,</w:t>
            </w:r>
            <w:r>
              <w:rPr>
                <w:b/>
                <w:i/>
              </w:rPr>
              <w:t> </w:t>
            </w:r>
            <w:r>
              <w:t xml:space="preserve">en la Directiva (UE) …/… [propuesta de Directiva por la que se modifica la Directiva 2012/29/UE, por la que se establecen normas mínimas sobre los derechos, el apoyo y la protección de las víctimas de delitos] y en la presente Directiva. Los Estados miembros garantizarán en particular que las víctimas de las infracciones </w:t>
            </w:r>
            <w:r>
              <w:rPr>
                <w:b/>
                <w:i/>
              </w:rPr>
              <w:t>y los supervivientes</w:t>
            </w:r>
            <w:r>
              <w:t xml:space="preserve">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w:t>
            </w:r>
            <w:r>
              <w:rPr>
                <w:b/>
                <w:i/>
              </w:rPr>
              <w:t>y la asistencia específica a</w:t>
            </w:r>
            <w:r>
              <w:t> los menores que</w:t>
            </w:r>
            <w:r>
              <w:rPr>
                <w:b/>
                <w:i/>
              </w:rPr>
              <w:t> </w:t>
            </w:r>
            <w:r>
              <w:t>denuncien casos de abusos sufridos dentro de su propia familia</w:t>
            </w:r>
            <w:r>
              <w:rPr>
                <w:b/>
                <w:i/>
              </w:rPr>
              <w:t>, en consonancia con el interés superior del menor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xml:space="preserve">  </w:t>
            </w:r>
            <w:r>
              <w:t>especializado y adecuado</w:t>
            </w:r>
            <w:r>
              <w:rPr>
                <w:b/>
                <w:i/>
              </w:rPr>
              <w:t xml:space="preserve">  </w:t>
            </w:r>
            <w:r>
              <w:t>a las víctimas antes, durante y por un periodo de tiempo adecuado después de la conclusión del proceso penal a fin de que puedan ejercer los derechos establecidos en la</w:t>
            </w:r>
            <w:r>
              <w:rPr>
                <w:b/>
                <w:i/>
              </w:rPr>
              <w:t xml:space="preserve">   </w:t>
            </w:r>
            <w:r>
              <w:t>Directiva 2012/29/UE ,</w:t>
            </w:r>
            <w:r>
              <w:rPr>
                <w:b/>
                <w:i/>
              </w:rPr>
              <w:t xml:space="preserve">  </w:t>
            </w:r>
            <w:r>
              <w:t>en la Directiva (UE) …/… [propuesta de Directiva por la que se modifica la Directiva 2012/29/UE, por la que se establecen normas mínimas sobre los derechos, el apoyo y la protección de las víctimas de delitos]</w:t>
            </w:r>
            <w:r>
              <w:rPr>
                <w:b/>
                <w:i/>
              </w:rPr>
              <w:t xml:space="preserve">  </w:t>
            </w:r>
            <w:r>
              <w:t xml:space="preserve">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w:t>
            </w:r>
            <w:r>
              <w:rPr>
                <w:b/>
                <w:i/>
              </w:rPr>
              <w:t>de</w:t>
            </w:r>
            <w:r>
              <w:t xml:space="preserve"> los menores que</w:t>
            </w:r>
            <w:r>
              <w:rPr>
                <w:b/>
                <w:i/>
              </w:rPr>
              <w:t xml:space="preserve">  </w:t>
            </w:r>
            <w:r>
              <w:t>denuncien</w:t>
            </w:r>
            <w:r>
              <w:rPr>
                <w:b/>
                <w:i/>
              </w:rPr>
              <w:t xml:space="preserve">  </w:t>
            </w:r>
            <w:r>
              <w:t>casos de abusos sufridos dentro de su propia familia.</w:t>
            </w:r>
          </w:p>
        </w:tc>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w:t>
            </w:r>
            <w:r>
              <w:t xml:space="preserve">especializado y adecuado a las víctimas </w:t>
            </w:r>
            <w:r>
              <w:rPr>
                <w:b/>
                <w:i/>
              </w:rPr>
              <w:t>y a los supervivientes</w:t>
            </w:r>
            <w:r>
              <w:t xml:space="preserve"> antes, durante y por un periodo de tiempo adecuado después de la conclusión del proceso penal a fin de que puedan ejercer los derechos establecidos en la</w:t>
            </w:r>
            <w:r>
              <w:rPr>
                <w:b/>
                <w:i/>
              </w:rPr>
              <w:t> </w:t>
            </w:r>
            <w:r>
              <w:t>Directiva 2012/29/UE ,</w:t>
            </w:r>
            <w:r>
              <w:rPr>
                <w:b/>
                <w:i/>
              </w:rPr>
              <w:t> </w:t>
            </w:r>
            <w:r>
              <w:t xml:space="preserve">en la Directiva (UE) …/… [propuesta de Directiva por la que se modifica la Directiva 2012/29/UE, por la que se establecen normas mínimas sobre los derechos, el apoyo y la protección de las víctimas de delitos] y en la presente Directiva. Los Estados miembros garantizarán en particular que las víctimas </w:t>
            </w:r>
            <w:r>
              <w:rPr>
                <w:b/>
                <w:i/>
              </w:rPr>
              <w:t>y los supervivientes</w:t>
            </w:r>
            <w:r>
              <w:t xml:space="preserve">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w:t>
            </w:r>
            <w:r>
              <w:rPr>
                <w:b/>
                <w:i/>
              </w:rPr>
              <w:t>y la asistencia específica a</w:t>
            </w:r>
            <w:r>
              <w:t xml:space="preserve"> los menores que</w:t>
            </w:r>
            <w:r>
              <w:rPr>
                <w:b/>
                <w:i/>
              </w:rPr>
              <w:t> </w:t>
            </w:r>
            <w:r>
              <w:t>denuncien casos de abusos sufridos dentro de su propia familia</w:t>
            </w:r>
            <w:r>
              <w:rPr>
                <w:b/>
                <w:i/>
              </w:rPr>
              <w:t>, en consonancia con el interés superior del menor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xml:space="preserve">  </w:t>
            </w:r>
            <w:r>
              <w:t>especializado y adecuado</w:t>
            </w:r>
            <w:r>
              <w:rPr>
                <w:b/>
                <w:i/>
              </w:rPr>
              <w:t xml:space="preserve">  </w:t>
            </w:r>
            <w:r>
              <w:t>a las víctimas antes, durante y por un periodo de tiempo adecuado después de la conclusión del proceso penal a fin de que puedan ejercer los derechos establecidos en la</w:t>
            </w:r>
            <w:r>
              <w:rPr>
                <w:b/>
                <w:i/>
              </w:rPr>
              <w:t xml:space="preserve">   </w:t>
            </w:r>
            <w:r>
              <w:t>Directiva 2012/29/UE ,</w:t>
            </w:r>
            <w:r>
              <w:rPr>
                <w:b/>
                <w:i/>
              </w:rPr>
              <w:t xml:space="preserve">  </w:t>
            </w:r>
            <w:r>
              <w:t>en la Directiva (UE) …/… [propuesta de Directiva por la que se modifica la Directiva 2012/29/UE, por la que se establecen normas mínimas sobre los derechos, el apoyo y la protección de las víctimas de delitos]</w:t>
            </w:r>
            <w:r>
              <w:rPr>
                <w:b/>
                <w:i/>
              </w:rPr>
              <w:t xml:space="preserve">  </w:t>
            </w:r>
            <w:r>
              <w:t>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de los menores que</w:t>
            </w:r>
            <w:r>
              <w:rPr>
                <w:b/>
                <w:i/>
              </w:rPr>
              <w:t xml:space="preserve">  </w:t>
            </w:r>
            <w:r>
              <w:t>denuncien</w:t>
            </w:r>
            <w:r>
              <w:rPr>
                <w:b/>
                <w:i/>
              </w:rPr>
              <w:t xml:space="preserve">  </w:t>
            </w:r>
            <w:r>
              <w:t>casos de abusos sufridos dentro de su propia familia.</w:t>
            </w:r>
          </w:p>
        </w:tc>
        <w:tc>
          <w:tcPr>
            <w:tcW w:w="4876" w:type="dxa"/>
            <w:tcBorders>
              <w:top w:val="nil"/>
              <w:left w:val="nil"/>
              <w:bottom w:val="nil"/>
              <w:right w:val="nil"/>
            </w:tcBorders>
          </w:tcPr>
          <w:p>
            <w:pPr>
              <w:pStyle w:val="Normal6a"/>
            </w:pPr>
            <w:r>
              <w:t>1.</w:t>
            </w:r>
            <w:r>
              <w:tab/>
            </w:r>
            <w:r>
              <w:t>Los Estados miembros adoptarán las medidas necesarias para garantizar la asistencia y el apoyo</w:t>
            </w:r>
            <w:r>
              <w:rPr>
                <w:b/>
                <w:i/>
              </w:rPr>
              <w:t> </w:t>
            </w:r>
            <w:r>
              <w:t>especializado y adecuado a las víctimas antes, durante y por un periodo de tiempo adecuado después de la conclusión del proceso penal a fin de que puedan ejercer los derechos establecidos en la</w:t>
            </w:r>
            <w:r>
              <w:rPr>
                <w:b/>
                <w:i/>
              </w:rPr>
              <w:t> </w:t>
            </w:r>
            <w:r>
              <w:t>Directiva 2012/29/UE ,</w:t>
            </w:r>
            <w:r>
              <w:rPr>
                <w:b/>
                <w:i/>
              </w:rPr>
              <w:t> </w:t>
            </w:r>
            <w:r>
              <w:t>en la Directiva (UE) …/… [propuesta de Directiva por la que se modifica la Directiva 2012/29/UE, por la que se establecen normas mínimas sobre los derechos, el apoyo y la protección de las víctimas de delitos] y en la presente Directiva. Los Estados miembros garantizarán en particular que las víctimas de las infracciones a que se refieren los artículos 3 a 9 tengan acceso a servicios de apoyo específicos e integrados para los menores de conformidad con el artículo 9 bis de la Directiva (UE).../... [propuesta de Directiva por la que se modifica la Directiva 2012/29/UE, por la que se establecen normas mínimas sobre los derechos, el apoyo y la protección de las víctimas de delitos]. Los Estados miembros adoptarán en especial las medidas necesarias para asegurar la protección de los menores que</w:t>
            </w:r>
            <w:r>
              <w:rPr>
                <w:b/>
                <w:i/>
              </w:rPr>
              <w:t> </w:t>
            </w:r>
            <w:r>
              <w:t>denuncien casos de abusos sufridos dentro de su propia familia</w:t>
            </w:r>
            <w:r>
              <w:rPr>
                <w:b/>
                <w:i/>
              </w:rPr>
              <w:t>, en consonancia con el interés superior del menor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crearán estructuras interagencias multidisciplinares adaptadas a la edad para responder a las situaciones de abuso y explotación sexual de menores, en consonancia con las normas del modelo Barnahus.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crearán estructuras interagencias multidisciplinares adaptadas a la edad para responder a las situaciones de abuso y explotación sexual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Las víctimas recibirán atención médica y apoyo emocional, psicosocial, psicológico y educativo </w:t>
            </w:r>
            <w:r>
              <w:rPr>
                <w:b/>
                <w:i/>
              </w:rPr>
              <w:t>coordinados y</w:t>
            </w:r>
            <w:r>
              <w:t xml:space="preserve"> adaptados a su edad, así como cualquier otro apoyo adecuado concebido en particular para las situaciones abuso sexual.</w:t>
            </w:r>
          </w:p>
        </w:tc>
        <w:tc>
          <w:tcPr>
            <w:tcW w:w="4876" w:type="dxa"/>
            <w:tcBorders>
              <w:top w:val="nil"/>
              <w:left w:val="nil"/>
              <w:bottom w:val="nil"/>
              <w:right w:val="nil"/>
            </w:tcBorders>
          </w:tcPr>
          <w:p>
            <w:pPr>
              <w:pStyle w:val="Normal6a"/>
            </w:pPr>
            <w:r>
              <w:t>2.</w:t>
            </w:r>
            <w:r>
              <w:tab/>
            </w:r>
            <w:r>
              <w:t xml:space="preserve">Las víctimas </w:t>
            </w:r>
            <w:r>
              <w:rPr>
                <w:b/>
                <w:i/>
              </w:rPr>
              <w:t>y los supervivientes</w:t>
            </w:r>
            <w:r>
              <w:t xml:space="preserve"> recibirán atención médica y apoyo emocional, psicosocial, psicológico</w:t>
            </w:r>
            <w:r>
              <w:rPr>
                <w:b/>
                <w:i/>
              </w:rPr>
              <w:t>, jurídico</w:t>
            </w:r>
            <w:r>
              <w:t xml:space="preserve"> y educativo </w:t>
            </w:r>
            <w:r>
              <w:rPr>
                <w:b/>
                <w:i/>
              </w:rPr>
              <w:t>integrales, especializados, coordinados,</w:t>
            </w:r>
            <w:r>
              <w:t xml:space="preserve"> adaptados a su edad </w:t>
            </w:r>
            <w:r>
              <w:rPr>
                <w:b/>
                <w:i/>
              </w:rPr>
              <w:t>y con sensibilidad hacia el trauma y la cuestión de género</w:t>
            </w:r>
            <w:r>
              <w:t>, así como cualquier otro apoyo adecuado concebido en particular para las situaciones abuso sexual</w:t>
            </w:r>
            <w:r>
              <w:rPr>
                <w:b/>
                <w:i/>
              </w:rPr>
              <w:t>, inclusive cuando este se haya infligido a través de tecnologías de información y comunicación.</w:t>
            </w:r>
            <w:r>
              <w:t xml:space="preserve"> </w:t>
            </w:r>
            <w:r>
              <w:rPr>
                <w:b/>
                <w:i/>
              </w:rPr>
              <w:t>Los Estados miembros adoptarán medidas específicas para ayudar y apoyar a las víctimas y supervivientes que sean especialmente vulnerables, en particular debido a discapacidades mentales o físicas, de conformidad con el artículo 26, letra c), de la Directiva (UE).../... [propuesta de Directiva por la que se modifica la Directiva 2012/29/UE por la que se establecen normas mínimas sobre los derechos, el apoyo y la protección de las víctimas de delitos] de la propuesta de refundición de la Directiva sobre los derechos de las víctimas (2023/0250)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Las víctimas recibirán atención médica y apoyo emocional, psicosocial, psicológico y educativo coordinados </w:t>
            </w:r>
            <w:r>
              <w:rPr>
                <w:b/>
                <w:i/>
              </w:rPr>
              <w:t>y</w:t>
            </w:r>
            <w:r>
              <w:t xml:space="preserve"> adaptados a su edad, así </w:t>
            </w:r>
            <w:r>
              <w:rPr>
                <w:b/>
                <w:i/>
              </w:rPr>
              <w:t>como</w:t>
            </w:r>
            <w:r>
              <w:t xml:space="preserve"> cualquier otro apoyo adecuado concebido en particular para las situaciones abuso sexual.</w:t>
            </w:r>
          </w:p>
        </w:tc>
        <w:tc>
          <w:tcPr>
            <w:tcW w:w="4876" w:type="dxa"/>
            <w:tcBorders>
              <w:top w:val="nil"/>
              <w:left w:val="nil"/>
              <w:bottom w:val="nil"/>
              <w:right w:val="nil"/>
            </w:tcBorders>
          </w:tcPr>
          <w:p>
            <w:pPr>
              <w:pStyle w:val="Normal6a"/>
            </w:pPr>
            <w:r>
              <w:t>2.</w:t>
            </w:r>
            <w:r>
              <w:tab/>
            </w:r>
            <w:r>
              <w:t xml:space="preserve">Las víctimas </w:t>
            </w:r>
            <w:r>
              <w:rPr>
                <w:b/>
                <w:i/>
              </w:rPr>
              <w:t>y los supervivientes</w:t>
            </w:r>
            <w:r>
              <w:t xml:space="preserve"> recibirán atención médica y apoyo emocional, psicosocial, psicológico y educativo </w:t>
            </w:r>
            <w:r>
              <w:rPr>
                <w:b/>
                <w:i/>
              </w:rPr>
              <w:t>integrales, especializados,</w:t>
            </w:r>
            <w:r>
              <w:t xml:space="preserve"> coordinados</w:t>
            </w:r>
            <w:r>
              <w:rPr>
                <w:b/>
                <w:i/>
              </w:rPr>
              <w:t>,</w:t>
            </w:r>
            <w:r>
              <w:t xml:space="preserve"> adaptados a su edad </w:t>
            </w:r>
            <w:r>
              <w:rPr>
                <w:b/>
                <w:i/>
              </w:rPr>
              <w:t>y a sus necesidades y con sensibilidad hacia el trauma y la cuestión de género</w:t>
            </w:r>
            <w:r>
              <w:t>, así cualquier otro apoyo adecuado concebido en particular para las situaciones abuso sexual</w:t>
            </w:r>
            <w:r>
              <w:rPr>
                <w:b/>
                <w:i/>
              </w:rPr>
              <w:t>, inclusive cuando este se haya infligido a través de tecnologías de información y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Las víctimas recibirán atención médica y apoyo emocional, psicosocial, psicológico y educativo </w:t>
            </w:r>
            <w:r>
              <w:rPr>
                <w:b/>
                <w:i/>
              </w:rPr>
              <w:t>coordinados y</w:t>
            </w:r>
            <w:r>
              <w:t xml:space="preserve"> adaptados a su edad, así como cualquier otro apoyo adecuado concebido en particular para las situaciones abuso sexual.</w:t>
            </w:r>
          </w:p>
        </w:tc>
        <w:tc>
          <w:tcPr>
            <w:tcW w:w="4876" w:type="dxa"/>
            <w:tcBorders>
              <w:top w:val="nil"/>
              <w:left w:val="nil"/>
              <w:bottom w:val="nil"/>
              <w:right w:val="nil"/>
            </w:tcBorders>
          </w:tcPr>
          <w:p>
            <w:pPr>
              <w:pStyle w:val="Normal6a"/>
            </w:pPr>
            <w:r>
              <w:t>2.</w:t>
            </w:r>
            <w:r>
              <w:tab/>
            </w:r>
            <w:r>
              <w:t xml:space="preserve">Las víctimas </w:t>
            </w:r>
            <w:r>
              <w:rPr>
                <w:b/>
                <w:i/>
              </w:rPr>
              <w:t>y los supervivientes</w:t>
            </w:r>
            <w:r>
              <w:t xml:space="preserve"> recibirán atención médica y apoyo emocional, psicosocial, psicológico</w:t>
            </w:r>
            <w:r>
              <w:rPr>
                <w:b/>
                <w:i/>
              </w:rPr>
              <w:t>, jurídico</w:t>
            </w:r>
            <w:r>
              <w:t xml:space="preserve"> y educativo </w:t>
            </w:r>
            <w:r>
              <w:rPr>
                <w:b/>
                <w:i/>
              </w:rPr>
              <w:t>integrales, especializados, coordinados,</w:t>
            </w:r>
            <w:r>
              <w:t xml:space="preserve"> adaptados a su edad </w:t>
            </w:r>
            <w:r>
              <w:rPr>
                <w:b/>
                <w:i/>
              </w:rPr>
              <w:t>y con sensibilidad hacia el trauma</w:t>
            </w:r>
            <w:r>
              <w:t>, así como cualquier otro apoyo adecuado concebido en particular para las situaciones abuso sexual</w:t>
            </w:r>
            <w:r>
              <w:rPr>
                <w:b/>
                <w:i/>
              </w:rPr>
              <w:t>, inclusive cuando este se haya infligido a través de tecnologías de información y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Las víctimas recibirán atención médica y apoyo emocional, psicosocial, psicológico y educativo coordinados y adaptados a su edad, así como cualquier otro apoyo adecuado concebido en particular para las situaciones abuso sexual.</w:t>
            </w:r>
          </w:p>
        </w:tc>
        <w:tc>
          <w:tcPr>
            <w:tcW w:w="4876" w:type="dxa"/>
            <w:tcBorders>
              <w:top w:val="nil"/>
              <w:left w:val="nil"/>
              <w:bottom w:val="nil"/>
              <w:right w:val="nil"/>
            </w:tcBorders>
          </w:tcPr>
          <w:p>
            <w:pPr>
              <w:pStyle w:val="Normal6a"/>
            </w:pPr>
            <w:r>
              <w:t>2.</w:t>
            </w:r>
            <w:r>
              <w:tab/>
            </w:r>
            <w:r>
              <w:t>Las víctimas recibirán atención médica y apoyo emocional, psicosocial, psicológico y educativo coordinados y adaptados a su edad, así como cualquier otro apoyo adecuado concebido en particular para las situaciones abuso sexual</w:t>
            </w:r>
            <w:r>
              <w:rPr>
                <w:b/>
                <w:i/>
              </w:rPr>
              <w:t>, inclusive cuando este se haya infligido a través de tecnologías de la información y la comunicación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Las víctimas </w:t>
            </w:r>
            <w:r>
              <w:rPr>
                <w:b/>
                <w:i/>
              </w:rPr>
              <w:t>recibirán</w:t>
            </w:r>
            <w:r>
              <w:t xml:space="preserve"> atención médica y apoyo emocional, psicosocial, psicológico y educativo coordinados y adaptados a su edad, así como cualquier otro apoyo adecuado concebido en particular para las situaciones abuso sexual.</w:t>
            </w:r>
          </w:p>
        </w:tc>
        <w:tc>
          <w:tcPr>
            <w:tcW w:w="4876" w:type="dxa"/>
            <w:tcBorders>
              <w:top w:val="nil"/>
              <w:left w:val="nil"/>
              <w:bottom w:val="nil"/>
              <w:right w:val="nil"/>
            </w:tcBorders>
          </w:tcPr>
          <w:p>
            <w:pPr>
              <w:pStyle w:val="Normal6a"/>
            </w:pPr>
            <w:r>
              <w:t>2.</w:t>
            </w:r>
            <w:r>
              <w:tab/>
            </w:r>
            <w:r>
              <w:rPr>
                <w:b/>
                <w:i/>
              </w:rPr>
              <w:t>Los Estados miembros adoptarán las medidas necesarias para garantizar que</w:t>
            </w:r>
            <w:r>
              <w:t xml:space="preserve"> las víctimas </w:t>
            </w:r>
            <w:r>
              <w:rPr>
                <w:b/>
                <w:i/>
              </w:rPr>
              <w:t>reciban</w:t>
            </w:r>
            <w:r>
              <w:t xml:space="preserve"> atención médica y apoyo emocional, psicosocial, psicológico y educativo coordinados y adaptados a su edad, así como cualquier otro apoyo adecuado concebido en particular para las situaciones abuso sexual.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Las víctimas recibirán atención médica </w:t>
            </w:r>
            <w:r>
              <w:rPr>
                <w:b/>
                <w:i/>
              </w:rPr>
              <w:t>y</w:t>
            </w:r>
            <w:r>
              <w:t xml:space="preserve"> apoyo emocional, psicosocial, psicológico </w:t>
            </w:r>
            <w:r>
              <w:rPr>
                <w:b/>
                <w:i/>
              </w:rPr>
              <w:t>y educativo coordinados y adaptados a su edad, así como</w:t>
            </w:r>
            <w:r>
              <w:t xml:space="preserve"> cualquier otro apoyo adecuado concebido en particular para las situaciones abuso sexual.</w:t>
            </w:r>
          </w:p>
        </w:tc>
        <w:tc>
          <w:tcPr>
            <w:tcW w:w="4876" w:type="dxa"/>
            <w:tcBorders>
              <w:top w:val="nil"/>
              <w:left w:val="nil"/>
              <w:bottom w:val="nil"/>
              <w:right w:val="nil"/>
            </w:tcBorders>
          </w:tcPr>
          <w:p>
            <w:pPr>
              <w:pStyle w:val="Normal6a"/>
            </w:pPr>
            <w:r>
              <w:t>2.</w:t>
            </w:r>
            <w:r>
              <w:tab/>
            </w:r>
            <w:r>
              <w:t xml:space="preserve">Las víctimas recibirán atención médica </w:t>
            </w:r>
            <w:r>
              <w:rPr>
                <w:b/>
                <w:i/>
              </w:rPr>
              <w:t>integral, especializada, coordinada y adaptada a su edad, así como</w:t>
            </w:r>
            <w:r>
              <w:t xml:space="preserve"> apoyo emocional, psicosocial, psicológico</w:t>
            </w:r>
            <w:r>
              <w:rPr>
                <w:b/>
                <w:i/>
              </w:rPr>
              <w:t>, jurídico y educativo sensible al género y</w:t>
            </w:r>
            <w:r>
              <w:t xml:space="preserve"> cualquier otro apoyo adecuado concebido en particular para las situaciones abuso sexual.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objeto de esta enmienda es reflejar la aplicación del modelo Barnahus de justicia adaptada a los menores.</w:t>
      </w:r>
    </w:p>
    <w:p>
      <w:r>
        <w:rPr>
          <w:rStyle w:val="HideTWBExt"/>
        </w:rPr>
        <w:t>&lt;/Amend&gt;</w:t>
      </w:r>
    </w:p>
    <w:p>
      <w:pPr>
        <w:pStyle w:val="AmNumberTabs"/>
      </w:pPr>
      <w:r>
        <w:rPr>
          <w:rStyle w:val="HideTWBExt"/>
        </w:rPr>
        <w:t>&lt;Amend&gt;</w:t>
      </w:r>
      <w:r>
        <w:t>Enmienda</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Fredis Beleris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Las víctimas recibirán atención médica y apoyo emocional, psicosocial, psicológico y educativo coordinados y adaptados a su edad, así como cualquier otro apoyo adecuado concebido en particular para las situaciones abuso sexual.</w:t>
            </w:r>
          </w:p>
        </w:tc>
        <w:tc>
          <w:tcPr>
            <w:tcW w:w="4876" w:type="dxa"/>
            <w:tcBorders>
              <w:top w:val="nil"/>
              <w:left w:val="nil"/>
              <w:bottom w:val="nil"/>
              <w:right w:val="nil"/>
            </w:tcBorders>
          </w:tcPr>
          <w:p>
            <w:pPr>
              <w:pStyle w:val="Normal6a"/>
            </w:pPr>
            <w:r>
              <w:t>2.</w:t>
            </w:r>
            <w:r>
              <w:tab/>
            </w:r>
            <w:r>
              <w:t xml:space="preserve">Las víctimas recibirán atención médica y apoyo emocional, psicosocial, psicológico y educativo coordinados y adaptados a su edad, así como cualquier otro apoyo adecuado concebido en particular para las situaciones abuso sexual </w:t>
            </w:r>
            <w:r>
              <w:rPr>
                <w:b/>
                <w:i/>
              </w:rPr>
              <w:t>y las necesidades específicas de cada víctima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Las víctimas </w:t>
            </w:r>
            <w:r>
              <w:rPr>
                <w:b/>
                <w:i/>
              </w:rPr>
              <w:t>recibirán</w:t>
            </w:r>
            <w:r>
              <w:t xml:space="preserve"> atención médica y apoyo emocional, psicosocial, psicológico y educativo coordinados y adaptados a su edad, así como cualquier otro apoyo adecuado concebido en particular para las situaciones abuso sexual.</w:t>
            </w:r>
          </w:p>
        </w:tc>
        <w:tc>
          <w:tcPr>
            <w:tcW w:w="4876" w:type="dxa"/>
            <w:tcBorders>
              <w:top w:val="nil"/>
              <w:left w:val="nil"/>
              <w:bottom w:val="nil"/>
              <w:right w:val="nil"/>
            </w:tcBorders>
          </w:tcPr>
          <w:p>
            <w:pPr>
              <w:pStyle w:val="Normal6a"/>
            </w:pPr>
            <w:r>
              <w:t>2.</w:t>
            </w:r>
            <w:r>
              <w:tab/>
            </w:r>
            <w:r>
              <w:rPr>
                <w:b/>
                <w:i/>
              </w:rPr>
              <w:t>Los Estados miembros ofrecerán a</w:t>
            </w:r>
            <w:r>
              <w:t xml:space="preserve"> las víctimas atención médica y apoyo emocional, psicosocial, psicológico y educativo coordinados y adaptados a su edad, así como cualquier otro apoyo adecuado concebido en particular para las situaciones abuso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adoptarán, en particular, medidas específicas para ayudar y apoyar a las víctimas y supervivientes que sean especialmente vulnerables, en particular debido a discapacidades mentales o físicas, de conformidad con el artículo 26, letra c), de la Directiva (UE).../... [propuesta de Directiva por la que se modifica la Directiva 2012/29/UE por la que se establecen normas mínimas sobre los derechos, el apoyo y la protección de las víctimas de delitos] de la propuesta de refundición de la Directiva sobre los derechos de las víctimas (2023/0250).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2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ter.</w:t>
            </w:r>
            <w:r>
              <w:tab/>
            </w:r>
            <w:r>
              <w:rPr>
                <w:b/>
                <w:i/>
              </w:rPr>
              <w:t>Los Estados miembros establecerán estructuras interinstitucionales y multidisciplinares adecuadas a la edad de las víctimas para responder frente al abuso sexual de menores, inclusive cuando dicho abuso se haya infligido a través de tecnologías de la información y la comunicación.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Cuando sea necesario proporcionar alojamiento provisional, los menores se </w:t>
            </w:r>
            <w:r>
              <w:rPr>
                <w:b/>
                <w:i/>
              </w:rPr>
              <w:t>alojarán</w:t>
            </w:r>
            <w:r>
              <w:t xml:space="preserve"> prioritariamente con otros familiares o, en caso necesario, en un alojamiento temporal o permanente, y </w:t>
            </w:r>
            <w:r>
              <w:rPr>
                <w:b/>
                <w:i/>
              </w:rPr>
              <w:t>recibirán</w:t>
            </w:r>
            <w:r>
              <w:t xml:space="preserve"> servicios de apoyo.</w:t>
            </w:r>
          </w:p>
        </w:tc>
        <w:tc>
          <w:tcPr>
            <w:tcW w:w="4876" w:type="dxa"/>
            <w:tcBorders>
              <w:top w:val="nil"/>
              <w:left w:val="nil"/>
              <w:bottom w:val="nil"/>
              <w:right w:val="nil"/>
            </w:tcBorders>
          </w:tcPr>
          <w:p>
            <w:pPr>
              <w:pStyle w:val="Normal6a"/>
            </w:pPr>
            <w:r>
              <w:t>3.</w:t>
            </w:r>
            <w:r>
              <w:tab/>
            </w:r>
            <w:r>
              <w:rPr>
                <w:b/>
                <w:i/>
              </w:rPr>
              <w:t>Los Estados miembros adoptarán las medidas necesarias para garantizar que,</w:t>
            </w:r>
            <w:r>
              <w:t xml:space="preserve"> cuando sea necesario proporcionar alojamiento provisional, los menores se </w:t>
            </w:r>
            <w:r>
              <w:rPr>
                <w:b/>
                <w:i/>
              </w:rPr>
              <w:t>alojen</w:t>
            </w:r>
            <w:r>
              <w:t xml:space="preserve"> prioritariamente con otros familiares o, en caso necesario, en un alojamiento temporal o permanente, y </w:t>
            </w:r>
            <w:r>
              <w:rPr>
                <w:b/>
                <w:i/>
              </w:rPr>
              <w:t>reciban</w:t>
            </w:r>
            <w:r>
              <w:t xml:space="preserve"> servicios de apoyo.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Cuando sea necesario proporcionar alojamiento provisional, los menores se alojarán prioritariamente con otros familiares o, en caso necesario, en un alojamiento temporal o permanente, y recibirán servicios de apoyo.</w:t>
            </w:r>
          </w:p>
        </w:tc>
        <w:tc>
          <w:tcPr>
            <w:tcW w:w="4876" w:type="dxa"/>
            <w:tcBorders>
              <w:top w:val="nil"/>
              <w:left w:val="nil"/>
              <w:bottom w:val="nil"/>
              <w:right w:val="nil"/>
            </w:tcBorders>
          </w:tcPr>
          <w:p>
            <w:pPr>
              <w:pStyle w:val="Normal6a"/>
            </w:pPr>
            <w:r>
              <w:t>3.</w:t>
            </w:r>
            <w:r>
              <w:tab/>
            </w:r>
            <w:r>
              <w:t xml:space="preserve">Cuando sea necesario proporcionar alojamiento provisional, los menores se alojarán prioritariamente con otros familiares </w:t>
            </w:r>
            <w:r>
              <w:rPr>
                <w:b/>
                <w:i/>
              </w:rPr>
              <w:t>atendiendo en todo momento al interés superior del menor</w:t>
            </w:r>
            <w:r>
              <w:t xml:space="preserve"> o, en caso necesario, en un alojamiento temporal o permanente, y recibirán servicios de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Cuando sea necesario </w:t>
            </w:r>
            <w:r>
              <w:rPr>
                <w:b/>
                <w:i/>
              </w:rPr>
              <w:t>proporcionar</w:t>
            </w:r>
            <w:r>
              <w:t xml:space="preserve"> alojamiento provisional</w:t>
            </w:r>
            <w:r>
              <w:rPr>
                <w:b/>
                <w:i/>
              </w:rPr>
              <w:t>,</w:t>
            </w:r>
            <w:r>
              <w:t xml:space="preserve"> los menores se alojarán prioritariamente con otros familiares o, en caso necesario, en un alojamiento temporal o permanente, y recibirán servicios de apoyo.</w:t>
            </w:r>
          </w:p>
        </w:tc>
        <w:tc>
          <w:tcPr>
            <w:tcW w:w="4876" w:type="dxa"/>
            <w:tcBorders>
              <w:top w:val="nil"/>
              <w:left w:val="nil"/>
              <w:bottom w:val="nil"/>
              <w:right w:val="nil"/>
            </w:tcBorders>
          </w:tcPr>
          <w:p>
            <w:pPr>
              <w:pStyle w:val="Normal6a"/>
            </w:pPr>
            <w:r>
              <w:t>3.</w:t>
            </w:r>
            <w:r>
              <w:tab/>
            </w:r>
            <w:r>
              <w:t xml:space="preserve">Cuando sea necesario </w:t>
            </w:r>
            <w:r>
              <w:rPr>
                <w:b/>
                <w:i/>
              </w:rPr>
              <w:t>los Estados miembros proporcionarán</w:t>
            </w:r>
            <w:r>
              <w:t xml:space="preserve"> alojamiento provisional</w:t>
            </w:r>
            <w:r>
              <w:rPr>
                <w:b/>
                <w:i/>
              </w:rPr>
              <w:t>.</w:t>
            </w:r>
            <w:r>
              <w:t xml:space="preserve"> Los menores se alojarán prioritariamente con otros familiares o, en caso necesario, en un alojamiento temporal o permanente, y recibirán servicios de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Cuando sea necesario proporcionar alojamiento provisional, los menores se alojarán prioritariamente con otros familiares o, en caso necesario, en un alojamiento temporal o permanente, y recibirán servicios de apoyo</w:t>
            </w:r>
            <w:r>
              <w:t>.</w:t>
            </w:r>
          </w:p>
        </w:tc>
        <w:tc>
          <w:tcPr>
            <w:tcW w:w="4876" w:type="dxa"/>
            <w:tcBorders>
              <w:top w:val="nil"/>
              <w:left w:val="nil"/>
              <w:bottom w:val="nil"/>
              <w:right w:val="nil"/>
            </w:tcBorders>
          </w:tcPr>
          <w:p>
            <w:pPr>
              <w:pStyle w:val="Normal6a"/>
            </w:pPr>
            <w:r>
              <w:t>3.</w:t>
            </w:r>
            <w:r>
              <w:tab/>
            </w:r>
            <w:r>
              <w:rPr>
                <w:b/>
                <w:i/>
              </w:rPr>
              <w:t>Los Estados miembros adoptarán las medidas necesarias para garantizar que la necesidad y el tipo de alojamiento provisional sean valorados situando el interés superior del menor como consideración primordial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adoptarán medidas específicas para ayudar y apoyar a las víctimas y supervivientes que sean especialmente vulnerables, en particular debido a discapacidades mentales o físicas, en consonancia con el artículo 26, letra c), de la Directiva (UE).../... [propuesta de Directiva por la que se modifica la Directiva 2012/29/UE por la que se establecen normas mínimas sobre los derechos, el apoyo y la protección de las víctimas de delitos] de la propuesta de refundición de la Directiva sobre los derechos de las víctimas (2023/0250).</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el acervo legislativo de la UE, es preciso hacer referencia expresa a la propuesta de refundición de la Directiva sobre los derechos de las víctimas.</w:t>
      </w:r>
    </w:p>
    <w:p>
      <w:r>
        <w:rPr>
          <w:rStyle w:val="HideTWBExt"/>
        </w:rPr>
        <w:t>&lt;/Amend&gt;</w:t>
      </w:r>
    </w:p>
    <w:p>
      <w:pPr>
        <w:pStyle w:val="AmNumberTabs"/>
      </w:pPr>
      <w:r>
        <w:rPr>
          <w:rStyle w:val="HideTWBExt"/>
        </w:rPr>
        <w:t>&lt;Amend&gt;</w:t>
      </w:r>
      <w:r>
        <w:t>Enmienda</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Las víctimas de infracciones punibles con arreglo a la presente Directiva tendrán acceso a los centros de referencia a que se refiere el artículo 28 de la Directiva [.../.../UE propuesta de Directiva sobre la lucha contra la violencia contra las mujeres y la violencia doméstica]</w:t>
            </w:r>
            <w:r>
              <w:rPr>
                <w:b/>
                <w:i/>
                <w:vertAlign w:val="superscript"/>
              </w:rPr>
              <w:t>26</w:t>
            </w:r>
            <w:r>
              <w:rPr>
                <w:b/>
                <w:i/>
              </w:rPr>
              <w:t>.</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26</w:t>
            </w:r>
            <w:r>
              <w:t xml:space="preserve"> </w:t>
            </w:r>
            <w:r>
              <w:rPr>
                <w:b/>
                <w:i/>
              </w:rPr>
              <w:t>COM(2022) 105, de 8.3.2022.</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Véase el nuevo artículo 20 bis.</w:t>
      </w:r>
    </w:p>
    <w:p>
      <w:r>
        <w:rPr>
          <w:rStyle w:val="HideTWBExt"/>
        </w:rPr>
        <w:t>&lt;/Amend&gt;</w:t>
      </w:r>
    </w:p>
    <w:p>
      <w:pPr>
        <w:pStyle w:val="AmNumberTabs"/>
      </w:pPr>
      <w:r>
        <w:rPr>
          <w:rStyle w:val="HideTWBExt"/>
        </w:rPr>
        <w:t>&lt;Amend&gt;</w:t>
      </w:r>
      <w:r>
        <w:t>Enmienda</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Las víctimas de infracciones punibles con arreglo a la presente Directiva </w:t>
            </w:r>
            <w:r>
              <w:rPr>
                <w:b/>
                <w:i/>
              </w:rPr>
              <w:t>tendrán</w:t>
            </w:r>
            <w:r>
              <w:t xml:space="preserve"> acceso a los centros de referencia a que se refiere el artículo 28 de la Directiva [.../.../UE propuesta de Directiva sobre la lucha contra la violencia contra las mujeres y la violencia doméstica]</w:t>
            </w:r>
            <w:r>
              <w:rPr>
                <w:vertAlign w:val="superscript"/>
              </w:rPr>
              <w:t>26</w:t>
            </w:r>
            <w:r>
              <w:t>.</w:t>
            </w:r>
          </w:p>
        </w:tc>
        <w:tc>
          <w:tcPr>
            <w:tcW w:w="4876" w:type="dxa"/>
            <w:tcBorders>
              <w:top w:val="nil"/>
              <w:left w:val="nil"/>
              <w:bottom w:val="nil"/>
              <w:right w:val="nil"/>
            </w:tcBorders>
          </w:tcPr>
          <w:p>
            <w:pPr>
              <w:pStyle w:val="Normal6a"/>
            </w:pPr>
            <w:r>
              <w:t>4.</w:t>
            </w:r>
            <w:r>
              <w:tab/>
            </w:r>
            <w:r>
              <w:rPr>
                <w:b/>
                <w:i/>
              </w:rPr>
              <w:t>Los Estados miembros adoptarán las medidas necesarias para que</w:t>
            </w:r>
            <w:r>
              <w:t xml:space="preserve"> las víctimas de infracciones punibles con arreglo a la presente Directiva </w:t>
            </w:r>
            <w:r>
              <w:rPr>
                <w:b/>
                <w:i/>
              </w:rPr>
              <w:t>tengan</w:t>
            </w:r>
            <w:r>
              <w:t xml:space="preserve"> acceso a los centros de referencia a que se refiere el artículo 28 de la Directiva [.../.../UE propuesta de Directiva sobre la lucha contra la violencia contra las mujeres y la violencia doméstica]</w:t>
            </w:r>
            <w:r>
              <w:rPr>
                <w:vertAlign w:val="superscript"/>
              </w:rPr>
              <w:t>26</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26</w:t>
            </w:r>
            <w:r>
              <w:t xml:space="preserve"> </w:t>
            </w:r>
            <w:r>
              <w:rPr>
                <w:b/>
                <w:i/>
              </w:rPr>
              <w:t>COM(2022) 105,</w:t>
            </w:r>
            <w:r>
              <w:t xml:space="preserve"> de 8.3.2022.</w:t>
            </w:r>
          </w:p>
        </w:tc>
        <w:tc>
          <w:tcPr>
            <w:tcW w:w="4876" w:type="dxa"/>
            <w:tcBorders>
              <w:top w:val="nil"/>
              <w:left w:val="nil"/>
              <w:bottom w:val="nil"/>
              <w:right w:val="nil"/>
            </w:tcBorders>
          </w:tcPr>
          <w:p>
            <w:pPr>
              <w:pStyle w:val="Normal6a"/>
            </w:pPr>
            <w:r>
              <w:rPr>
                <w:vertAlign w:val="superscript"/>
              </w:rPr>
              <w:t>26</w:t>
            </w:r>
            <w:r>
              <w:t xml:space="preserve"> </w:t>
            </w:r>
            <w:r>
              <w:rPr>
                <w:b/>
                <w:i/>
              </w:rPr>
              <w:t>COM(2022)105</w:t>
            </w:r>
            <w:r>
              <w:t> de 8.3.2022.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Los Estados miembros adoptarán las medidas necesarias para garantizar que las medidas específicas destinadas a asistir y apoyar a los menores víctimas en el disfrute de sus derechos en virtud de la presente Directiva se adopten tras una evaluación individual de las circunstancias especiales de cada menor víctima</w:t>
            </w:r>
            <w:r>
              <w:rPr>
                <w:b/>
                <w:i/>
              </w:rPr>
              <w:t xml:space="preserve">  </w:t>
            </w:r>
            <w:r>
              <w:t>realizada de conformidad con el artículo 22 de la Directiva (UE) …/… [propuesta de Directiva por la que se modifica la Directiva 2012/29/UE, por la que se establecen normas mínimas sobre los derechos, el apoyo y la protección de las víctimas de delitos] y</w:t>
            </w:r>
            <w:r>
              <w:rPr>
                <w:b/>
                <w:i/>
              </w:rPr>
              <w:t xml:space="preserve">  </w:t>
            </w:r>
            <w:r>
              <w:t>tengan debidamente en cuenta sus opiniones, necesidades e intereses.</w:t>
            </w:r>
          </w:p>
        </w:tc>
        <w:tc>
          <w:tcPr>
            <w:tcW w:w="4876" w:type="dxa"/>
            <w:tcBorders>
              <w:top w:val="nil"/>
              <w:left w:val="nil"/>
              <w:bottom w:val="nil"/>
              <w:right w:val="nil"/>
            </w:tcBorders>
          </w:tcPr>
          <w:p>
            <w:pPr>
              <w:pStyle w:val="Normal6a"/>
            </w:pPr>
            <w:r>
              <w:t>6.</w:t>
            </w:r>
            <w:r>
              <w:tab/>
            </w:r>
            <w:r>
              <w:t xml:space="preserve">Los Estados miembros adoptarán las medidas necesarias para garantizar que las medidas específicas destinadas a asistir y apoyar a los menores víctimas </w:t>
            </w:r>
            <w:r>
              <w:rPr>
                <w:b/>
                <w:i/>
              </w:rPr>
              <w:t>y supervivientes</w:t>
            </w:r>
            <w:r>
              <w:t xml:space="preserve"> en el disfrute de sus derechos en virtud de la presente Directiva se adopten tras una evaluación individual de las circunstancias especiales de cada menor víctima</w:t>
            </w:r>
            <w:r>
              <w:rPr>
                <w:b/>
                <w:i/>
              </w:rPr>
              <w:t> </w:t>
            </w:r>
            <w:r>
              <w:t>realizada de conformidad con el artículo 22 de la Directiva (UE) …/… [propuesta de Directiva por la que se modifica la Directiva 2012/29/UE, por la que se establecen normas mínimas sobre los derechos, el apoyo y la protección de las víctimas de delitos] y tengan debidamente en cuenta sus opiniones, necesidades</w:t>
            </w:r>
            <w:r>
              <w:rPr>
                <w:b/>
                <w:i/>
              </w:rPr>
              <w:t>, vulnerabilidades concretas</w:t>
            </w:r>
            <w:r>
              <w:t xml:space="preserve"> e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Los Estados miembros adoptarán las medidas necesarias para garantizar que las medidas específicas destinadas a asistir y apoyar a los menores víctimas en el disfrute de sus derechos en virtud de la presente Directiva se adopten tras una evaluación individual de las circunstancias especiales de cada menor víctima</w:t>
            </w:r>
            <w:r>
              <w:rPr>
                <w:b/>
                <w:i/>
              </w:rPr>
              <w:t xml:space="preserve">  </w:t>
            </w:r>
            <w:r>
              <w:t>realizada de conformidad con el artículo 22 de la Directiva (UE) …/… [propuesta de Directiva por la que se modifica la Directiva 2012/29/UE, por la que se establecen normas mínimas sobre los derechos, el apoyo y la protección de las víctimas de delitos] y</w:t>
            </w:r>
            <w:r>
              <w:rPr>
                <w:b/>
                <w:i/>
              </w:rPr>
              <w:t xml:space="preserve">  </w:t>
            </w:r>
            <w:r>
              <w:t>tengan debidamente en cuenta sus opiniones, necesidades e intereses.</w:t>
            </w:r>
          </w:p>
        </w:tc>
        <w:tc>
          <w:tcPr>
            <w:tcW w:w="4876" w:type="dxa"/>
            <w:tcBorders>
              <w:top w:val="nil"/>
              <w:left w:val="nil"/>
              <w:bottom w:val="nil"/>
              <w:right w:val="nil"/>
            </w:tcBorders>
          </w:tcPr>
          <w:p>
            <w:pPr>
              <w:pStyle w:val="Normal6a"/>
            </w:pPr>
            <w:r>
              <w:t>6.</w:t>
            </w:r>
            <w:r>
              <w:tab/>
            </w:r>
            <w:r>
              <w:t xml:space="preserve">Los Estados miembros adoptarán las medidas necesarias para garantizar que las medidas específicas destinadas a asistir y apoyar a los menores víctimas </w:t>
            </w:r>
            <w:r>
              <w:rPr>
                <w:b/>
                <w:i/>
              </w:rPr>
              <w:t>y supervivientes</w:t>
            </w:r>
            <w:r>
              <w:t xml:space="preserve"> en el disfrute de sus derechos en virtud de la presente Directiva se adopten tras una evaluación individual de las circunstancias especiales de cada menor víctima</w:t>
            </w:r>
            <w:r>
              <w:rPr>
                <w:b/>
                <w:i/>
              </w:rPr>
              <w:t> </w:t>
            </w:r>
            <w:r>
              <w:t>realizada de conformidad con el artículo 22 de la Directiva (UE) …/… [propuesta de Directiva por la que se modifica la Directiva 2012/29/UE, por la que se establecen normas mínimas sobre los derechos, el apoyo y la protección de las víctimas de delitos] y tengan debidamente en cuenta sus opiniones, necesidades</w:t>
            </w:r>
            <w:r>
              <w:rPr>
                <w:b/>
                <w:i/>
              </w:rPr>
              <w:t>, vulnerabilidades concretas</w:t>
            </w:r>
            <w:r>
              <w:t xml:space="preserve"> e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Los Estados miembros adoptarán las medidas necesarias para garantizar que las medidas específicas destinadas a asistir y apoyar a los menores víctimas en el disfrute de sus derechos en virtud de la presente Directiva se adopten tras una evaluación individual de las circunstancias especiales de cada menor víctima</w:t>
            </w:r>
            <w:r>
              <w:rPr>
                <w:b/>
                <w:i/>
              </w:rPr>
              <w:t xml:space="preserve">  </w:t>
            </w:r>
            <w:r>
              <w:t>realizada de conformidad con el artículo 22 de la Directiva (UE) …/… [propuesta de Directiva por la que se modifica la Directiva 2012/29/UE, por la que se establecen normas mínimas sobre los derechos, el apoyo y la protección de las víctimas de delitos] y</w:t>
            </w:r>
            <w:r>
              <w:rPr>
                <w:b/>
                <w:i/>
              </w:rPr>
              <w:t xml:space="preserve">  </w:t>
            </w:r>
            <w:r>
              <w:t>tengan debidamente en cuenta sus opiniones, necesidades e intereses.</w:t>
            </w:r>
          </w:p>
        </w:tc>
        <w:tc>
          <w:tcPr>
            <w:tcW w:w="4876" w:type="dxa"/>
            <w:tcBorders>
              <w:top w:val="nil"/>
              <w:left w:val="nil"/>
              <w:bottom w:val="nil"/>
              <w:right w:val="nil"/>
            </w:tcBorders>
          </w:tcPr>
          <w:p>
            <w:pPr>
              <w:pStyle w:val="Normal6a"/>
            </w:pPr>
            <w:r>
              <w:t>6.</w:t>
            </w:r>
            <w:r>
              <w:tab/>
            </w:r>
            <w:r>
              <w:t>Los Estados miembros adoptarán las medidas necesarias para garantizar que las medidas específicas destinadas a asistir y apoyar a los menores víctimas en el disfrute de sus derechos en virtud de la presente Directiva se adopten tras una evaluación individual de las circunstancias especiales de cada menor víctima</w:t>
            </w:r>
            <w:r>
              <w:rPr>
                <w:b/>
                <w:i/>
              </w:rPr>
              <w:t> </w:t>
            </w:r>
            <w:r>
              <w:t>realizada de conformidad con el artículo 22 de la Directiva (UE) …/… [propuesta de Directiva por la que se modifica la Directiva 2012/29/UE, por la que se establecen normas mínimas sobre los derechos, el apoyo y la protección de las víctimas de delitos] y tengan debidamente en cuenta sus opiniones</w:t>
            </w:r>
            <w:r>
              <w:rPr>
                <w:b/>
                <w:i/>
              </w:rPr>
              <w:t>, vulnerabilidades</w:t>
            </w:r>
            <w:r>
              <w:t>, necesidades e intereses.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objeto de esta enmienda es reflejar la aplicación del modelo Barnahus de justicia adaptada a los menores.</w:t>
      </w:r>
    </w:p>
    <w:p>
      <w:r>
        <w:rPr>
          <w:rStyle w:val="HideTWBExt"/>
        </w:rPr>
        <w:t>&lt;/Amend&gt;</w:t>
      </w:r>
    </w:p>
    <w:p>
      <w:pPr>
        <w:pStyle w:val="AmNumberTabs"/>
      </w:pPr>
      <w:r>
        <w:rPr>
          <w:rStyle w:val="HideTWBExt"/>
        </w:rPr>
        <w:t>&lt;Amend&gt;</w:t>
      </w:r>
      <w:r>
        <w:t>Enmienda</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Los Estados miembros adoptarán las medidas necesarias para garantizar que las medidas específicas destinadas a asistir y apoyar a los menores víctimas en el disfrute de sus derechos en virtud de la presente Directiva se adopten tras una evaluación individual de las circunstancias especiales de cada menor víctima</w:t>
            </w:r>
            <w:r>
              <w:rPr>
                <w:b/>
                <w:i/>
              </w:rPr>
              <w:t xml:space="preserve">  </w:t>
            </w:r>
            <w:r>
              <w:t>realizada de conformidad con el artículo 22 de la Directiva (UE) …/… [propuesta de Directiva por la que se modifica la Directiva 2012/29/UE, por la que se establecen normas mínimas sobre los derechos, el apoyo y la protección de las víctimas de delitos] y</w:t>
            </w:r>
            <w:r>
              <w:rPr>
                <w:b/>
                <w:i/>
              </w:rPr>
              <w:t xml:space="preserve">  </w:t>
            </w:r>
            <w:r>
              <w:t>tengan debidamente en cuenta sus opiniones, necesidades e intereses.</w:t>
            </w:r>
          </w:p>
        </w:tc>
        <w:tc>
          <w:tcPr>
            <w:tcW w:w="4876" w:type="dxa"/>
            <w:tcBorders>
              <w:top w:val="nil"/>
              <w:left w:val="nil"/>
              <w:bottom w:val="nil"/>
              <w:right w:val="nil"/>
            </w:tcBorders>
          </w:tcPr>
          <w:p>
            <w:pPr>
              <w:pStyle w:val="Normal6a"/>
            </w:pPr>
            <w:r>
              <w:t>6.</w:t>
            </w:r>
            <w:r>
              <w:tab/>
            </w:r>
            <w:r>
              <w:t xml:space="preserve">Los Estados miembros adoptarán las medidas necesarias para garantizar que las medidas específicas destinadas a asistir y apoyar a los menores víctimas </w:t>
            </w:r>
            <w:r>
              <w:rPr>
                <w:b/>
                <w:i/>
              </w:rPr>
              <w:t>y supervivientes</w:t>
            </w:r>
            <w:r>
              <w:t xml:space="preserve"> en el disfrute de sus derechos en virtud de la presente Directiva se adopten tras una evaluación individual de las circunstancias especiales de cada menor víctima</w:t>
            </w:r>
            <w:r>
              <w:rPr>
                <w:b/>
                <w:i/>
              </w:rPr>
              <w:t> </w:t>
            </w:r>
            <w:r>
              <w:t>realizada de conformidad con el artículo 22 de la Directiva (UE) …/… [propuesta de Directiva por la que se modifica la Directiva 2012/29/UE, por la que se establecen normas mínimas sobre los derechos, el apoyo y la protección de las víctimas de delitos] y tengan debidamente en cuenta sus opiniones, necesidades e intereses.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Los Estados miembros tomarán las medidas necesarias para que los derechos establecidos en la presente Directiva no se condicionen al estatuto de residencia, la ciudadanía o la nacionalidad de la víctima, de conformidad con lo establecido en la Directiva 2012/29/UE.</w:t>
            </w:r>
            <w:r>
              <w:t xml:space="preserve"> </w:t>
            </w:r>
            <w:r>
              <w:rPr>
                <w:b/>
                <w:i/>
              </w:rPr>
              <w:t>Los Estados miembros velarán, en particular, por que las víctimas que residan fuera de la UE tengan acceso a la asistencia y a la información en relación con el material abusivo en que aparezcan y que sea alojado o difundido en la UE.</w:t>
            </w:r>
            <w:r>
              <w:t xml:space="preserve"> </w:t>
            </w:r>
            <w:r>
              <w:rPr>
                <w:b/>
                <w:i/>
              </w:rPr>
              <w:t>Los Estados miembros establecerán mecanismos de cooperación con terceros países para facilitar el acceso a la ayuda y la solicitud de las víctimas no residentes en la UE de que se retire el material, así como la cooperación judicial.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Véanse las justificaciones anteriores.</w:t>
      </w:r>
    </w:p>
    <w:p>
      <w:r>
        <w:rPr>
          <w:rStyle w:val="HideTWBExt"/>
        </w:rPr>
        <w:t>&lt;/Amend&gt;</w:t>
      </w:r>
    </w:p>
    <w:p>
      <w:pPr>
        <w:pStyle w:val="AmNumberTabs"/>
      </w:pPr>
      <w:r>
        <w:rPr>
          <w:rStyle w:val="HideTWBExt"/>
        </w:rPr>
        <w:t>&lt;Amend&gt;</w:t>
      </w:r>
      <w:r>
        <w:t>Enmienda</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Las víctimas menores tendrán derecho a recibir, previa solicitud y sobre la base de una cláusula de exclusión voluntaria, información sobre cualquier caso de material de abuso sexual de menores en que aparezcan y que sea alojado o difundido en la UE.</w:t>
            </w:r>
            <w:r>
              <w:t xml:space="preserve"> </w:t>
            </w:r>
            <w:r>
              <w:rPr>
                <w:b/>
                <w:i/>
              </w:rPr>
              <w:t>Los Estados miembros adoptarán medidas específicas para garantizar que las víctimas estén informadas sobre la posible incidencia de esta solicitud y tengan acceso a asistencia y apoyo a lo largo de todo el proceso.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Véanse las justificaciones anteriores.</w:t>
      </w:r>
    </w:p>
    <w:p>
      <w:r>
        <w:rPr>
          <w:rStyle w:val="HideTWBExt"/>
        </w:rPr>
        <w:t>&lt;/Amend&gt;</w:t>
      </w:r>
    </w:p>
    <w:p>
      <w:pPr>
        <w:pStyle w:val="AmNumberTabs"/>
      </w:pPr>
      <w:r>
        <w:rPr>
          <w:rStyle w:val="HideTWBExt"/>
        </w:rPr>
        <w:t>&lt;Amend&gt;</w:t>
      </w:r>
      <w:r>
        <w:t>Enmienda</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8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Los Estados miembros garantizarán que las víctimas, los supervivientes y sus familiares reciban información adaptada a su edad sobre sus derechos a la ayuda y a la asistencia y sobre los procesos que deben seguirse, de conformidad con el artículo 4 de la Directiva 2012/29/UE y la Directiva (UE) .../... [propuesta de Directiva por la que se modifica la Directiva 2012/29/UE por la que se establecen normas mínimas sobre los derechos, el apoyo y la protección de las víctimas de delitos].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adoptarán medidas específicas para garantizar una comunicación adecuada adaptada a la edad, madurez, necesidades y vulnerabilidades específicas de los menores víctimas y supervivientes.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Las personas con discapacidad tendrán derecho a solicitar y recibir esa información de manera accesible para ellas.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8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ter.</w:t>
            </w:r>
            <w:r>
              <w:tab/>
            </w:r>
            <w:r>
              <w:rPr>
                <w:b/>
                <w:i/>
              </w:rPr>
              <w:t>Las víctimas y los supervivientes tendrán derecho a recibir, previa solicitud y con posibilidad de exclusión voluntaria, información sobre cualquier caso de material de abuso sexual de menores en que aparezcan y que sea alojado o difundido en la UE. Los Estados miembros adoptarán medidas específicas para garantizar que las víctimas estén informadas sobre la posible incidencia de esta solicitud y tengan acceso a asistencia y apoyo a lo largo de todo 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8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quater.</w:t>
            </w:r>
            <w:r>
              <w:tab/>
            </w:r>
            <w:r>
              <w:rPr>
                <w:b/>
                <w:i/>
              </w:rPr>
              <w:t>Los Estados miembros tomarán las medidas necesarias para que los derechos establecidos en la presente Directiva no se condicionen al estatuto de residencia, la ciudadanía o la nacionalidad de la víctima, de conformidad con lo establecido en la Directiva 2012/29/UE. Los Estados miembros velarán, en particular, por que las víctimas que residan fuera de la UE tengan acceso a la asistencia y a la información en relación con el material abusivo en que aparezcan y que sea alojado o difundido en la UE.</w:t>
            </w:r>
            <w:r>
              <w:t xml:space="preserve"> </w:t>
            </w:r>
            <w:r>
              <w:rPr>
                <w:b/>
                <w:i/>
              </w:rPr>
              <w:t>Los Estados miembros establecerán mecanismos de cooperación con terceros países para facilitar el acceso a la ayuda y la protección y la solicitud de las víctimas no residentes en la UE de que se retire el material, así como la cooperación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8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quinquies.</w:t>
            </w:r>
            <w:r>
              <w:tab/>
            </w:r>
            <w:r>
              <w:rPr>
                <w:b/>
                <w:i/>
              </w:rPr>
              <w:t>Los Estados miembros ofrecerán a las víctimas y a los supervivientes formación y educación de resiliencia en materia de victimización, incluida la comprensión del impacto del trauma, los derechos de las víctimas y los supervivientes y los derechos de los menores, ampliando los conocimientos sobre los servicios de apoyo disponibles y elaborando directrices para identificar signos de victimización y la mejor manera de ayudar.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9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Los Estados miembros garantizarán que las víctimas, los supervivientes y sus familiares reciban información adaptada a su edad sobre sus derechos a la ayuda y a la asistencia y sobre los procesos que deben seguirse, de conformidad con el artículo 4 de la Directiva 2012/29/UE y la Directiva (UE) .../... [propuesta de Directiva por la que se modifica la Directiva 2012/29/UE por la que se establecen normas mínimas sobre los derechos, el apoyo y la protección de las víctimas de delitos].</w:t>
            </w:r>
            <w:r>
              <w:t xml:space="preserve"> </w:t>
            </w:r>
            <w:r>
              <w:rPr>
                <w:b/>
                <w:i/>
              </w:rPr>
              <w:t>Los Estados miembros adoptarán medidas específicas para garantizar una comunicación adecuada adaptada a la edad, madurez, necesidades y vulnerabilidades específicas de los menores víctimas y supervivientes.</w:t>
            </w:r>
            <w:r>
              <w:t xml:space="preserve"> </w:t>
            </w:r>
            <w:r>
              <w:rPr>
                <w:b/>
                <w:i/>
              </w:rPr>
              <w:t>Las personas con discapacidad tendrán derecho a solicitar y recibir esa información de manera accesible para ellas.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9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Las víctimas menores y supervivientes tendrán derecho a recibir, previa solicitud y sobre la base de una cláusula de exclusión voluntaria, información sobre cualquier caso de material de abuso sexual de menores en que aparezcan y que sea alojado o difundido en la UE.</w:t>
            </w:r>
            <w:r>
              <w:t xml:space="preserve"> </w:t>
            </w:r>
            <w:r>
              <w:rPr>
                <w:b/>
                <w:i/>
              </w:rPr>
              <w:t>Los Estados miembros adoptarán medidas específicas para garantizar que las víctimas y los supervivientes estén informados sobre la posible incidencia de esta solicitud y tengan acceso a asistencia y apoyo a lo largo de todo el proceso.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párrafo 9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quater.</w:t>
            </w:r>
            <w:r>
              <w:tab/>
            </w:r>
            <w:r>
              <w:rPr>
                <w:b/>
                <w:i/>
              </w:rPr>
              <w:t>Los Estados miembros tomarán las medidas necesarias para que los derechos establecidos en la presente Directiva no se condicionen al estatuto de residencia, la ciudadanía o la nacionalidad de la víctima, de conformidad con lo establecido en la Directiva 2012/29/UE.</w:t>
            </w:r>
            <w:r>
              <w:t xml:space="preserve"> </w:t>
            </w:r>
            <w:r>
              <w:rPr>
                <w:b/>
                <w:i/>
              </w:rPr>
              <w:t>Los Estados miembros velarán, en particular, por que las víctimas que residan fuera de la UE tengan acceso a la asistencia y a la información en relación con el material alojado o difundido en la UE en que aparezcan.</w:t>
            </w:r>
            <w:r>
              <w:t xml:space="preserve"> </w:t>
            </w:r>
            <w:r>
              <w:rPr>
                <w:b/>
                <w:i/>
              </w:rPr>
              <w:t>Los Estados miembros establecerán mecanismos de cooperación con terceros países para facilitar el acceso a la ayuda y la solicitud de las víctimas no residentes en la UE de que se retire el material, así como la cooperación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21 – 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Los Estados miembros, con el apoyo del Centro de la UE una vez establecido, emitirán directrices para los profesionales de la asistencia sanitaria, la educación y los servicios sociales sobre la prestación del apoyo adecuado a las víctimas de abusos sexuales o explotación sexual de menores, en particular, la derivación de las víctimas a los servicios de apoyo pertinentes y la aclaración de las funciones y responsabilidades. Dichas directrices indicarán también cómo abordar las necesidades específicas de las víctimas.</w:t>
            </w:r>
          </w:p>
        </w:tc>
        <w:tc>
          <w:tcPr>
            <w:tcW w:w="4876" w:type="dxa"/>
            <w:tcBorders>
              <w:top w:val="nil"/>
              <w:left w:val="nil"/>
              <w:bottom w:val="nil"/>
              <w:right w:val="nil"/>
            </w:tcBorders>
          </w:tcPr>
          <w:p>
            <w:pPr>
              <w:pStyle w:val="Normal6a"/>
            </w:pPr>
            <w:r>
              <w:t>10.</w:t>
            </w:r>
            <w:r>
              <w:tab/>
            </w:r>
            <w:r>
              <w:t xml:space="preserve">Los Estados miembros, con el apoyo del Centro de la UE una vez establecido, emitirán directrices para los profesionales de la asistencia sanitaria, la educación y los servicios sociales sobre la prestación del apoyo adecuado a las víctimas de abusos sexuales o explotación sexual de menores, en particular, la derivación de las víctimas a los servicios de apoyo pertinentes y la aclaración de las funciones y responsabilidades. Dichas directrices indicarán también cómo abordar las necesidades específicas de las víctimas. </w:t>
            </w:r>
            <w:r>
              <w:rPr>
                <w:b/>
                <w:i/>
              </w:rPr>
              <w:t>Estas directrices deben servir de ejemplo básico, pero los esfuerzos de los Estados miembros no deben limitarse únicamente a ellas.</w:t>
            </w:r>
            <w:r>
              <w:t xml:space="preserve"> </w:t>
            </w:r>
            <w:r>
              <w:rPr>
                <w:b/>
                <w:i/>
              </w:rPr>
              <w:t>Es esencial que las directrices se diseñen y apliquen en estrecha cooperación con las administraciones regionales y locales, así como con organizaciones no gubernamentales y expertos.</w:t>
            </w:r>
            <w:r>
              <w:t xml:space="preserve"> </w:t>
            </w:r>
            <w:r>
              <w:rPr>
                <w:b/>
                <w:i/>
              </w:rPr>
              <w:t>Todo el proceso debe estar orientado, guiado y dirigido por el interés superior del menor como titular pleno de los derechos.</w:t>
            </w:r>
            <w:r>
              <w:t xml:space="preserve"> </w:t>
            </w:r>
            <w:r>
              <w:rPr>
                <w:b/>
                <w:i/>
              </w:rPr>
              <w:t>De este modo se garantizará un enfoque verdaderamente global y eficaz para proteger a los menores frentes a los abusos y a la explotación.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Las directrices para los profesionales de la asistencia sanitaria, la educación y los servicios sociales deben incluir protocolos destinados a proteger a los menores que puedan ser víctimas de violencia sexual.</w:t>
            </w:r>
            <w:r>
              <w:t xml:space="preserve"> </w:t>
            </w:r>
            <w:r>
              <w:rPr>
                <w:b/>
                <w:i/>
              </w:rPr>
              <w:t>Dichos protocolos deben basarse en principios clave para priorizar la seguridad de la víctima, a saber: a) El interés superior del menor.</w:t>
            </w:r>
            <w:r>
              <w:t xml:space="preserve"> </w:t>
            </w:r>
            <w:r>
              <w:rPr>
                <w:b/>
                <w:i/>
              </w:rPr>
              <w:t>Todas las decisiones deben centrarse en salvaguardar el interés superior y la seguridad del menor por encima de cualquier otro interés. b) La confidencialidad.</w:t>
            </w:r>
            <w:r>
              <w:t xml:space="preserve"> </w:t>
            </w:r>
            <w:r>
              <w:rPr>
                <w:b/>
                <w:i/>
              </w:rPr>
              <w:t>Es fundamental proteger la intimidad del menor para evitar la revictimización y la estigmatización.</w:t>
            </w:r>
            <w:r>
              <w:t xml:space="preserve"> </w:t>
            </w:r>
            <w:r>
              <w:rPr>
                <w:b/>
                <w:i/>
              </w:rPr>
              <w:t>La información solo debe compartirse con profesionales autorizados. c) La no revictimización.</w:t>
            </w:r>
            <w:r>
              <w:t xml:space="preserve"> </w:t>
            </w:r>
            <w:r>
              <w:rPr>
                <w:b/>
                <w:i/>
              </w:rPr>
              <w:t>Debe evitarse repetir preguntas y exámenes, puesto que ello podría provocar traumas añadidos.</w:t>
            </w:r>
            <w:r>
              <w:t xml:space="preserve"> </w:t>
            </w:r>
            <w:r>
              <w:rPr>
                <w:b/>
                <w:i/>
              </w:rPr>
              <w:t>La comunicación y los procedimientos deben ser adaptados y limitarse a lo necesario. d) Universalidad y no discriminación.</w:t>
            </w:r>
            <w:r>
              <w:t xml:space="preserve"> </w:t>
            </w:r>
            <w:r>
              <w:rPr>
                <w:b/>
                <w:i/>
              </w:rPr>
              <w:t>Todos los niños deben tener igualdad de acceso a la protección, independientemente del género, el origen étnico, la discapacidad u otros factores. e) Enfoque de género.</w:t>
            </w:r>
            <w:r>
              <w:t xml:space="preserve"> </w:t>
            </w:r>
            <w:r>
              <w:rPr>
                <w:b/>
                <w:i/>
              </w:rPr>
              <w:t>El protocolo debe tener en cuenta las diferencias de género y cómo pueden afectar a la percepción del abuso y al proceso de apoyo.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Protección de los menores </w:t>
            </w:r>
            <w:r>
              <w:rPr>
                <w:b/>
                <w:i/>
              </w:rPr>
              <w:t>víctimas</w:t>
            </w:r>
            <w:r>
              <w:t xml:space="preserve"> en las investigaciones y procesos penales</w:t>
            </w:r>
          </w:p>
        </w:tc>
        <w:tc>
          <w:tcPr>
            <w:tcW w:w="4876" w:type="dxa"/>
            <w:tcBorders>
              <w:top w:val="nil"/>
              <w:left w:val="nil"/>
              <w:bottom w:val="nil"/>
              <w:right w:val="nil"/>
            </w:tcBorders>
          </w:tcPr>
          <w:p>
            <w:pPr>
              <w:pStyle w:val="Normal6a"/>
            </w:pPr>
            <w:r>
              <w:t xml:space="preserve">Protección de los menores en las investigaciones y </w:t>
            </w:r>
            <w:r>
              <w:rPr>
                <w:b/>
                <w:i/>
              </w:rPr>
              <w:t>los</w:t>
            </w:r>
            <w:r>
              <w:t xml:space="preserve">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Protección de los menores </w:t>
            </w:r>
            <w:r>
              <w:rPr>
                <w:b/>
                <w:i/>
              </w:rPr>
              <w:t>víctimas</w:t>
            </w:r>
            <w:r>
              <w:t xml:space="preserve"> en las investigaciones y procesos penales</w:t>
            </w:r>
          </w:p>
        </w:tc>
        <w:tc>
          <w:tcPr>
            <w:tcW w:w="4876" w:type="dxa"/>
            <w:tcBorders>
              <w:top w:val="nil"/>
              <w:left w:val="nil"/>
              <w:bottom w:val="nil"/>
              <w:right w:val="nil"/>
            </w:tcBorders>
          </w:tcPr>
          <w:p>
            <w:pPr>
              <w:pStyle w:val="Normal6a"/>
            </w:pPr>
            <w:r>
              <w:t xml:space="preserve">Protección de los menores en las investigaciones y </w:t>
            </w:r>
            <w:r>
              <w:rPr>
                <w:b/>
                <w:i/>
              </w:rPr>
              <w:t>los</w:t>
            </w:r>
            <w:r>
              <w:t xml:space="preserve">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Protección de los menores </w:t>
            </w:r>
            <w:r>
              <w:rPr>
                <w:b/>
                <w:i/>
              </w:rPr>
              <w:t>víctimas</w:t>
            </w:r>
            <w:r>
              <w:t xml:space="preserve"> en las investigaciones y </w:t>
            </w:r>
            <w:r>
              <w:rPr>
                <w:b/>
                <w:i/>
              </w:rPr>
              <w:t>procesos penales</w:t>
            </w:r>
          </w:p>
        </w:tc>
        <w:tc>
          <w:tcPr>
            <w:tcW w:w="4876" w:type="dxa"/>
            <w:tcBorders>
              <w:top w:val="nil"/>
              <w:left w:val="nil"/>
              <w:bottom w:val="nil"/>
              <w:right w:val="nil"/>
            </w:tcBorders>
          </w:tcPr>
          <w:p>
            <w:pPr>
              <w:pStyle w:val="Normal6a"/>
            </w:pPr>
            <w:r>
              <w:t xml:space="preserve">Protección de los menores en las investigaciones y </w:t>
            </w:r>
            <w:r>
              <w:rPr>
                <w:b/>
                <w:i/>
              </w:rPr>
              <w:t>los procedimientos 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Protección de los menores </w:t>
            </w:r>
            <w:r>
              <w:rPr>
                <w:b/>
                <w:i/>
              </w:rPr>
              <w:t>víctimas</w:t>
            </w:r>
            <w:r>
              <w:t xml:space="preserve"> en las investigaciones y </w:t>
            </w:r>
            <w:r>
              <w:rPr>
                <w:b/>
                <w:i/>
              </w:rPr>
              <w:t>procesos penales</w:t>
            </w:r>
          </w:p>
        </w:tc>
        <w:tc>
          <w:tcPr>
            <w:tcW w:w="4876" w:type="dxa"/>
            <w:tcBorders>
              <w:top w:val="nil"/>
              <w:left w:val="nil"/>
              <w:bottom w:val="nil"/>
              <w:right w:val="nil"/>
            </w:tcBorders>
          </w:tcPr>
          <w:p>
            <w:pPr>
              <w:pStyle w:val="Normal6a"/>
            </w:pPr>
            <w:r>
              <w:t xml:space="preserve">Protección de los menores en las investigaciones y </w:t>
            </w:r>
            <w:r>
              <w:rPr>
                <w:b/>
                <w:i/>
              </w:rPr>
              <w:t>los procedimientos judiciales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Los Estados miembros velarán por que cualquier investigación y procedimiento judicial que involucre a menores se lleve a cabo de conformidad con los principios de una justicia adaptada a los menores.</w:t>
            </w:r>
            <w:r>
              <w:t xml:space="preserve"> </w:t>
            </w:r>
            <w:r>
              <w:rPr>
                <w:b/>
                <w:i/>
              </w:rPr>
              <w:t>Todas las autoridades que participen en el proceso deben recibir formación en materia de justicia adaptada a los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Los Estados miembros velarán por que cualquier investigación y procedimiento judicial que involucre a menores se lleve a cabo de conformidad con los principios de una justicia adaptada a los menores.</w:t>
            </w:r>
            <w:r>
              <w:t xml:space="preserve"> </w:t>
            </w:r>
            <w:r>
              <w:rPr>
                <w:b/>
                <w:i/>
              </w:rPr>
              <w:t>Todas las autoridades que participen en el proceso deben recibir formación en materia de justicia adaptada a los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- 1 bis.</w:t>
            </w:r>
            <w:r>
              <w:tab/>
            </w:r>
            <w:r>
              <w:rPr>
                <w:b/>
                <w:i/>
              </w:rPr>
              <w:t>Los Estados miembros velarán por que, cuando los menores víctimas participen en procesos penales, reciban sin demora el apoyo y la protección adecuados a lo largo de todas las fases de las investigaciones y actuaciones, teniendo debidamente en cuenta las opiniones, necesidades, vulnerabilidades y preocupaciones específicas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- 1 ter.</w:t>
            </w:r>
            <w:r>
              <w:tab/>
            </w:r>
            <w:r>
              <w:rPr>
                <w:b/>
                <w:i/>
              </w:rPr>
              <w:t>Los Estados miembros garantizarán que las víctimas menores reciban información adaptada a su edad sobre sus derechos y sobre los procesos que deben seguirse, de conformidad con el artículo 4 de la Directiva 2012/29/UE y la Directiva (UE) .../... [propuesta de Directiva por la que se modifica la Directiva 2012/29/UE por la que se establecen normas mínimas sobre los derechos, el apoyo y la protección de las víctimas de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que, en las investigaciones y procesos penales, de acuerdo con el estatuto de la víctima en su correspondiente ordenamiento jurídico, las autoridades competentes designen a un representante especial del menor víctima cuando, en virtud de la legislación nacional, los titulares de la responsabilidad parental no estén autorizados para representar al menor en el</w:t>
            </w:r>
            <w:r>
              <w:rPr>
                <w:b/>
                <w:i/>
              </w:rPr>
              <w:t xml:space="preserve">  </w:t>
            </w:r>
            <w:r>
              <w:t>proceso</w:t>
            </w:r>
            <w:r>
              <w:rPr>
                <w:b/>
                <w:i/>
              </w:rPr>
              <w:t xml:space="preserve">  </w:t>
            </w:r>
            <w:r>
              <w:t>judicial a causa de un conflicto de intereses entre ellos y el menor víctima, o cuando el menor no esté acompañado o esté separado de su familia.</w:t>
            </w:r>
          </w:p>
        </w:tc>
        <w:tc>
          <w:tcPr>
            <w:tcW w:w="4876" w:type="dxa"/>
            <w:tcBorders>
              <w:top w:val="nil"/>
              <w:left w:val="nil"/>
              <w:bottom w:val="nil"/>
              <w:right w:val="nil"/>
            </w:tcBorders>
          </w:tcPr>
          <w:p>
            <w:pPr>
              <w:pStyle w:val="Normal6a"/>
            </w:pPr>
            <w:r>
              <w:t>1.</w:t>
            </w:r>
            <w:r>
              <w:tab/>
            </w:r>
            <w:r>
              <w:t>Los Estados miembros adoptarán las medidas necesarias para garantizar que, en las investigaciones y procesos penales, de acuerdo con el estatuto de la víctima en su correspondiente ordenamiento jurídico, las autoridades competentes designen a un representante especial del menor víctima cuando, en virtud de la legislación nacional, los titulares de la responsabilidad parental no estén autorizados para representar al menor en el</w:t>
            </w:r>
            <w:r>
              <w:rPr>
                <w:b/>
                <w:i/>
              </w:rPr>
              <w:t> </w:t>
            </w:r>
            <w:r>
              <w:t xml:space="preserve">proceso judicial a causa de un conflicto de intereses entre ellos y el menor víctima, o cuando el menor no esté acompañado o esté separado de su familia. </w:t>
            </w:r>
            <w:r>
              <w:rPr>
                <w:b/>
                <w:i/>
              </w:rPr>
              <w:t>Todas las autoridades que participen en el proceso deben recibir formación en materia de justicia adaptada a los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Los Estados miembros adoptarán las medidas necesarias para garantizar que, en las investigaciones y </w:t>
            </w:r>
            <w:r>
              <w:rPr>
                <w:b/>
                <w:i/>
              </w:rPr>
              <w:t>procesos</w:t>
            </w:r>
            <w:r>
              <w:t xml:space="preserve"> penales, de acuerdo con el estatuto de la víctima en su correspondiente ordenamiento jurídico, las autoridades competentes designen a un representante especial del menor víctima cuando, en virtud de la legislación nacional, los titulares de la responsabilidad parental no estén autorizados para representar al menor en el</w:t>
            </w:r>
            <w:r>
              <w:rPr>
                <w:b/>
                <w:i/>
              </w:rPr>
              <w:t xml:space="preserve">  </w:t>
            </w:r>
            <w:r>
              <w:t>proceso</w:t>
            </w:r>
            <w:r>
              <w:rPr>
                <w:b/>
                <w:i/>
              </w:rPr>
              <w:t xml:space="preserve">  </w:t>
            </w:r>
            <w:r>
              <w:t>judicial a causa de un conflicto de intereses entre ellos y el menor víctima, o cuando el menor no esté acompañado o esté separado de su familia.</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que, en las investigaciones y </w:t>
            </w:r>
            <w:r>
              <w:rPr>
                <w:b/>
                <w:i/>
              </w:rPr>
              <w:t>procedimientos judiciales, tanto</w:t>
            </w:r>
            <w:r>
              <w:t xml:space="preserve"> penales </w:t>
            </w:r>
            <w:r>
              <w:rPr>
                <w:b/>
                <w:i/>
              </w:rPr>
              <w:t>como de otra índole</w:t>
            </w:r>
            <w:r>
              <w:t>, de acuerdo con el estatuto de la víctima en su correspondiente ordenamiento jurídico, las autoridades competentes designen a un representante especial del menor víctima cuando, en virtud de la legislación nacional, los titulares de la responsabilidad parental no estén autorizados para representar al menor en el</w:t>
            </w:r>
            <w:r>
              <w:rPr>
                <w:b/>
                <w:i/>
              </w:rPr>
              <w:t> </w:t>
            </w:r>
            <w:r>
              <w:t>proceso judicial a causa de un conflicto de intereses entre ellos y el menor víctima, o cuando el menor no esté acompañado o esté separado de su familia.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velarán por que cualquier investigación y procedimiento judicial que involucre a menores se lleve a cabo de conformidad con los principios de una justicia adaptada a los menores.</w:t>
            </w:r>
            <w:r>
              <w:t xml:space="preserve"> </w:t>
            </w:r>
            <w:r>
              <w:rPr>
                <w:b/>
                <w:i/>
              </w:rPr>
              <w:t>Todas las autoridades que participen en las actuaciones deben recibir formación en prácticas de justicia adaptada a los menores.</w:t>
            </w:r>
            <w:r>
              <w:t xml:space="preserve"> </w:t>
            </w:r>
            <w:r>
              <w:rPr>
                <w:b/>
                <w:i/>
              </w:rPr>
              <w:t>Los Estados miembros velarán también por que los menores víctimas participantes en procesos penales reciban prontamente el apoyo y la protección adecuados en todas las fases de la investigación y el procedimiento legal, teniéndose cuidadosamente en cuenta las opiniones, necesidades, vulnerabilidades y preocupaciones específicas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velarán por que cualquier investigación y procedimiento judicial que involucre a menores se lleve a cabo de conformidad con los principios de una justicia adaptada a los menores.</w:t>
            </w:r>
            <w:r>
              <w:t xml:space="preserve"> </w:t>
            </w:r>
            <w:r>
              <w:rPr>
                <w:b/>
                <w:i/>
              </w:rPr>
              <w:t>Todas las autoridades que participen en el proceso deben recibir formación en materia de justicia adaptada a los menores y en servicios sociales y de protección.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Los Estados miembros velarán por que, cuando los menores víctimas participen en procesos penales, reciban sin demora el apoyo y la protección adecuados a lo largo de todas las fases de las investigaciones y actuaciones, teniendo debidamente en cuenta las opiniones, necesidades, vulnerabilidades y preocupaciones específicas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1 quater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Los Estados miembros garantizarán que las víctimas menores reciban la información necesaria y adaptada a su edad sobre sus derechos y sobre los procesos que deben seguirse, de conformidad con el artículo 4 de la Directiva 2012/29/UE y la Directiva (UE) .../... [propuesta de Directiva por la que se modifica la Directiva 2012/29/UE por la que se establecen normas mínimas sobre los derechos, el apoyo y la protección de las víctimas de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1 quinquies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Los Estados miembros deben garantizar que las investigaciones y actuaciones judiciales, tanto penales como de otra índole, no se traduzcan en un proceso de revictimización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1 sexies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Los Estados miembros adoptarán las medidas necesarias para garantizar que los menores sean oídos y escuchados con plenas garantías y sin restricciones de edad, asegurándose, en cualquier caso, de que este proceso sea universalmente accesible en todos los procedimientos administrativos, judiciales o de otra índole relacionados con la acreditación de la violencia y la reparación de las víctimas.</w:t>
            </w:r>
            <w:r>
              <w:t xml:space="preserve"> </w:t>
            </w:r>
            <w:r>
              <w:rPr>
                <w:b/>
                <w:i/>
              </w:rPr>
              <w:t>Los Estados miembros adoptarán las medidas necesarias para evitar que se tengan en cuenta enfoques teóricos o criterios poco científicos que presuman interferencias o manipulaciones adultas, como el denominado síndrome de alienación parental.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3 – letra e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los interrogatorios y cualquier aportación de información por parte de la víctima menor deben realizarse con el consentimiento de esta, a menos que el propio consentimiento constituya un motivo de riesgo significativo de daño.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3 – letra f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los interrogatorios y cualquier aportación de información por parte de la víctima menor deben realizarse con el consentimiento de esta, a menos que el propio consentimiento constituya un motivo de riesgo significativo de daño.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xml:space="preserve">   </w:t>
            </w:r>
            <w:r>
              <w:t>a que se refieren</w:t>
            </w:r>
            <w:r>
              <w:rPr>
                <w:b/>
                <w:i/>
              </w:rPr>
              <w:t xml:space="preserve">  </w:t>
            </w:r>
            <w:r>
              <w:t>los artículos 3 a</w:t>
            </w:r>
            <w:r>
              <w:rPr>
                <w:b/>
                <w:i/>
              </w:rPr>
              <w:t xml:space="preserve">   9</w:t>
            </w:r>
            <w:r>
              <w:t xml:space="preserve"> , todas las</w:t>
            </w:r>
            <w:r>
              <w:rPr>
                <w:b/>
                <w:i/>
              </w:rPr>
              <w:t xml:space="preserve">  </w:t>
            </w:r>
            <w:r>
              <w:t>declaraciones</w:t>
            </w:r>
            <w:r>
              <w:rPr>
                <w:b/>
                <w:i/>
              </w:rPr>
              <w:t xml:space="preserve">  </w:t>
            </w:r>
            <w:r>
              <w:t xml:space="preserve">del menor víctima o, en su caso del testigo que sea menor, puedan ser </w:t>
            </w:r>
            <w:r>
              <w:rPr>
                <w:b/>
                <w:i/>
              </w:rPr>
              <w:t>grabados</w:t>
            </w:r>
            <w:r>
              <w:t xml:space="preserve"> por medios audiovisuales y que estas grabaciones audiovisuales puedan ser admitidas como prueba en el proceso penal, de conformidad con las normas de su Derecho nacional.</w:t>
            </w:r>
          </w:p>
        </w:tc>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w:t>
            </w:r>
            <w:r>
              <w:t>a que se refieren los artículos 3 a </w:t>
            </w:r>
            <w:r>
              <w:rPr>
                <w:b/>
                <w:i/>
              </w:rPr>
              <w:t>9</w:t>
            </w:r>
            <w:r>
              <w:t>, todas las</w:t>
            </w:r>
            <w:r>
              <w:rPr>
                <w:b/>
                <w:i/>
              </w:rPr>
              <w:t> </w:t>
            </w:r>
            <w:r>
              <w:t xml:space="preserve">declaraciones del menor víctima o, en su caso del testigo que sea menor, puedan ser </w:t>
            </w:r>
            <w:r>
              <w:rPr>
                <w:b/>
                <w:i/>
              </w:rPr>
              <w:t>grabadas</w:t>
            </w:r>
            <w:r>
              <w:t xml:space="preserve"> por medios audiovisuales </w:t>
            </w:r>
            <w:r>
              <w:rPr>
                <w:b/>
                <w:i/>
              </w:rPr>
              <w:t>con el consentimiento informado de la víctima menor y de su progenitor o tutor legal cuando este no esté involucrado en el delito,</w:t>
            </w:r>
            <w:r>
              <w:t xml:space="preserve"> y que estas grabaciones audiovisuales puedan ser admitidas como prueba en el proceso penal, de conformidad con las normas de su Derecho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xml:space="preserve">   </w:t>
            </w:r>
            <w:r>
              <w:t>a que se refieren</w:t>
            </w:r>
            <w:r>
              <w:rPr>
                <w:b/>
                <w:i/>
              </w:rPr>
              <w:t xml:space="preserve">  </w:t>
            </w:r>
            <w:r>
              <w:t>los artículos 3 a</w:t>
            </w:r>
            <w:r>
              <w:rPr>
                <w:b/>
                <w:i/>
              </w:rPr>
              <w:t xml:space="preserve">   9</w:t>
            </w:r>
            <w:r>
              <w:t xml:space="preserve"> , todas las</w:t>
            </w:r>
            <w:r>
              <w:rPr>
                <w:b/>
                <w:i/>
              </w:rPr>
              <w:t xml:space="preserve">  </w:t>
            </w:r>
            <w:r>
              <w:t>declaraciones</w:t>
            </w:r>
            <w:r>
              <w:rPr>
                <w:b/>
                <w:i/>
              </w:rPr>
              <w:t xml:space="preserve">  </w:t>
            </w:r>
            <w:r>
              <w:t xml:space="preserve">del menor víctima o, en su caso del testigo que sea menor, puedan ser </w:t>
            </w:r>
            <w:r>
              <w:rPr>
                <w:b/>
                <w:i/>
              </w:rPr>
              <w:t>grabados</w:t>
            </w:r>
            <w:r>
              <w:t xml:space="preserve"> por medios audiovisuales y que estas grabaciones audiovisuales puedan ser admitidas como prueba en el proceso penal, de conformidad con las normas de su Derecho nacional.</w:t>
            </w:r>
          </w:p>
        </w:tc>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w:t>
            </w:r>
            <w:r>
              <w:t>a que se refieren los artículos 3 a </w:t>
            </w:r>
            <w:r>
              <w:rPr>
                <w:b/>
                <w:i/>
              </w:rPr>
              <w:t>9</w:t>
            </w:r>
            <w:r>
              <w:t>, todas las</w:t>
            </w:r>
            <w:r>
              <w:rPr>
                <w:b/>
                <w:i/>
              </w:rPr>
              <w:t> </w:t>
            </w:r>
            <w:r>
              <w:t xml:space="preserve">declaraciones del menor víctima o, en su caso del testigo que sea menor, puedan ser </w:t>
            </w:r>
            <w:r>
              <w:rPr>
                <w:b/>
                <w:i/>
              </w:rPr>
              <w:t>grabadas</w:t>
            </w:r>
            <w:r>
              <w:t xml:space="preserve"> por medios audiovisuales </w:t>
            </w:r>
            <w:r>
              <w:rPr>
                <w:b/>
                <w:i/>
              </w:rPr>
              <w:t>con el consentimiento informado de la víctima menor y de su progenitor o tutor legal cuando este no esté involucrado en el delito,</w:t>
            </w:r>
            <w:r>
              <w:t xml:space="preserve"> y que estas grabaciones audiovisuales puedan ser admitidas como prueba en el proceso penal, de conformidad con las normas de su Derecho 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xml:space="preserve">   </w:t>
            </w:r>
            <w:r>
              <w:t>a que se refieren</w:t>
            </w:r>
            <w:r>
              <w:rPr>
                <w:b/>
                <w:i/>
              </w:rPr>
              <w:t xml:space="preserve">  </w:t>
            </w:r>
            <w:r>
              <w:t>los artículos 3 a</w:t>
            </w:r>
            <w:r>
              <w:rPr>
                <w:b/>
                <w:i/>
              </w:rPr>
              <w:t xml:space="preserve">   9</w:t>
            </w:r>
            <w:r>
              <w:t xml:space="preserve"> , todas las</w:t>
            </w:r>
            <w:r>
              <w:rPr>
                <w:b/>
                <w:i/>
              </w:rPr>
              <w:t xml:space="preserve">  </w:t>
            </w:r>
            <w:r>
              <w:t>declaraciones</w:t>
            </w:r>
            <w:r>
              <w:rPr>
                <w:b/>
                <w:i/>
              </w:rPr>
              <w:t xml:space="preserve">  </w:t>
            </w:r>
            <w:r>
              <w:t xml:space="preserve">del menor víctima </w:t>
            </w:r>
            <w:r>
              <w:rPr>
                <w:b/>
                <w:i/>
              </w:rPr>
              <w:t>o, en su caso del testigo que sea menor,</w:t>
            </w:r>
            <w:r>
              <w:t xml:space="preserve"> puedan ser </w:t>
            </w:r>
            <w:r>
              <w:rPr>
                <w:b/>
                <w:i/>
              </w:rPr>
              <w:t>grabados</w:t>
            </w:r>
            <w:r>
              <w:t xml:space="preserve"> por medios audiovisuales y que estas grabaciones audiovisuales puedan ser admitidas como prueba en el proceso penal, de conformidad con las normas de su Derecho nacional.</w:t>
            </w:r>
          </w:p>
        </w:tc>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w:t>
            </w:r>
            <w:r>
              <w:t>a que se refieren los artículos 3 a</w:t>
            </w:r>
            <w:r>
              <w:rPr>
                <w:b/>
                <w:i/>
              </w:rPr>
              <w:t> 9</w:t>
            </w:r>
            <w:r>
              <w:t>, todas las</w:t>
            </w:r>
            <w:r>
              <w:rPr>
                <w:b/>
                <w:i/>
              </w:rPr>
              <w:t> </w:t>
            </w:r>
            <w:r>
              <w:t xml:space="preserve">declaraciones del menor víctima puedan ser </w:t>
            </w:r>
            <w:r>
              <w:rPr>
                <w:b/>
                <w:i/>
              </w:rPr>
              <w:t>grabadas</w:t>
            </w:r>
            <w:r>
              <w:t xml:space="preserve"> por medios audiovisuales y que estas grabaciones audiovisuales puedan ser admitidas como prueba en el proceso penal, de conformidad con las normas de su Derecho nacional.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Los testigos menores ya están cubiertos por varios apartados y en el apartado adicional 7 bis.</w:t>
      </w:r>
    </w:p>
    <w:p>
      <w:r>
        <w:rPr>
          <w:rStyle w:val="HideTWBExt"/>
        </w:rPr>
        <w:t>&lt;/Amend&gt;</w:t>
      </w:r>
    </w:p>
    <w:p>
      <w:pPr>
        <w:pStyle w:val="AmNumberTabs"/>
      </w:pPr>
      <w:r>
        <w:rPr>
          <w:rStyle w:val="HideTWBExt"/>
        </w:rPr>
        <w:t>&lt;Amend&gt;</w:t>
      </w:r>
      <w:r>
        <w:t>Enmienda</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xml:space="preserve">   </w:t>
            </w:r>
            <w:r>
              <w:t>a que se refieren</w:t>
            </w:r>
            <w:r>
              <w:rPr>
                <w:b/>
                <w:i/>
              </w:rPr>
              <w:t xml:space="preserve">  </w:t>
            </w:r>
            <w:r>
              <w:t>los artículos 3 a</w:t>
            </w:r>
            <w:r>
              <w:rPr>
                <w:b/>
                <w:i/>
              </w:rPr>
              <w:t xml:space="preserve">   9</w:t>
            </w:r>
            <w:r>
              <w:t xml:space="preserve"> , todas las</w:t>
            </w:r>
            <w:r>
              <w:rPr>
                <w:b/>
                <w:i/>
              </w:rPr>
              <w:t xml:space="preserve">  </w:t>
            </w:r>
            <w:r>
              <w:t>declaraciones</w:t>
            </w:r>
            <w:r>
              <w:rPr>
                <w:b/>
                <w:i/>
              </w:rPr>
              <w:t xml:space="preserve">  </w:t>
            </w:r>
            <w:r>
              <w:t xml:space="preserve">del menor víctima o, en su caso del testigo que sea menor, </w:t>
            </w:r>
            <w:r>
              <w:rPr>
                <w:b/>
                <w:i/>
              </w:rPr>
              <w:t>puedan ser grabados</w:t>
            </w:r>
            <w:r>
              <w:t xml:space="preserve"> por medios audiovisuales y que estas grabaciones audiovisuales puedan ser admitidas como prueba en el proceso penal, de conformidad con las normas de su Derecho nacional.</w:t>
            </w:r>
          </w:p>
        </w:tc>
        <w:tc>
          <w:tcPr>
            <w:tcW w:w="4876" w:type="dxa"/>
            <w:tcBorders>
              <w:top w:val="nil"/>
              <w:left w:val="nil"/>
              <w:bottom w:val="nil"/>
              <w:right w:val="nil"/>
            </w:tcBorders>
          </w:tcPr>
          <w:p>
            <w:pPr>
              <w:pStyle w:val="Normal6a"/>
            </w:pPr>
            <w:r>
              <w:t>4.</w:t>
            </w:r>
            <w:r>
              <w:tab/>
            </w:r>
            <w:r>
              <w:t>Los Estados miembros adoptarán las medidas necesarias para garantizar que, en las investigaciones penales relativas a las infracciones</w:t>
            </w:r>
            <w:r>
              <w:rPr>
                <w:b/>
                <w:i/>
              </w:rPr>
              <w:t> </w:t>
            </w:r>
            <w:r>
              <w:t>a que se refieren los artículos 3 a </w:t>
            </w:r>
            <w:r>
              <w:rPr>
                <w:b/>
                <w:i/>
              </w:rPr>
              <w:t>9</w:t>
            </w:r>
            <w:r>
              <w:t>, todas las</w:t>
            </w:r>
            <w:r>
              <w:rPr>
                <w:b/>
                <w:i/>
              </w:rPr>
              <w:t> </w:t>
            </w:r>
            <w:r>
              <w:t xml:space="preserve">declaraciones del menor víctima o, en su caso del testigo que sea menor, </w:t>
            </w:r>
            <w:r>
              <w:rPr>
                <w:b/>
                <w:i/>
              </w:rPr>
              <w:t>deban ser grabadas</w:t>
            </w:r>
            <w:r>
              <w:t xml:space="preserve"> por medios audiovisuales y que estas grabaciones audiovisuales puedan ser admitidas como prueba en el proceso penal, de conformidad con las normas de su Derecho nacional.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Actualización de índole tecnológica</w:t>
      </w:r>
    </w:p>
    <w:p>
      <w:r>
        <w:rPr>
          <w:rStyle w:val="HideTWBExt"/>
        </w:rPr>
        <w:t>&lt;/Amend&gt;</w:t>
      </w:r>
    </w:p>
    <w:p>
      <w:pPr>
        <w:pStyle w:val="AmNumberTabs"/>
      </w:pPr>
      <w:r>
        <w:rPr>
          <w:rStyle w:val="HideTWBExt"/>
        </w:rPr>
        <w:t>&lt;Amend&gt;</w:t>
      </w:r>
      <w:r>
        <w:t>Enmienda</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Los Estados miembros adoptarán las medidas necesarias para garantizar que, cuando la participación de un menor sea necesaria en un proceso judicial penal relativo a cualquiera de las infracciones a que se refieren los artículos 3 a 9, el órgano jurisdiccional tenga en cuenta la edad y madurez del menor en los procesos judiciales pertinentes.</w:t>
            </w:r>
          </w:p>
        </w:tc>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penal relativo a cualquiera de las infracciones a que se refieren los artículos 3 a 9, el órgano jurisdiccional tenga en cuenta la edad y madurez del menor en los procesos judiciales pertinentes. </w:t>
            </w:r>
            <w:r>
              <w:rPr>
                <w:b/>
                <w:i/>
              </w:rPr>
              <w:t>Los Estados miembros velarán por que estas medidas se apliquen a todos los menores, incluidos los acusados o condenados por un delito, que sean sospechosos o acusados en procesos penales, de conformidad con las garantías establecidas en la Directiva (UE) 2016/800 relativa a las garantías procesales de los menores sospechosos o acusados en los procesos penales.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w:t>
            </w:r>
            <w:r>
              <w:rPr>
                <w:b/>
                <w:i/>
              </w:rPr>
              <w:t>penal</w:t>
            </w:r>
            <w:r>
              <w:t xml:space="preserve"> relativo a cualquiera de las infracciones a que se refieren los artículos 3 a 9, el órgano jurisdiccional tenga en cuenta la edad </w:t>
            </w:r>
            <w:r>
              <w:rPr>
                <w:b/>
                <w:i/>
              </w:rPr>
              <w:t>y</w:t>
            </w:r>
            <w:r>
              <w:t xml:space="preserve"> madurez del menor en los procesos judiciales pertinentes.</w:t>
            </w:r>
          </w:p>
        </w:tc>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relativo a cualquiera de las infracciones a que se refieren los artículos 3 a 9, el órgano jurisdiccional tenga en cuenta </w:t>
            </w:r>
            <w:r>
              <w:rPr>
                <w:b/>
                <w:i/>
              </w:rPr>
              <w:t>el interés superior,</w:t>
            </w:r>
            <w:r>
              <w:t xml:space="preserve"> la edad</w:t>
            </w:r>
            <w:r>
              <w:rPr>
                <w:b/>
                <w:i/>
              </w:rPr>
              <w:t>, la</w:t>
            </w:r>
            <w:r>
              <w:t xml:space="preserve"> madurez </w:t>
            </w:r>
            <w:r>
              <w:rPr>
                <w:b/>
                <w:i/>
              </w:rPr>
              <w:t>y las necesidades específicas</w:t>
            </w:r>
            <w:r>
              <w:t xml:space="preserve"> del menor en los procesos judiciales pertinentes. </w:t>
            </w:r>
            <w:r>
              <w:rPr>
                <w:b/>
                <w:i/>
              </w:rPr>
              <w:t>Los Estados miembros velarán por que esto se aplique a todos los menores, incluidos los acusados o condenados por un delito.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Los Estados miembros adoptarán las medidas necesarias para garantizar que, cuando la participación de un menor sea necesaria en un proceso judicial penal relativo a cualquiera de las infracciones a que se refieren los artículos 3 a 9, el órgano jurisdiccional tenga en cuenta la edad y madurez del menor en los procesos judiciales pertinentes.</w:t>
            </w:r>
          </w:p>
        </w:tc>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penal relativo a cualquiera de las infracciones a que se refieren los artículos 3 a 9, el órgano jurisdiccional tenga en cuenta </w:t>
            </w:r>
            <w:r>
              <w:rPr>
                <w:b/>
                <w:i/>
              </w:rPr>
              <w:t>el interés superior,</w:t>
            </w:r>
            <w:r>
              <w:t xml:space="preserve"> la edad y </w:t>
            </w:r>
            <w:r>
              <w:rPr>
                <w:b/>
                <w:i/>
              </w:rPr>
              <w:t>la</w:t>
            </w:r>
            <w:r>
              <w:t xml:space="preserve"> madurez del menor en los procesos judiciales pertinentes. </w:t>
            </w:r>
            <w:r>
              <w:rPr>
                <w:b/>
                <w:i/>
              </w:rPr>
              <w:t>Los Estados miembros velarán por que esto se aplique a todos los menores, incluidos los acusados o condenados por un delito.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w:t>
            </w:r>
            <w:r>
              <w:rPr>
                <w:b/>
                <w:i/>
              </w:rPr>
              <w:t>penal</w:t>
            </w:r>
            <w:r>
              <w:t xml:space="preserve"> relativo a cualquiera de las infracciones a que se refieren los artículos 3 a 9, el órgano jurisdiccional tenga en cuenta la edad y madurez del menor en los procesos judiciales pertinentes.</w:t>
            </w:r>
          </w:p>
        </w:tc>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relativo a cualquiera de las infracciones a que se refieren los artículos 3 a 9, el órgano jurisdiccional tenga en cuenta </w:t>
            </w:r>
            <w:r>
              <w:rPr>
                <w:b/>
                <w:i/>
              </w:rPr>
              <w:t>el interés superior,</w:t>
            </w:r>
            <w:r>
              <w:t xml:space="preserve"> la edad y </w:t>
            </w:r>
            <w:r>
              <w:rPr>
                <w:b/>
                <w:i/>
              </w:rPr>
              <w:t>la</w:t>
            </w:r>
            <w:r>
              <w:t xml:space="preserve"> madurez del menor en los procesos judiciales pertinentes. </w:t>
            </w:r>
            <w:r>
              <w:rPr>
                <w:b/>
                <w:i/>
              </w:rPr>
              <w:t>Los Estados miembros velarán por que esto se aplique a todos los menores, incluidos los acusados o condenados por un delito.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apartado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penal relativo a cualquiera de las infracciones a que se refieren los artículos 3 a 9, el órgano jurisdiccional tenga en cuenta </w:t>
            </w:r>
            <w:r>
              <w:rPr>
                <w:b/>
                <w:i/>
              </w:rPr>
              <w:t>la edad y madurez</w:t>
            </w:r>
            <w:r>
              <w:t xml:space="preserve"> del menor en los procesos judiciales pertinentes.</w:t>
            </w:r>
          </w:p>
        </w:tc>
        <w:tc>
          <w:tcPr>
            <w:tcW w:w="4876" w:type="dxa"/>
            <w:tcBorders>
              <w:top w:val="nil"/>
              <w:left w:val="nil"/>
              <w:bottom w:val="nil"/>
              <w:right w:val="nil"/>
            </w:tcBorders>
          </w:tcPr>
          <w:p>
            <w:pPr>
              <w:pStyle w:val="Normal6a"/>
            </w:pPr>
            <w:r>
              <w:t>7.</w:t>
            </w:r>
            <w:r>
              <w:tab/>
            </w:r>
            <w:r>
              <w:t xml:space="preserve">Los Estados miembros adoptarán las medidas necesarias para garantizar que, cuando la participación de un menor sea necesaria en un proceso judicial penal relativo a cualquiera de las infracciones a que se refieren los artículos 3 a 9, el órgano jurisdiccional tenga en cuenta </w:t>
            </w:r>
            <w:r>
              <w:rPr>
                <w:b/>
                <w:i/>
              </w:rPr>
              <w:t>las vulnerabilidades</w:t>
            </w:r>
            <w:r>
              <w:t xml:space="preserve"> del menor en los procesos judiciales pertinentes</w:t>
            </w:r>
            <w:r>
              <w:rPr>
                <w:b/>
                <w:i/>
              </w:rPr>
              <w:t>, incluidas la edad, la madurez y el bienestar físico y mental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7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Los apartados 3 a 7 serán de aplicación a los testigos menores que no sean víctimas.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22 – párrafo 7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Los Estados miembros garantizarán que todas las medidas de prevención presten especial atención a la necesidad de proteger a los niños especialmente vulnerables, especialmente los niños con discapacidad mental o física.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una disposición análoga del artículo 28.</w:t>
      </w:r>
    </w:p>
    <w:p>
      <w:r>
        <w:rPr>
          <w:rStyle w:val="HideTWBExt"/>
        </w:rPr>
        <w:t>&lt;/Amend&gt;</w:t>
      </w:r>
    </w:p>
    <w:p>
      <w:pPr>
        <w:pStyle w:val="AmNumberTabs"/>
      </w:pPr>
      <w:r>
        <w:rPr>
          <w:rStyle w:val="HideTWBExt"/>
        </w:rPr>
        <w:t>&lt;Amend&gt;</w:t>
      </w:r>
      <w:r>
        <w:t>Enmienda</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Derecho de la víctima a una indemnización</w:t>
            </w:r>
          </w:p>
        </w:tc>
        <w:tc>
          <w:tcPr>
            <w:tcW w:w="4876" w:type="dxa"/>
            <w:tcBorders>
              <w:top w:val="nil"/>
              <w:left w:val="nil"/>
              <w:bottom w:val="nil"/>
              <w:right w:val="nil"/>
            </w:tcBorders>
          </w:tcPr>
          <w:p>
            <w:pPr>
              <w:pStyle w:val="Normal6a"/>
            </w:pPr>
            <w:r>
              <w:t xml:space="preserve">Derecho de la víctima </w:t>
            </w:r>
            <w:r>
              <w:rPr>
                <w:b/>
                <w:i/>
              </w:rPr>
              <w:t>y del superviviente</w:t>
            </w:r>
            <w:r>
              <w:t xml:space="preserve"> a una indemnización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Derecho de la víctima a una indemnización</w:t>
            </w:r>
          </w:p>
        </w:tc>
        <w:tc>
          <w:tcPr>
            <w:tcW w:w="4876" w:type="dxa"/>
            <w:tcBorders>
              <w:top w:val="nil"/>
              <w:left w:val="nil"/>
              <w:bottom w:val="nil"/>
              <w:right w:val="nil"/>
            </w:tcBorders>
          </w:tcPr>
          <w:p>
            <w:pPr>
              <w:pStyle w:val="Normal6a"/>
            </w:pPr>
            <w:r>
              <w:t xml:space="preserve">Derecho de la víctima </w:t>
            </w:r>
            <w:r>
              <w:rPr>
                <w:b/>
                <w:i/>
              </w:rPr>
              <w:t>y del superviviente</w:t>
            </w:r>
            <w:r>
              <w:t xml:space="preserve"> a una indemnización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Derecho de la víctima a una indemnización</w:t>
            </w:r>
          </w:p>
        </w:tc>
        <w:tc>
          <w:tcPr>
            <w:tcW w:w="4876" w:type="dxa"/>
            <w:tcBorders>
              <w:top w:val="nil"/>
              <w:left w:val="nil"/>
              <w:bottom w:val="nil"/>
              <w:right w:val="nil"/>
            </w:tcBorders>
          </w:tcPr>
          <w:p>
            <w:pPr>
              <w:pStyle w:val="Normal6a"/>
            </w:pPr>
            <w:r>
              <w:t xml:space="preserve">Derecho de la víctima </w:t>
            </w:r>
            <w:r>
              <w:rPr>
                <w:b/>
                <w:i/>
              </w:rPr>
              <w:t>y del superviviente</w:t>
            </w:r>
            <w:r>
              <w:t xml:space="preserve"> a una indemnización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Derecho de la víctima a una indemnización</w:t>
            </w:r>
          </w:p>
        </w:tc>
        <w:tc>
          <w:tcPr>
            <w:tcW w:w="4876" w:type="dxa"/>
            <w:tcBorders>
              <w:top w:val="nil"/>
              <w:left w:val="nil"/>
              <w:bottom w:val="nil"/>
              <w:right w:val="nil"/>
            </w:tcBorders>
          </w:tcPr>
          <w:p>
            <w:pPr>
              <w:pStyle w:val="Normal6a"/>
            </w:pPr>
            <w:r>
              <w:t xml:space="preserve">Derecho de la víctima a </w:t>
            </w:r>
            <w:r>
              <w:rPr>
                <w:b/>
                <w:i/>
              </w:rPr>
              <w:t>reclamar</w:t>
            </w:r>
            <w:r>
              <w:t xml:space="preserve"> una indemnización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garantizarán que las víctimas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c>
          <w:tcPr>
            <w:tcW w:w="4876" w:type="dxa"/>
            <w:tcBorders>
              <w:top w:val="nil"/>
              <w:left w:val="nil"/>
              <w:bottom w:val="nil"/>
              <w:right w:val="nil"/>
            </w:tcBorders>
          </w:tcPr>
          <w:p>
            <w:pPr>
              <w:pStyle w:val="Normal6a"/>
            </w:pPr>
            <w:r>
              <w:t>1.</w:t>
            </w:r>
            <w:r>
              <w:tab/>
            </w:r>
            <w:r>
              <w:t xml:space="preserve">Los Estados miembros garantizarán que las víctimas </w:t>
            </w:r>
            <w:r>
              <w:rPr>
                <w:b/>
                <w:i/>
              </w:rPr>
              <w:t>y los supervivientes</w:t>
            </w:r>
            <w:r>
              <w:t xml:space="preserve"> de las infracciones a que se refieren los artículos 3 a 9 de la presente Directiva tengan derecho a una indemnización por los daños y perjuicios sufridos. Los Estados miembros garantizarán </w:t>
            </w:r>
            <w:r>
              <w:rPr>
                <w:b/>
                <w:i/>
              </w:rPr>
              <w:t>unas normas procesales de indemnización claras y con sensibilidad hacia las víctimas y sus traumas.</w:t>
            </w:r>
            <w:r>
              <w:t xml:space="preserve"> </w:t>
            </w:r>
            <w:r>
              <w:rPr>
                <w:b/>
                <w:i/>
              </w:rPr>
              <w:t>Los Estados miembros garantizarán</w:t>
            </w:r>
            <w:r>
              <w:t xml:space="preserve"> que pueda solicitarse una indemnización a los autores de cualquiera de las infracciones a que se refieren los artículos 3 a 9, a las personas jurídicas responsables de dichas infracciones en virtud de los artículos 13 y 14</w:t>
            </w:r>
            <w:r>
              <w:rPr>
                <w:b/>
                <w:i/>
              </w:rPr>
              <w:t>, a las organizaciones cuyo personal, contratistas y voluntarios trabajen en estrecho contacto con menores cuando se haya producido una infracción culposa de sus obligaciones de custodia y cuidado de las víctimas,</w:t>
            </w:r>
            <w:r>
              <w:t xml:space="preserve"> y, en su caso, a los sistemas nacionales de indemnización establecidos en beneficio de las víctimas de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garantizarán que las víctimas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c>
          <w:tcPr>
            <w:tcW w:w="4876" w:type="dxa"/>
            <w:tcBorders>
              <w:top w:val="nil"/>
              <w:left w:val="nil"/>
              <w:bottom w:val="nil"/>
              <w:right w:val="nil"/>
            </w:tcBorders>
          </w:tcPr>
          <w:p>
            <w:pPr>
              <w:pStyle w:val="Normal6a"/>
            </w:pPr>
            <w:r>
              <w:t>1.</w:t>
            </w:r>
            <w:r>
              <w:tab/>
            </w:r>
            <w:r>
              <w:t xml:space="preserve">Los Estados miembros garantizarán que las víctimas de las infracciones a que se refieren los artículos 3 a 9 de la presente Directiva tengan derecho a una indemnización por los daños y perjuicios sufridos. Los Estados miembros garantizarán </w:t>
            </w:r>
            <w:r>
              <w:rPr>
                <w:b/>
                <w:i/>
              </w:rPr>
              <w:t>unas normas procesales de indemnización claras y con sensibilidad hacia las víctimas y sus traumas.</w:t>
            </w:r>
            <w:r>
              <w:t xml:space="preserve"> </w:t>
            </w:r>
            <w:r>
              <w:rPr>
                <w:b/>
                <w:i/>
              </w:rPr>
              <w:t>Los Estados miembros garantizarán</w:t>
            </w:r>
            <w:r>
              <w:t xml:space="preserve">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garantizarán que las víctimas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c>
          <w:tcPr>
            <w:tcW w:w="4876" w:type="dxa"/>
            <w:tcBorders>
              <w:top w:val="nil"/>
              <w:left w:val="nil"/>
              <w:bottom w:val="nil"/>
              <w:right w:val="nil"/>
            </w:tcBorders>
          </w:tcPr>
          <w:p>
            <w:pPr>
              <w:pStyle w:val="Normal6a"/>
            </w:pPr>
            <w:r>
              <w:t>1.</w:t>
            </w:r>
            <w:r>
              <w:tab/>
            </w:r>
            <w:r>
              <w:t xml:space="preserve">Los Estados miembros garantizarán que las víctimas </w:t>
            </w:r>
            <w:r>
              <w:rPr>
                <w:b/>
                <w:i/>
              </w:rPr>
              <w:t>y los supervivientes</w:t>
            </w:r>
            <w:r>
              <w:t xml:space="preserve">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garantizarán que las víctimas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c>
          <w:tcPr>
            <w:tcW w:w="4876" w:type="dxa"/>
            <w:tcBorders>
              <w:top w:val="nil"/>
              <w:left w:val="nil"/>
              <w:bottom w:val="nil"/>
              <w:right w:val="nil"/>
            </w:tcBorders>
          </w:tcPr>
          <w:p>
            <w:pPr>
              <w:pStyle w:val="Normal6a"/>
            </w:pPr>
            <w:r>
              <w:t>1.</w:t>
            </w:r>
            <w:r>
              <w:tab/>
            </w:r>
            <w:r>
              <w:t xml:space="preserve">Los Estados miembros garantizarán que las víctimas </w:t>
            </w:r>
            <w:r>
              <w:rPr>
                <w:b/>
                <w:i/>
              </w:rPr>
              <w:t>y los supervivientes</w:t>
            </w:r>
            <w:r>
              <w:t xml:space="preserve">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garantizarán que las víctimas de las infracciones a que se refieren los artículos 3 a 9 de la presente Directiva tengan derecho a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c>
          <w:tcPr>
            <w:tcW w:w="4876" w:type="dxa"/>
            <w:tcBorders>
              <w:top w:val="nil"/>
              <w:left w:val="nil"/>
              <w:bottom w:val="nil"/>
              <w:right w:val="nil"/>
            </w:tcBorders>
          </w:tcPr>
          <w:p>
            <w:pPr>
              <w:pStyle w:val="Normal6a"/>
            </w:pPr>
            <w:r>
              <w:t>1.</w:t>
            </w:r>
            <w:r>
              <w:tab/>
            </w:r>
            <w:r>
              <w:t xml:space="preserve">Los Estados miembros garantizarán que las víctimas de las infracciones a que se refieren los artículos 3 a 9 de la presente Directiva tengan </w:t>
            </w:r>
            <w:r>
              <w:rPr>
                <w:b/>
                <w:i/>
              </w:rPr>
              <w:t>el</w:t>
            </w:r>
            <w:r>
              <w:t xml:space="preserve"> derecho a </w:t>
            </w:r>
            <w:r>
              <w:rPr>
                <w:b/>
                <w:i/>
              </w:rPr>
              <w:t>reclamar</w:t>
            </w:r>
            <w:r>
              <w:t xml:space="preserve"> una indemnización por los daños y perjuicios sufridos. Los Estados miembros garantizarán que pueda solicitarse una indemnización a los autores de cualquiera de las infracciones a que se refieren los artículos 3 a 9, a las personas jurídicas responsables de dichas infracciones en virtud de los artículos 13 y 14 y, en su caso, a los sistemas nacionales de indemnización establecidos en beneficio de las víctimas de delitos.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velarán por que el derecho a reparación o mitigación de sus efectos no se cumpla únicamente a través del derecho a indemnización, sino también con una reparación global más allá de lo económico.</w:t>
            </w:r>
            <w:r>
              <w:t xml:space="preserve"> </w:t>
            </w:r>
            <w:r>
              <w:rPr>
                <w:b/>
                <w:i/>
              </w:rPr>
              <w:t>La compensación económica como única forma de reparación no servirá como factor atenuante de la sanción.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Los periodos a los que</w:t>
            </w:r>
            <w:r>
              <w:t xml:space="preserve"> se hace referencia en el párrafo primero </w:t>
            </w:r>
            <w:r>
              <w:rPr>
                <w:b/>
                <w:i/>
              </w:rPr>
              <w:t>serán los siguientes:</w:t>
            </w:r>
          </w:p>
        </w:tc>
        <w:tc>
          <w:tcPr>
            <w:tcW w:w="4876" w:type="dxa"/>
            <w:tcBorders>
              <w:top w:val="nil"/>
              <w:left w:val="nil"/>
              <w:bottom w:val="nil"/>
              <w:right w:val="nil"/>
            </w:tcBorders>
          </w:tcPr>
          <w:p>
            <w:pPr>
              <w:pStyle w:val="Normal6a"/>
            </w:pPr>
            <w:r>
              <w:t>3.</w:t>
            </w:r>
            <w:r>
              <w:tab/>
            </w:r>
            <w:r>
              <w:rPr>
                <w:b/>
                <w:i/>
              </w:rPr>
              <w:t>El período</w:t>
            </w:r>
            <w:r>
              <w:t xml:space="preserve"> se hace referencia en el párrafo primero </w:t>
            </w:r>
            <w:r>
              <w:rPr>
                <w:b/>
                <w:i/>
              </w:rPr>
              <w:t>será de al menos cuarenta años a contar desde la fecha en que la víctima alcance la mayoría de edad.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al menos veinte años a partir de la fecha en que la víctima haya alcanzado la mayoría de edad para las infracciones punibles con arreglo a la presente Directiva con una pena cuya duración máxima no sea inferior a tres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 menos </w:t>
            </w:r>
            <w:r>
              <w:rPr>
                <w:b/>
                <w:i/>
              </w:rPr>
              <w:t>veinte</w:t>
            </w:r>
            <w:r>
              <w:t xml:space="preserve"> años a partir de la fecha en que la víctima haya alcanzado la mayoría de edad para las infracciones punibles con arreglo a la presente Directiva con una pena cuya duración máxima no sea inferior a tres años;</w:t>
            </w:r>
          </w:p>
        </w:tc>
        <w:tc>
          <w:tcPr>
            <w:tcW w:w="4876" w:type="dxa"/>
            <w:tcBorders>
              <w:top w:val="nil"/>
              <w:left w:val="nil"/>
              <w:bottom w:val="nil"/>
              <w:right w:val="nil"/>
            </w:tcBorders>
          </w:tcPr>
          <w:p>
            <w:pPr>
              <w:pStyle w:val="Normal6a"/>
            </w:pPr>
            <w:r>
              <w:t>a)</w:t>
            </w:r>
            <w:r>
              <w:tab/>
            </w:r>
            <w:r>
              <w:t xml:space="preserve">al menos </w:t>
            </w:r>
            <w:r>
              <w:rPr>
                <w:b/>
                <w:i/>
              </w:rPr>
              <w:t>cuarenta</w:t>
            </w:r>
            <w:r>
              <w:t xml:space="preserve"> años a partir de la fecha en que la víctima haya alcanzado la mayoría de edad para las infracciones punibles con arreglo a la presente Directiva con una pena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al menos </w:t>
            </w:r>
            <w:r>
              <w:rPr>
                <w:b/>
                <w:i/>
              </w:rPr>
              <w:t>veinte</w:t>
            </w:r>
            <w:r>
              <w:t xml:space="preserve"> años a partir de la fecha en que la víctima haya alcanzado la mayoría de edad para las infracciones punibles con arreglo a la presente Directiva con una pena cuya duración máxima no sea inferior a tres años;</w:t>
            </w:r>
          </w:p>
        </w:tc>
        <w:tc>
          <w:tcPr>
            <w:tcW w:w="4876" w:type="dxa"/>
            <w:tcBorders>
              <w:top w:val="nil"/>
              <w:left w:val="nil"/>
              <w:bottom w:val="nil"/>
              <w:right w:val="nil"/>
            </w:tcBorders>
          </w:tcPr>
          <w:p>
            <w:pPr>
              <w:pStyle w:val="Normal6a"/>
            </w:pPr>
            <w:r>
              <w:t>a)</w:t>
            </w:r>
            <w:r>
              <w:tab/>
            </w:r>
            <w:r>
              <w:t xml:space="preserve">al menos </w:t>
            </w:r>
            <w:r>
              <w:rPr>
                <w:b/>
                <w:i/>
              </w:rPr>
              <w:t>treinta</w:t>
            </w:r>
            <w:r>
              <w:t xml:space="preserve"> años a partir de la fecha en que la víctima haya alcanzado la mayoría de edad para las infracciones punibles con arreglo a la presente Directiva con una pena cuya duración máxima no sea inferior a tres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menos veinticinco años a partir de la fecha en que la víctima haya alcanzado la mayoría de edad para las infracciones punibles con arreglo a la presente Directiva con una pena cuya duración máxima no sea inferior a cinco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menos veinticinco años a partir de la fecha en que la víctima haya alcanzado la mayoría de edad para las infracciones punibles con arreglo a la presente Directiva con una pena cuya duración máxima no sea inferior a cinco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al menos </w:t>
            </w:r>
            <w:r>
              <w:rPr>
                <w:b/>
                <w:i/>
              </w:rPr>
              <w:t>veinticinco</w:t>
            </w:r>
            <w:r>
              <w:t xml:space="preserve"> años a partir de la fecha en que la víctima haya alcanzado la mayoría de edad para las infracciones punibles con arreglo a la presente Directiva con una pena cuya duración máxima no sea inferior a cinco años;</w:t>
            </w:r>
          </w:p>
        </w:tc>
        <w:tc>
          <w:tcPr>
            <w:tcW w:w="4876" w:type="dxa"/>
            <w:tcBorders>
              <w:top w:val="nil"/>
              <w:left w:val="nil"/>
              <w:bottom w:val="nil"/>
              <w:right w:val="nil"/>
            </w:tcBorders>
          </w:tcPr>
          <w:p>
            <w:pPr>
              <w:pStyle w:val="Normal6a"/>
            </w:pPr>
            <w:r>
              <w:t>b)</w:t>
            </w:r>
            <w:r>
              <w:tab/>
            </w:r>
            <w:r>
              <w:t xml:space="preserve">al menos </w:t>
            </w:r>
            <w:r>
              <w:rPr>
                <w:b/>
                <w:i/>
              </w:rPr>
              <w:t>treinta y cinco</w:t>
            </w:r>
            <w:r>
              <w:t xml:space="preserve"> años a partir de la fecha en que la víctima haya alcanzado la mayoría de edad para las infracciones punibles con arreglo a la presente Directiva con una pena cuya duración máxima no sea inferior a cinco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al menos treinta años a partir de la fecha en que la víctima haya alcanzado la mayoría de edad para las infracciones punibles con arreglo a la presente Directiva con una pena cuya duración máxima no sea inferior a ocho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al menos treinta años a partir de la fecha en que la víctima haya alcanzado la mayoría de edad para las infracciones punibles con arreglo a la presente Directiva con una pena cuya duración máxima no sea inferior a ocho años.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 menos </w:t>
            </w:r>
            <w:r>
              <w:rPr>
                <w:b/>
                <w:i/>
              </w:rPr>
              <w:t>treinta</w:t>
            </w:r>
            <w:r>
              <w:t xml:space="preserve"> años a partir de la fecha en que la víctima haya alcanzado la mayoría de edad para las infracciones punibles con arreglo a la presente Directiva con una pena cuya duración máxima no sea inferior a ocho años.</w:t>
            </w:r>
          </w:p>
        </w:tc>
        <w:tc>
          <w:tcPr>
            <w:tcW w:w="4876" w:type="dxa"/>
            <w:tcBorders>
              <w:top w:val="nil"/>
              <w:left w:val="nil"/>
              <w:bottom w:val="nil"/>
              <w:right w:val="nil"/>
            </w:tcBorders>
          </w:tcPr>
          <w:p>
            <w:pPr>
              <w:pStyle w:val="Normal6a"/>
            </w:pPr>
            <w:r>
              <w:t>c)</w:t>
            </w:r>
            <w:r>
              <w:tab/>
            </w:r>
            <w:r>
              <w:t xml:space="preserve">al menos </w:t>
            </w:r>
            <w:r>
              <w:rPr>
                <w:b/>
                <w:i/>
              </w:rPr>
              <w:t>cuarenta</w:t>
            </w:r>
            <w:r>
              <w:t xml:space="preserve"> años a partir de la fecha en que la víctima haya alcanzado la mayoría de edad para las infracciones punibles con arreglo a la presente Directiva con una pena cuya duración máxima no sea inferior a ocho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apartado 3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al menos cuarenta años a partir de la fecha en que la víctima haya alcanzado la mayoría de edad para las infracciones punibles con arreglo a la presente Directiva con una pena cuya duración máxima no sea inferior a diez años.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(Véase también el artículo 16, apartado 2, letra d (nueva))</w:t>
      </w:r>
    </w:p>
    <w:p>
      <w:r>
        <w:rPr>
          <w:rStyle w:val="HideTWBExt"/>
        </w:rPr>
        <w:t>&lt;/Amend&gt;</w:t>
      </w:r>
    </w:p>
    <w:p>
      <w:pPr>
        <w:pStyle w:val="AmNumberTabs"/>
      </w:pPr>
      <w:r>
        <w:rPr>
          <w:rStyle w:val="HideTWBExt"/>
        </w:rPr>
        <w:t>&lt;Amend&gt;</w:t>
      </w:r>
      <w:r>
        <w:t>Enmienda</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velarán por que, cuando las víctimas no estén legalmente en condiciones de solicitar una indemnización al infractor durante el proceso penal debido a su muerte, su incapacidad para comparecer o cualquier otra razón jurídica similar, puedan solicitar una indemnización durante el proceso civil contra cualquiera de las demás partes responsables mencionadas en el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Hilde Vautmans, Fabienne Keller,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23 – párrafo 3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Los Estados miembros velarán por que las víctimas puedan solicitar directamente una indemnización durante los procesos civiles sin tener que iniciar, participar o cooperar previamente en un proceso penal.</w:t>
            </w:r>
            <w:r>
              <w:t xml:space="preserve"> </w:t>
            </w:r>
            <w:r>
              <w:rPr>
                <w:b/>
                <w:i/>
              </w:rPr>
              <w:t>Su capacidad para obtener indemnización durante el proceso civil no debe supeditarse a su voluntad de iniciar o cooperar en una investigación, actuación o juicio penal.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24 – 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establecerán autoridades nacionales o entidades equivalentes para llevar a cabo las siguientes actividades:</w:t>
            </w:r>
          </w:p>
        </w:tc>
        <w:tc>
          <w:tcPr>
            <w:tcW w:w="4876" w:type="dxa"/>
            <w:tcBorders>
              <w:top w:val="nil"/>
              <w:left w:val="nil"/>
              <w:bottom w:val="nil"/>
              <w:right w:val="nil"/>
            </w:tcBorders>
          </w:tcPr>
          <w:p>
            <w:pPr>
              <w:pStyle w:val="Normal6a"/>
            </w:pPr>
            <w:r>
              <w:t xml:space="preserve">Los Estados miembros establecerán </w:t>
            </w:r>
            <w:r>
              <w:rPr>
                <w:b/>
                <w:i/>
              </w:rPr>
              <w:t>o designarán</w:t>
            </w:r>
            <w:r>
              <w:t xml:space="preserve"> autoridades nacionales o entidades equivalentes para llevar a cabo las siguientes actividades: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24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En particular, las autoridades nacionales serán responsables de las obligaciones de recogida de datos, investigación y notificación a que se refiere el artículo 31.</w:t>
            </w:r>
          </w:p>
        </w:tc>
        <w:tc>
          <w:tcPr>
            <w:tcW w:w="4876" w:type="dxa"/>
            <w:tcBorders>
              <w:top w:val="nil"/>
              <w:left w:val="nil"/>
              <w:bottom w:val="nil"/>
              <w:right w:val="nil"/>
            </w:tcBorders>
          </w:tcPr>
          <w:p>
            <w:pPr>
              <w:pStyle w:val="Normal6a"/>
            </w:pPr>
            <w:r>
              <w:t>En particular, las autoridades nacionales serán responsables de las obligaciones de recogida de datos, investigación y notificación a que se refiere el artículo 31.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Una vez establecido, el Centro de la UE apoyará a las autoridades nacionales en la realización de las actividades enumeradas en el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24 – párrafo 2 – punto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Estas autoridades nacionales podrán ser las autoridades establecidas en virtud del artículo 25 del Reglamento (UE) .../... [por el que se establecen normas para prevenir y combatir el abuso sexual de los menores].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Retoma la posibilidad expuesta en el considerando 41.</w:t>
      </w:r>
    </w:p>
    <w:p>
      <w:r>
        <w:rPr>
          <w:rStyle w:val="HideTWBExt"/>
        </w:rPr>
        <w:t>&lt;/Amend&gt;</w:t>
      </w:r>
    </w:p>
    <w:p>
      <w:pPr>
        <w:pStyle w:val="AmNumberTabs"/>
      </w:pPr>
      <w:r>
        <w:rPr>
          <w:rStyle w:val="HideTWBExt"/>
        </w:rPr>
        <w:t>&lt;Amend&gt;</w:t>
      </w:r>
      <w:r>
        <w:t>Enmienda</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Caterina Chinnici, Hilde Vautmans, Veronika Cifrová Ostrihoňová, Evin Incir, Antonio López-Istúriz White, Merja Kyllönen, Anna Stürgkh, 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24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Una vez establecido, el Centro de la UE para la Protección de la Infancia apoyará a las autoridades nacionales en la realización de las actividades enumeradas en el presente artículo.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presente Directiva debe garantizar que el Centro de la UE para la Protección de la Infancia, una vez creado, apoye a estas autoridades nacionales en el ejercicio de sus funciones.</w:t>
      </w:r>
    </w:p>
    <w:p>
      <w:r>
        <w:rPr>
          <w:rStyle w:val="HideTWBExt"/>
        </w:rPr>
        <w:t>&lt;/Amend&gt;</w:t>
      </w:r>
    </w:p>
    <w:p>
      <w:pPr>
        <w:pStyle w:val="AmNumberTabs"/>
      </w:pPr>
      <w:r>
        <w:rPr>
          <w:rStyle w:val="HideTWBExt"/>
        </w:rPr>
        <w:t>&lt;Amend&gt;</w:t>
      </w:r>
      <w:r>
        <w:t>Enmienda</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24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Una vez establecido, el Centro de la UE apoyará a las autoridades nacionales en la realización de las actividades enumeradas en el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25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establecerán mecanismos adecuados para garantizar una coordinación y cooperación eficaces, a nivel nacional, entre las autoridades, agencias y organismos pertinentes, incluidas las autoridades locales y regionales, las autoridades policiales, el poder judicial, los fiscales, los prestadores de servicios de apoyo, así como con los proveedores de servicios de la sociedad de la información, las organizaciones no gubernamentales, los servicios sociales, incluidas las autoridades de protección o bienestar infantil, los proveedores de educación y asistencia sanitaria, los interlocutores sociales, sin perjuicio de su autonomía, y otras organizaciones y entidades pertinentes, a fin de desarrollar y aplicar medidas para luchar contra el abuso y la explotación sexuales de menores, tanto en línea como fuera de línea. Estos mecanismos también garantizarán una coordinación y cooperación eficaces con el Centro de la UE y la Comisión.</w:t>
            </w:r>
          </w:p>
        </w:tc>
        <w:tc>
          <w:tcPr>
            <w:tcW w:w="4876" w:type="dxa"/>
            <w:tcBorders>
              <w:top w:val="nil"/>
              <w:left w:val="nil"/>
              <w:bottom w:val="nil"/>
              <w:right w:val="nil"/>
            </w:tcBorders>
          </w:tcPr>
          <w:p>
            <w:pPr>
              <w:pStyle w:val="Normal6a"/>
            </w:pPr>
            <w:r>
              <w:t>Los Estados miembros establecerán mecanismos adecuados para garantizar una coordinación y cooperación eficaces, a nivel nacional, entre las autoridades, agencias y organismos pertinentes, incluidas las autoridades locales y regionales, las autoridades policiales, el poder judicial, los fiscales, los prestadores de servicios de apoyo, así como con los proveedores de servicios de la sociedad de la información, las organizaciones no gubernamentales</w:t>
            </w:r>
            <w:r>
              <w:rPr>
                <w:b/>
                <w:i/>
              </w:rPr>
              <w:t xml:space="preserve"> ̶ incluidas las que operen líneas telefónicas directas y de ayuda ̶ </w:t>
            </w:r>
            <w:r>
              <w:t xml:space="preserve">, los servicios sociales, incluidas las autoridades de protección o bienestar infantil, los proveedores de educación y asistencia sanitaria, los interlocutores sociales, sin perjuicio de su autonomía, y otras organizaciones y entidades pertinentes, a fin de desarrollar y aplicar medidas para luchar contra el abuso y la explotación sexuales de menores, tanto en línea como fuera de línea. Estos mecanismos también garantizarán una coordinación y cooperación eficaces </w:t>
            </w:r>
            <w:r>
              <w:rPr>
                <w:b/>
                <w:i/>
              </w:rPr>
              <w:t>entre los Estados miembros,</w:t>
            </w:r>
            <w:r>
              <w:t xml:space="preserve"> con el Centro de la UE y la Comisión </w:t>
            </w:r>
            <w:r>
              <w:rPr>
                <w:b/>
                <w:i/>
              </w:rPr>
              <w:t>y otras instituciones, agencias y organismos de la Unión, así como con los socios internacionales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abuso sexual de menores y, en particular, la difusión de material de abuso sexual de menores no conoce fronteras.</w:t>
      </w:r>
      <w:r>
        <w:t xml:space="preserve"> </w:t>
      </w:r>
      <w:r>
        <w:t>Por lo tanto, la coordinación y la cooperación deben ser a escala nacional, europea e internacional.</w:t>
      </w:r>
    </w:p>
    <w:p>
      <w:r>
        <w:rPr>
          <w:rStyle w:val="HideTWBExt"/>
        </w:rPr>
        <w:t>&lt;/Amend&gt;</w:t>
      </w:r>
    </w:p>
    <w:p>
      <w:pPr>
        <w:pStyle w:val="AmNumberTabs"/>
      </w:pPr>
      <w:r>
        <w:rPr>
          <w:rStyle w:val="HideTWBExt"/>
        </w:rPr>
        <w:t>&lt;Amend&gt;</w:t>
      </w:r>
      <w:r>
        <w:t>Enmienda</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25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establecerán mecanismos adecuados para garantizar una coordinación y cooperación eficaces, a nivel nacional, entre las autoridades, agencias y organismos pertinentes, incluidas las autoridades locales y regionales, las autoridades policiales, el poder judicial, los fiscales, los prestadores de servicios de apoyo, así como con los proveedores de servicios de la sociedad de la información, las organizaciones no gubernamentales, los servicios sociales, incluidas las autoridades de protección o bienestar infantil, los proveedores de educación y asistencia sanitaria, los interlocutores sociales, sin perjuicio de su autonomía, y otras organizaciones y entidades pertinentes</w:t>
            </w:r>
            <w:r>
              <w:rPr>
                <w:b/>
                <w:i/>
              </w:rPr>
              <w:t>, a fin de desarrollar y aplicar medidas para luchar contra el abuso y la explotación sexuales de menores, tanto en línea como fuera de línea</w:t>
            </w:r>
            <w:r>
              <w:t>. Estos mecanismos también garantizarán una coordinación y cooperación eficaces con el Centro de la UE y la Comisión.</w:t>
            </w:r>
          </w:p>
        </w:tc>
        <w:tc>
          <w:tcPr>
            <w:tcW w:w="4876" w:type="dxa"/>
            <w:tcBorders>
              <w:top w:val="nil"/>
              <w:left w:val="nil"/>
              <w:bottom w:val="nil"/>
              <w:right w:val="nil"/>
            </w:tcBorders>
          </w:tcPr>
          <w:p>
            <w:pPr>
              <w:pStyle w:val="Normal6a"/>
            </w:pPr>
            <w:r>
              <w:rPr>
                <w:b/>
                <w:i/>
              </w:rPr>
              <w:t>En cumplimiento de las disposiciones del Reglamento (UE) .../... [por el que se establecen normas para prevenir y combatir el abuso sexual de los menores],</w:t>
            </w:r>
            <w:r>
              <w:t xml:space="preserve"> los Estados miembros establecerán mecanismos adecuados para garantizar una coordinación y cooperación eficaces, a nivel nacional, entre las autoridades, agencias y organismos pertinentes, incluidas las autoridades locales y regionales, las autoridades policiales, el poder judicial, los fiscales, los prestadores de servicios de apoyo, así como con los proveedores de servicios de la sociedad de la información, las organizaciones no gubernamentales, los servicios sociales, incluidas las autoridades de protección o bienestar infantil, los proveedores de educación y asistencia sanitaria, los interlocutores sociales, sin perjuicio de su autonomía, y otras organizaciones y entidades pertinentes. Estos mecanismos también garantizarán una coordinación y cooperación eficaces con el Centro de la UE y la Comisión.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materia se trata directamente en el Reglamento en cuestión, por lo que no puede ser objeto de una disposición concurrente procedente de la presente Directiva.</w:t>
      </w:r>
    </w:p>
    <w:p>
      <w:r>
        <w:rPr>
          <w:rStyle w:val="HideTWBExt"/>
        </w:rPr>
        <w:t>&lt;/Amend&gt;</w:t>
      </w:r>
    </w:p>
    <w:p>
      <w:pPr>
        <w:pStyle w:val="AmNumberTabs"/>
      </w:pPr>
      <w:r>
        <w:rPr>
          <w:rStyle w:val="HideTWBExt"/>
        </w:rPr>
        <w:t>&lt;Amend&gt;</w:t>
      </w:r>
      <w:r>
        <w:t>Enmienda</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25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Cooperación internacional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Sin perjuicio de las normas en materia de cooperación transfronteriza y asistencia judicial en materia penal, las autoridades competentes de los Estados miembros, Europol, Eurojust, y el Centro de la UE colaborarán, en el marco de sus respectivas competencias y dentro de los límites de sus respectivos mandatos, con las autoridades competentes de terceros países en la lucha contra las infracciones penales contempladas en los artículos 3, 4, 5, 6, 7 y 8, respetando plenamente los derechos fundamentales y el Derecho internacional.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26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Medidas contra la publicidad de las oportunidades de</w:t>
            </w:r>
            <w:r>
              <w:t xml:space="preserve"> abuso </w:t>
            </w:r>
            <w:r>
              <w:rPr>
                <w:b/>
                <w:i/>
              </w:rPr>
              <w:t>y  los abusos sexuales y la</w:t>
            </w:r>
            <w:r>
              <w:t xml:space="preserve"> explotación </w:t>
            </w:r>
            <w:r>
              <w:rPr>
                <w:b/>
                <w:i/>
              </w:rPr>
              <w:t>sexual</w:t>
            </w:r>
            <w:r>
              <w:t xml:space="preserve"> de menores </w:t>
            </w:r>
            <w:r>
              <w:rPr>
                <w:b/>
                <w:i/>
              </w:rPr>
              <w:t>en el contexto de viajes y turismo</w:t>
            </w:r>
          </w:p>
        </w:tc>
        <w:tc>
          <w:tcPr>
            <w:tcW w:w="4876" w:type="dxa"/>
            <w:tcBorders>
              <w:top w:val="nil"/>
              <w:left w:val="nil"/>
              <w:bottom w:val="nil"/>
              <w:right w:val="nil"/>
            </w:tcBorders>
          </w:tcPr>
          <w:p>
            <w:pPr>
              <w:pStyle w:val="Normal6a"/>
            </w:pPr>
            <w:r>
              <w:rPr>
                <w:b/>
                <w:i/>
              </w:rPr>
              <w:t>Viajes con intención de cometer</w:t>
            </w:r>
            <w:r>
              <w:t xml:space="preserve"> abuso </w:t>
            </w:r>
            <w:r>
              <w:rPr>
                <w:b/>
                <w:i/>
              </w:rPr>
              <w:t>o</w:t>
            </w:r>
            <w:r>
              <w:t xml:space="preserve"> explotación </w:t>
            </w:r>
            <w:r>
              <w:rPr>
                <w:b/>
                <w:i/>
              </w:rPr>
              <w:t>sexuales</w:t>
            </w:r>
            <w:r>
              <w:t xml:space="preserve"> de menores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medidas propuestas en el artículo 26 original, así como las medidas adicionales, se dividen entre este artículo y los nuevos artículos siguientes.</w:t>
      </w:r>
      <w:r>
        <w:t xml:space="preserve"> </w:t>
      </w:r>
      <w:r>
        <w:t>La estructura del texto se inspira en la parte correspondiente de la Directiva sobre terrorismo.</w:t>
      </w:r>
    </w:p>
    <w:p>
      <w:r>
        <w:rPr>
          <w:rStyle w:val="HideTWBExt"/>
        </w:rPr>
        <w:t>&lt;/Amend&gt;</w:t>
      </w:r>
    </w:p>
    <w:p>
      <w:pPr>
        <w:pStyle w:val="AmNumberTabs"/>
      </w:pPr>
      <w:r>
        <w:rPr>
          <w:rStyle w:val="HideTWBExt"/>
        </w:rPr>
        <w:t>&lt;Amend&gt;</w:t>
      </w:r>
      <w:r>
        <w:t>Enmienda</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26 – apartado 1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Los Estados miembros tomarán</w:t>
            </w:r>
            <w:r>
              <w:t xml:space="preserve"> las medidas </w:t>
            </w:r>
            <w:r>
              <w:rPr>
                <w:b/>
                <w:i/>
              </w:rPr>
              <w:t>adecuadas para evitar o prohibir:</w:t>
            </w:r>
          </w:p>
        </w:tc>
        <w:tc>
          <w:tcPr>
            <w:tcW w:w="4876" w:type="dxa"/>
            <w:tcBorders>
              <w:top w:val="nil"/>
              <w:left w:val="nil"/>
              <w:bottom w:val="nil"/>
              <w:right w:val="nil"/>
            </w:tcBorders>
          </w:tcPr>
          <w:p>
            <w:pPr>
              <w:pStyle w:val="Normal6a"/>
            </w:pPr>
            <w:r>
              <w:rPr>
                <w:b/>
                <w:i/>
              </w:rPr>
              <w:t>Cada Estado miembro adoptará</w:t>
            </w:r>
            <w:r>
              <w:t xml:space="preserve"> las medidas </w:t>
            </w:r>
            <w:r>
              <w:rPr>
                <w:b/>
                <w:i/>
              </w:rPr>
              <w:t>necesarias para garantizar que los viajes a un país distinto de dicho Estado miembro con el fin de cometer o contribuir a la comisión de cualquiera de los delitos a que se refieren los artículos 3 a 8 sean punibles como delitos cuando se cometan intencionadamente.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medidas propuestas en el artículo 26 original, así como las medidas adicionales, se dividen entre este artículo y los nuevos artículos siguientes.</w:t>
      </w:r>
      <w:r>
        <w:t xml:space="preserve"> </w:t>
      </w:r>
      <w:r>
        <w:t>La estructura del texto se inspira en la parte correspondiente de la Directiva sobre terrorismo.</w:t>
      </w:r>
    </w:p>
    <w:p>
      <w:r>
        <w:rPr>
          <w:rStyle w:val="HideTWBExt"/>
        </w:rPr>
        <w:t>&lt;/Amend&gt;</w:t>
      </w:r>
    </w:p>
    <w:p>
      <w:pPr>
        <w:pStyle w:val="AmNumberTabs"/>
      </w:pPr>
      <w:r>
        <w:rPr>
          <w:rStyle w:val="HideTWBExt"/>
        </w:rPr>
        <w:t>&lt;Amend&gt;</w:t>
      </w:r>
      <w:r>
        <w:t>Enmienda</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26 – apartado 1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la difusión de publicidad sobre oportunidades de cometer cualquiera de las infracciones   a que se refieren  los artículos 3 a  8  ;</w:t>
            </w:r>
            <w:r>
              <w:t xml:space="preserve"> </w:t>
            </w:r>
            <w:r>
              <w:rPr>
                <w:b/>
                <w:i/>
              </w:rPr>
              <w:t>y</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medidas propuestas en el artículo 26 original, así como las medidas adicionales, se dividen entre este artículo y los nuevos artículos siguientes.</w:t>
      </w:r>
      <w:r>
        <w:t xml:space="preserve"> </w:t>
      </w:r>
      <w:r>
        <w:t>La estructura del texto se inspira en la parte correspondiente de la Directiva sobre terrorismo.</w:t>
      </w:r>
    </w:p>
    <w:p>
      <w:r>
        <w:rPr>
          <w:rStyle w:val="HideTWBExt"/>
        </w:rPr>
        <w:t>&lt;/Amend&gt;</w:t>
      </w:r>
    </w:p>
    <w:p>
      <w:pPr>
        <w:pStyle w:val="AmNumberTabs"/>
      </w:pPr>
      <w:r>
        <w:rPr>
          <w:rStyle w:val="HideTWBExt"/>
        </w:rPr>
        <w:t>&lt;Amend&gt;</w:t>
      </w:r>
      <w:r>
        <w:t>Enmienda</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26 – apartado 1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la organización para terceros, sea o no con fines comerciales, de viajes orientados a cometer cualquiera de las infracciones   a que se refieren  los artículos 3 ,4 y  5.</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Las medidas propuestas en el artículo 26 original, así como las medidas adicionales, se dividen entre este artículo y los nuevos artículos siguientes.</w:t>
      </w:r>
      <w:r>
        <w:t xml:space="preserve"> </w:t>
      </w:r>
      <w:r>
        <w:t>La estructura del texto se inspira en la parte correspondiente de la Directiva sobre terrorismo.</w:t>
      </w:r>
    </w:p>
    <w:p>
      <w:r>
        <w:rPr>
          <w:rStyle w:val="HideTWBExt"/>
        </w:rPr>
        <w:t>&lt;/Amend&gt;</w:t>
      </w:r>
    </w:p>
    <w:p>
      <w:pPr>
        <w:pStyle w:val="AmNumberTabs"/>
      </w:pPr>
      <w:r>
        <w:rPr>
          <w:rStyle w:val="HideTWBExt"/>
        </w:rPr>
        <w:t>&lt;Amend&gt;</w:t>
      </w:r>
      <w:r>
        <w:t>Enmienda</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26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26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Organizar o facilitar de cualquier modo viajes para cometer abuso o explotación sexuales de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adoptarán las medidas necesarias para garantizar que todo acto de organización o facilitación para terceros, con o sin fines comerciales, que ayude a cualquier persona a viajar con el fin de cometer cualquiera de los delitos a que se refieren los artículos 3 a 8, sea punible como delito cuando se cometa intencionadamente.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las enmiendas relativas al artículo 26.</w:t>
      </w:r>
    </w:p>
    <w:p>
      <w:r>
        <w:rPr>
          <w:rStyle w:val="HideTWBExt"/>
        </w:rPr>
        <w:t>&lt;/Amend&gt;</w:t>
      </w:r>
    </w:p>
    <w:p>
      <w:pPr>
        <w:pStyle w:val="AmNumberTabs"/>
      </w:pPr>
      <w:r>
        <w:rPr>
          <w:rStyle w:val="HideTWBExt"/>
        </w:rPr>
        <w:t>&lt;Amend&gt;</w:t>
      </w:r>
      <w:r>
        <w:t>Enmienda</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26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Artículo 26 ter</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Otros delitos relativos al abuso y explotación sexuales de menores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Los Estados miembros adoptarán las medidas necesarias para garantizar que las infracciones relacionadas con el abuso y la explotación sexuales de menores incluyan los siguientes actos intencionados: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la difusión de publicidad sobre oportunidades de cometer cualquiera de los delitos a que se refieren los artículos 3 a 8;</w:t>
            </w:r>
            <w:r>
              <w:t xml:space="preserve"> </w:t>
            </w:r>
            <w:r>
              <w:rPr>
                <w:b/>
                <w:i/>
              </w:rPr>
              <w: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la extorsión con ánimo de cometer cualquiera de los delitos enumerados en los artículos 3 a 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la elaboración o el uso de documentos administrativos falsos con el fin de cometer cualquiera de los delitos a que se refieren los artículos 3 a 8.</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las enmiendas relativas al artículo 26.</w:t>
      </w:r>
    </w:p>
    <w:p>
      <w:r>
        <w:rPr>
          <w:rStyle w:val="HideTWBExt"/>
        </w:rPr>
        <w:t>&lt;/Amend&gt;</w:t>
      </w:r>
    </w:p>
    <w:p>
      <w:pPr>
        <w:pStyle w:val="AmNumberTabs"/>
      </w:pPr>
      <w:r>
        <w:rPr>
          <w:rStyle w:val="HideTWBExt"/>
        </w:rPr>
        <w:t>&lt;Amend&gt;</w:t>
      </w:r>
      <w:r>
        <w:t>Enmienda</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27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que las personas que teman poder cometer las infracciones</w:t>
            </w:r>
            <w:r>
              <w:rPr>
                <w:b/>
                <w:i/>
              </w:rPr>
              <w:t xml:space="preserve">   </w:t>
            </w:r>
            <w:r>
              <w:t>a que se refieren</w:t>
            </w:r>
            <w:r>
              <w:rPr>
                <w:b/>
                <w:i/>
              </w:rPr>
              <w:t xml:space="preserve">  </w:t>
            </w:r>
            <w:r>
              <w:t>los artículos 3 a</w:t>
            </w:r>
            <w:r>
              <w:rPr>
                <w:b/>
                <w:i/>
              </w:rPr>
              <w:t xml:space="preserve">   9  </w:t>
            </w:r>
            <w:r>
              <w:t>puedan acceder</w:t>
            </w:r>
            <w:r>
              <w:rPr>
                <w:b/>
                <w:i/>
              </w:rPr>
              <w:t xml:space="preserve">  </w:t>
            </w:r>
            <w:r>
              <w:t>a programas o medidas de intervención eficaces</w:t>
            </w:r>
            <w:r>
              <w:rPr>
                <w:b/>
                <w:i/>
              </w:rPr>
              <w:t xml:space="preserve">  </w:t>
            </w:r>
            <w:r>
              <w:t>y específicos</w:t>
            </w:r>
            <w:r>
              <w:rPr>
                <w:b/>
                <w:i/>
              </w:rPr>
              <w:t xml:space="preserve">  </w:t>
            </w:r>
            <w:r>
              <w:t>destinados a evaluar y prevenir el riesgo de comisión de tales infracciones.</w:t>
            </w:r>
          </w:p>
        </w:tc>
        <w:tc>
          <w:tcPr>
            <w:tcW w:w="4876" w:type="dxa"/>
            <w:tcBorders>
              <w:top w:val="nil"/>
              <w:left w:val="nil"/>
              <w:bottom w:val="nil"/>
              <w:right w:val="nil"/>
            </w:tcBorders>
          </w:tcPr>
          <w:p>
            <w:pPr>
              <w:pStyle w:val="Normal6a"/>
            </w:pPr>
            <w:r>
              <w:t>1.</w:t>
            </w:r>
            <w:r>
              <w:tab/>
            </w:r>
            <w:r>
              <w:t>Los Estados miembros adoptarán las medidas necesarias para garantizar que las personas que teman poder cometer las infracciones</w:t>
            </w:r>
            <w:r>
              <w:rPr>
                <w:b/>
                <w:i/>
              </w:rPr>
              <w:t> </w:t>
            </w:r>
            <w:r>
              <w:t>a que se refieren los artículos 3 a</w:t>
            </w:r>
            <w:r>
              <w:rPr>
                <w:b/>
                <w:i/>
              </w:rPr>
              <w:t> 9</w:t>
            </w:r>
            <w:r>
              <w:t xml:space="preserve"> puedan acceder a programas o medidas de intervención eficaces</w:t>
            </w:r>
            <w:r>
              <w:rPr>
                <w:b/>
                <w:i/>
              </w:rPr>
              <w:t> </w:t>
            </w:r>
            <w:r>
              <w:t xml:space="preserve">y específicos destinados a evaluar y prevenir el riesgo de comisión de tales infracciones. </w:t>
            </w:r>
            <w:r>
              <w:rPr>
                <w:b/>
                <w:i/>
              </w:rPr>
              <w:t>Ello incluirá vías con umbral de acceso bajo, como por ejemplo líneas de ayuda y chats en línea gestionados por personal debidamente formado.</w:t>
            </w:r>
            <w:r>
              <w:t xml:space="preserve"> </w:t>
            </w:r>
            <w:r>
              <w:rPr>
                <w:b/>
                <w:i/>
              </w:rPr>
              <w:t>Los Estados miembros velarán asimismo por que los recursos y los grupos de apoyo estén a disposición de las personas que teman que alguno de sus familiares pueda haber cometido cualquiera de los delitos a que se refieren los artículos 3 a 9.</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la enmienda al artículo 28, apartado 4.</w:t>
      </w:r>
    </w:p>
    <w:p>
      <w:r>
        <w:rPr>
          <w:rStyle w:val="HideTWBExt"/>
        </w:rPr>
        <w:t>&lt;/Amend&gt;</w:t>
      </w:r>
    </w:p>
    <w:p>
      <w:pPr>
        <w:pStyle w:val="AmNumberTabs"/>
      </w:pPr>
      <w:r>
        <w:rPr>
          <w:rStyle w:val="HideTWBExt"/>
        </w:rPr>
        <w:t>&lt;Amend&gt;</w:t>
      </w:r>
      <w:r>
        <w:t>Enmienda</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27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Los Estados miembros adoptarán las medidas necesarias para garantizar que las personas </w:t>
            </w:r>
            <w:r>
              <w:rPr>
                <w:b/>
                <w:i/>
              </w:rPr>
              <w:t>que teman</w:t>
            </w:r>
            <w:r>
              <w:t xml:space="preserve"> poder cometer </w:t>
            </w:r>
            <w:r>
              <w:rPr>
                <w:b/>
                <w:i/>
              </w:rPr>
              <w:t xml:space="preserve">las infracciones   </w:t>
            </w:r>
            <w:r>
              <w:t>a que se refieren</w:t>
            </w:r>
            <w:r>
              <w:rPr>
                <w:b/>
                <w:i/>
              </w:rPr>
              <w:t xml:space="preserve">  </w:t>
            </w:r>
            <w:r>
              <w:t>los artículos 3 a</w:t>
            </w:r>
            <w:r>
              <w:rPr>
                <w:b/>
                <w:i/>
              </w:rPr>
              <w:t xml:space="preserve">   9  puedan acceder  </w:t>
            </w:r>
            <w:r>
              <w:t>a programas o medidas de intervención eficaces</w:t>
            </w:r>
            <w:r>
              <w:rPr>
                <w:b/>
                <w:i/>
              </w:rPr>
              <w:t xml:space="preserve">  y específicos  destinados a</w:t>
            </w:r>
            <w:r>
              <w:t xml:space="preserve"> evaluar </w:t>
            </w:r>
            <w:r>
              <w:rPr>
                <w:b/>
                <w:i/>
              </w:rPr>
              <w:t>y prevenir</w:t>
            </w:r>
            <w:r>
              <w:t xml:space="preserve"> el riesgo de </w:t>
            </w:r>
            <w:r>
              <w:rPr>
                <w:b/>
                <w:i/>
              </w:rPr>
              <w:t>comisión de tales infracciones</w:t>
            </w:r>
            <w:r>
              <w:t>.</w:t>
            </w:r>
          </w:p>
        </w:tc>
        <w:tc>
          <w:tcPr>
            <w:tcW w:w="4876" w:type="dxa"/>
            <w:tcBorders>
              <w:top w:val="nil"/>
              <w:left w:val="nil"/>
              <w:bottom w:val="nil"/>
              <w:right w:val="nil"/>
            </w:tcBorders>
          </w:tcPr>
          <w:p>
            <w:pPr>
              <w:pStyle w:val="Normal6a"/>
            </w:pPr>
            <w:r>
              <w:t>1.</w:t>
            </w:r>
            <w:r>
              <w:tab/>
            </w:r>
            <w:r>
              <w:t xml:space="preserve">Los Estados miembros adoptarán las medidas necesarias para garantizar que las personas </w:t>
            </w:r>
            <w:r>
              <w:rPr>
                <w:b/>
                <w:i/>
              </w:rPr>
              <w:t>con tendencias o temor de</w:t>
            </w:r>
            <w:r>
              <w:t xml:space="preserve"> poder cometer </w:t>
            </w:r>
            <w:r>
              <w:rPr>
                <w:b/>
                <w:i/>
              </w:rPr>
              <w:t>cualquiera de los delitos</w:t>
            </w:r>
            <w:r>
              <w:t xml:space="preserve"> a que se refieren los artículos 3 a </w:t>
            </w:r>
            <w:r>
              <w:rPr>
                <w:b/>
                <w:i/>
              </w:rPr>
              <w:t>9 deban someterse</w:t>
            </w:r>
            <w:r>
              <w:t xml:space="preserve"> a programas o medidas de intervención eficaces </w:t>
            </w:r>
            <w:r>
              <w:rPr>
                <w:b/>
                <w:i/>
              </w:rPr>
              <w:t>y especializadas.</w:t>
            </w:r>
            <w:r>
              <w:t xml:space="preserve"> </w:t>
            </w:r>
            <w:r>
              <w:rPr>
                <w:b/>
                <w:i/>
              </w:rPr>
              <w:t>Estos programas y medidas estarán diseñados para</w:t>
            </w:r>
            <w:r>
              <w:t xml:space="preserve"> evaluar </w:t>
            </w:r>
            <w:r>
              <w:rPr>
                <w:b/>
                <w:i/>
              </w:rPr>
              <w:t>rigurosamente y reducir al mínimo</w:t>
            </w:r>
            <w:r>
              <w:t xml:space="preserve"> el riesgo de </w:t>
            </w:r>
            <w:r>
              <w:rPr>
                <w:b/>
                <w:i/>
              </w:rPr>
              <w:t>que se cometan tales delitos y podrán incluir la participación en sesiones de seguimiento y evaluación, según determinen las autoridades competentes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27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que las personas que teman poder cometer las infracciones</w:t>
            </w:r>
            <w:r>
              <w:rPr>
                <w:b/>
                <w:i/>
              </w:rPr>
              <w:t xml:space="preserve">   </w:t>
            </w:r>
            <w:r>
              <w:t>a que se refieren</w:t>
            </w:r>
            <w:r>
              <w:rPr>
                <w:b/>
                <w:i/>
              </w:rPr>
              <w:t xml:space="preserve">  </w:t>
            </w:r>
            <w:r>
              <w:t>los artículos 3 a</w:t>
            </w:r>
            <w:r>
              <w:rPr>
                <w:b/>
                <w:i/>
              </w:rPr>
              <w:t xml:space="preserve">   9  </w:t>
            </w:r>
            <w:r>
              <w:t>puedan acceder</w:t>
            </w:r>
            <w:r>
              <w:rPr>
                <w:b/>
                <w:i/>
              </w:rPr>
              <w:t xml:space="preserve">  </w:t>
            </w:r>
            <w:r>
              <w:t>a programas o medidas de intervención eficaces</w:t>
            </w:r>
            <w:r>
              <w:rPr>
                <w:b/>
                <w:i/>
              </w:rPr>
              <w:t xml:space="preserve">  </w:t>
            </w:r>
            <w:r>
              <w:t>y específicos</w:t>
            </w:r>
            <w:r>
              <w:rPr>
                <w:b/>
                <w:i/>
              </w:rPr>
              <w:t xml:space="preserve">  </w:t>
            </w:r>
            <w:r>
              <w:t>destinados a evaluar y prevenir el riesgo de comisión de tales infracciones.</w:t>
            </w:r>
          </w:p>
        </w:tc>
        <w:tc>
          <w:tcPr>
            <w:tcW w:w="4876" w:type="dxa"/>
            <w:tcBorders>
              <w:top w:val="nil"/>
              <w:left w:val="nil"/>
              <w:bottom w:val="nil"/>
              <w:right w:val="nil"/>
            </w:tcBorders>
          </w:tcPr>
          <w:p>
            <w:pPr>
              <w:pStyle w:val="Normal6a"/>
            </w:pPr>
            <w:r>
              <w:t>1.</w:t>
            </w:r>
            <w:r>
              <w:tab/>
            </w:r>
            <w:r>
              <w:t>Los Estados miembros adoptarán las medidas necesarias para garantizar que las personas que teman poder cometer las infracciones</w:t>
            </w:r>
            <w:r>
              <w:rPr>
                <w:b/>
                <w:i/>
              </w:rPr>
              <w:t> </w:t>
            </w:r>
            <w:r>
              <w:t>a que se refieren los artículos 3 a</w:t>
            </w:r>
            <w:r>
              <w:rPr>
                <w:b/>
                <w:i/>
              </w:rPr>
              <w:t> 9</w:t>
            </w:r>
            <w:r>
              <w:t xml:space="preserve"> puedan acceder </w:t>
            </w:r>
            <w:r>
              <w:rPr>
                <w:b/>
                <w:i/>
              </w:rPr>
              <w:t>fácilmente</w:t>
            </w:r>
            <w:r>
              <w:t xml:space="preserve"> a programas o medidas de intervención eficaces</w:t>
            </w:r>
            <w:r>
              <w:rPr>
                <w:b/>
                <w:i/>
              </w:rPr>
              <w:t> </w:t>
            </w:r>
            <w:r>
              <w:t>y específicos destinados a evaluar y prevenir el riesgo de comisión de tales infracciones.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27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garantizarán que los programas o medidas a que se refiere el apartado 1 sean accesibles sin restricciones indebidas en consonancia con las normas nacionales en materia de asistencia sanitaria.</w:t>
            </w:r>
          </w:p>
        </w:tc>
        <w:tc>
          <w:tcPr>
            <w:tcW w:w="4876" w:type="dxa"/>
            <w:tcBorders>
              <w:top w:val="nil"/>
              <w:left w:val="nil"/>
              <w:bottom w:val="nil"/>
              <w:right w:val="nil"/>
            </w:tcBorders>
          </w:tcPr>
          <w:p>
            <w:pPr>
              <w:pStyle w:val="Normal6a"/>
            </w:pPr>
            <w:r>
              <w:t>2.</w:t>
            </w:r>
            <w:r>
              <w:tab/>
            </w:r>
            <w:r>
              <w:t>Los Estados miembros garantizarán que los programas o medidas a que se refiere el apartado 1 sean accesibles sin restricciones indebidas en consonancia con las normas nacionales en materia de asistencia sanitaria</w:t>
            </w:r>
            <w:r>
              <w:rPr>
                <w:b/>
                <w:i/>
              </w:rPr>
              <w:t>, así como que los programas dispongan en todo momento de los recursos adecuados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27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velarán por que las autoridades competentes que entren en contacto con personas que teman poder cometer cualquiera de los delitos a que se refieren los artículos 3 a 9 tengan prohibido transferir datos personales relativos al estatuto de residencia de la víctima a las autoridades competentes en materia de migración.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Armonización con el artículo 18, apartado 3.</w:t>
      </w:r>
    </w:p>
    <w:p>
      <w:r>
        <w:rPr>
          <w:rStyle w:val="HideTWBExt"/>
        </w:rPr>
        <w:t>&lt;/Amend&gt;</w:t>
      </w:r>
    </w:p>
    <w:p>
      <w:pPr>
        <w:pStyle w:val="AmNumberTabs"/>
      </w:pPr>
      <w:r>
        <w:rPr>
          <w:rStyle w:val="HideTWBExt"/>
        </w:rPr>
        <w:t>&lt;Amend&gt;</w:t>
      </w:r>
      <w:r>
        <w:t>Enmienda</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Para disuadir y disminuir la demanda, que estimula todas las formas de explotación sexual de los menores,</w:t>
            </w:r>
            <w:r>
              <w:rPr>
                <w:b/>
                <w:i/>
              </w:rPr>
              <w:t xml:space="preserve">  </w:t>
            </w:r>
            <w:r>
              <w:t xml:space="preserve">los Estados miembros adoptarán medidas apropiadas, </w:t>
            </w:r>
            <w:r>
              <w:rPr>
                <w:b/>
                <w:i/>
              </w:rPr>
              <w:t>como la</w:t>
            </w:r>
            <w:r>
              <w:t xml:space="preserve"> educación y </w:t>
            </w:r>
            <w:r>
              <w:rPr>
                <w:b/>
                <w:i/>
              </w:rPr>
              <w:t>la</w:t>
            </w:r>
            <w:r>
              <w:t xml:space="preserve"> formación,</w:t>
            </w:r>
            <w:r>
              <w:rPr>
                <w:b/>
                <w:i/>
              </w:rPr>
              <w:t xml:space="preserve">  la información y las</w:t>
            </w:r>
            <w:r>
              <w:t xml:space="preserve">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 .</w:t>
            </w:r>
          </w:p>
        </w:tc>
        <w:tc>
          <w:tcPr>
            <w:tcW w:w="4876" w:type="dxa"/>
            <w:tcBorders>
              <w:top w:val="nil"/>
              <w:left w:val="nil"/>
              <w:bottom w:val="nil"/>
              <w:right w:val="nil"/>
            </w:tcBorders>
          </w:tcPr>
          <w:p>
            <w:pPr>
              <w:pStyle w:val="Normal6a"/>
            </w:pPr>
            <w:r>
              <w:t>1.</w:t>
            </w:r>
            <w:r>
              <w:tab/>
            </w:r>
            <w:r>
              <w:t xml:space="preserve">Para disuadir y disminuir la demanda, que estimula todas las formas de explotación sexual de los menores, los Estados miembros adoptarán medidas apropiadas, </w:t>
            </w:r>
            <w:r>
              <w:rPr>
                <w:b/>
                <w:i/>
              </w:rPr>
              <w:t>a través de planes de acción nacionales que incluyan</w:t>
            </w:r>
            <w:r>
              <w:t xml:space="preserve"> educación y formación, </w:t>
            </w:r>
            <w:r>
              <w:rPr>
                <w:b/>
                <w:i/>
              </w:rPr>
              <w:t>así como</w:t>
            </w:r>
            <w:r>
              <w:t xml:space="preserve"> campañas de </w:t>
            </w:r>
            <w:r>
              <w:rPr>
                <w:b/>
                <w:i/>
              </w:rPr>
              <w:t>información y</w:t>
            </w:r>
            <w:r>
              <w:t xml:space="preserv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 </w:t>
            </w:r>
            <w:r>
              <w:rPr>
                <w:b/>
                <w:i/>
              </w:rPr>
              <w:t>Los Estados miembros integrarán en los planes escolares la educación sexual y afectiva, la alfabetización digital y las prácticas seguras en línea, y las promoverán entre la población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Para disuadir y disminuir la demanda, que estimula todas las formas de explotación sexual de los menores,</w:t>
            </w:r>
            <w:r>
              <w:rPr>
                <w:b/>
                <w:i/>
              </w:rPr>
              <w:t xml:space="preserve">  </w:t>
            </w:r>
            <w:r>
              <w:t>los Estados miembros adoptarán medidas apropiadas, como la educación y la formación,</w:t>
            </w:r>
            <w:r>
              <w:rPr>
                <w:b/>
                <w:i/>
              </w:rPr>
              <w:t xml:space="preserve">  </w:t>
            </w:r>
            <w:r>
              <w:t xml:space="preserve">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 </w:t>
            </w:r>
            <w:r>
              <w:rPr>
                <w:b/>
                <w:i/>
              </w:rPr>
              <w:t>.</w:t>
            </w:r>
          </w:p>
        </w:tc>
        <w:tc>
          <w:tcPr>
            <w:tcW w:w="4876" w:type="dxa"/>
            <w:tcBorders>
              <w:top w:val="nil"/>
              <w:left w:val="nil"/>
              <w:bottom w:val="nil"/>
              <w:right w:val="nil"/>
            </w:tcBorders>
          </w:tcPr>
          <w:p>
            <w:pPr>
              <w:pStyle w:val="Normal6a"/>
            </w:pPr>
            <w:r>
              <w:t>1.</w:t>
            </w:r>
            <w:r>
              <w:tab/>
            </w:r>
            <w:r>
              <w:t>Para disuadir y disminuir la demanda, que estimula todas las formas de explotación sexual de los menores, los Estados miembros adoptarán medidas apropiadas, como la educación y la formación,</w:t>
            </w:r>
            <w:r>
              <w:rPr>
                <w:b/>
                <w:i/>
              </w:rPr>
              <w:t> </w:t>
            </w:r>
            <w:r>
              <w:t xml:space="preserve">la información y las campañas de concienciación </w:t>
            </w:r>
            <w:r>
              <w:rPr>
                <w:b/>
                <w:i/>
              </w:rPr>
              <w:t>—en particular las dirigidas a las familias, ya que son clave en la prevención del abuso y la protección de las víctimas—,</w:t>
            </w:r>
            <w:r>
              <w:t xml:space="preserve"> sobre las consecuencias a lo largo de la vida del abuso sexual de menores y su naturaleza ilícita y sobre la posibilidad de que las personas que teman cometer infracciones relacionadas con este accedan a programas o medidas de intervención específicos y eficaces.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Para disuadir y disminuir la demanda</w:t>
            </w:r>
            <w:r>
              <w:rPr>
                <w:b/>
                <w:i/>
              </w:rPr>
              <w:t>,</w:t>
            </w:r>
            <w:r>
              <w:t xml:space="preserve"> que estimula todas las formas de explotación sexual de </w:t>
            </w:r>
            <w:r>
              <w:rPr>
                <w:b/>
                <w:i/>
              </w:rPr>
              <w:t>los</w:t>
            </w:r>
            <w:r>
              <w:t xml:space="preserve"> menores</w:t>
            </w:r>
            <w:r>
              <w:rPr>
                <w:b/>
                <w:i/>
              </w:rPr>
              <w:t>,  los Estados miembros adoptarán</w:t>
            </w:r>
            <w:r>
              <w:t xml:space="preserve"> medidas </w:t>
            </w:r>
            <w:r>
              <w:rPr>
                <w:b/>
                <w:i/>
              </w:rPr>
              <w:t>apropiadas, como</w:t>
            </w:r>
            <w:r>
              <w:t xml:space="preserve"> la educación y la formación,</w:t>
            </w:r>
            <w:r>
              <w:rPr>
                <w:b/>
                <w:i/>
              </w:rPr>
              <w:t xml:space="preserve">  </w:t>
            </w:r>
            <w:r>
              <w:t xml:space="preserve">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 </w:t>
            </w:r>
            <w:r>
              <w:rPr>
                <w:b/>
                <w:i/>
              </w:rPr>
              <w:t>.</w:t>
            </w:r>
          </w:p>
        </w:tc>
        <w:tc>
          <w:tcPr>
            <w:tcW w:w="4876" w:type="dxa"/>
            <w:tcBorders>
              <w:top w:val="nil"/>
              <w:left w:val="nil"/>
              <w:bottom w:val="nil"/>
              <w:right w:val="nil"/>
            </w:tcBorders>
          </w:tcPr>
          <w:p>
            <w:pPr>
              <w:pStyle w:val="Normal6a"/>
            </w:pPr>
            <w:r>
              <w:t>1.</w:t>
            </w:r>
            <w:r>
              <w:tab/>
            </w:r>
            <w:r>
              <w:rPr>
                <w:b/>
                <w:i/>
              </w:rPr>
              <w:t>Los Estados miembros adoptarán medidas apropiadas</w:t>
            </w:r>
            <w:r>
              <w:t xml:space="preserve"> para disuadir y disminuir la demanda que estimula todas las formas de explotación sexual de menores</w:t>
            </w:r>
            <w:r>
              <w:rPr>
                <w:b/>
                <w:i/>
              </w:rPr>
              <w:t>.</w:t>
            </w:r>
            <w:r>
              <w:t xml:space="preserve"> </w:t>
            </w:r>
            <w:r>
              <w:rPr>
                <w:b/>
                <w:i/>
              </w:rPr>
              <w:t>Estas</w:t>
            </w:r>
            <w:r>
              <w:t xml:space="preserve"> medidas </w:t>
            </w:r>
            <w:r>
              <w:rPr>
                <w:b/>
                <w:i/>
              </w:rPr>
              <w:t>pueden versar sobre</w:t>
            </w:r>
            <w:r>
              <w:t xml:space="preserve"> la educación y la formación, la información y las campañas de concienciación sobre las consecuencias a lo largo de la vida del abuso sexual de menores y su naturaleza ilícita y sobre la posibilidad de que las personas que teman cometer infracciones relacionadas con este accedan a programas o medidas de intervención específicos y eficaces.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formulación política se ha modificado a formulación legislativa.</w:t>
      </w:r>
    </w:p>
    <w:p>
      <w:r>
        <w:rPr>
          <w:rStyle w:val="HideTWBExt"/>
        </w:rPr>
        <w:t>&lt;/Amend&gt;</w:t>
      </w:r>
    </w:p>
    <w:p>
      <w:pPr>
        <w:pStyle w:val="AmNumberTabs"/>
      </w:pPr>
      <w:r>
        <w:rPr>
          <w:rStyle w:val="HideTWBExt"/>
        </w:rPr>
        <w:t>&lt;Amend&gt;</w:t>
      </w:r>
      <w:r>
        <w:t>Enmienda</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párrafo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Las medidas a que se refiere el apartado 1 también deben tener por objeto aumentar el conocimiento de que el sexo no consentido se considera un delito y promover la comprensión de que el consentimiento debe otorgarse libremente como resultado de la voluntad de una persona, el respeto mutuo y el derecho a la integridad sexual y la autonomía física.</w:t>
            </w:r>
            <w:r>
              <w:t xml:space="preserve"> </w:t>
            </w:r>
            <w:r>
              <w:rPr>
                <w:b/>
                <w:i/>
              </w:rPr>
              <w:t>Estas medidas se adaptarán a la fase de desarrollo de las personas a las que va dirigidas.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Geadis Geadi, Emmanouil Fragkos, Ivaylo Valchev, Georgiana Teodorescu,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medidas apropiadas, incluso por medio de Internet, como campañas de información y concienciación, programas</w:t>
            </w:r>
            <w:r>
              <w:rPr>
                <w:b/>
                <w:i/>
              </w:rPr>
              <w:t xml:space="preserve">  </w:t>
            </w:r>
            <w:r>
              <w:t>o material</w:t>
            </w:r>
            <w:r>
              <w:rPr>
                <w:b/>
                <w:i/>
              </w:rPr>
              <w:t xml:space="preserve">  </w:t>
            </w:r>
            <w:r>
              <w:t>de educación,</w:t>
            </w:r>
            <w:r>
              <w:rPr>
                <w:b/>
                <w:i/>
              </w:rPr>
              <w:t xml:space="preserve">  </w:t>
            </w:r>
            <w:r>
              <w:t>investigación</w:t>
            </w:r>
            <w:r>
              <w:rPr>
                <w:b/>
                <w:i/>
              </w:rPr>
              <w:t xml:space="preserve">  </w:t>
            </w:r>
            <w:r>
              <w:t>y formación , cuando proceda en cooperación con las correspondientes organizaciones de la sociedad civil y otras partes interesadas, destinadas a concienciar y reducir el riesgo de que los menores sean víctimas de abuso</w:t>
            </w:r>
            <w:r>
              <w:rPr>
                <w:b/>
                <w:i/>
              </w:rPr>
              <w:t xml:space="preserve">  </w:t>
            </w:r>
            <w:r>
              <w:t>sexual</w:t>
            </w:r>
            <w:r>
              <w:rPr>
                <w:b/>
                <w:i/>
              </w:rPr>
              <w:t xml:space="preserve">  </w:t>
            </w:r>
            <w:r>
              <w:t>o explotación sexual.</w:t>
            </w:r>
          </w:p>
        </w:tc>
        <w:tc>
          <w:tcPr>
            <w:tcW w:w="4876" w:type="dxa"/>
            <w:tcBorders>
              <w:top w:val="nil"/>
              <w:left w:val="nil"/>
              <w:bottom w:val="nil"/>
              <w:right w:val="nil"/>
            </w:tcBorders>
          </w:tcPr>
          <w:p>
            <w:pPr>
              <w:pStyle w:val="Normal6a"/>
            </w:pPr>
            <w:r>
              <w:t>2.</w:t>
            </w:r>
            <w:r>
              <w:tab/>
            </w:r>
            <w:r>
              <w:t>Los Estados miembros adoptarán medidas apropiadas, incluso por medio de Internet, como campañas de información y concienciación, programas</w:t>
            </w:r>
            <w:r>
              <w:rPr>
                <w:b/>
                <w:i/>
              </w:rPr>
              <w:t> </w:t>
            </w:r>
            <w:r>
              <w:t>o material de educación, investigación</w:t>
            </w:r>
            <w:r>
              <w:rPr>
                <w:b/>
                <w:i/>
              </w:rPr>
              <w:t> </w:t>
            </w:r>
            <w:r>
              <w:t>y formación, cuando proceda en cooperación con las correspondientes organizaciones de la sociedad civil y otras partes interesadas, destinadas a concienciar y reducir el riesgo de que los menores sean víctimas de abuso</w:t>
            </w:r>
            <w:r>
              <w:rPr>
                <w:b/>
                <w:i/>
              </w:rPr>
              <w:t> </w:t>
            </w:r>
            <w:r>
              <w:t>sexual o explotación sexual</w:t>
            </w:r>
            <w:r>
              <w:rPr>
                <w:b/>
                <w:i/>
              </w:rPr>
              <w:t>, y no adoptarán estrategias que promuevan la agenda WOKE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 mismo tiempo, la educación sexual escolar en los Estados miembros que la impartan debe centrarse en informar a los alumnos con el fin de protegerlos e informarlos para que no sean víctimas de abuso o explotación sexual, y no debe perturbar este objetivo, por ejemplo, con la promoción de la agenda WOKE u otras formas de familia distintas de las tradicionales.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medidas apropiadas, incluso por medio de Internet, como campañas de información y concienciación, programas</w:t>
            </w:r>
            <w:r>
              <w:rPr>
                <w:b/>
                <w:i/>
              </w:rPr>
              <w:t xml:space="preserve">  </w:t>
            </w:r>
            <w:r>
              <w:t>o material</w:t>
            </w:r>
            <w:r>
              <w:rPr>
                <w:b/>
                <w:i/>
              </w:rPr>
              <w:t xml:space="preserve">  </w:t>
            </w:r>
            <w:r>
              <w:t>de educación,</w:t>
            </w:r>
            <w:r>
              <w:rPr>
                <w:b/>
                <w:i/>
              </w:rPr>
              <w:t xml:space="preserve">  </w:t>
            </w:r>
            <w:r>
              <w:t>investigación</w:t>
            </w:r>
            <w:r>
              <w:rPr>
                <w:b/>
                <w:i/>
              </w:rPr>
              <w:t xml:space="preserve">  </w:t>
            </w:r>
            <w:r>
              <w:t>y formación , cuando proceda en cooperación con las correspondientes organizaciones de la sociedad civil y otras partes interesadas, destinadas a concienciar y reducir el riesgo de que los menores sean víctimas de abuso</w:t>
            </w:r>
            <w:r>
              <w:rPr>
                <w:b/>
                <w:i/>
              </w:rPr>
              <w:t xml:space="preserve">  sexual  </w:t>
            </w:r>
            <w:r>
              <w:t>o explotación sexual.</w:t>
            </w:r>
          </w:p>
        </w:tc>
        <w:tc>
          <w:tcPr>
            <w:tcW w:w="4876" w:type="dxa"/>
            <w:tcBorders>
              <w:top w:val="nil"/>
              <w:left w:val="nil"/>
              <w:bottom w:val="nil"/>
              <w:right w:val="nil"/>
            </w:tcBorders>
          </w:tcPr>
          <w:p>
            <w:pPr>
              <w:pStyle w:val="Normal6a"/>
            </w:pPr>
            <w:r>
              <w:t>2.</w:t>
            </w:r>
            <w:r>
              <w:tab/>
            </w:r>
            <w:r>
              <w:t xml:space="preserve">Los Estados miembros </w:t>
            </w:r>
            <w:r>
              <w:rPr>
                <w:b/>
                <w:i/>
              </w:rPr>
              <w:t>elaborarán un plan de acción nacional para prevenir y combatir el abuso y la explotación sexuales de menores.</w:t>
            </w:r>
            <w:r>
              <w:t xml:space="preserve"> </w:t>
            </w:r>
            <w:r>
              <w:rPr>
                <w:b/>
                <w:i/>
              </w:rPr>
              <w:t>Los Estados miembros</w:t>
            </w:r>
            <w:r>
              <w:t xml:space="preserve"> adoptarán medidas apropiadas, incluso por medio de Internet, como campañas de información y concienciación, programas</w:t>
            </w:r>
            <w:r>
              <w:rPr>
                <w:b/>
                <w:i/>
              </w:rPr>
              <w:t> </w:t>
            </w:r>
            <w:r>
              <w:t>o material de educación, investigación</w:t>
            </w:r>
            <w:r>
              <w:rPr>
                <w:b/>
                <w:i/>
              </w:rPr>
              <w:t> </w:t>
            </w:r>
            <w:r>
              <w:t xml:space="preserve">y formación </w:t>
            </w:r>
            <w:r>
              <w:rPr>
                <w:b/>
                <w:i/>
              </w:rPr>
              <w:t>sobre cómo identificar, prevenir y denunciar abusos y explotación sexuales de menores</w:t>
            </w:r>
            <w:r>
              <w:t xml:space="preserve">, cuando proceda en cooperación con las correspondientes organizaciones de la sociedad civil y otras partes interesadas, destinadas a concienciar y reducir el riesgo de que los menores sean víctimas de abuso o explotación </w:t>
            </w:r>
            <w:r>
              <w:rPr>
                <w:b/>
                <w:i/>
              </w:rPr>
              <w:t>sexuales.</w:t>
            </w:r>
            <w:r>
              <w:t xml:space="preserve"> </w:t>
            </w:r>
            <w:r>
              <w:rPr>
                <w:b/>
                <w:i/>
              </w:rPr>
              <w:t>Los Estados miembros deben integrar en los planes escolares la educación</w:t>
            </w:r>
            <w:r>
              <w:t xml:space="preserve"> sexual</w:t>
            </w:r>
            <w:r>
              <w:rPr>
                <w:b/>
                <w:i/>
              </w:rPr>
              <w:t>, la alfabetización digital y las prácticas seguras en línea, y promoverlas entre la población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medidas apropiadas, incluso por medio de Internet, como campañas de información y concienciación, programas</w:t>
            </w:r>
            <w:r>
              <w:rPr>
                <w:b/>
                <w:i/>
              </w:rPr>
              <w:t xml:space="preserve">  o material  </w:t>
            </w:r>
            <w:r>
              <w:t>de educación</w:t>
            </w:r>
            <w:r>
              <w:rPr>
                <w:b/>
                <w:i/>
              </w:rPr>
              <w:t>,  investigación  y formación</w:t>
            </w:r>
            <w:r>
              <w:t xml:space="preserve"> , cuando proceda en cooperación con las correspondientes organizaciones de la sociedad civil y otras partes interesadas, destinadas a concienciar </w:t>
            </w:r>
            <w:r>
              <w:rPr>
                <w:b/>
                <w:i/>
              </w:rPr>
              <w:t>y</w:t>
            </w:r>
            <w:r>
              <w:t xml:space="preserve"> reducir el riesgo de que </w:t>
            </w:r>
            <w:r>
              <w:rPr>
                <w:b/>
                <w:i/>
              </w:rPr>
              <w:t>los menores</w:t>
            </w:r>
            <w:r>
              <w:t xml:space="preserve"> sean víctimas de abuso</w:t>
            </w:r>
            <w:r>
              <w:rPr>
                <w:b/>
                <w:i/>
              </w:rPr>
              <w:t xml:space="preserve">  sexual  </w:t>
            </w:r>
            <w:r>
              <w:t xml:space="preserve">o explotación </w:t>
            </w:r>
            <w:r>
              <w:rPr>
                <w:b/>
                <w:i/>
              </w:rPr>
              <w:t>sexual</w:t>
            </w:r>
            <w:r>
              <w:t>.</w:t>
            </w:r>
          </w:p>
        </w:tc>
        <w:tc>
          <w:tcPr>
            <w:tcW w:w="4876" w:type="dxa"/>
            <w:tcBorders>
              <w:top w:val="nil"/>
              <w:left w:val="nil"/>
              <w:bottom w:val="nil"/>
              <w:right w:val="nil"/>
            </w:tcBorders>
          </w:tcPr>
          <w:p>
            <w:pPr>
              <w:pStyle w:val="Normal6a"/>
            </w:pPr>
            <w:r>
              <w:t>2.</w:t>
            </w:r>
            <w:r>
              <w:tab/>
            </w:r>
            <w:r>
              <w:t xml:space="preserve">Los Estados miembros adoptarán medidas apropiadas, incluso por medio de Internet, como campañas de información y concienciación, </w:t>
            </w:r>
            <w:r>
              <w:rPr>
                <w:b/>
                <w:i/>
              </w:rPr>
              <w:t>materiales,</w:t>
            </w:r>
            <w:r>
              <w:t xml:space="preserve"> programas de educación </w:t>
            </w:r>
            <w:r>
              <w:rPr>
                <w:b/>
                <w:i/>
              </w:rPr>
              <w:t>sexual y emocional para menores adecuados a su edad</w:t>
            </w:r>
            <w:r>
              <w:t>, cuando proceda en cooperación con las correspondientes organizaciones de la sociedad civil y otras partes interesadas, destinadas a concienciar</w:t>
            </w:r>
            <w:r>
              <w:rPr>
                <w:b/>
                <w:i/>
              </w:rPr>
              <w:t>, ayudando a los menores a reconocer la violencia sexual, a entender sus derechos y en consecuencia a</w:t>
            </w:r>
            <w:r>
              <w:t xml:space="preserve"> reducir el riesgo de que sean víctimas de abuso o explotación </w:t>
            </w:r>
            <w:r>
              <w:rPr>
                <w:b/>
                <w:i/>
              </w:rPr>
              <w:t>sexuales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medidas apropiadas, incluso por medio de Internet, como campañas de información y concienciación, programas</w:t>
            </w:r>
            <w:r>
              <w:rPr>
                <w:b/>
                <w:i/>
              </w:rPr>
              <w:t xml:space="preserve">  </w:t>
            </w:r>
            <w:r>
              <w:t>o material</w:t>
            </w:r>
            <w:r>
              <w:rPr>
                <w:b/>
                <w:i/>
              </w:rPr>
              <w:t xml:space="preserve">  </w:t>
            </w:r>
            <w:r>
              <w:t>de educación,</w:t>
            </w:r>
            <w:r>
              <w:rPr>
                <w:b/>
                <w:i/>
              </w:rPr>
              <w:t xml:space="preserve">  </w:t>
            </w:r>
            <w:r>
              <w:t>investigación</w:t>
            </w:r>
            <w:r>
              <w:rPr>
                <w:b/>
                <w:i/>
              </w:rPr>
              <w:t xml:space="preserve">  </w:t>
            </w:r>
            <w:r>
              <w:t>y formación , cuando proceda en cooperación con las correspondientes organizaciones de la sociedad civil y otras partes interesadas, destinadas a concienciar y reducir el riesgo de que los menores sean víctimas de abuso</w:t>
            </w:r>
            <w:r>
              <w:rPr>
                <w:b/>
                <w:i/>
              </w:rPr>
              <w:t xml:space="preserve">  </w:t>
            </w:r>
            <w:r>
              <w:t>sexual</w:t>
            </w:r>
            <w:r>
              <w:rPr>
                <w:b/>
                <w:i/>
              </w:rPr>
              <w:t xml:space="preserve">  </w:t>
            </w:r>
            <w:r>
              <w:t>o explotación sexual.</w:t>
            </w:r>
          </w:p>
        </w:tc>
        <w:tc>
          <w:tcPr>
            <w:tcW w:w="4876" w:type="dxa"/>
            <w:tcBorders>
              <w:top w:val="nil"/>
              <w:left w:val="nil"/>
              <w:bottom w:val="nil"/>
              <w:right w:val="nil"/>
            </w:tcBorders>
          </w:tcPr>
          <w:p>
            <w:pPr>
              <w:pStyle w:val="Normal6a"/>
            </w:pPr>
            <w:r>
              <w:t>2.</w:t>
            </w:r>
            <w:r>
              <w:tab/>
            </w:r>
            <w:r>
              <w:t>Los Estados miembros adoptarán medidas apropiadas, incluso por medio de Internet, como campañas de información y concienciación, programas</w:t>
            </w:r>
            <w:r>
              <w:rPr>
                <w:b/>
                <w:i/>
              </w:rPr>
              <w:t> </w:t>
            </w:r>
            <w:r>
              <w:t>o material de educación, investigación</w:t>
            </w:r>
            <w:r>
              <w:rPr>
                <w:b/>
                <w:i/>
              </w:rPr>
              <w:t> </w:t>
            </w:r>
            <w:r>
              <w:t>y formación</w:t>
            </w:r>
            <w:r>
              <w:rPr>
                <w:b/>
                <w:i/>
              </w:rPr>
              <w:t>, educación sexual adecuada a cada edad centrada en el concepto del consentimiento</w:t>
            </w:r>
            <w:r>
              <w:t>, cuando proceda en cooperación con las correspondientes organizaciones de la sociedad civil y otras partes interesadas, destinadas a concienciar y reducir el riesgo de que los menores sean víctimas de abuso</w:t>
            </w:r>
            <w:r>
              <w:rPr>
                <w:b/>
                <w:i/>
              </w:rPr>
              <w:t> </w:t>
            </w:r>
            <w:r>
              <w:t>sexual o explotación sexual.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adoptarán medidas apropiadas</w:t>
            </w:r>
            <w:r>
              <w:rPr>
                <w:b/>
                <w:i/>
              </w:rPr>
              <w:t>, incluso por medio de Internet</w:t>
            </w:r>
            <w:r>
              <w:t xml:space="preserve">, </w:t>
            </w:r>
            <w:r>
              <w:rPr>
                <w:b/>
                <w:i/>
              </w:rPr>
              <w:t>como</w:t>
            </w:r>
            <w:r>
              <w:t xml:space="preserve"> campañas de información y concienciación, programas</w:t>
            </w:r>
            <w:r>
              <w:rPr>
                <w:b/>
                <w:i/>
              </w:rPr>
              <w:t xml:space="preserve">  </w:t>
            </w:r>
            <w:r>
              <w:t>o material</w:t>
            </w:r>
            <w:r>
              <w:rPr>
                <w:b/>
                <w:i/>
              </w:rPr>
              <w:t xml:space="preserve">  </w:t>
            </w:r>
            <w:r>
              <w:t>de educación,</w:t>
            </w:r>
            <w:r>
              <w:rPr>
                <w:b/>
                <w:i/>
              </w:rPr>
              <w:t xml:space="preserve">  </w:t>
            </w:r>
            <w:r>
              <w:t>investigación</w:t>
            </w:r>
            <w:r>
              <w:rPr>
                <w:b/>
                <w:i/>
              </w:rPr>
              <w:t xml:space="preserve">  </w:t>
            </w:r>
            <w:r>
              <w:t>y formación , cuando proceda en cooperación con las correspondientes organizaciones de la sociedad civil y otras partes interesadas, destinadas a concienciar y reducir el riesgo de que los menores sean víctimas de abuso</w:t>
            </w:r>
            <w:r>
              <w:rPr>
                <w:b/>
                <w:i/>
              </w:rPr>
              <w:t xml:space="preserve">  </w:t>
            </w:r>
            <w:r>
              <w:t>sexual</w:t>
            </w:r>
            <w:r>
              <w:rPr>
                <w:b/>
                <w:i/>
              </w:rPr>
              <w:t xml:space="preserve">  </w:t>
            </w:r>
            <w:r>
              <w:t>o explotación sexual.</w:t>
            </w:r>
          </w:p>
        </w:tc>
        <w:tc>
          <w:tcPr>
            <w:tcW w:w="4876" w:type="dxa"/>
            <w:tcBorders>
              <w:top w:val="nil"/>
              <w:left w:val="nil"/>
              <w:bottom w:val="nil"/>
              <w:right w:val="nil"/>
            </w:tcBorders>
          </w:tcPr>
          <w:p>
            <w:pPr>
              <w:pStyle w:val="Normal6a"/>
            </w:pPr>
            <w:r>
              <w:t>2.</w:t>
            </w:r>
            <w:r>
              <w:tab/>
            </w:r>
            <w:r>
              <w:t>Los Estados miembros adoptarán medidas apropiadas</w:t>
            </w:r>
            <w:r>
              <w:rPr>
                <w:b/>
                <w:i/>
              </w:rPr>
              <w:t xml:space="preserve"> ̶ tanto por internet como por otros medios</w:t>
            </w:r>
            <w:r>
              <w:t>,</w:t>
            </w:r>
            <w:r>
              <w:rPr>
                <w:b/>
                <w:i/>
              </w:rPr>
              <w:t xml:space="preserve"> ̶ como por ejemplo</w:t>
            </w:r>
            <w:r>
              <w:t xml:space="preserve"> campañas de información y concienciación, programas</w:t>
            </w:r>
            <w:r>
              <w:rPr>
                <w:b/>
                <w:i/>
              </w:rPr>
              <w:t> </w:t>
            </w:r>
            <w:r>
              <w:t>o material de educación, investigación</w:t>
            </w:r>
            <w:r>
              <w:rPr>
                <w:b/>
                <w:i/>
              </w:rPr>
              <w:t> </w:t>
            </w:r>
            <w:r>
              <w:t>y formación</w:t>
            </w:r>
            <w:r>
              <w:rPr>
                <w:b/>
                <w:i/>
              </w:rPr>
              <w:t>, inclusive de alfabetización digital</w:t>
            </w:r>
            <w:r>
              <w:t>, cuando proceda en cooperación con las correspondientes organizaciones de la sociedad civil y otras partes interesadas, destinadas a concienciar y reducir el riesgo de que los menores sean víctimas de abuso</w:t>
            </w:r>
            <w:r>
              <w:rPr>
                <w:b/>
                <w:i/>
              </w:rPr>
              <w:t> </w:t>
            </w:r>
            <w:r>
              <w:t>sexual o explotación sexual.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Además de las medidas ya indicadas, es necesario destacar la importancia de las medidas de prevención en línea, incluidos los programas específicos que educan a los menores sobre aspectos como la ocultación bajo identidades falsas, la difusión de mensajes supuestamente privados y la extorsión sexual.</w:t>
      </w:r>
    </w:p>
    <w:p>
      <w:r>
        <w:rPr>
          <w:rStyle w:val="HideTWBExt"/>
        </w:rPr>
        <w:t>&lt;/Amend&gt;</w:t>
      </w:r>
    </w:p>
    <w:p>
      <w:pPr>
        <w:pStyle w:val="AmNumberTabs"/>
      </w:pPr>
      <w:r>
        <w:rPr>
          <w:rStyle w:val="HideTWBExt"/>
        </w:rPr>
        <w:t>&lt;Amend&gt;</w:t>
      </w:r>
      <w:r>
        <w:t>Enmienda</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párrafo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garantizarán el derecho a la educación sexual y a prácticas seguras en línea y fuera de línea, así como un uso adecuado de internet y de las nuevas tecnologías, como requisito para identificar las situaciones de violencia sexual, incluidos los abusos y la explotación sexuales.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w:t>
            </w:r>
            <w:r>
              <w:rPr>
                <w:b/>
                <w:i/>
              </w:rPr>
              <w:t>fomentarán la</w:t>
            </w:r>
            <w:r>
              <w:t xml:space="preserve"> formación periódica , en particular en materia de justicia adaptada a los menores, de profesionales, jueces y funcionarios, incluidos, entre otros, profesionales del ámbito de la protección de menores, abogados, maestros y educadores, jueces de familia y</w:t>
            </w:r>
            <w:r>
              <w:rPr>
                <w:b/>
                <w:i/>
              </w:rPr>
              <w:t xml:space="preserve">  </w:t>
            </w:r>
            <w:r>
              <w:t xml:space="preserve">funcionarios de policía de primera línea, que puedan estar en contacto con los menores víctimas de abusos o explotación </w:t>
            </w:r>
            <w:r>
              <w:rPr>
                <w:b/>
                <w:i/>
              </w:rPr>
              <w:t>sexual</w:t>
            </w:r>
            <w:r>
              <w:t>, con el objeto de que puedan</w:t>
            </w:r>
            <w:r>
              <w:rPr>
                <w:b/>
                <w:i/>
              </w:rPr>
              <w:t xml:space="preserve">  </w:t>
            </w:r>
            <w:r>
              <w:t>detectar</w:t>
            </w:r>
            <w:r>
              <w:rPr>
                <w:b/>
                <w:i/>
              </w:rPr>
              <w:t xml:space="preserve">  </w:t>
            </w:r>
            <w:r>
              <w:t>a los menores víctimas y a las víctimas potenciales y ocuparse de ellas.</w:t>
            </w:r>
          </w:p>
        </w:tc>
        <w:tc>
          <w:tcPr>
            <w:tcW w:w="4876" w:type="dxa"/>
            <w:tcBorders>
              <w:top w:val="nil"/>
              <w:left w:val="nil"/>
              <w:bottom w:val="nil"/>
              <w:right w:val="nil"/>
            </w:tcBorders>
          </w:tcPr>
          <w:p>
            <w:pPr>
              <w:pStyle w:val="Normal6a"/>
            </w:pPr>
            <w:r>
              <w:t>3.</w:t>
            </w:r>
            <w:r>
              <w:tab/>
            </w:r>
            <w:r>
              <w:t xml:space="preserve">Los Estados miembros </w:t>
            </w:r>
            <w:r>
              <w:rPr>
                <w:b/>
                <w:i/>
              </w:rPr>
              <w:t>ofrecerán</w:t>
            </w:r>
            <w:r>
              <w:t xml:space="preserve"> formación periódica, en particular en materia de justicia adaptada a los menores, de profesionales, jueces y funcionarios, incluidos, entre otros, profesionales del ámbito de la protección de menores, abogados, maestros y educadores, jueces de familia y funcionarios de policía de primera línea, que puedan estar en contacto con los menores víctimas de abusos o explotación </w:t>
            </w:r>
            <w:r>
              <w:rPr>
                <w:b/>
                <w:i/>
              </w:rPr>
              <w:t>sexuales</w:t>
            </w:r>
            <w:r>
              <w:t>, con el objeto de que puedan</w:t>
            </w:r>
            <w:r>
              <w:rPr>
                <w:b/>
                <w:i/>
              </w:rPr>
              <w:t> </w:t>
            </w:r>
            <w:r>
              <w:t xml:space="preserve">detectar a los menores víctimas y a las víctimas potenciales y ocuparse de ellas </w:t>
            </w:r>
            <w:r>
              <w:rPr>
                <w:b/>
                <w:i/>
              </w:rPr>
              <w:t>con arreglo a las directrices mencionadas en el artículo 17, apartado 5.</w:t>
            </w:r>
            <w:r>
              <w:t xml:space="preserve"> </w:t>
            </w:r>
            <w:r>
              <w:rPr>
                <w:b/>
                <w:i/>
              </w:rPr>
              <w:t>Esta obligación debe ser obligatoria para los profesionales a que se refiere el artículo 17, apartado 3</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Por coherencia con el tenor del artículo 17.</w:t>
      </w:r>
    </w:p>
    <w:p>
      <w:r>
        <w:rPr>
          <w:rStyle w:val="HideTWBExt"/>
        </w:rPr>
        <w:t>&lt;/Amend&gt;</w:t>
      </w:r>
    </w:p>
    <w:p>
      <w:pPr>
        <w:pStyle w:val="AmNumberTabs"/>
      </w:pPr>
      <w:r>
        <w:rPr>
          <w:rStyle w:val="HideTWBExt"/>
        </w:rPr>
        <w:t>&lt;Amend&gt;</w:t>
      </w:r>
      <w:r>
        <w:t>Enmienda</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w:t>
            </w:r>
            <w:r>
              <w:rPr>
                <w:b/>
                <w:i/>
              </w:rPr>
              <w:t>fomentarán</w:t>
            </w:r>
            <w:r>
              <w:t xml:space="preserve"> la formación periódica , en particular en materia de justicia adaptada a los menores, de profesionales</w:t>
            </w:r>
            <w:r>
              <w:rPr>
                <w:b/>
                <w:i/>
              </w:rPr>
              <w:t>, jueces y funcionarios</w:t>
            </w:r>
            <w:r>
              <w:t>, incluidos, entre otros, profesionales del ámbito de la protección de menores, abogados, maestros y educadores, jueces de familia y</w:t>
            </w:r>
            <w:r>
              <w:rPr>
                <w:b/>
                <w:i/>
              </w:rPr>
              <w:t xml:space="preserve">  </w:t>
            </w:r>
            <w:r>
              <w:t xml:space="preserve">funcionarios de policía de primera línea, </w:t>
            </w:r>
            <w:r>
              <w:rPr>
                <w:b/>
                <w:i/>
              </w:rPr>
              <w:t>que puedan estar en contacto con los menores víctimas de abusos o explotación sexual,</w:t>
            </w:r>
            <w:r>
              <w:t xml:space="preserve"> con el objeto de que puedan</w:t>
            </w:r>
            <w:r>
              <w:rPr>
                <w:b/>
                <w:i/>
              </w:rPr>
              <w:t xml:space="preserve">  </w:t>
            </w:r>
            <w:r>
              <w:t>detectar</w:t>
            </w:r>
            <w:r>
              <w:rPr>
                <w:b/>
                <w:i/>
              </w:rPr>
              <w:t xml:space="preserve">  </w:t>
            </w:r>
            <w:r>
              <w:t>a los menores víctimas y a las víctimas potenciales y ocuparse de ellas.</w:t>
            </w:r>
          </w:p>
        </w:tc>
        <w:tc>
          <w:tcPr>
            <w:tcW w:w="4876" w:type="dxa"/>
            <w:tcBorders>
              <w:top w:val="nil"/>
              <w:left w:val="nil"/>
              <w:bottom w:val="nil"/>
              <w:right w:val="nil"/>
            </w:tcBorders>
          </w:tcPr>
          <w:p>
            <w:pPr>
              <w:pStyle w:val="Normal6a"/>
            </w:pPr>
            <w:r>
              <w:t>3.</w:t>
            </w:r>
            <w:r>
              <w:tab/>
            </w:r>
            <w:r>
              <w:t xml:space="preserve">Los Estados miembros </w:t>
            </w:r>
            <w:r>
              <w:rPr>
                <w:b/>
                <w:i/>
              </w:rPr>
              <w:t>garantizarán</w:t>
            </w:r>
            <w:r>
              <w:t xml:space="preserve"> la formación periódica </w:t>
            </w:r>
            <w:r>
              <w:rPr>
                <w:b/>
                <w:i/>
              </w:rPr>
              <w:t>obligatoria</w:t>
            </w:r>
            <w:r>
              <w:t xml:space="preserve">, en particular en materia de justicia adaptada a los menores, de </w:t>
            </w:r>
            <w:r>
              <w:rPr>
                <w:b/>
                <w:i/>
              </w:rPr>
              <w:t>todos los</w:t>
            </w:r>
            <w:r>
              <w:t xml:space="preserve"> profesionales </w:t>
            </w:r>
            <w:r>
              <w:rPr>
                <w:b/>
                <w:i/>
              </w:rPr>
              <w:t>y voluntarios reclutados para actividades profesionales o voluntarias organizadas que impliquen o faciliten el contacto directo y regular con menores</w:t>
            </w:r>
            <w:r>
              <w:t xml:space="preserve">, incluidos, entre otros, </w:t>
            </w:r>
            <w:r>
              <w:rPr>
                <w:b/>
                <w:i/>
              </w:rPr>
              <w:t>jueces,</w:t>
            </w:r>
            <w:r>
              <w:t xml:space="preserve"> profesionales del ámbito de la protección de menores, </w:t>
            </w:r>
            <w:r>
              <w:rPr>
                <w:b/>
                <w:i/>
              </w:rPr>
              <w:t>personal de atención a la infancia, profesionales sanitarios,</w:t>
            </w:r>
            <w:r>
              <w:t xml:space="preserve"> abogados, maestros y educadores, jueces de familia y funcionarios de policía de primera línea, con el objeto de que puedan</w:t>
            </w:r>
            <w:r>
              <w:rPr>
                <w:b/>
                <w:i/>
              </w:rPr>
              <w:t> </w:t>
            </w:r>
            <w:r>
              <w:t>detectar a los menores víctimas y a las víctimas potenciales y ocuparse de ellas.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w:t>
            </w:r>
            <w:r>
              <w:rPr>
                <w:b/>
                <w:i/>
              </w:rPr>
              <w:t>fomentarán</w:t>
            </w:r>
            <w:r>
              <w:t xml:space="preserve"> la formación periódica , en particular en materia de justicia adaptada a los menores, de profesionales, jueces y funcionarios, incluidos, entre otros, profesionales del ámbito de la protección de menores, abogados, maestros y educadores, jueces de familia y</w:t>
            </w:r>
            <w:r>
              <w:rPr>
                <w:b/>
                <w:i/>
              </w:rPr>
              <w:t xml:space="preserve">  </w:t>
            </w:r>
            <w:r>
              <w:t>funcionarios de policía de primera línea, que puedan estar en contacto con los menores víctimas de abusos o explotación sexual, con el objeto de que puedan</w:t>
            </w:r>
            <w:r>
              <w:rPr>
                <w:b/>
                <w:i/>
              </w:rPr>
              <w:t xml:space="preserve">  </w:t>
            </w:r>
            <w:r>
              <w:t>detectar</w:t>
            </w:r>
            <w:r>
              <w:rPr>
                <w:b/>
                <w:i/>
              </w:rPr>
              <w:t xml:space="preserve">  a los menores víctimas y</w:t>
            </w:r>
            <w:r>
              <w:t xml:space="preserve"> a las víctimas potenciales y ocuparse de ellas.</w:t>
            </w:r>
          </w:p>
        </w:tc>
        <w:tc>
          <w:tcPr>
            <w:tcW w:w="4876" w:type="dxa"/>
            <w:tcBorders>
              <w:top w:val="nil"/>
              <w:left w:val="nil"/>
              <w:bottom w:val="nil"/>
              <w:right w:val="nil"/>
            </w:tcBorders>
          </w:tcPr>
          <w:p>
            <w:pPr>
              <w:pStyle w:val="Normal6a"/>
            </w:pPr>
            <w:r>
              <w:t>3.</w:t>
            </w:r>
            <w:r>
              <w:tab/>
            </w:r>
            <w:r>
              <w:t xml:space="preserve">Los Estados miembros </w:t>
            </w:r>
            <w:r>
              <w:rPr>
                <w:b/>
                <w:i/>
              </w:rPr>
              <w:t>garantizarán</w:t>
            </w:r>
            <w:r>
              <w:t xml:space="preserve"> la formación </w:t>
            </w:r>
            <w:r>
              <w:rPr>
                <w:b/>
                <w:i/>
              </w:rPr>
              <w:t>especializada</w:t>
            </w:r>
            <w:r>
              <w:t xml:space="preserve"> periódica, en particular en materia de justicia adaptada a los menores, de profesionales, jueces y funcionarios, incluidos, entre otros, profesionales del ámbito de la protección de menores, abogados, </w:t>
            </w:r>
            <w:r>
              <w:rPr>
                <w:b/>
                <w:i/>
              </w:rPr>
              <w:t>personal de atención a la infancia, profesionales sanitarios,</w:t>
            </w:r>
            <w:r>
              <w:t xml:space="preserve"> maestros y educadores, jueces de familia y funcionarios de policía de primera línea, que puedan estar en contacto con los menores víctimas de abusos o explotación sexual, con el objeto de que puedan</w:t>
            </w:r>
            <w:r>
              <w:rPr>
                <w:b/>
                <w:i/>
              </w:rPr>
              <w:t> </w:t>
            </w:r>
            <w:r>
              <w:t xml:space="preserve">detectar </w:t>
            </w:r>
            <w:r>
              <w:rPr>
                <w:b/>
                <w:i/>
              </w:rPr>
              <w:t>precozmente síntomas de abusos e identificar</w:t>
            </w:r>
            <w:r>
              <w:t xml:space="preserve"> a las víctimas </w:t>
            </w:r>
            <w:r>
              <w:rPr>
                <w:b/>
                <w:i/>
              </w:rPr>
              <w:t>menores, incluidas las</w:t>
            </w:r>
            <w:r>
              <w:t xml:space="preserve"> potenciales</w:t>
            </w:r>
            <w:r>
              <w:rPr>
                <w:b/>
                <w:i/>
              </w:rPr>
              <w:t>,</w:t>
            </w:r>
            <w:r>
              <w:t xml:space="preserve"> y ocuparse de ellas.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adecuadas para mejorar la prevención del abuso sexual de menores en entornos comunitarios, como escuelas, hospitales, servicios de asistencia social, clubes deportivos o comunidades religiosas.</w:t>
            </w:r>
          </w:p>
        </w:tc>
        <w:tc>
          <w:tcPr>
            <w:tcW w:w="4876" w:type="dxa"/>
            <w:tcBorders>
              <w:top w:val="nil"/>
              <w:left w:val="nil"/>
              <w:bottom w:val="nil"/>
              <w:right w:val="nil"/>
            </w:tcBorders>
          </w:tcPr>
          <w:p>
            <w:pPr>
              <w:pStyle w:val="Normal6a"/>
            </w:pPr>
            <w:r>
              <w:t>Los Estados miembros adoptarán las medidas adecuadas para mejorar la prevención del abuso sexual de menores en entornos comunitarios, como escuelas, hospitales, servicios de asistencia social, clubes deportivos o comunidades religiosas</w:t>
            </w:r>
            <w:r>
              <w:rPr>
                <w:b/>
                <w:i/>
              </w:rPr>
              <w:t>, teniendo estrictamente en cuenta, en este último caso, el carácter específico de su actividad y la legislación nacional aplicable a los cultos</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Segunda propuesta.</w:t>
      </w:r>
    </w:p>
    <w:p>
      <w:r>
        <w:rPr>
          <w:rStyle w:val="HideTWBExt"/>
        </w:rPr>
        <w:t>&lt;/Amend&gt;</w:t>
      </w:r>
    </w:p>
    <w:p>
      <w:pPr>
        <w:pStyle w:val="AmNumberTabs"/>
      </w:pPr>
      <w:r>
        <w:rPr>
          <w:rStyle w:val="HideTWBExt"/>
        </w:rPr>
        <w:t>&lt;Amend&gt;</w:t>
      </w:r>
      <w:r>
        <w:t>Enmienda</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adecuadas para </w:t>
            </w:r>
            <w:r>
              <w:rPr>
                <w:b/>
                <w:i/>
              </w:rPr>
              <w:t>mejorar</w:t>
            </w:r>
            <w:r>
              <w:t xml:space="preserve"> la prevención del abuso sexual de menores en entornos comunitarios, como escuelas, hospitales, servicios de asistencia social, clubes deportivos o comunidades religiosas.</w:t>
            </w:r>
          </w:p>
        </w:tc>
        <w:tc>
          <w:tcPr>
            <w:tcW w:w="4876" w:type="dxa"/>
            <w:tcBorders>
              <w:top w:val="nil"/>
              <w:left w:val="nil"/>
              <w:bottom w:val="nil"/>
              <w:right w:val="nil"/>
            </w:tcBorders>
          </w:tcPr>
          <w:p>
            <w:pPr>
              <w:pStyle w:val="Normal6a"/>
            </w:pPr>
            <w:r>
              <w:t xml:space="preserve">Los Estados miembros adoptarán las medidas adecuadas para </w:t>
            </w:r>
            <w:r>
              <w:rPr>
                <w:b/>
                <w:i/>
              </w:rPr>
              <w:t>garantizar</w:t>
            </w:r>
            <w:r>
              <w:t xml:space="preserve"> la prevención del abuso sexual de menores en </w:t>
            </w:r>
            <w:r>
              <w:rPr>
                <w:b/>
                <w:i/>
              </w:rPr>
              <w:t>todos los</w:t>
            </w:r>
            <w:r>
              <w:t xml:space="preserve"> entornos comunitarios </w:t>
            </w:r>
            <w:r>
              <w:rPr>
                <w:b/>
                <w:i/>
              </w:rPr>
              <w:t>y en aquellas organizaciones cuyo personal y voluntarios trabajan en estrecho contacto con menores</w:t>
            </w:r>
            <w:r>
              <w:t>, como escuelas, hospitales</w:t>
            </w:r>
            <w:r>
              <w:rPr>
                <w:b/>
                <w:i/>
              </w:rPr>
              <w:t>, centros de día</w:t>
            </w:r>
            <w:r>
              <w:t>, servicios de asistencia social, clubes deportivos o comunidades religiosas.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Los Estados miembros adoptarán las medidas adecuadas para </w:t>
            </w:r>
            <w:r>
              <w:rPr>
                <w:b/>
                <w:i/>
              </w:rPr>
              <w:t>mejorar la prevención del</w:t>
            </w:r>
            <w:r>
              <w:t xml:space="preserve"> abuso sexual de menores en </w:t>
            </w:r>
            <w:r>
              <w:rPr>
                <w:b/>
                <w:i/>
              </w:rPr>
              <w:t>entornos comunitarios</w:t>
            </w:r>
            <w:r>
              <w:t>, como escuelas, hospitales, servicios de asistencia social, clubes deportivos o comunidades religiosas.</w:t>
            </w:r>
          </w:p>
        </w:tc>
        <w:tc>
          <w:tcPr>
            <w:tcW w:w="4876" w:type="dxa"/>
            <w:tcBorders>
              <w:top w:val="nil"/>
              <w:left w:val="nil"/>
              <w:bottom w:val="nil"/>
              <w:right w:val="nil"/>
            </w:tcBorders>
          </w:tcPr>
          <w:p>
            <w:pPr>
              <w:pStyle w:val="Normal6a"/>
            </w:pPr>
            <w:r>
              <w:t xml:space="preserve">Los Estados miembros adoptarán las medidas adecuadas para </w:t>
            </w:r>
            <w:r>
              <w:rPr>
                <w:b/>
                <w:i/>
              </w:rPr>
              <w:t>prevenir el</w:t>
            </w:r>
            <w:r>
              <w:t xml:space="preserve"> abuso sexual de menores en </w:t>
            </w:r>
            <w:r>
              <w:rPr>
                <w:b/>
                <w:i/>
              </w:rPr>
              <w:t>todas las organizaciones cuyo personal y voluntarios trabajan en estrecho contacto con menores</w:t>
            </w:r>
            <w:r>
              <w:t>, como escuelas, hospitales, servicios de asistencia social, clubes deportivos o comunidades religiosas.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adecuadas para mejorar la prevención del abuso sexual de menores en entornos comunitarios, como escuelas, hospitales, servicios de asistencia social, clubes deportivos o comunidades religiosas.</w:t>
            </w:r>
          </w:p>
        </w:tc>
        <w:tc>
          <w:tcPr>
            <w:tcW w:w="4876" w:type="dxa"/>
            <w:tcBorders>
              <w:top w:val="nil"/>
              <w:left w:val="nil"/>
              <w:bottom w:val="nil"/>
              <w:right w:val="nil"/>
            </w:tcBorders>
          </w:tcPr>
          <w:p>
            <w:pPr>
              <w:pStyle w:val="Normal6a"/>
            </w:pPr>
            <w:r>
              <w:t xml:space="preserve">Los Estados miembros adoptarán las medidas adecuadas para mejorar la prevención del abuso sexual de menores en entornos comunitarios, como escuelas, hospitales, servicios de asistencia social, </w:t>
            </w:r>
            <w:r>
              <w:rPr>
                <w:b/>
                <w:i/>
              </w:rPr>
              <w:t>hogares de acogida,</w:t>
            </w:r>
            <w:r>
              <w:t xml:space="preserve"> clubes deportivos o comunidades religiosas.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Los Estados miembros adoptarán las medidas adecuadas para mejorar la prevención del abuso sexual de menores en entornos comunitarios, como escuelas, hospitales, servicios de asistencia social</w:t>
            </w:r>
            <w:r>
              <w:rPr>
                <w:b/>
                <w:i/>
              </w:rPr>
              <w:t>,</w:t>
            </w:r>
            <w:r>
              <w:t xml:space="preserve"> clubes deportivos </w:t>
            </w:r>
            <w:r>
              <w:rPr>
                <w:b/>
                <w:i/>
              </w:rPr>
              <w:t>o comunidades religiosas</w:t>
            </w:r>
            <w:r>
              <w:t>.</w:t>
            </w:r>
          </w:p>
        </w:tc>
        <w:tc>
          <w:tcPr>
            <w:tcW w:w="4876" w:type="dxa"/>
            <w:tcBorders>
              <w:top w:val="nil"/>
              <w:left w:val="nil"/>
              <w:bottom w:val="nil"/>
              <w:right w:val="nil"/>
            </w:tcBorders>
          </w:tcPr>
          <w:p>
            <w:pPr>
              <w:pStyle w:val="Normal6a"/>
            </w:pPr>
            <w:r>
              <w:t xml:space="preserve">Los Estados miembros adoptarán las medidas adecuadas para mejorar la prevención del abuso sexual de menores en entornos comunitarios, como escuelas, hospitales, servicios de asistencia social </w:t>
            </w:r>
            <w:r>
              <w:rPr>
                <w:b/>
                <w:i/>
              </w:rPr>
              <w:t>o</w:t>
            </w:r>
            <w:r>
              <w:t xml:space="preserve"> clubes deportivos.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Primera propuesta.</w:t>
      </w:r>
    </w:p>
    <w:p>
      <w:r>
        <w:rPr>
          <w:rStyle w:val="HideTWBExt"/>
        </w:rPr>
        <w:t>&lt;/Amend&gt;</w:t>
      </w:r>
    </w:p>
    <w:p>
      <w:pPr>
        <w:pStyle w:val="AmNumberTabs"/>
      </w:pPr>
      <w:r>
        <w:rPr>
          <w:rStyle w:val="HideTWBExt"/>
        </w:rPr>
        <w:t>&lt;Amend&gt;</w:t>
      </w:r>
      <w:r>
        <w:t>Enmienda</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actividades específicas de formación y concienciación para el personal </w:t>
            </w:r>
            <w:r>
              <w:rPr>
                <w:b/>
                <w:i/>
              </w:rPr>
              <w:t>que trabaje en dichos entornos</w:t>
            </w:r>
            <w:r>
              <w:t>;</w:t>
            </w:r>
          </w:p>
        </w:tc>
        <w:tc>
          <w:tcPr>
            <w:tcW w:w="4876" w:type="dxa"/>
            <w:tcBorders>
              <w:top w:val="nil"/>
              <w:left w:val="nil"/>
              <w:bottom w:val="nil"/>
              <w:right w:val="nil"/>
            </w:tcBorders>
          </w:tcPr>
          <w:p>
            <w:pPr>
              <w:pStyle w:val="Normal6a"/>
            </w:pPr>
            <w:r>
              <w:t>a)</w:t>
            </w:r>
            <w:r>
              <w:tab/>
            </w:r>
            <w:r>
              <w:t xml:space="preserve">actividades específicas de formación y concienciación para el personal </w:t>
            </w:r>
            <w:r>
              <w:rPr>
                <w:b/>
                <w:i/>
              </w:rPr>
              <w:t>y los voluntarios que trabajen en estrecho contacto con menores, entre otras cosas sobre cómo prevenir e identificar el abuso y la explotación sexual de menores y darle una respuesta adecuada a la edad y con sensibilidad hacia el trauma y la cuestión de género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actividades específicas de formación y concienciación para el personal </w:t>
            </w:r>
            <w:r>
              <w:rPr>
                <w:b/>
                <w:i/>
              </w:rPr>
              <w:t>que trabaje en dichos entornos</w:t>
            </w:r>
            <w:r>
              <w:t>;</w:t>
            </w:r>
          </w:p>
        </w:tc>
        <w:tc>
          <w:tcPr>
            <w:tcW w:w="4876" w:type="dxa"/>
            <w:tcBorders>
              <w:top w:val="nil"/>
              <w:left w:val="nil"/>
              <w:bottom w:val="nil"/>
              <w:right w:val="nil"/>
            </w:tcBorders>
          </w:tcPr>
          <w:p>
            <w:pPr>
              <w:pStyle w:val="Normal6a"/>
            </w:pPr>
            <w:r>
              <w:t>a)</w:t>
            </w:r>
            <w:r>
              <w:tab/>
            </w:r>
            <w:r>
              <w:t xml:space="preserve">actividades específicas de formación y concienciación para el personal </w:t>
            </w:r>
            <w:r>
              <w:rPr>
                <w:b/>
                <w:i/>
              </w:rPr>
              <w:t>y los voluntarios que trabajen en estrecho contacto con menores, entre otras cosas sobre cómo prevenir e identificar el abuso y la explotación sexual de menores y darle una respuesta adecuada a la edad y con sensibilidad hacia el trauma y la cuestión de género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actividades específicas de formación y concienciación para el personal </w:t>
            </w:r>
            <w:r>
              <w:rPr>
                <w:b/>
                <w:i/>
              </w:rPr>
              <w:t>que trabaje</w:t>
            </w:r>
            <w:r>
              <w:t xml:space="preserve"> en dichos entornos;</w:t>
            </w:r>
          </w:p>
        </w:tc>
        <w:tc>
          <w:tcPr>
            <w:tcW w:w="4876" w:type="dxa"/>
            <w:tcBorders>
              <w:top w:val="nil"/>
              <w:left w:val="nil"/>
              <w:bottom w:val="nil"/>
              <w:right w:val="nil"/>
            </w:tcBorders>
          </w:tcPr>
          <w:p>
            <w:pPr>
              <w:pStyle w:val="Normal6a"/>
            </w:pPr>
            <w:r>
              <w:t>a)</w:t>
            </w:r>
            <w:r>
              <w:tab/>
            </w:r>
            <w:r>
              <w:t xml:space="preserve">actividades específicas de formación y concienciación para el personal </w:t>
            </w:r>
            <w:r>
              <w:rPr>
                <w:b/>
                <w:i/>
              </w:rPr>
              <w:t>y los voluntarios que trabajen</w:t>
            </w:r>
            <w:r>
              <w:t xml:space="preserve"> en dichos entornos;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directrices específicas, protocolos internos y normas que incorporen buenas prácticas, como el establecimiento de mecanismos de supervisión y rendición de cuentas para el personal que trabaje en estrecho contacto con menores en tales entornos;</w:t>
            </w:r>
          </w:p>
        </w:tc>
        <w:tc>
          <w:tcPr>
            <w:tcW w:w="4876" w:type="dxa"/>
            <w:tcBorders>
              <w:top w:val="nil"/>
              <w:left w:val="nil"/>
              <w:bottom w:val="nil"/>
              <w:right w:val="nil"/>
            </w:tcBorders>
          </w:tcPr>
          <w:p>
            <w:pPr>
              <w:pStyle w:val="Normal6a"/>
            </w:pPr>
            <w:r>
              <w:t>b)</w:t>
            </w:r>
            <w:r>
              <w:tab/>
            </w:r>
            <w:r>
              <w:rPr>
                <w:b/>
                <w:i/>
              </w:rPr>
              <w:t>políticas obligatorias de protección de los menores que expliquen cómo prevenir los abusos y la explotación sexuales de menores y cómo responder frente a ellos,</w:t>
            </w:r>
            <w:r>
              <w:t xml:space="preserve"> directrices específicas, protocolos internos y normas que incorporen buenas prácticas, como el establecimiento de mecanismos de supervisión y rendición de cuentas para el personal que trabaje en estrecho contacto con menores en tales entornos;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699</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directrices específicas, protocolos internos y normas que incorporen buenas prácticas, como el establecimiento de mecanismos de supervisión y rendición de cuentas para el personal que trabaje en estrecho contacto con menores en tales entornos;</w:t>
            </w:r>
          </w:p>
        </w:tc>
        <w:tc>
          <w:tcPr>
            <w:tcW w:w="4876" w:type="dxa"/>
            <w:tcBorders>
              <w:top w:val="nil"/>
              <w:left w:val="nil"/>
              <w:bottom w:val="nil"/>
              <w:right w:val="nil"/>
            </w:tcBorders>
          </w:tcPr>
          <w:p>
            <w:pPr>
              <w:pStyle w:val="Normal6a"/>
            </w:pPr>
            <w:r>
              <w:t>b)</w:t>
            </w:r>
            <w:r>
              <w:tab/>
            </w:r>
            <w:r>
              <w:rPr>
                <w:b/>
                <w:i/>
              </w:rPr>
              <w:t>políticas obligatorias de protección de los menores,</w:t>
            </w:r>
            <w:r>
              <w:t xml:space="preserve"> directrices específicas, protocolos internos y normas que incorporen buenas prácticas, como el establecimiento de mecanismos de supervisión y rendición de cuentas para el personal que trabaje en estrecho contacto con menores en tales entornos;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la creación de espacios seguros, gestionados por personal especializado y debidamente formado, en los que niños, padres, cuidadores y miembros de la comunidad puedan denunciar comportamientos inadecuados.</w:t>
            </w:r>
          </w:p>
        </w:tc>
        <w:tc>
          <w:tcPr>
            <w:tcW w:w="4876" w:type="dxa"/>
            <w:tcBorders>
              <w:top w:val="nil"/>
              <w:left w:val="nil"/>
              <w:bottom w:val="nil"/>
              <w:right w:val="nil"/>
            </w:tcBorders>
          </w:tcPr>
          <w:p>
            <w:pPr>
              <w:pStyle w:val="Normal6a"/>
            </w:pPr>
            <w:r>
              <w:t>c)</w:t>
            </w:r>
            <w:r>
              <w:tab/>
            </w:r>
            <w:r>
              <w:t xml:space="preserve">la creación de espacios seguros </w:t>
            </w:r>
            <w:r>
              <w:rPr>
                <w:b/>
                <w:i/>
              </w:rPr>
              <w:t>y accesibles, como por ejemplo plataformas o líneas de ayuda confidenciales</w:t>
            </w:r>
            <w:r>
              <w:t>, gestionados por personal especializado y debidamente formado, en los que niños, padres, cuidadores y miembros de la comunidad puedan denunciar comportamientos inadecuados.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701</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la creación de líneas de ayuda, chats en línea u otros canales con umbral de acceso bajo, gestionados por personal debidamente formado, en el que los menores puedan debatir cuestiones que les conciernen y recibir asesoramiento.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2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controles de antecedentes penales para detectar comportamientos abusivos;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703</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Las medidas de prevención prestarán especial atención a la necesidad de proteger a los </w:t>
            </w:r>
            <w:r>
              <w:rPr>
                <w:b/>
                <w:i/>
              </w:rPr>
              <w:t>niños</w:t>
            </w:r>
            <w:r>
              <w:t xml:space="preserve"> especialmente vulnerables, especialmente los </w:t>
            </w:r>
            <w:r>
              <w:rPr>
                <w:b/>
                <w:i/>
              </w:rPr>
              <w:t>niños con</w:t>
            </w:r>
            <w:r>
              <w:t xml:space="preserve"> discapacidad mental o física.</w:t>
            </w:r>
          </w:p>
        </w:tc>
        <w:tc>
          <w:tcPr>
            <w:tcW w:w="4876" w:type="dxa"/>
            <w:tcBorders>
              <w:top w:val="nil"/>
              <w:left w:val="nil"/>
              <w:bottom w:val="nil"/>
              <w:right w:val="nil"/>
            </w:tcBorders>
          </w:tcPr>
          <w:p>
            <w:pPr>
              <w:pStyle w:val="Normal6a"/>
            </w:pPr>
            <w:r>
              <w:t xml:space="preserve">Las medidas de prevención prestarán especial atención a la necesidad de proteger a los </w:t>
            </w:r>
            <w:r>
              <w:rPr>
                <w:b/>
                <w:i/>
              </w:rPr>
              <w:t>menores</w:t>
            </w:r>
            <w:r>
              <w:t xml:space="preserve"> especialmente vulnerables, especialmente los </w:t>
            </w:r>
            <w:r>
              <w:rPr>
                <w:b/>
                <w:i/>
              </w:rPr>
              <w:t>que tengan alguna</w:t>
            </w:r>
            <w:r>
              <w:t xml:space="preserve"> discapacidad mental o física</w:t>
            </w:r>
            <w:r>
              <w:rPr>
                <w:b/>
                <w:i/>
              </w:rPr>
              <w:t xml:space="preserve"> ̶, los menores en contextos de migración ̶ tanto acompañados como no acompañados ̶ , o los menores que no se ajusten a las normas convencionales en materia de orientación sexual, identidad y expresión de género o características sexuales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704</w:t>
      </w:r>
      <w:r>
        <w:rPr>
          <w:rStyle w:val="HideTWBExt"/>
        </w:rPr>
        <w:t>&lt;/NumAm&gt;</w:t>
      </w:r>
    </w:p>
    <w:p>
      <w:pPr>
        <w:pStyle w:val="NormalBold"/>
      </w:pPr>
      <w:r>
        <w:rPr>
          <w:rStyle w:val="HideTWBExt"/>
          <w:b w:val="0"/>
        </w:rPr>
        <w:t>&lt;RepeatBlock-By&gt;</w:t>
      </w:r>
      <w:r>
        <w:rPr>
          <w:rStyle w:val="HideTWBExt"/>
          <w:b w:val="0"/>
        </w:rPr>
        <w:t>&lt;Members&gt;</w:t>
      </w:r>
      <w:r>
        <w:t>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4 – párrafo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Las medidas de prevención prestarán especial atención a la necesidad de proteger a los niños especialmente vulnerables, </w:t>
            </w:r>
            <w:r>
              <w:rPr>
                <w:b/>
                <w:i/>
              </w:rPr>
              <w:t>especialmente</w:t>
            </w:r>
            <w:r>
              <w:t xml:space="preserve"> los niños con discapacidad mental o física.</w:t>
            </w:r>
          </w:p>
        </w:tc>
        <w:tc>
          <w:tcPr>
            <w:tcW w:w="4876" w:type="dxa"/>
            <w:tcBorders>
              <w:top w:val="nil"/>
              <w:left w:val="nil"/>
              <w:bottom w:val="nil"/>
              <w:right w:val="nil"/>
            </w:tcBorders>
          </w:tcPr>
          <w:p>
            <w:pPr>
              <w:pStyle w:val="Normal6a"/>
            </w:pPr>
            <w:r>
              <w:t xml:space="preserve">Las medidas de prevención prestarán especial atención a la necesidad de proteger a los niños especialmente vulnerables, </w:t>
            </w:r>
            <w:r>
              <w:rPr>
                <w:b/>
                <w:i/>
              </w:rPr>
              <w:t>sobre todo</w:t>
            </w:r>
            <w:r>
              <w:t xml:space="preserve"> los niños con discapacidad mental o física.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El Centro de la UE, una vez establecido, apoyará proactivamente los esfuerzos de prevención de los Estados miembros:</w:t>
            </w:r>
          </w:p>
        </w:tc>
        <w:tc>
          <w:tcPr>
            <w:tcW w:w="4876" w:type="dxa"/>
            <w:tcBorders>
              <w:top w:val="nil"/>
              <w:left w:val="nil"/>
              <w:bottom w:val="nil"/>
              <w:right w:val="nil"/>
            </w:tcBorders>
          </w:tcPr>
          <w:p>
            <w:pPr>
              <w:pStyle w:val="Normal6a"/>
            </w:pPr>
            <w:r>
              <w:rPr>
                <w:b/>
                <w:i/>
              </w:rPr>
              <w:t>suprimido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invitando a otras instituciones, órganos y organismos de la Unión, así como a las autoridades, organismos o agencias pertinentes de los Estados miembros, a que compartan información sobre las medidas y programas de prevención en el ámbito del abuso sexual de menores y la explotación sexual de menores cuando proceda y al menos una vez al año;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recopilando información sobre medidas y programas de prevención en el ámbito del abuso y la explotación sexuales de menores, incluidas las medidas y programas aplicados en terceros países;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propiciando el intercambio de mejores prácticas entre los Estados miembros y terceros países mediante la administración de una base de datos pública de las medidas y programas de prevención aplicados en cada Estado miembro y en terceros países.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Una directiva no puede determinar la actuación de una agencia de la Unión Europea, solo puede hacerlo un reglamento;</w:t>
      </w:r>
      <w:r>
        <w:t xml:space="preserve"> </w:t>
      </w:r>
      <w:r>
        <w:t>por lo tanto, este artículo debe incorporarse al Reglamento citado, y la presente Directiva solo puede hacer referencia eventualmente a dicha actuación incluyendo al mismo tiempo la referencia pertinente del Reglamento.</w:t>
      </w:r>
    </w:p>
    <w:p>
      <w:r>
        <w:rPr>
          <w:rStyle w:val="HideTWBExt"/>
        </w:rPr>
        <w:t>&lt;/Amend&gt;</w:t>
      </w:r>
    </w:p>
    <w:p>
      <w:pPr>
        <w:pStyle w:val="AmNumberTabs"/>
      </w:pPr>
      <w:r>
        <w:rPr>
          <w:rStyle w:val="HideTWBExt"/>
        </w:rPr>
        <w:t>&lt;Amend&gt;</w:t>
      </w:r>
      <w:r>
        <w:t>Enmienda</w:t>
      </w:r>
      <w:r>
        <w:tab/>
      </w:r>
      <w:r>
        <w:tab/>
      </w:r>
      <w:r>
        <w:rPr>
          <w:rStyle w:val="HideTWBExt"/>
        </w:rPr>
        <w:t>&lt;NumAm&gt;</w:t>
      </w:r>
      <w:r>
        <w:t>706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propiciando el intercambio de mejores prácticas entre los Estados miembros y terceros países mediante la administración de una base de datos pública de las medidas y programas de prevención aplicados en cada Estado miembro y en terceros países.</w:t>
            </w:r>
          </w:p>
        </w:tc>
        <w:tc>
          <w:tcPr>
            <w:tcW w:w="4876" w:type="dxa"/>
            <w:tcBorders>
              <w:top w:val="nil"/>
              <w:left w:val="nil"/>
              <w:bottom w:val="nil"/>
              <w:right w:val="nil"/>
            </w:tcBorders>
          </w:tcPr>
          <w:p>
            <w:pPr>
              <w:pStyle w:val="Normal6a"/>
            </w:pPr>
            <w:r>
              <w:t>c)</w:t>
            </w:r>
            <w:r>
              <w:tab/>
            </w:r>
            <w:r>
              <w:t>propiciando el intercambio de mejores prácticas entre los Estados miembros y terceros países mediante la administración de una base de datos pública de las medidas y programas de prevención aplicados en cada Estado miembro y en terceros países</w:t>
            </w:r>
            <w:r>
              <w:rPr>
                <w:b/>
                <w:i/>
              </w:rPr>
              <w:t>, entre otras vías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5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publicando directrices destinadas a los profesionales de primera línea sobre cómo identificar y tratar a las víctimas menores publicar directrices destinadas a los profesionales de primera línea sobre cómo identificar y tratar a las víctimas menores y a las víctimas menores ̶ incluidas las potenciales ̶ de violencia sexual, independientemente de los procesos penales, a fin de garantizar la protección y la salvaguardia del interés superior del menor.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5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publicando directrices para los profesionales de primera línea sobre cómo identificar y tratar a las víctimas menores de abusos y explotación sexuales, incluidas las víctimas potenciales.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apartado 5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publicando directrices para los profesionales de primera línea sobre cómo identificar y tratar a las víctimas menores de abusos y explotación sexuales, incluidas las víctimas potenciales.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párrafo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Los Estados miembros deben velar por que las acciones enumeradas en el apartado anterior se basen en pruebas y tengan en cuenta la evolución de las manifestaciones de los delitos enumerados en la Directiva, inclusive los cometidos por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28 – párrafo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Los Estados miembros deben velar por que las acciones enumeradas en el apartado anterior se basen en pruebas y tengan en cuenta la evolución de las manifestaciones de los delitos enumerados en la Directiva, inclusive los cometidos por internet.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Programas y medidas de intervención </w:t>
            </w:r>
            <w:r>
              <w:rPr>
                <w:b/>
                <w:i/>
              </w:rPr>
              <w:t>con carácter voluntario</w:t>
            </w:r>
            <w:r>
              <w:t xml:space="preserve"> durante los procesos penales o después de los mismos</w:t>
            </w:r>
          </w:p>
        </w:tc>
        <w:tc>
          <w:tcPr>
            <w:tcW w:w="4876" w:type="dxa"/>
            <w:tcBorders>
              <w:top w:val="nil"/>
              <w:left w:val="nil"/>
              <w:bottom w:val="nil"/>
              <w:right w:val="nil"/>
            </w:tcBorders>
          </w:tcPr>
          <w:p>
            <w:pPr>
              <w:pStyle w:val="Normal6a"/>
            </w:pPr>
            <w:r>
              <w:t>Programas y medidas de intervención durante los procesos penales o después de los mismos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Programas y medidas de intervención </w:t>
            </w:r>
            <w:r>
              <w:rPr>
                <w:b/>
                <w:i/>
              </w:rPr>
              <w:t>con carácter voluntario</w:t>
            </w:r>
            <w:r>
              <w:t xml:space="preserve"> durante los procesos penales o después de los mismos</w:t>
            </w:r>
          </w:p>
        </w:tc>
        <w:tc>
          <w:tcPr>
            <w:tcW w:w="4876" w:type="dxa"/>
            <w:tcBorders>
              <w:top w:val="nil"/>
              <w:left w:val="nil"/>
              <w:bottom w:val="nil"/>
              <w:right w:val="nil"/>
            </w:tcBorders>
          </w:tcPr>
          <w:p>
            <w:pPr>
              <w:pStyle w:val="Normal6a"/>
            </w:pPr>
            <w:r>
              <w:t>Programas y medidas de intervención durante los procesos penales o después de los mismos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3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adoptarán las medidas necesarias para garantizar que las </w:t>
            </w:r>
            <w:r>
              <w:rPr>
                <w:b/>
                <w:i/>
              </w:rPr>
              <w:t>siguientes personas puedan tener</w:t>
            </w:r>
            <w:r>
              <w:t xml:space="preserve"> acceso a los programas o medidas </w:t>
            </w:r>
            <w:r>
              <w:rPr>
                <w:b/>
                <w:i/>
              </w:rPr>
              <w:t>de intervención</w:t>
            </w:r>
            <w:r>
              <w:t xml:space="preserve"> a que se refiere el apartado 1</w:t>
            </w:r>
            <w:r>
              <w:rPr>
                <w:b/>
                <w:i/>
              </w:rPr>
              <w:t>:</w:t>
            </w:r>
          </w:p>
        </w:tc>
        <w:tc>
          <w:tcPr>
            <w:tcW w:w="4876" w:type="dxa"/>
            <w:tcBorders>
              <w:top w:val="nil"/>
              <w:left w:val="nil"/>
              <w:bottom w:val="nil"/>
              <w:right w:val="nil"/>
            </w:tcBorders>
          </w:tcPr>
          <w:p>
            <w:pPr>
              <w:pStyle w:val="Normal6a"/>
            </w:pPr>
            <w:r>
              <w:t>3.</w:t>
            </w:r>
            <w:r>
              <w:tab/>
            </w:r>
            <w:r>
              <w:t xml:space="preserve">Los Estados miembros adoptarán las medidas necesarias para garantizar que las </w:t>
            </w:r>
            <w:r>
              <w:rPr>
                <w:b/>
                <w:i/>
              </w:rPr>
              <w:t>personas objeto de procesos penales por cualquiera de las infracciones contempladas en los artículos 3 a 9, en condiciones que no sean ni lesivas ni contrarias a los derechos de la defensa ni a las exigencias de un juicio justo e imparcial, y en particular en cumplimiento del principio de la presunción de inocencia, tengan</w:t>
            </w:r>
            <w:r>
              <w:t xml:space="preserve"> acceso a </w:t>
            </w:r>
            <w:r>
              <w:rPr>
                <w:b/>
                <w:i/>
              </w:rPr>
              <w:t>la intervención de</w:t>
            </w:r>
            <w:r>
              <w:t xml:space="preserve"> los programas o medidas a que se refiere el apartado 1</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3 – parte introductoria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Los Estados miembros adoptarán las medidas necesarias para garantizar que </w:t>
            </w:r>
            <w:r>
              <w:rPr>
                <w:b/>
                <w:i/>
              </w:rPr>
              <w:t>las siguientes personas puedan tener acceso a los programas o medidas de intervención a que se refiere el apartado 1</w:t>
            </w:r>
            <w:r>
              <w:t>:</w:t>
            </w:r>
          </w:p>
        </w:tc>
        <w:tc>
          <w:tcPr>
            <w:tcW w:w="4876" w:type="dxa"/>
            <w:tcBorders>
              <w:top w:val="nil"/>
              <w:left w:val="nil"/>
              <w:bottom w:val="nil"/>
              <w:right w:val="nil"/>
            </w:tcBorders>
          </w:tcPr>
          <w:p>
            <w:pPr>
              <w:pStyle w:val="Normal6a"/>
            </w:pPr>
            <w:r>
              <w:t>3.</w:t>
            </w:r>
            <w:r>
              <w:tab/>
            </w:r>
            <w:r>
              <w:t>Los Estados miembros adoptarán las medidas necesarias para garantizar que: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las personas objeto de procesos penales por cualquiera de las infracciones   a que se refieren  los artículos 3 a  9  , en condiciones que no sean ni lesivas ni contrarias a los derechos de la defensa ni a las exigencias de un juicio justo e imparcial, y en particular en cumplimiento del principio de la presunción de inocencia, así como</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3 – letra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las personas objeto de procesos penales por cualquiera de las infracciones</w:t>
            </w:r>
            <w:r>
              <w:rPr>
                <w:b/>
                <w:i/>
              </w:rPr>
              <w:t xml:space="preserve">   a que se refieren  </w:t>
            </w:r>
            <w:r>
              <w:t>los artículos 3 a</w:t>
            </w:r>
            <w:r>
              <w:rPr>
                <w:b/>
                <w:i/>
              </w:rPr>
              <w:t xml:space="preserve">  9  </w:t>
            </w:r>
            <w:r>
              <w:t xml:space="preserve">, en condiciones que no sean ni lesivas ni contrarias a los derechos de la defensa ni a las exigencias de un juicio justo e imparcial, y en particular en cumplimiento del principio de la presunción de inocencia, </w:t>
            </w:r>
            <w:r>
              <w:rPr>
                <w:b/>
                <w:i/>
              </w:rPr>
              <w:t>así como</w:t>
            </w:r>
          </w:p>
        </w:tc>
        <w:tc>
          <w:tcPr>
            <w:tcW w:w="4876" w:type="dxa"/>
            <w:tcBorders>
              <w:top w:val="nil"/>
              <w:left w:val="nil"/>
              <w:bottom w:val="nil"/>
              <w:right w:val="nil"/>
            </w:tcBorders>
          </w:tcPr>
          <w:p>
            <w:pPr>
              <w:pStyle w:val="Normal6a"/>
            </w:pPr>
            <w:r>
              <w:t>a)</w:t>
            </w:r>
            <w:r>
              <w:tab/>
            </w:r>
            <w:r>
              <w:t xml:space="preserve">las personas objeto de procesos penales por cualquiera de las infracciones </w:t>
            </w:r>
            <w:r>
              <w:rPr>
                <w:b/>
                <w:i/>
              </w:rPr>
              <w:t>contempladas en</w:t>
            </w:r>
            <w:r>
              <w:t xml:space="preserve"> los artículos 3 a </w:t>
            </w:r>
            <w:r>
              <w:rPr>
                <w:b/>
                <w:i/>
              </w:rPr>
              <w:t>9</w:t>
            </w:r>
            <w:r>
              <w:t xml:space="preserve">, en condiciones que no sean ni lesivas ni contrarias a los derechos de la defensa ni a las exigencias de un juicio justo e imparcial, y en particular en cumplimiento del principio de la presunción de inocencia, </w:t>
            </w:r>
            <w:r>
              <w:rPr>
                <w:b/>
                <w:i/>
              </w:rPr>
              <w:t>tengan acceso a la intervención de los programas o medidas a que se refiere el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las personas condenadas por cualquiera de las infracciones   a que se refieren  los artículos 3 a  9  .</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3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las personas condenadas por cualquiera de las infracciones</w:t>
            </w:r>
            <w:r>
              <w:rPr>
                <w:b/>
                <w:i/>
              </w:rPr>
              <w:t xml:space="preserve">   </w:t>
            </w:r>
            <w:r>
              <w:t>a que se refieren</w:t>
            </w:r>
            <w:r>
              <w:rPr>
                <w:b/>
                <w:i/>
              </w:rPr>
              <w:t xml:space="preserve">  </w:t>
            </w:r>
            <w:r>
              <w:t>los artículos 3 a</w:t>
            </w:r>
            <w:r>
              <w:rPr>
                <w:b/>
                <w:i/>
              </w:rPr>
              <w:t xml:space="preserve">  9  </w:t>
            </w:r>
            <w:r>
              <w:t>.</w:t>
            </w:r>
          </w:p>
        </w:tc>
        <w:tc>
          <w:tcPr>
            <w:tcW w:w="4876" w:type="dxa"/>
            <w:tcBorders>
              <w:top w:val="nil"/>
              <w:left w:val="nil"/>
              <w:bottom w:val="nil"/>
              <w:right w:val="nil"/>
            </w:tcBorders>
          </w:tcPr>
          <w:p>
            <w:pPr>
              <w:pStyle w:val="Normal6a"/>
            </w:pPr>
            <w:r>
              <w:t>b)</w:t>
            </w:r>
            <w:r>
              <w:tab/>
            </w:r>
            <w:r>
              <w:t xml:space="preserve">las personas condenadas por cualquiera de las infracciones a que se refieren los artículos 3 a </w:t>
            </w:r>
            <w:r>
              <w:rPr>
                <w:b/>
                <w:i/>
              </w:rPr>
              <w:t>9 participen en los programas o medidas de intervención a que se refiere el apartado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párrafo 3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Los Estados miembros adoptarán las medidas necesarias para garantizar que las personas condenadas por los delitos mencionados en los artículos 3 a 9 participen en los programas o medidas de intervención a que se refiere el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Los Estados miembros adoptarán las medidas necesarias para garantizar que las personas a que se </w:t>
            </w:r>
            <w:r>
              <w:rPr>
                <w:b/>
                <w:i/>
              </w:rPr>
              <w:t>refiere el apartado 3</w:t>
            </w:r>
            <w:r>
              <w:t xml:space="preserve"> se sometan a una evaluación de su peligrosidad y de los posibles riesgos de reincidencia en las infracciones</w:t>
            </w:r>
            <w:r>
              <w:rPr>
                <w:b/>
                <w:i/>
              </w:rPr>
              <w:t xml:space="preserve">   </w:t>
            </w:r>
            <w:r>
              <w:t>a que se refieren</w:t>
            </w:r>
            <w:r>
              <w:rPr>
                <w:b/>
                <w:i/>
              </w:rPr>
              <w:t xml:space="preserve">  </w:t>
            </w:r>
            <w:r>
              <w:t>los artículos 3 a</w:t>
            </w:r>
            <w:r>
              <w:rPr>
                <w:b/>
                <w:i/>
              </w:rPr>
              <w:t xml:space="preserve">  9  </w:t>
            </w:r>
            <w:r>
              <w:t>, con el fin de determinar los programas o medidas de intervención adecuados.</w:t>
            </w:r>
          </w:p>
        </w:tc>
        <w:tc>
          <w:tcPr>
            <w:tcW w:w="4876" w:type="dxa"/>
            <w:tcBorders>
              <w:top w:val="nil"/>
              <w:left w:val="nil"/>
              <w:bottom w:val="nil"/>
              <w:right w:val="nil"/>
            </w:tcBorders>
          </w:tcPr>
          <w:p>
            <w:pPr>
              <w:pStyle w:val="Normal6a"/>
            </w:pPr>
            <w:r>
              <w:t>4.</w:t>
            </w:r>
            <w:r>
              <w:tab/>
            </w:r>
            <w:r>
              <w:t xml:space="preserve">Los Estados miembros adoptarán las medidas necesarias para garantizar que las personas a que se </w:t>
            </w:r>
            <w:r>
              <w:rPr>
                <w:b/>
                <w:i/>
              </w:rPr>
              <w:t>refieren los apartados 3 y 4</w:t>
            </w:r>
            <w:r>
              <w:t xml:space="preserve"> se sometan a una evaluación de su peligrosidad y de los posibles riesgos de reincidencia en las infracciones</w:t>
            </w:r>
            <w:r>
              <w:rPr>
                <w:b/>
                <w:i/>
              </w:rPr>
              <w:t> </w:t>
            </w:r>
            <w:r>
              <w:t>a que se refieren los artículos 3 a</w:t>
            </w:r>
            <w:r>
              <w:rPr>
                <w:b/>
                <w:i/>
              </w:rPr>
              <w:t> 9</w:t>
            </w:r>
            <w:r>
              <w:t xml:space="preserve"> , con el fin de determinar los programas o medidas de intervención adecuados.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Marina Kaljurand, Francisco Assis, Matjaž Nemec, Evin Incir,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5 – letra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den su consentimiento para participar en los programas o medidas con pleno conocimiento de los hechos;</w:t>
            </w:r>
          </w:p>
        </w:tc>
        <w:tc>
          <w:tcPr>
            <w:tcW w:w="4876" w:type="dxa"/>
            <w:tcBorders>
              <w:top w:val="nil"/>
              <w:left w:val="nil"/>
              <w:bottom w:val="nil"/>
              <w:right w:val="nil"/>
            </w:tcBorders>
          </w:tcPr>
          <w:p>
            <w:pPr>
              <w:pStyle w:val="Normal6a"/>
            </w:pPr>
            <w:r>
              <w:t>b)</w:t>
            </w:r>
            <w:r>
              <w:tab/>
            </w:r>
            <w:r>
              <w:t>den su consentimiento para participar en los programas o medidas con pleno conocimiento de los hechos;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(no afecta a la versión española)</w:t>
      </w:r>
    </w:p>
    <w:p>
      <w:r>
        <w:rPr>
          <w:rStyle w:val="HideTWBExt"/>
        </w:rPr>
        <w:t>&lt;/Amend&gt;</w:t>
      </w:r>
    </w:p>
    <w:p>
      <w:pPr>
        <w:pStyle w:val="AmNumberTabs"/>
      </w:pPr>
      <w:r>
        <w:rPr>
          <w:rStyle w:val="HideTWBExt"/>
        </w:rPr>
        <w:t>&lt;Amend&gt;</w:t>
      </w:r>
      <w:r>
        <w:t>Enmienda</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puedan negarse a participar y, si se trata de personas condenadas, reciban información acerca de las consecuencias que podría acarrear dicha negativa.</w:t>
            </w:r>
          </w:p>
        </w:tc>
        <w:tc>
          <w:tcPr>
            <w:tcW w:w="4876" w:type="dxa"/>
            <w:tcBorders>
              <w:top w:val="nil"/>
              <w:left w:val="nil"/>
              <w:bottom w:val="nil"/>
              <w:right w:val="nil"/>
            </w:tcBorders>
          </w:tcPr>
          <w:p>
            <w:pPr>
              <w:pStyle w:val="Normal6a"/>
            </w:pPr>
            <w:r>
              <w:t>c)</w:t>
            </w:r>
            <w:r>
              <w:tab/>
            </w:r>
            <w:r>
              <w:t>puedan negarse a participar y, si se trata de personas condenadas, reciban información acerca de las consecuencias que podría acarrear dicha negativa</w:t>
            </w:r>
            <w:r>
              <w:rPr>
                <w:b/>
                <w:i/>
              </w:rPr>
              <w:t>, las cuales están reguladas por los Estados miembros para que el consentimiento sea conforme con el artículo 7 del Reglamento general de protección de datos</w:t>
            </w:r>
            <w:r>
              <w:rPr>
                <w:b/>
                <w:i/>
                <w:vertAlign w:val="superscript"/>
              </w:rPr>
              <w:t>39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39 bis</w:t>
            </w:r>
            <w:r>
              <w:t xml:space="preserve"> </w:t>
            </w:r>
            <w:r>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apartado 5 – letra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puedan negarse a participar </w:t>
            </w:r>
            <w:r>
              <w:rPr>
                <w:b/>
                <w:i/>
              </w:rPr>
              <w:t>y, si se trata de personas condenadas, reciban información acerca de las consecuencias que podría acarrear dicha negativa</w:t>
            </w:r>
            <w:r>
              <w:t>.</w:t>
            </w:r>
          </w:p>
        </w:tc>
        <w:tc>
          <w:tcPr>
            <w:tcW w:w="4876" w:type="dxa"/>
            <w:tcBorders>
              <w:top w:val="nil"/>
              <w:left w:val="nil"/>
              <w:bottom w:val="nil"/>
              <w:right w:val="nil"/>
            </w:tcBorders>
          </w:tcPr>
          <w:p>
            <w:pPr>
              <w:pStyle w:val="Normal6a"/>
            </w:pPr>
            <w:r>
              <w:t>c)</w:t>
            </w:r>
            <w:r>
              <w:tab/>
            </w:r>
            <w:r>
              <w:t>puedan negarse a participar.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párrafo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Los Estados miembros adoptarán las medidas necesarias para fomentar alternativas al encarcelamiento antes de considerar la aplicación de sanciones penales y de medidas de reclusión, en particular cuando la persona condenada sea menor de 18 años.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29 – párrafo 5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Cuando la persona condenada sea menor de 18 años, los Estados miembros adoptarán las medidas necesarias para fomentar alternativas al encarcelamiento antes de considerar la aplicación de sanciones penales y medidas de reclusión.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Medidas contra los sitios web</w:t>
            </w:r>
            <w:r>
              <w:rPr>
                <w:b/>
                <w:i/>
              </w:rPr>
              <w:t xml:space="preserve">  </w:t>
            </w:r>
            <w:r>
              <w:t>que contengan o difundan</w:t>
            </w:r>
            <w:r>
              <w:rPr>
                <w:b/>
                <w:i/>
              </w:rPr>
              <w:t xml:space="preserve">   </w:t>
            </w:r>
            <w:r>
              <w:t>material de abuso sexual de menores</w:t>
            </w:r>
          </w:p>
        </w:tc>
        <w:tc>
          <w:tcPr>
            <w:tcW w:w="4876" w:type="dxa"/>
            <w:tcBorders>
              <w:top w:val="nil"/>
              <w:left w:val="nil"/>
              <w:bottom w:val="nil"/>
              <w:right w:val="nil"/>
            </w:tcBorders>
          </w:tcPr>
          <w:p>
            <w:pPr>
              <w:pStyle w:val="Normal6a"/>
            </w:pPr>
            <w:r>
              <w:t xml:space="preserve">Medidas contra los sitios web que contengan o difundan material de abuso sexual de menores </w:t>
            </w:r>
            <w:r>
              <w:rPr>
                <w:b/>
                <w:i/>
              </w:rPr>
              <w:t>y manuales de instrucciones sobre cómo abusar sexualmente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Sophie Wilmès,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Medidas contra los sitios web</w:t>
            </w:r>
            <w:r>
              <w:rPr>
                <w:b/>
                <w:i/>
              </w:rPr>
              <w:t xml:space="preserve">  </w:t>
            </w:r>
            <w:r>
              <w:t>que contengan o difundan</w:t>
            </w:r>
            <w:r>
              <w:rPr>
                <w:b/>
                <w:i/>
              </w:rPr>
              <w:t xml:space="preserve">   </w:t>
            </w:r>
            <w:r>
              <w:t>material de abuso sexual de menores</w:t>
            </w:r>
          </w:p>
        </w:tc>
        <w:tc>
          <w:tcPr>
            <w:tcW w:w="4876" w:type="dxa"/>
            <w:tcBorders>
              <w:top w:val="nil"/>
              <w:left w:val="nil"/>
              <w:bottom w:val="nil"/>
              <w:right w:val="nil"/>
            </w:tcBorders>
          </w:tcPr>
          <w:p>
            <w:pPr>
              <w:pStyle w:val="Normal6a"/>
            </w:pPr>
            <w:r>
              <w:t xml:space="preserve">Medidas contra los sitios web que contengan o difundan material de abuso sexual de menores </w:t>
            </w:r>
            <w:r>
              <w:rPr>
                <w:b/>
                <w:i/>
              </w:rPr>
              <w:t>y manuales de instrucciones sobre cómo abusar sexualmente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título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Medidas contra los sitios web</w:t>
            </w:r>
            <w:r>
              <w:rPr>
                <w:b/>
                <w:i/>
              </w:rPr>
              <w:t xml:space="preserve">  </w:t>
            </w:r>
            <w:r>
              <w:t>que contengan o difundan</w:t>
            </w:r>
            <w:r>
              <w:rPr>
                <w:b/>
                <w:i/>
              </w:rPr>
              <w:t xml:space="preserve">   </w:t>
            </w:r>
            <w:r>
              <w:t>material de abuso sexual de menores</w:t>
            </w:r>
          </w:p>
        </w:tc>
        <w:tc>
          <w:tcPr>
            <w:tcW w:w="4876" w:type="dxa"/>
            <w:tcBorders>
              <w:top w:val="nil"/>
              <w:left w:val="nil"/>
              <w:bottom w:val="nil"/>
              <w:right w:val="nil"/>
            </w:tcBorders>
          </w:tcPr>
          <w:p>
            <w:pPr>
              <w:pStyle w:val="Normal6a"/>
            </w:pPr>
            <w:r>
              <w:t xml:space="preserve">Medidas contra los sitios web que contengan o difundan material de abuso sexual de menores </w:t>
            </w:r>
            <w:r>
              <w:rPr>
                <w:b/>
                <w:i/>
              </w:rPr>
              <w:t>o pongan material pornográfico a disposición de menores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rápida retirada de las páginas web</w:t>
            </w:r>
            <w:r>
              <w:rPr>
                <w:b/>
                <w:i/>
              </w:rPr>
              <w:t xml:space="preserve">  </w:t>
            </w:r>
            <w:r>
              <w:t>que contengan o difundan</w:t>
            </w:r>
            <w:r>
              <w:rPr>
                <w:b/>
                <w:i/>
              </w:rPr>
              <w:t xml:space="preserve">   </w:t>
            </w:r>
            <w:r>
              <w:t>material de abuso sexual de menores</w:t>
            </w:r>
            <w:r>
              <w:rPr>
                <w:b/>
                <w:i/>
              </w:rPr>
              <w:t xml:space="preserve">  </w:t>
            </w:r>
            <w:r>
              <w:t>que se encuentren en su territorio y procurarán obtener la retirada de las páginas de esa índole que se encuentren fuera de su territorio.</w:t>
            </w:r>
          </w:p>
        </w:tc>
        <w:tc>
          <w:tcPr>
            <w:tcW w:w="4876" w:type="dxa"/>
            <w:tcBorders>
              <w:top w:val="nil"/>
              <w:left w:val="nil"/>
              <w:bottom w:val="nil"/>
              <w:right w:val="nil"/>
            </w:tcBorders>
          </w:tcPr>
          <w:p>
            <w:pPr>
              <w:pStyle w:val="Normal6a"/>
            </w:pPr>
            <w:r>
              <w:t>1.</w:t>
            </w:r>
            <w:r>
              <w:tab/>
            </w:r>
            <w:r>
              <w:rPr>
                <w:b/>
                <w:i/>
              </w:rPr>
              <w:t>En cumplimiento de las condiciones establecidas en el Reglamento (UE) .../.... [por el que se establecen normas para prevenir y combatir el abuso sexual de los menores],</w:t>
            </w:r>
            <w:r>
              <w:t xml:space="preserve"> los Estados miembros adoptarán las medidas necesarias para garantizar la rápida retirada de las páginas web que contengan o difundan material de abuso sexual de menores que se encuentren en su territorio y procurarán obtener la retirada de las páginas de esa índole que se encuentren fuera de su territorio.</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materia se trata directamente en el Reglamento en cuestión, por lo que no puede ser objeto de una disposición concurrente procedente de la presente Directiva.</w:t>
      </w:r>
    </w:p>
    <w:p>
      <w:r>
        <w:rPr>
          <w:rStyle w:val="HideTWBExt"/>
        </w:rPr>
        <w:t>&lt;/Amend&gt;</w:t>
      </w:r>
    </w:p>
    <w:p>
      <w:pPr>
        <w:pStyle w:val="AmNumberTabs"/>
      </w:pPr>
      <w:r>
        <w:rPr>
          <w:rStyle w:val="HideTWBExt"/>
        </w:rPr>
        <w:t>&lt;Amend&gt;</w:t>
      </w:r>
      <w:r>
        <w:t>Enmienda</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rápida retirada de las páginas web</w:t>
            </w:r>
            <w:r>
              <w:rPr>
                <w:b/>
                <w:i/>
              </w:rPr>
              <w:t xml:space="preserve">  </w:t>
            </w:r>
            <w:r>
              <w:t>que contengan o difundan</w:t>
            </w:r>
            <w:r>
              <w:rPr>
                <w:b/>
                <w:i/>
              </w:rPr>
              <w:t xml:space="preserve">   </w:t>
            </w:r>
            <w:r>
              <w:t>material de abuso sexual de menores</w:t>
            </w:r>
            <w:r>
              <w:rPr>
                <w:b/>
                <w:i/>
              </w:rPr>
              <w:t xml:space="preserve">  </w:t>
            </w:r>
            <w:r>
              <w:t>que se encuentren en su territorio y procurarán obtener la retirada de las páginas de esa índole que se encuentren fuera de su territorio.</w:t>
            </w:r>
          </w:p>
        </w:tc>
        <w:tc>
          <w:tcPr>
            <w:tcW w:w="4876" w:type="dxa"/>
            <w:tcBorders>
              <w:top w:val="nil"/>
              <w:left w:val="nil"/>
              <w:bottom w:val="nil"/>
              <w:right w:val="nil"/>
            </w:tcBorders>
          </w:tcPr>
          <w:p>
            <w:pPr>
              <w:pStyle w:val="Normal6a"/>
            </w:pPr>
            <w:r>
              <w:t>1.</w:t>
            </w:r>
            <w:r>
              <w:tab/>
            </w:r>
            <w:r>
              <w:t>Los Estados miembros adoptarán las medidas necesarias para garantizar la rápida retirada de las páginas web que contengan o difundan</w:t>
            </w:r>
            <w:r>
              <w:rPr>
                <w:b/>
                <w:i/>
              </w:rPr>
              <w:t> </w:t>
            </w:r>
            <w:r>
              <w:t xml:space="preserve">material de abuso sexual de menores que se encuentren en su territorio y procurarán obtener la retirada de las páginas de esa índole que se encuentren fuera de su territorio. </w:t>
            </w:r>
            <w:r>
              <w:rPr>
                <w:b/>
                <w:i/>
              </w:rPr>
              <w:t>«Rápida retirada» significa que el material debe ser retirado dentro de las 24 horas siguientes a la notificación.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Los Estados miembros adoptarán las medidas necesarias para garantizar la rápida retirada de las páginas web</w:t>
            </w:r>
            <w:r>
              <w:rPr>
                <w:b/>
                <w:i/>
              </w:rPr>
              <w:t xml:space="preserve">  </w:t>
            </w:r>
            <w:r>
              <w:t>que contengan o difundan</w:t>
            </w:r>
            <w:r>
              <w:rPr>
                <w:b/>
                <w:i/>
              </w:rPr>
              <w:t xml:space="preserve">   </w:t>
            </w:r>
            <w:r>
              <w:t>material de abuso sexual de menores</w:t>
            </w:r>
            <w:r>
              <w:rPr>
                <w:b/>
                <w:i/>
              </w:rPr>
              <w:t xml:space="preserve">  </w:t>
            </w:r>
            <w:r>
              <w:t>que se encuentren en su territorio y procurarán obtener la retirada de las páginas de esa índole que se encuentren fuera de su territorio.</w:t>
            </w:r>
          </w:p>
        </w:tc>
        <w:tc>
          <w:tcPr>
            <w:tcW w:w="4876" w:type="dxa"/>
            <w:tcBorders>
              <w:top w:val="nil"/>
              <w:left w:val="nil"/>
              <w:bottom w:val="nil"/>
              <w:right w:val="nil"/>
            </w:tcBorders>
          </w:tcPr>
          <w:p>
            <w:pPr>
              <w:pStyle w:val="Normal6a"/>
            </w:pPr>
            <w:r>
              <w:t>1.</w:t>
            </w:r>
            <w:r>
              <w:tab/>
            </w:r>
            <w:r>
              <w:t>Los Estados miembros adoptarán las medidas necesarias para garantizar la rápida</w:t>
            </w:r>
            <w:r>
              <w:rPr>
                <w:b/>
                <w:i/>
                <w:vertAlign w:val="superscript"/>
              </w:rPr>
              <w:t>1 bis</w:t>
            </w:r>
            <w:r>
              <w:t xml:space="preserve"> retirada de las páginas web que contengan o difundan</w:t>
            </w:r>
            <w:r>
              <w:rPr>
                <w:b/>
                <w:i/>
              </w:rPr>
              <w:t> </w:t>
            </w:r>
            <w:r>
              <w:t>material de abuso sexual de menores que se encuentren en su territorio y procurarán obtener la retirada de las páginas de esa índole que se encuentren fuera de su territorio.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A efectos de lo dispuesto en el apartado 1, «rápida retirada» significa que el material debe ser retirado dentro de las 24 horas siguientes a la notificación.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adoptarán todas las medidas necesarias para garantizar que a los proveedores de servicios en línea que no retiren el material rápidamente, tal como se estipula en el apartado 1, les sean impuestas sanciones efectivas, proporcionadas y disuasorias, entre las cuales pueden contarse multas de carácter penal o no u otras sanciones como las enumeradas en el artículo 14,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Los Estados miembros adoptarán todas las medidas necesarias para garantizar que a los proveedores de servicios en línea que no retiren el material rápidamente, tal como se estipula en el apartado 1, les sean impuestas sanciones efectivas, proporcionadas y disuasorias, entre las cuales pueden contarse multas de carácter penal o no u otras sanciones como las enumeradas en el artículo 14, apartado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Los Estados miembros exigirán a los proveedores de servicios en línea que: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proporcionen información sobre los servicios nacionales de apoyo competentes y los mecanismos de denuncia;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denuncien ante el servicio competente de protección de menores cualquier situación que conozcan, o de cuya existencia sospechen de buena fe, en que un menor sea víctima de los delitos a que se refieren los artículos 3 a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1 ter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Los Estados miembros exigirán a los proveedores de servicios en línea que: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proporcionen información sobre los servicios nacionales de apoyo competentes y los mecanismos de denuncia;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denuncien ante el servicio competente de protección de menores cualquier situación que conozcan, o de cuya existencia sospechen de buena fe, en que un menor sea víctima de los delitos a que se refieren los artículos 3 a 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podrán adoptar medidas para bloquear el acceso a las páginas web</w:t>
            </w:r>
            <w:r>
              <w:rPr>
                <w:b/>
                <w:i/>
              </w:rPr>
              <w:t xml:space="preserve">  </w:t>
            </w:r>
            <w:r>
              <w:t>que contengan o difundan</w:t>
            </w:r>
            <w:r>
              <w:rPr>
                <w:b/>
                <w:i/>
              </w:rPr>
              <w:t xml:space="preserve">   </w:t>
            </w:r>
            <w:r>
              <w:t>material de abuso sexual de menores</w:t>
            </w:r>
            <w:r>
              <w:rPr>
                <w:b/>
                <w:i/>
              </w:rPr>
              <w:t xml:space="preserve">  </w:t>
            </w:r>
            <w:r>
              <w:t>a los usuarios de Internet en su territorio.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c>
          <w:tcPr>
            <w:tcW w:w="4876" w:type="dxa"/>
            <w:tcBorders>
              <w:top w:val="nil"/>
              <w:left w:val="nil"/>
              <w:bottom w:val="nil"/>
              <w:right w:val="nil"/>
            </w:tcBorders>
          </w:tcPr>
          <w:p>
            <w:pPr>
              <w:pStyle w:val="Normal6a"/>
            </w:pPr>
            <w:r>
              <w:t>2.</w:t>
            </w:r>
            <w:r>
              <w:tab/>
            </w:r>
            <w:r>
              <w:rPr>
                <w:b/>
                <w:i/>
              </w:rPr>
              <w:t>En cumplimiento de las condiciones establecidas en el Reglamento (UE) .../.... [por el que se establecen normas para prevenir y combatir el abuso sexual de los menores],</w:t>
            </w:r>
            <w:r>
              <w:t xml:space="preserve"> los Estados miembros podrán adoptar medidas para bloquear el acceso a las páginas web que contengan o difundan material de abuso sexual de menores a los usuarios de Internet en su territorio.</w:t>
            </w:r>
            <w:r>
              <w:rPr>
                <w:b/>
                <w:i/>
              </w:rPr>
              <w:t> </w:t>
            </w:r>
            <w:r>
              <w:t xml:space="preserve"> Dichas medidas se establecerán mediante unos procedimientos transparentes y ofrecerán garantías adecuadas, sobre todo con miras a garantizar que la restricción se limite a lo necesario y proporcionado</w:t>
            </w:r>
            <w:r>
              <w:rPr>
                <w:b/>
                <w:i/>
              </w:rPr>
              <w:t>,</w:t>
            </w:r>
            <w:r>
              <w:t xml:space="preserve"> y que los usuarios estén informados del motivo de la restricción. Estas garantías también incluirán la posibilidad de recurso a los tribunales.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La materia se trata directamente en el Reglamento en cuestión, por lo que no puede ser objeto de una disposición concurrente procedente de la presente Directiva.</w:t>
      </w:r>
    </w:p>
    <w:p>
      <w:r>
        <w:rPr>
          <w:rStyle w:val="HideTWBExt"/>
        </w:rPr>
        <w:t>&lt;/Amend&gt;</w:t>
      </w:r>
    </w:p>
    <w:p>
      <w:pPr>
        <w:pStyle w:val="AmNumberTabs"/>
      </w:pPr>
      <w:r>
        <w:rPr>
          <w:rStyle w:val="HideTWBExt"/>
        </w:rPr>
        <w:t>&lt;Amend&gt;</w:t>
      </w:r>
      <w:r>
        <w:t>Enmienda</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Hilde Vautmans, Fabienne Keller, Lucia Yar, Veronika Cifrová Ostrihoňová, Abir Al-Sahlani,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podrán adoptar medidas para bloquear el acceso a las páginas web</w:t>
            </w:r>
            <w:r>
              <w:rPr>
                <w:b/>
                <w:i/>
              </w:rPr>
              <w:t xml:space="preserve">  </w:t>
            </w:r>
            <w:r>
              <w:t>que contengan o difundan</w:t>
            </w:r>
            <w:r>
              <w:rPr>
                <w:b/>
                <w:i/>
              </w:rPr>
              <w:t xml:space="preserve">   </w:t>
            </w:r>
            <w:r>
              <w:t>material de abuso sexual de menores</w:t>
            </w:r>
            <w:r>
              <w:rPr>
                <w:b/>
                <w:i/>
              </w:rPr>
              <w:t xml:space="preserve">  </w:t>
            </w:r>
            <w:r>
              <w:t>a los usuarios de Internet en su territorio.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c>
          <w:tcPr>
            <w:tcW w:w="4876" w:type="dxa"/>
            <w:tcBorders>
              <w:top w:val="nil"/>
              <w:left w:val="nil"/>
              <w:bottom w:val="nil"/>
              <w:right w:val="nil"/>
            </w:tcBorders>
          </w:tcPr>
          <w:p>
            <w:pPr>
              <w:pStyle w:val="Normal6a"/>
            </w:pPr>
            <w:r>
              <w:t>2.</w:t>
            </w:r>
            <w:r>
              <w:tab/>
            </w:r>
            <w:r>
              <w:t xml:space="preserve">Los Estados miembros podrán adoptar </w:t>
            </w:r>
            <w:r>
              <w:rPr>
                <w:b/>
                <w:i/>
              </w:rPr>
              <w:t>prontamente</w:t>
            </w:r>
            <w:r>
              <w:t xml:space="preserve"> medidas para bloquear el acceso a las páginas web que contengan o difundan</w:t>
            </w:r>
            <w:r>
              <w:rPr>
                <w:b/>
                <w:i/>
              </w:rPr>
              <w:t> </w:t>
            </w:r>
            <w:r>
              <w:t xml:space="preserve">material de abuso sexual de menores a los usuarios de Internet en su territorio.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 </w:t>
            </w:r>
            <w:r>
              <w:rPr>
                <w:b/>
                <w:i/>
              </w:rPr>
              <w:t>A efectos de lo dispuesto en el apartado 1, «rápida retirada» significa que el material debe ser bloqueado dentro de las 24 horas siguientes a la notificación.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podrán adoptar medidas para bloquear el acceso a las páginas web</w:t>
            </w:r>
            <w:r>
              <w:rPr>
                <w:b/>
                <w:i/>
              </w:rPr>
              <w:t xml:space="preserve">  </w:t>
            </w:r>
            <w:r>
              <w:t>que contengan o difundan</w:t>
            </w:r>
            <w:r>
              <w:rPr>
                <w:b/>
                <w:i/>
              </w:rPr>
              <w:t xml:space="preserve">   </w:t>
            </w:r>
            <w:r>
              <w:t>material de abuso sexual de menores</w:t>
            </w:r>
            <w:r>
              <w:rPr>
                <w:b/>
                <w:i/>
              </w:rPr>
              <w:t xml:space="preserve">  </w:t>
            </w:r>
            <w:r>
              <w:t>a los usuarios de Internet en su territorio.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c>
          <w:tcPr>
            <w:tcW w:w="4876" w:type="dxa"/>
            <w:tcBorders>
              <w:top w:val="nil"/>
              <w:left w:val="nil"/>
              <w:bottom w:val="nil"/>
              <w:right w:val="nil"/>
            </w:tcBorders>
          </w:tcPr>
          <w:p>
            <w:pPr>
              <w:pStyle w:val="Normal6a"/>
            </w:pPr>
            <w:r>
              <w:t>2.</w:t>
            </w:r>
            <w:r>
              <w:tab/>
            </w:r>
            <w:r>
              <w:t>Los Estados miembros podrán adoptar medidas para bloquear el acceso a las páginas web que contengan o difundan</w:t>
            </w:r>
            <w:r>
              <w:rPr>
                <w:b/>
                <w:i/>
              </w:rPr>
              <w:t> </w:t>
            </w:r>
            <w:r>
              <w:t xml:space="preserve">material de abuso sexual de menores a los usuarios de Internet en su territorio </w:t>
            </w:r>
            <w:r>
              <w:rPr>
                <w:b/>
                <w:i/>
              </w:rPr>
              <w:t>durante el proceso de retirada de las páginas web derivado de lo dispuesto en el apartado 1</w:t>
            </w:r>
            <w:r>
              <w:t>.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El bloqueo del acceso únicamente debe producirse mientras se procede a la retirada de la página web.</w:t>
      </w:r>
    </w:p>
    <w:p>
      <w:r>
        <w:rPr>
          <w:rStyle w:val="HideTWBExt"/>
        </w:rPr>
        <w:t>&lt;/Amend&gt;</w:t>
      </w:r>
    </w:p>
    <w:p>
      <w:pPr>
        <w:pStyle w:val="AmNumberTabs"/>
      </w:pPr>
      <w:r>
        <w:rPr>
          <w:rStyle w:val="HideTWBExt"/>
        </w:rPr>
        <w:t>&lt;Amend&gt;</w:t>
      </w:r>
      <w:r>
        <w:t>Enmienda</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Isabel Serra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Los Estados miembros podrán adoptar medidas para bloquear el acceso a las páginas web</w:t>
            </w:r>
            <w:r>
              <w:rPr>
                <w:b/>
                <w:i/>
              </w:rPr>
              <w:t xml:space="preserve">  </w:t>
            </w:r>
            <w:r>
              <w:t>que contengan o difundan</w:t>
            </w:r>
            <w:r>
              <w:rPr>
                <w:b/>
                <w:i/>
              </w:rPr>
              <w:t xml:space="preserve">   </w:t>
            </w:r>
            <w:r>
              <w:t>material de abuso sexual de menores</w:t>
            </w:r>
            <w:r>
              <w:rPr>
                <w:b/>
                <w:i/>
              </w:rPr>
              <w:t xml:space="preserve">  </w:t>
            </w:r>
            <w:r>
              <w:t>a los usuarios de Internet en su territorio.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c>
          <w:tcPr>
            <w:tcW w:w="4876" w:type="dxa"/>
            <w:tcBorders>
              <w:top w:val="nil"/>
              <w:left w:val="nil"/>
              <w:bottom w:val="nil"/>
              <w:right w:val="nil"/>
            </w:tcBorders>
          </w:tcPr>
          <w:p>
            <w:pPr>
              <w:pStyle w:val="Normal6a"/>
            </w:pPr>
            <w:r>
              <w:t>2.</w:t>
            </w:r>
            <w:r>
              <w:tab/>
            </w:r>
            <w:r>
              <w:t xml:space="preserve">Los Estados miembros podrán adoptar </w:t>
            </w:r>
            <w:r>
              <w:rPr>
                <w:b/>
                <w:i/>
              </w:rPr>
              <w:t>prontamente</w:t>
            </w:r>
            <w:r>
              <w:rPr>
                <w:b/>
                <w:i/>
                <w:vertAlign w:val="superscript"/>
              </w:rPr>
              <w:t>1 bis</w:t>
            </w:r>
            <w:r>
              <w:rPr>
                <w:b/>
                <w:i/>
              </w:rPr>
              <w:t> </w:t>
            </w:r>
            <w:r>
              <w:t>medidas para bloquear el acceso a las páginas web que contengan o difundan</w:t>
            </w:r>
            <w:r>
              <w:rPr>
                <w:b/>
                <w:i/>
              </w:rPr>
              <w:t> </w:t>
            </w:r>
            <w:r>
              <w:t>material de abuso sexual de menores a los usuarios de Internet en su territorio. Dichas medidas se establecerán mediante unos procedimientos transparentes y ofrecerán garantías adecuadas, sobre todo con miras a garantizar que la restricción se limite a lo necesario y proporcionado y que los usuarios estén informados del motivo de la restricción. Estas garantías también incluirán la posibilidad de recurso a los tribunales.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A efectos de lo dispuesto en el apartado 1, «rápida retirada» significa que el material debe ser bloqueado dentro de las 24 horas siguientes a la notificación.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2 – punto 1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Los Estados miembros exigirán el uso de tecnologías de detección avanzadas, incluidas la inteligencia artificial (IA) y las herramientas de aprendizaje automático, para identificar y prevenir la distribución de material de abuso sexual de menores en tiempo real.</w:t>
            </w:r>
            <w:r>
              <w:t xml:space="preserve"> </w:t>
            </w:r>
            <w:r>
              <w:rPr>
                <w:b/>
                <w:i/>
              </w:rPr>
              <w:t>Estas herramientas se aplicarán en colaboración con los proveedores de servicios de la sociedad de la información, garantizando el cumplimiento de la legislación en materia de privacidad y las normas de protección de datos.</w:t>
            </w:r>
            <w:r>
              <w:t xml:space="preserve"> </w:t>
            </w:r>
            <w:r>
              <w:rPr>
                <w:b/>
                <w:i/>
              </w:rPr>
              <w:t>El Centro de la UE apoyará a los Estados miembros proporcionando orientaciones sobre las mejores prácticas en el uso de la tecnología para la detección y la notificación de MASM.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François-Xavier Bellamy, Caterina Chinnici, Antonio López-Istúriz White,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30 – apartado 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Los Estados miembros podrán adoptar las medidas necesarias para bloquear el acceso a las plataformas en línea y a los proveedores de internet que difundan a sabiendas contenidos pornográficos en línea de manera que los menores probablemente accedan a ellos.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31 – apartado 2 – letra c bis (nueva)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el número de casos con consentimiento ̶ según se define en el artículo 10 ̶ notificados pero no investigados ni enjuiciados.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31 – apartado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El</w:t>
            </w:r>
            <w:r>
              <w:t xml:space="preserve"> Centro de la UE </w:t>
            </w:r>
            <w:r>
              <w:rPr>
                <w:b/>
                <w:i/>
              </w:rPr>
              <w:t>apoyará a los Estados miembros</w:t>
            </w:r>
            <w:r>
              <w:t xml:space="preserve"> en la recogida de datos a que se refiere el apartado 2, en particular mediante el fomento del desarrollo de normas comunes voluntarias sobre unidades de recuento, normas de recuento, desagregaciones comunes y formatos de notificación y sobre la clasificación de las infracciones penales.</w:t>
            </w:r>
          </w:p>
        </w:tc>
        <w:tc>
          <w:tcPr>
            <w:tcW w:w="4876" w:type="dxa"/>
            <w:tcBorders>
              <w:top w:val="nil"/>
              <w:left w:val="nil"/>
              <w:bottom w:val="nil"/>
              <w:right w:val="nil"/>
            </w:tcBorders>
          </w:tcPr>
          <w:p>
            <w:pPr>
              <w:pStyle w:val="Normal6a"/>
            </w:pPr>
            <w:r>
              <w:t>5.</w:t>
            </w:r>
            <w:r>
              <w:tab/>
            </w:r>
            <w:r>
              <w:rPr>
                <w:b/>
                <w:i/>
              </w:rPr>
              <w:t>Los Estados miembros recibirán el apoyo del</w:t>
            </w:r>
            <w:r>
              <w:t xml:space="preserve"> Centro de la UE en la recogida de datos a que se refiere el apartado 2, en particular mediante el fomento del desarrollo de normas comunes voluntarias sobre unidades de recuento, normas de recuento, desagregaciones comunes</w:t>
            </w:r>
            <w:r>
              <w:rPr>
                <w:b/>
                <w:i/>
              </w:rPr>
              <w:t>, desagregaciones constantes o variables</w:t>
            </w:r>
            <w:r>
              <w:t xml:space="preserve"> y formatos de notificación y sobre la clasificación de las infracciones penales.</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 el Reglamento el que establece las funciones del Centro,</w:t>
      </w:r>
      <w:r>
        <w:t xml:space="preserve"> </w:t>
      </w:r>
      <w:r>
        <w:t>por lo que conviene adoptar una redacción orientada a los Estados miembros.</w:t>
      </w:r>
      <w:r>
        <w:t xml:space="preserve"> </w:t>
      </w:r>
      <w:r>
        <w:t>Además, los distintos umbrales de edad elegidos por los Estados miembros (por ejemplo, la edad del consentimiento o la diferencia de edad aceptada entre iguales) hacen que la calificación penal de un mismo acto varíe de un Estado miembro a otro.</w:t>
      </w:r>
      <w:r>
        <w:t xml:space="preserve"> </w:t>
      </w:r>
      <w:r>
        <w:t>Esto puede dar lugar a incoherencias entre los resultados (por ejemplo, una búsqueda en un Estado de los actos cometidos por debajo de la edad de consentimiento podría no ser comparable con una búsqueda en Estados en los que la edad de consentimiento sea diferente).</w:t>
      </w:r>
    </w:p>
    <w:p>
      <w:r>
        <w:rPr>
          <w:rStyle w:val="HideTWBExt"/>
        </w:rPr>
        <w:t>&lt;/Amend&gt;</w:t>
      </w:r>
    </w:p>
    <w:p>
      <w:pPr>
        <w:pStyle w:val="AmNumberTabs"/>
      </w:pPr>
      <w:r>
        <w:rPr>
          <w:rStyle w:val="HideTWBExt"/>
        </w:rPr>
        <w:t>&lt;Amend&gt;</w:t>
      </w:r>
      <w:r>
        <w:t>Enmienda</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Alexandre Varaut, Fabrice Leggeri, Malika Sorel, Pascale Piera,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31 – 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Los Estados miembros transmitirán las estadísticas al Centro de la UE y a la Comisión y publicarán anualmente las estadísticas recogidas. El Centro de la UE compilará las estadísticas y las publicará. Las estadísticas no contendrán datos personales.</w:t>
            </w:r>
          </w:p>
        </w:tc>
        <w:tc>
          <w:tcPr>
            <w:tcW w:w="4876" w:type="dxa"/>
            <w:tcBorders>
              <w:top w:val="nil"/>
              <w:left w:val="nil"/>
              <w:bottom w:val="nil"/>
              <w:right w:val="nil"/>
            </w:tcBorders>
          </w:tcPr>
          <w:p>
            <w:pPr>
              <w:pStyle w:val="Normal6a"/>
            </w:pPr>
            <w:r>
              <w:t>6.</w:t>
            </w:r>
            <w:r>
              <w:tab/>
            </w:r>
            <w:r>
              <w:t xml:space="preserve">Los Estados miembros transmitirán las estadísticas al Centro de la UE y a la Comisión </w:t>
            </w:r>
            <w:r>
              <w:rPr>
                <w:b/>
                <w:i/>
              </w:rPr>
              <w:t>(Eurostat)</w:t>
            </w:r>
            <w:r>
              <w:t xml:space="preserve"> y publicarán anualmente las estadísticas recogidas. El Centro de la UE compilará las estadísticas y las publicará. Las estadísticas no contendrán datos personales.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Directiva</w:t>
      </w:r>
      <w:r>
        <w:rPr>
          <w:rStyle w:val="HideTWBExt"/>
        </w:rPr>
        <w:t>&lt;/DocAmend&gt;</w:t>
      </w:r>
    </w:p>
    <w:p>
      <w:pPr>
        <w:pStyle w:val="NormalBold"/>
      </w:pPr>
      <w:r>
        <w:rPr>
          <w:rStyle w:val="HideTWBExt"/>
        </w:rPr>
        <w:t>&lt;Article&gt;</w:t>
      </w:r>
      <w:r>
        <w:t>Artículo 32 – 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Texto de la Comisión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 más tardar el [cinco años después de la fecha de comienzo de la aplicación] y posteriormente cada cinco años, la Comisión presentará al Parlamento Europeo y al Consejo un informe sobre la aplicación de la presente Directiva [en los Estados miembros] </w:t>
            </w:r>
            <w:r>
              <w:rPr>
                <w:b/>
                <w:i/>
              </w:rPr>
              <w:t>y,</w:t>
            </w:r>
            <w:r>
              <w:t xml:space="preserve"> si procede, propondrá modificaciones.</w:t>
            </w:r>
          </w:p>
        </w:tc>
        <w:tc>
          <w:tcPr>
            <w:tcW w:w="4876" w:type="dxa"/>
            <w:tcBorders>
              <w:top w:val="nil"/>
              <w:left w:val="nil"/>
              <w:bottom w:val="nil"/>
              <w:right w:val="nil"/>
            </w:tcBorders>
          </w:tcPr>
          <w:p>
            <w:pPr>
              <w:pStyle w:val="Normal6a"/>
            </w:pPr>
            <w:r>
              <w:t>A más tardar el [cinco años después de la fecha de comienzo de la aplicación] y posteriormente cada cinco años, la Comisión presentará al Parlamento Europeo y al Consejo un informe sobre la aplicación de la presente Directiva [en los Estados miembros]</w:t>
            </w:r>
            <w:r>
              <w:rPr>
                <w:b/>
                <w:i/>
              </w:rPr>
              <w:t>.</w:t>
            </w:r>
            <w:r>
              <w:t xml:space="preserve"> </w:t>
            </w:r>
            <w:r>
              <w:rPr>
                <w:b/>
                <w:i/>
              </w:rPr>
              <w:t>Los informes analizarán, entre otras cosas, los esfuerzos de los Estados miembros y su incidencia en la lucha contra el abuso sexual de menores.</w:t>
            </w:r>
            <w:r>
              <w:t xml:space="preserve"> Si procede, </w:t>
            </w:r>
            <w:r>
              <w:rPr>
                <w:b/>
                <w:i/>
              </w:rPr>
              <w:t>la Comisión</w:t>
            </w:r>
            <w:r>
              <w:t xml:space="preserve"> propondrá modificaciones.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Justificación</w:t>
      </w:r>
      <w:r>
        <w:rPr>
          <w:rStyle w:val="HideTWBExt"/>
        </w:rPr>
        <w:t>&lt;/TitreJust&gt;</w:t>
      </w:r>
    </w:p>
    <w:p>
      <w:pPr>
        <w:pStyle w:val="AmJustText"/>
      </w:pPr>
      <w:r>
        <w:t>Es importante obligar específicamente a la Comisión a analizar los esfuerzos de los Estados miembros y su impacto en la lucha contra el abuso sexual de menores, ya que las medidas varían considerablemente de uno a otro Estado miembro.</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766.594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192</w:t>
    </w:r>
    <w:r>
      <w:fldChar w:fldCharType="end"/>
    </w:r>
    <w:r>
      <w:t>/</w:t>
    </w:r>
    <w:r>
      <w:fldChar w:fldCharType="begin"/>
    </w:r>
    <w:r>
      <w:instrText xml:space="preserve"> NUMPAGES </w:instrText>
    </w:r>
    <w:r>
      <w:fldChar w:fldCharType="separate"/>
    </w:r>
    <w:r>
      <w:t>192</w:t>
    </w:r>
    <w:r>
      <w:fldChar w:fldCharType="end"/>
    </w:r>
    <w:r>
      <w:tab/>
    </w:r>
    <w:r>
      <w:rPr>
        <w:rStyle w:val="HideTWBExt"/>
      </w:rPr>
      <w:t>&lt;PathFdR&gt;</w:t>
    </w:r>
    <w:r>
      <w:t>AM\1310351ES.docx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AM\1310351ES.docx</w:t>
    </w:r>
    <w:r>
      <w:rPr>
        <w:rStyle w:val="HideTWBExt"/>
      </w:rPr>
      <w:t>&lt;/PathFdR&gt;</w:t>
    </w:r>
    <w:r>
      <w:tab/>
    </w:r>
    <w:r>
      <w:fldChar w:fldCharType="begin"/>
    </w:r>
    <w:r>
      <w:instrText xml:space="preserve"> PAGE </w:instrText>
    </w:r>
    <w:r>
      <w:fldChar w:fldCharType="separate"/>
    </w:r>
    <w:r>
      <w:t>191</w:t>
    </w:r>
    <w:r>
      <w:fldChar w:fldCharType="end"/>
    </w:r>
    <w:r>
      <w:t>/</w:t>
    </w:r>
    <w:r>
      <w:fldChar w:fldCharType="begin"/>
    </w:r>
    <w:r>
      <w:instrText xml:space="preserve"> NUMPAGES </w:instrText>
    </w:r>
    <w:r>
      <w:fldChar w:fldCharType="separate"/>
    </w:r>
    <w:r>
      <w:t>192</w:t>
    </w:r>
    <w:r>
      <w:fldChar w:fldCharType="end"/>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AM\1310351ES.docx</w:t>
    </w:r>
    <w:r>
      <w:rPr>
        <w:rStyle w:val="HideTWBExt"/>
      </w:rPr>
      <w:t>&lt;/PathFdR&gt;</w:t>
    </w:r>
    <w:r>
      <w:tab/>
    </w:r>
    <w:r>
      <w:tab/>
    </w:r>
    <w:r>
      <w:t>PE</w:t>
    </w:r>
    <w:r>
      <w:rPr>
        <w:rStyle w:val="HideTWBExt"/>
      </w:rPr>
      <w:t>&lt;NoPE&gt;</w:t>
    </w:r>
    <w:r>
      <w:t>766.594</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192</Pages>
  <Words>49214</Words>
  <Characters>261492</Characters>
  <Application>Microsoft Office Word</Application>
  <DocSecurity>0</DocSecurity>
  <Lines>1</Lines>
  <Paragraphs>3491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1310351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98129</vt:lpwstr>
  </property>
  <property fmtid="{D5CDD505-2E9C-101B-9397-08002B2CF9AE}" pid="7" name="dmxml.render.traceId">
    <vt:lpwstr>6756bc5caa44bff0dac2143f021e716f</vt:lpwstr>
  </property>
  <property fmtid="{D5CDD505-2E9C-101B-9397-08002B2CF9AE}" pid="8" name="FooterPath">
    <vt:lpwstr>AM\1310351ES.docx</vt:lpwstr>
  </property>
  <property fmtid="{D5CDD505-2E9C-101B-9397-08002B2CF9AE}" pid="9" name="PE Number">
    <vt:lpwstr>766.594</vt:lpwstr>
  </property>
  <property fmtid="{D5CDD505-2E9C-101B-9397-08002B2CF9AE}" pid="10" name="UID">
    <vt:lpwstr>eu.europa.europarl-DIN1-2024-0000056669_02.00-es-01.00_text-xml</vt:lpwstr>
  </property>
</Properties>
</file>