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Comisión de Libertades Civiles, Justicia y Asuntos de Interior</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762</w:t>
      </w:r>
      <w:r>
        <w:t xml:space="preserve"> - </w:t>
      </w:r>
      <w:r>
        <w:t>773</w:t>
      </w:r>
      <w:r>
        <w:rPr>
          <w:rStyle w:val="HideTWBExt"/>
        </w:rPr>
        <w:t>&lt;/RangeAM&gt;</w:t>
      </w:r>
    </w:p>
    <w:p>
      <w:pPr>
        <w:pStyle w:val="CoverBold"/>
      </w:pPr>
      <w:r>
        <w:rPr>
          <w:rStyle w:val="HideTWBExt"/>
        </w:rPr>
        <w:t>&lt;TitreType&gt;</w:t>
      </w:r>
      <w:r>
        <w:t>Proyecto de opinión</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Establecimiento de una Reserva de Talentos de la UE</w:t>
      </w:r>
      <w:r>
        <w:rPr>
          <w:rStyle w:val="HideTWBExt"/>
        </w:rPr>
        <w:t>&lt;/Titre&gt;</w:t>
      </w:r>
    </w:p>
    <w:p>
      <w:pPr>
        <w:pStyle w:val="CoverNormal"/>
      </w:pPr>
      <w:r>
        <w:rPr>
          <w:rStyle w:val="HideTWBExt"/>
        </w:rPr>
        <w:t>&lt;DocAmend&gt;</w:t>
      </w:r>
      <w:r>
        <w:t>Propuesta de Reglamento</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AM_Com_LegOpinion</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21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Los poderes para adoptar actos delegados mencionados en el artículo 14 se otorgan a la Comisión por un período de cinco años a partir de la entrada en vigor del presente Reglamento.</w:t>
            </w:r>
            <w:r>
              <w:t xml:space="preserve"> </w:t>
            </w:r>
            <w:r>
              <w:rPr>
                <w:b/>
                <w:i/>
              </w:rPr>
              <w:t>La Comisión elaborará un informe sobre la delegación de poderes a más tardar nueve meses antes de que finalice el período de cinco años.</w:t>
            </w:r>
            <w:r>
              <w:t xml:space="preserve"> </w:t>
            </w:r>
            <w:r>
              <w:rPr>
                <w:b/>
                <w:i/>
              </w:rPr>
              <w:t>La delegación de poderes se prorrogará tácitamente por períodos de idéntica duración, excepto si el Parlamento Europeo o el Consejo se oponen a dicha prórroga a más tardar tres meses antes del final de cada período.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23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más tardar el 31 de diciembre de 2031, y posteriormente cada cinco años, la Comisión presentará al Parlamento Europeo, al Consejo, al Comité Económico y Social Europeo y al Comité de las Regiones un informe sobre la aplicación del presente Reglamento.</w:t>
            </w:r>
          </w:p>
        </w:tc>
        <w:tc>
          <w:tcPr>
            <w:tcW w:w="4876" w:type="dxa"/>
            <w:tcBorders>
              <w:top w:val="nil"/>
              <w:left w:val="nil"/>
              <w:bottom w:val="nil"/>
              <w:right w:val="nil"/>
            </w:tcBorders>
          </w:tcPr>
          <w:p>
            <w:pPr>
              <w:pStyle w:val="Normal6a"/>
            </w:pPr>
            <w:r>
              <w:t>1.</w:t>
            </w:r>
            <w:r>
              <w:tab/>
            </w:r>
            <w:r>
              <w:t xml:space="preserve">A más tardar el 31 de diciembre de 2031, y posteriormente cada cinco años, la Comisión presentará al Parlamento Europeo, al Consejo, al Comité Económico y Social Europeo y al Comité de las Regiones un informe sobre la aplicación del presente Reglamento </w:t>
            </w:r>
            <w:r>
              <w:rPr>
                <w:b/>
                <w:i/>
              </w:rPr>
              <w:t>y su eficacia en la consecución de sus objetivos</w:t>
            </w:r>
            <w:r>
              <w:t xml:space="preserve">. </w:t>
            </w:r>
            <w:r>
              <w:rPr>
                <w:b/>
                <w:i/>
              </w:rPr>
              <w:t>El informe evaluará, entre otros, los siguientes aspectos: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las repercusiones de la Reserva de Talentos de la UE en el mercado laboral de la UE, incluida una evaluación de la eficacia de la Reserva de Talentos de la UE para hacer frente a la escasez de mano de obra;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las repercusiones de la Reserva de Talentos de la UE en los mercados laborales y el desarrollo de terceros países;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el cumplimiento por parte de los participantes de los requisitos de registro y participación en la Reserva de Talentos de la UE, así como de las normas, la legislación y las prácticas laborales.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23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más tardar el 31 de diciembre de 2031, y posteriormente cada cinco años, la Comisión presentará al Parlamento Europeo, al Consejo, al Comité Económico y Social Europeo y al Comité de las Regiones un informe sobre la aplicación del presente Reglamento.</w:t>
            </w:r>
          </w:p>
        </w:tc>
        <w:tc>
          <w:tcPr>
            <w:tcW w:w="4876" w:type="dxa"/>
            <w:tcBorders>
              <w:top w:val="nil"/>
              <w:left w:val="nil"/>
              <w:bottom w:val="nil"/>
              <w:right w:val="nil"/>
            </w:tcBorders>
          </w:tcPr>
          <w:p>
            <w:pPr>
              <w:pStyle w:val="Normal6a"/>
            </w:pPr>
            <w:r>
              <w:t>1.</w:t>
            </w:r>
            <w:r>
              <w:tab/>
            </w:r>
            <w:r>
              <w:t xml:space="preserve">A más tardar el 31 de diciembre de 2031, y posteriormente cada cinco años, la Comisión presentará al Parlamento Europeo, al Consejo, al Comité Económico y Social Europeo y al Comité de las Regiones un informe sobre la aplicación del presente Reglamento. </w:t>
            </w:r>
            <w:r>
              <w:rPr>
                <w:b/>
                <w:i/>
              </w:rPr>
              <w:t>La evaluación valorará la eficacia del Reglamento a la hora de abordar la escasez de capacidades, atraer talentos de terceros países y facilitar la migración laboral legal.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23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más tardar el 31 de diciembre </w:t>
            </w:r>
            <w:r>
              <w:rPr>
                <w:b/>
                <w:i/>
              </w:rPr>
              <w:t>de 2031</w:t>
            </w:r>
            <w:r>
              <w:t xml:space="preserve">, y posteriormente cada </w:t>
            </w:r>
            <w:r>
              <w:rPr>
                <w:b/>
                <w:i/>
              </w:rPr>
              <w:t>cinco años</w:t>
            </w:r>
            <w:r>
              <w:t>, la Comisión presentará al Parlamento Europeo, al Consejo, al Comité Económico y Social Europeo y al Comité de las Regiones un informe sobre la aplicación del presente Reglamento.</w:t>
            </w:r>
          </w:p>
        </w:tc>
        <w:tc>
          <w:tcPr>
            <w:tcW w:w="4876" w:type="dxa"/>
            <w:tcBorders>
              <w:top w:val="nil"/>
              <w:left w:val="nil"/>
              <w:bottom w:val="nil"/>
              <w:right w:val="nil"/>
            </w:tcBorders>
          </w:tcPr>
          <w:p>
            <w:pPr>
              <w:pStyle w:val="Normal6a"/>
            </w:pPr>
            <w:r>
              <w:t>1.</w:t>
            </w:r>
            <w:r>
              <w:tab/>
            </w:r>
            <w:r>
              <w:t xml:space="preserve">A más tardar el 31 de diciembre </w:t>
            </w:r>
            <w:r>
              <w:rPr>
                <w:b/>
                <w:i/>
              </w:rPr>
              <w:t>del año en que se establezca la Reserva de Talentos</w:t>
            </w:r>
            <w:r>
              <w:t xml:space="preserve">, y posteriormente cada </w:t>
            </w:r>
            <w:r>
              <w:rPr>
                <w:b/>
                <w:i/>
              </w:rPr>
              <w:t>año</w:t>
            </w:r>
            <w:r>
              <w:t>, la Comisión presentará al Parlamento Europeo, al Consejo, al Comité Económico y Social Europeo y al Comité de las Regiones un informe sobre la aplicación del presente Reglamento.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23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más tardar el 31 de </w:t>
            </w:r>
            <w:r>
              <w:rPr>
                <w:b/>
                <w:i/>
              </w:rPr>
              <w:t>diciembre de 2031</w:t>
            </w:r>
            <w:r>
              <w:t>, y posteriormente cada cinco años, la Comisión presentará al Parlamento Europeo, al Consejo, al Comité Económico y Social Europeo y al Comité de las Regiones un informe sobre la aplicación del presente Reglamento.</w:t>
            </w:r>
          </w:p>
        </w:tc>
        <w:tc>
          <w:tcPr>
            <w:tcW w:w="4876" w:type="dxa"/>
            <w:tcBorders>
              <w:top w:val="nil"/>
              <w:left w:val="nil"/>
              <w:bottom w:val="nil"/>
              <w:right w:val="nil"/>
            </w:tcBorders>
          </w:tcPr>
          <w:p>
            <w:pPr>
              <w:pStyle w:val="Normal6a"/>
            </w:pPr>
            <w:r>
              <w:t>1.</w:t>
            </w:r>
            <w:r>
              <w:tab/>
            </w:r>
            <w:r>
              <w:t xml:space="preserve">A más tardar el 31 de </w:t>
            </w:r>
            <w:r>
              <w:rPr>
                <w:b/>
                <w:i/>
              </w:rPr>
              <w:t>junio de 2029</w:t>
            </w:r>
            <w:r>
              <w:t>, y posteriormente cada cinco años, la Comisión presentará al Parlamento Europeo, al Consejo, al Comité Económico y Social Europeo y al Comité de las Regiones un informe sobre la aplicación del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23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El informe debe determinar si se cumplen los objetivos del Reglamento y en qué medida, comparar los costes con los beneficios de la Reserva de Talentos de la UE para los Estados miembros participantes y, en cierta medida, para la Unión en su conjunto, así como formular recomendaciones sobre cómo mejorar su eficacia.</w:t>
            </w:r>
            <w:r>
              <w:t xml:space="preserve"> </w:t>
            </w:r>
            <w:r>
              <w:rPr>
                <w:b/>
                <w:i/>
              </w:rPr>
              <w:t>Las conclusiones del informe deben determinar si la Comisión debe presentar o no una propuesta para poner fin a la Reserva de Talentos de la UE de conformidad con el artículo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23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El informe sobre la aplicación podrá ir acompañado de propuestas legislativas, en particular para ampliar el período de aplicación del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24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El presente Reglamento será obligatorio en todos sus elementos y directamente aplicable en los Estados miembros </w:t>
            </w:r>
            <w:r>
              <w:rPr>
                <w:b/>
                <w:i/>
              </w:rPr>
              <w:t>participantes</w:t>
            </w:r>
            <w:r>
              <w:t xml:space="preserve"> de conformidad con los Tratados.</w:t>
            </w:r>
          </w:p>
        </w:tc>
        <w:tc>
          <w:tcPr>
            <w:tcW w:w="4876" w:type="dxa"/>
            <w:tcBorders>
              <w:top w:val="nil"/>
              <w:left w:val="nil"/>
              <w:bottom w:val="nil"/>
              <w:right w:val="nil"/>
            </w:tcBorders>
          </w:tcPr>
          <w:p>
            <w:pPr>
              <w:pStyle w:val="Normal6a"/>
            </w:pPr>
            <w:r>
              <w:t>2.</w:t>
            </w:r>
            <w:r>
              <w:tab/>
            </w:r>
            <w:r>
              <w:t>El presente Reglamento será obligatorio en todos sus elementos y directamente aplicable en los Estados miembros de conformidad con los Tratados.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24 – párrafo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El presente Reglamento será aplicable a partir del [fecha de entrada en vigor] hasta el 31 de diciembre de 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Lista de ocupaciones con escasez de mano de obra a escala de la UE</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Código CIUO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Lista de ocupaciones con escasez de mano de obra a escala de la UE</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Código CIUO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Anexo IV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Lista de ocupaciones con escasez de mano de obra a escala de la UE</w:t>
            </w:r>
          </w:p>
        </w:tc>
        <w:tc>
          <w:tcPr>
            <w:tcW w:w="4876" w:type="dxa"/>
            <w:tcBorders>
              <w:top w:val="nil"/>
              <w:left w:val="nil"/>
              <w:bottom w:val="nil"/>
              <w:right w:val="nil"/>
            </w:tcBorders>
          </w:tcPr>
          <w:p>
            <w:pPr>
              <w:pStyle w:val="Normal6a"/>
            </w:pPr>
            <w:r>
              <w:t xml:space="preserve">Lista </w:t>
            </w:r>
            <w:r>
              <w:rPr>
                <w:b/>
                <w:i/>
              </w:rPr>
              <w:t>indicativa </w:t>
            </w:r>
            <w:r>
              <w:t>de ocupaciones con escasez de mano de obra a escala de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8</w:t>
    </w:r>
    <w:r>
      <w:fldChar w:fldCharType="end"/>
    </w:r>
    <w:r>
      <w:tab/>
    </w:r>
    <w:r>
      <w:rPr>
        <w:rStyle w:val="HideTWBExt"/>
      </w:rPr>
      <w:t>&lt;PathFdR&gt;</w:t>
    </w:r>
    <w:r>
      <w:t>AM\1314149ES.docx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AM\1314149ES.docx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8</w:t>
    </w:r>
    <w:r>
      <w:fldChar w:fldCharType="end"/>
    </w:r>
    <w:r>
      <w:tab/>
    </w:r>
    <w:r>
      <w:t>PE</w:t>
    </w:r>
    <w:r>
      <w:rPr>
        <w:rStyle w:val="HideTWBExt"/>
      </w:rPr>
      <w:t>&lt;NoPE&gt;</w:t>
    </w:r>
    <w:r>
      <w:t>768.053</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AM\1314149ES.docx</w:t>
    </w:r>
    <w:r>
      <w:rPr>
        <w:rStyle w:val="HideTWBExt"/>
      </w:rPr>
      <w:t>&lt;/PathFdR&gt;</w:t>
    </w:r>
    <w:r>
      <w:tab/>
    </w:r>
    <w:r>
      <w:tab/>
    </w:r>
    <w:r>
      <w:t>PE</w:t>
    </w:r>
    <w:r>
      <w:rPr>
        <w:rStyle w:val="HideTWBExt"/>
      </w:rPr>
      <w:t>&lt;NoPE&gt;</w:t>
    </w:r>
    <w:r>
      <w:t>768.053</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968246 HideTWBExt;}}{\*\rsidtbl \rsid24658\rsid358857\rsid735077\rsid787282\rsid2892074\rsid3622648\rsid4666813\rsid5708216\rsid6641733\rsid7553164\rsid8465581\rsid8681905\rsid8724649&#13;_x000a_\rsid9636012\rsid9708692\rsid9862312\rsid10968246\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96824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708692 &#13;_x000a_\chftnsep &#13;_x000a_\par }}{\*\ftnsepc \ltrpar \pard\plain \ltrpar\ql \li0\ri0\widctlpar\wrapdefault\aspalpha\aspnum\faauto\adjustright\rin0\lin0\itap0 \rtlch\fcs1 \af0\afs20\alang1025 \ltrch\fcs0 \fs24\lang2057\langfe2057\cgrid\langnp2057\langfenp2057 {\rtlch\fcs1 \af0 &#13;_x000a_\ltrch\fcs0 \insrsid9708692 \chftnsepc &#13;_x000a_\par }}{\*\aftnsep \ltrpar \pard\plain \ltrpar\ql \li0\ri0\widctlpar\wrapdefault\aspalpha\aspnum\faauto\adjustright\rin0\lin0\itap0 \rtlch\fcs1 \af0\afs20\alang1025 \ltrch\fcs0 \fs24\lang2057\langfe2057\cgrid\langnp2057\langfenp2057 {\rtlch\fcs1 \af0 &#13;_x000a_\ltrch\fcs0 \insrsid9708692 \chftnsep &#13;_x000a_\par }}{\*\aftnsepc \ltrpar \pard\plain \ltrpar\ql \li0\ri0\widctlpar\wrapdefault\aspalpha\aspnum\faauto\adjustright\rin0\lin0\itap0 \rtlch\fcs1 \af0\afs20\alang1025 \ltrch\fcs0 \fs24\lang2057\langfe2057\cgrid\langnp2057\langfenp2057 {\rtlch\fcs1 \af0 &#13;_x000a_\ltrch\fcs0 \insrsid970869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0968246 \rtlch\fcs1 \af0\afs20\alang1025 \ltrch\fcs0 \fs24\lang2057\langfe2057\cgrid\langnp2057\langfenp2057 {\rtlch\fcs1 \af0 \ltrch\fcs0 &#13;_x000a_\cs15\v\f1\fs20\cf9\insrsid10968246\charrsid12784134 {\*\bkmkstart EndA}&lt;&lt;&lt;}{\rtlch\fcs1 \af0 \ltrch\fcs0 \insrsid10968246\charrsid12784134 #@&gt;ZOTHAMA&lt;@#}{\rtlch\fcs1 \af0 \ltrch\fcs0 \cs15\v\f1\fs20\cf9\insrsid10968246\charrsid12784134 &#13;_x000a_&lt;/RepeatBlock-AmendA&gt;}{\rtlch\fcs1 \af0 \ltrch\fcs0 \insrsid10968246\charrsid12784134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2&#13;_x000a_f5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229374 HideTWBExt;}}{\*\rsidtbl \rsid24658\rsid229374\rsid358857\rsid735077\rsid787282\rsid2892074\rsid3622648\rsid4666813\rsid5708216\rsid6641733\rsid7553164\rsid8465581\rsid8681905&#13;_x000a_\rsid8724649\rsid9636012\rsid9862312\rsid1051123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22937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511232 &#13;_x000a_\chftnsep &#13;_x000a_\par }}{\*\ftnsepc \ltrpar \pard\plain \ltrpar\ql \li0\ri0\widctlpar\wrapdefault\aspalpha\aspnum\faauto\adjustright\rin0\lin0\itap0 \rtlch\fcs1 \af0\afs20\alang1025 \ltrch\fcs0 \fs24\lang2057\langfe2057\cgrid\langnp2057\langfenp2057 {\rtlch\fcs1 \af0 &#13;_x000a_\ltrch\fcs0 \insrsid10511232 \chftnsepc &#13;_x000a_\par }}{\*\aftnsep \ltrpar \pard\plain \ltrpar\ql \li0\ri0\widctlpar\wrapdefault\aspalpha\aspnum\faauto\adjustright\rin0\lin0\itap0 \rtlch\fcs1 \af0\afs20\alang1025 \ltrch\fcs0 \fs24\lang2057\langfe2057\cgrid\langnp2057\langfenp2057 {\rtlch\fcs1 \af0 &#13;_x000a_\ltrch\fcs0 \insrsid10511232 \chftnsep &#13;_x000a_\par }}{\*\aftnsepc \ltrpar \pard\plain \ltrpar\ql \li0\ri0\widctlpar\wrapdefault\aspalpha\aspnum\faauto\adjustright\rin0\lin0\itap0 \rtlch\fcs1 \af0\afs20\alang1025 \ltrch\fcs0 \fs24\lang2057\langfe2057\cgrid\langnp2057\langfenp2057 {\rtlch\fcs1 \af0 &#13;_x000a_\ltrch\fcs0 \insrsid1051123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229374\charrsid12784134 {\*\bkmkstart EndB}&lt;&lt;&lt;}{\rtlch\fcs1 \af0 \ltrch\fcs0 \insrsid229374\charrsid12784134 #@&gt;ZOTHAMB&lt;@#}{\rtlch\fcs1 \af0 \ltrch\fcs0 \cs15\v\f1\fs20\cf9\insrsid229374\charrsid12784134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9&#13;_x000a_75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6502470 HideTWBExt;}}{\*\rsidtbl \rsid24658\rsid358857\rsid735077\rsid787282\rsid1577781\rsid2892074\rsid3622648\rsid4666813\rsid5708216\rsid6502470\rsid6641733\rsid7553164\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650247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77781 &#13;_x000a_\chftnsep &#13;_x000a_\par }}{\*\ftnsepc \ltrpar \pard\plain \ltrpar\ql \li0\ri0\widctlpar\wrapdefault\aspalpha\aspnum\faauto\adjustright\rin0\lin0\itap0 \rtlch\fcs1 \af0\afs20\alang1025 \ltrch\fcs0 \fs24\lang2057\langfe2057\cgrid\langnp2057\langfenp2057 {\rtlch\fcs1 \af0 &#13;_x000a_\ltrch\fcs0 \insrsid1577781 \chftnsepc &#13;_x000a_\par }}{\*\aftnsep \ltrpar \pard\plain \ltrpar\ql \li0\ri0\widctlpar\wrapdefault\aspalpha\aspnum\faauto\adjustright\rin0\lin0\itap0 \rtlch\fcs1 \af0\afs20\alang1025 \ltrch\fcs0 \fs24\lang2057\langfe2057\cgrid\langnp2057\langfenp2057 {\rtlch\fcs1 \af0 &#13;_x000a_\ltrch\fcs0 \insrsid1577781 \chftnsep &#13;_x000a_\par }}{\*\aftnsepc \ltrpar \pard\plain \ltrpar\ql \li0\ri0\widctlpar\wrapdefault\aspalpha\aspnum\faauto\adjustright\rin0\lin0\itap0 \rtlch\fcs1 \af0\afs20\alang1025 \ltrch\fcs0 \fs24\lang2057\langfe2057\cgrid\langnp2057\langfenp2057 {\rtlch\fcs1 \af0 &#13;_x000a_\ltrch\fcs0 \insrsid1577781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6502470\charrsid12784134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cf&#13;_x000a_f91b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366112 HideTWBExt;}}{\*\rsidtbl \rsid24658\rsid358857\rsid735077\rsid787282\rsid2892074\rsid3622648\rsid4666813\rsid5708216\rsid6641733\rsid7553164\rsid8465581\rsid8681905\rsid8724649&#13;_x000a_\rsid9584078\rsid9636012\rsid9862312\rsid11215221\rsid11366112\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366112\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84078 &#13;_x000a_\chftnsep &#13;_x000a_\par }}{\*\ftnsepc \ltrpar \pard\plain \ltrpar\ql \li0\ri0\widctlpar\wrapdefault\aspalpha\aspnum\faauto\adjustright\rin0\lin0\itap0 \rtlch\fcs1 \af0\afs20\alang1025 \ltrch\fcs0 \fs24\lang2057\langfe2057\cgrid\langnp2057\langfenp2057 {\rtlch\fcs1 \af0 &#13;_x000a_\ltrch\fcs0 \insrsid9584078 \chftnsepc &#13;_x000a_\par }}{\*\aftnsep \ltrpar \pard\plain \ltrpar\ql \li0\ri0\widctlpar\wrapdefault\aspalpha\aspnum\faauto\adjustright\rin0\lin0\itap0 \rtlch\fcs1 \af0\afs20\alang1025 \ltrch\fcs0 \fs24\lang2057\langfe2057\cgrid\langnp2057\langfenp2057 {\rtlch\fcs1 \af0 &#13;_x000a_\ltrch\fcs0 \insrsid9584078 \chftnsep &#13;_x000a_\par }}{\*\aftnsepc \ltrpar \pard\plain \ltrpar\ql \li0\ri0\widctlpar\wrapdefault\aspalpha\aspnum\faauto\adjustright\rin0\lin0\itap0 \rtlch\fcs1 \af0\afs20\alang1025 \ltrch\fcs0 \fs24\lang2057\langfe2057\cgrid\langnp2057\langfenp2057 {\rtlch\fcs1 \af0 &#13;_x000a_\ltrch\fcs0 \insrsid95840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1366112\charrsid12784134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45&#13;_x000a_7c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814430 HideTWBExt;}{\s16\ql \li0\ri0\sa120\nowidctlpar\wrapdefault\aspalpha\aspnum\faauto\adjustright\rin0\lin0\itap0 \rtlch\fcs1 \af0\afs20\alang1025 \ltrch\fcs0 &#13;_x000a_\fs24\lang2057\langfe2057\cgrid\langnp2057\langfenp2057 \sbasedon0 \snext16 \spriority0 \styrsid8814430 Normal6a;}{\s17\ql \li0\ri0\nowidctlpar\wrapdefault\aspalpha\aspnum\faauto\adjustright\rin0\lin0\itap0 \rtlch\fcs1 \af0\afs20\alang1025 \ltrch\fcs0 &#13;_x000a_\b\fs24\lang2057\langfe2057\cgrid\langnp2057\langfenp2057 \sbasedon0 \snext17 \spriority0 \styrsid8814430 NormalBold;}{\s18\qr \li0\ri0\sb240\sa240\nowidctlpar\wrapdefault\aspalpha\aspnum\faauto\adjustright\rin0\lin0\itap0 \rtlch\fcs1 &#13;_x000a_\af0\afs20\alang1025 \ltrch\fcs0 \fs24\lang2057\langfe2057\cgrid\langnp2057\langfenp2057 \sbasedon0 \snext18 \spriority0 \styrsid8814430 AmOrLang;}{\s19\qc \li0\ri0\sa240\nowidctlpar\wrapdefault\aspalpha\aspnum\faauto\adjustright\rin0\lin0\itap0 &#13;_x000a_\rtlch\fcs1 \af0\afs20\alang1025 \ltrch\fcs0 \i\fs24\lang2057\langfe2057\cgrid\langnp2057\langfenp2057 \sbasedon0 \snext19 \spriority0 \styrsid8814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8814430 AmNumberTabs;}}{\*\rsidtbl \rsid24658\rsid358857\rsid735077\rsid787282\rsid2892074\rsid3622648\rsid4666813\rsid5708216\rsid6641733&#13;_x000a_\rsid7553164\rsid8465581\rsid8681905\rsid8724649\rsid8814430\rsid9636012\rsid9862312\rsid11215221\rsid11280678\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48}{\nofchars279}{\*\company European Parliament}{\nofcharsws32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814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280678 &#13;_x000a_\chftnsep &#13;_x000a_\par }}{\*\ftnsepc \ltrpar \pard\plain \ltrpar\ql \li0\ri0\widctlpar\wrapdefault\aspalpha\aspnum\faauto\adjustright\rin0\lin0\itap0 \rtlch\fcs1 \af0\afs20\alang1025 \ltrch\fcs0 \fs24\lang2057\langfe2057\cgrid\langnp2057\langfenp2057 {\rtlch\fcs1 \af0 &#13;_x000a_\ltrch\fcs0 \insrsid11280678 \chftnsepc &#13;_x000a_\par }}{\*\aftnsep \ltrpar \pard\plain \ltrpar\ql \li0\ri0\widctlpar\wrapdefault\aspalpha\aspnum\faauto\adjustright\rin0\lin0\itap0 \rtlch\fcs1 \af0\afs20\alang1025 \ltrch\fcs0 \fs24\lang2057\langfe2057\cgrid\langnp2057\langfenp2057 {\rtlch\fcs1 \af0 &#13;_x000a_\ltrch\fcs0 \insrsid11280678 \chftnsep &#13;_x000a_\par }}{\*\aftnsepc \ltrpar \pard\plain \ltrpar\ql \li0\ri0\widctlpar\wrapdefault\aspalpha\aspnum\faauto\adjustright\rin0\lin0\itap0 \rtlch\fcs1 \af0\afs20\alang1025 \ltrch\fcs0 \fs24\lang2057\langfe2057\cgrid\langnp2057\langfenp2057 {\rtlch\fcs1 \af0 &#13;_x000a_\ltrch\fcs0 \insrsid112806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8814430 \rtlch\fcs1 \af0\afs20\alang1025 \ltrch\fcs0 \b\fs24\lang2057\langfe2057\cgrid\langnp2057\langfenp2057 {\rtlch\fcs1 \af0 \ltrch\fcs0 \cs15\b0\v\f1\fs20\cf9\insrsid8814430\charrsid12784134 {\*\bkmkstart restartA}&lt;AmendA&gt;}{&#13;_x000a_\rtlch\fcs1 \af0 \ltrch\fcs0 \insrsid8814430\charrsid12784134 [ZAMENDMENT]\tab \tab }{\rtlch\fcs1 \af0 \ltrch\fcs0 \cs15\b0\v\f1\fs20\cf9\insrsid8814430\charrsid12784134 &lt;NumAmA&gt;}{\rtlch\fcs1 \af0 \ltrch\fcs0 \insrsid8814430\charrsid12784134 [ZNRAM]}{&#13;_x000a_\rtlch\fcs1 \af0 \ltrch\fcs0 \cs15\b0\v\f1\fs20\cf9\insrsid8814430\charrsid12784134 &lt;/NumAmA&gt;}{\rtlch\fcs1 \af0 \ltrch\fcs0 \insrsid8814430\charrsid12784134 &#13;_x000a_\par }\pard\plain \ltrpar\s17\ql \li0\ri0\nowidctlpar\wrapdefault\aspalpha\aspnum\faauto\adjustright\rin0\lin0\itap0\pararsid8814430 \rtlch\fcs1 \af0\afs20\alang1025 \ltrch\fcs0 \b\fs24\lang2057\langfe2057\cgrid\langnp2057\langfenp2057 {\rtlch\fcs1 \af0 &#13;_x000a_\ltrch\fcs0 \cs15\b0\v\f1\fs20\cf9\lang1024\langfe1024\noproof\insrsid8814430\charrsid14699840 &lt;RepeatBlock-By&gt;}{\rtlch\fcs1 \af0 \ltrch\fcs0 \lang1024\langfe1024\noproof\insrsid8814430\charrsid14699840 [RepeatMembers]}{\rtlch\fcs1 \af0 \ltrch\fcs0 &#13;_x000a_\cs15\b0\v\f1\fs20\cf9\lang1024\langfe1024\noproof\insrsid8814430\charrsid14699840 &lt;Members&gt;}{\rtlch\fcs1 \af0 \ltrch\fcs0 \insrsid8814430\charrsid14699840 [ZMEMBERS]}{\rtlch\fcs1 \af0 \ltrch\fcs0 &#13;_x000a_\cs15\b0\v\f1\fs20\cf9\lang1024\langfe1024\noproof\insrsid8814430\charrsid14699840 &lt;/Members&gt;}{\rtlch\fcs1 \af0 \ltrch\fcs0 \insrsid8814430\charrsid14699840 &#13;_x000a_\par }\pard\plain \ltrpar\ql \li0\ri0\widctlpar\wrapdefault\aspalpha\aspnum\faauto\adjustright\rin0\lin0\itap0\pararsid8814430 \rtlch\fcs1 \af0\afs20\alang1025 \ltrch\fcs0 \fs24\lang2057\langfe2057\cgrid\langnp2057\langfenp2057 {\rtlch\fcs1 \af0 \ltrch\fcs0 &#13;_x000a_\cs15\v\f1\fs20\cf9\lang1024\langfe1024\noproof\langnp1043\insrsid8814430\charrsid6110050 &lt;AuNomDe&gt;&lt;OptDel&gt;}{\rtlch\fcs1 \af0 \ltrch\fcs0 \lang1024\langfe1024\noproof\langnp1043\insrsid8814430\charrsid6110050 [ZONBEHALF]}{\rtlch\fcs1 \af0 \ltrch\fcs0 &#13;_x000a_\cs15\v\f1\fs20\cf9\lang1024\langfe1024\noproof\langnp1043\insrsid8814430\charrsid6110050 &lt;/OptDel&gt;&lt;/AuNomDe&gt;}{\rtlch\fcs1 \af0 \ltrch\fcs0 \lang1043\langfe2057\langnp1043\insrsid8814430\charrsid6110050 &#13;_x000a_\par }{\rtlch\fcs1 \af0 \ltrch\fcs0 \insrsid8814430\charrsid14699840 &lt;&lt;&lt;}{\rtlch\fcs1 \af0 \ltrch\fcs0 \cs15\v\f1\fs20\cf9\lang1024\langfe1024\noproof\insrsid8814430\charrsid14699840 &lt;/RepeatBlock-By&gt;}{\rtlch\fcs1 \af0 \ltrch\fcs0 &#13;_x000a_\insrsid8814430\charrsid14699840 &#13;_x000a_\par }\pard\plain \ltrpar\s17\ql \li0\ri0\nowidctlpar\wrapdefault\aspalpha\aspnum\faauto\adjustright\rin0\lin0\itap0\pararsid8814430 \rtlch\fcs1 \af0\afs20\alang1025 \ltrch\fcs0 \b\fs24\lang2057\langfe2057\cgrid\langnp2057\langfenp2057 {\rtlch\fcs1 \af0 &#13;_x000a_\ltrch\fcs0 \cs15\b0\v\f1\fs20\cf9\insrsid8814430\charrsid12784134 &lt;DocAmend&gt;}{\rtlch\fcs1 \af0 \ltrch\fcs0 \insrsid8814430\charrsid12784134 [ZRESOLUTION]}{\rtlch\fcs1 \af0 \ltrch\fcs0 \cs15\b0\v\f1\fs20\cf9\insrsid8814430\charrsid12784134 &lt;/DocAmend&gt;}{&#13;_x000a_\rtlch\fcs1 \af0 \ltrch\fcs0 \insrsid8814430\charrsid12784134 &#13;_x000a_\par }{\rtlch\fcs1 \af0 \ltrch\fcs0 \cs15\b0\v\f1\fs20\cf9\lang1024\langfe1024\noproof\insrsid8814430\charrsid8741043 &lt;Article&gt;}{\rtlch\fcs1 \af0 \ltrch\fcs0 \insrsid8814430\charrsid8741043 [ZRESPART]}{\rtlch\fcs1 \af0 \ltrch\fcs0 &#13;_x000a_\cs15\b0\v\f1\fs20\cf9\lang1024\langfe1024\noproof\insrsid8814430\charrsid8741043 &lt;/Article&gt;}{\rtlch\fcs1 \af0 \ltrch\fcs0 \insrsid8814430\charrsid8741043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insrsid8814430\charrsid12784134 \cell }\pard\plain \ltrpar\ql \li0\ri0\widctlpar\intbl\wrapdefault\aspalpha\aspnum\faauto\adjustright\rin0\lin0 \rtlch\fcs1 &#13;_x000a_\af0\afs20\alang1025 \ltrch\fcs0 \fs24\lang2057\langfe2057\cgrid\langnp2057\langfenp2057 {\rtlch\fcs1 \af0 \ltrch\fcs0 \insrsid8814430\charrsid12784134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4786594 \rtlch\fcs1 \af0\afs20\alang1025 \ltrch\fcs0 \i\fs24\lang2057\langfe2057\cgrid\langnp2057\langfenp2057 {&#13;_x000a_\rtlch\fcs1 \af0 \ltrch\fcs0 \insrsid8814430\charrsid12784134 [ZLEFTA]\cell [ZRIGHT]\cell }\pard\plain \ltrpar\ql \li0\ri0\widctlpar\intbl\wrapdefault\aspalpha\aspnum\faauto\adjustright\rin0\lin0 \rtlch\fcs1 \af0\afs20\alang1025 \ltrch\fcs0 &#13;_x000a_\fs24\lang2057\langfe2057\cgrid\langnp2057\langfenp2057 {\rtlch\fcs1 \af0 \ltrch\fcs0 \insrsid8814430\charrsid12784134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8814430\charrsid12784134 [ZTEXTL]\cell }\pard \ltrpar\s16\ql \li0\ri0\sa120\nowidctlpar\intbl\wrapdefault\aspalpha\aspnum\faauto\adjustright\rin0\lin0\pararsid4786594 {\rtlch\fcs1 \af0 \ltrch\fcs0 \insrsid8814430\charrsid12784134 [ZTEXTR]}{&#13;_x000a_\rtlch\fcs1 \af0\afs24 \ltrch\fcs0 \insrsid8814430\charrsid12784134 \cell }\pard\plain \ltrpar\ql \li0\ri0\widctlpar\intbl\wrapdefault\aspalpha\aspnum\faauto\adjustright\rin0\lin0 \rtlch\fcs1 \af0\afs20\alang1025 \ltrch\fcs0 &#13;_x000a_\fs24\lang2057\langfe2057\cgrid\langnp2057\langfenp2057 {\rtlch\fcs1 \af0 \ltrch\fcs0 \insrsid8814430\charrsid12784134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8814430 \rtlch\fcs1 \af0\afs20\alang1025 \ltrch\fcs0 \fs24\lang2057\langfe2057\cgrid\langnp2057\langfenp2057 {\rtlch\fcs1 \af0 \ltrch\fcs0 &#13;_x000a_\insrsid8814430\charrsid12784134 Or. }{\rtlch\fcs1 \af0 \ltrch\fcs0 \cs15\v\f1\fs20\cf9\insrsid8814430\charrsid12784134 &lt;Original&gt;}{\rtlch\fcs1 \af0 \ltrch\fcs0 \insrsid8814430\charrsid12784134 [ZORLANG]}{\rtlch\fcs1 \af0 \ltrch\fcs0 &#13;_x000a_\cs15\v\f1\fs20\cf9\insrsid8814430\charrsid12784134 &lt;/Original&gt;}{\rtlch\fcs1 \af0 \ltrch\fcs0 \insrsid8814430\charrsid12784134 &#13;_x000a_\par }\pard\plain \ltrpar\ql \li0\ri0\widctlpar\wrapdefault\aspalpha\aspnum\faauto\adjustright\rin0\lin0\itap0\pararsid8814430 \rtlch\fcs1 \af0\afs20\alang1025 \ltrch\fcs0 \fs24\lang2057\langfe2057\cgrid\langnp2057\langfenp2057 {\rtlch\fcs1 \af0 \ltrch\fcs0 &#13;_x000a_\cs15\v\f1\fs20\cf9\insrsid8814430\charrsid12784134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b4&#13;_x000a_f4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2065326 HideTWBExt;}{\s16\ql \li0\ri0\sa120\nowidctlpar\wrapdefault\aspalpha\aspnum\faauto\adjustright\rin0\lin0\itap0 \rtlch\fcs1 \af0\afs20\alang1025 \ltrch\fcs0 &#13;_x000a_\fs24\lang2057\langfe2057\cgrid\langnp2057\langfenp2057 \sbasedon0 \snext16 \spriority0 \styrsid12065326 Normal6a;}{\s17\ql \li0\ri0\nowidctlpar\wrapdefault\aspalpha\aspnum\faauto\adjustright\rin0\lin0\itap0 \rtlch\fcs1 \af0\afs20\alang1025 \ltrch\fcs0 &#13;_x000a_\b\fs24\lang2057\langfe2057\cgrid\langnp2057\langfenp2057 \sbasedon0 \snext17 \spriority0 \styrsid12065326 NormalBold;}{\s18\ql \li0\ri0\sa240\nowidctlpar\wrapdefault\aspalpha\aspnum\faauto\adjustright\rin0\lin0\itap0 \rtlch\fcs1 \af0\afs20\alang1025 &#13;_x000a_\ltrch\fcs0 \i\fs24\lang2057\langfe2057\cgrid\langnp2057\langfenp2057 \sbasedon0 \snext18 \spriority0 \styrsid12065326 AmJustText;}{\s19\qc \li0\ri0\sb240\sa240\nowidctlpar\wrapdefault\aspalpha\aspnum\faauto\adjustright\rin0\lin0\itap0 \rtlch\fcs1 &#13;_x000a_\af0\afs20\alang1025 \ltrch\fcs0 \i\fs24\lang2057\langfe2057\cgrid\langnp2057\langfenp2057 \sbasedon0 \snext19 \spriority0 \styrsid12065326 AmCrossRef;}{&#13;_x000a_\s20\qc \li0\ri0\sb240\sa240\keepn\nowidctlpar\wrapdefault\aspalpha\aspnum\faauto\adjustright\rin0\lin0\itap0 \rtlch\fcs1 \af0\afs20\alang1025 \ltrch\fcs0 \i\fs24\lang2057\langfe2057\cgrid\langnp2057\langfenp2057 &#13;_x000a_\sbasedon0 \snext18 \spriority0 \styrsid12065326 AmJustTitle;}{\s21\qr \li0\ri0\sb240\sa240\nowidctlpar\wrapdefault\aspalpha\aspnum\faauto\adjustright\rin0\lin0\itap0 \rtlch\fcs1 \af0\afs20\alang1025 \ltrch\fcs0 &#13;_x000a_\fs24\lang2057\langfe2057\cgrid\langnp2057\langfenp2057 \sbasedon0 \snext21 \spriority0 \styrsid12065326 AmOrLang;}{\s22\qc \li0\ri0\sa240\nowidctlpar\wrapdefault\aspalpha\aspnum\faauto\adjustright\rin0\lin0\itap0 \rtlch\fcs1 \af0\afs20\alang1025 &#13;_x000a_\ltrch\fcs0 \i\fs24\lang2057\langfe2057\cgrid\langnp2057\langfenp2057 \sbasedon0 \snext22 \spriority0 \styrsid1206532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2065326 AmNumberTabs;}}{\*\rsidtbl \rsid24658\rsid358857\rsid735077\rsid787282\rsid2892074\rsid3622648\rsid3883069\rsid4666813\rsid5708216&#13;_x000a_\rsid6641733\rsid7553164\rsid8465581\rsid8681905\rsid8724649\rsid9636012\rsid9862312\rsid11215221\rsid11370291\rsid11434737\rsid11607138\rsid11824949\rsid12065326\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78}{\nofchars447}{\*\company European Parliament}{\nofcharsws52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206532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883069 &#13;_x000a_\chftnsep &#13;_x000a_\par }}{\*\ftnsepc \ltrpar \pard\plain \ltrpar\ql \li0\ri0\widctlpar\wrapdefault\aspalpha\aspnum\faauto\adjustright\rin0\lin0\itap0 \rtlch\fcs1 \af0\afs20\alang1025 \ltrch\fcs0 \fs24\lang2057\langfe2057\cgrid\langnp2057\langfenp2057 {\rtlch\fcs1 \af0 &#13;_x000a_\ltrch\fcs0 \insrsid3883069 \chftnsepc &#13;_x000a_\par }}{\*\aftnsep \ltrpar \pard\plain \ltrpar\ql \li0\ri0\widctlpar\wrapdefault\aspalpha\aspnum\faauto\adjustright\rin0\lin0\itap0 \rtlch\fcs1 \af0\afs20\alang1025 \ltrch\fcs0 \fs24\lang2057\langfe2057\cgrid\langnp2057\langfenp2057 {\rtlch\fcs1 \af0 &#13;_x000a_\ltrch\fcs0 \insrsid3883069 \chftnsep &#13;_x000a_\par }}{\*\aftnsepc \ltrpar \pard\plain \ltrpar\ql \li0\ri0\widctlpar\wrapdefault\aspalpha\aspnum\faauto\adjustright\rin0\lin0\itap0 \rtlch\fcs1 \af0\afs20\alang1025 \ltrch\fcs0 \fs24\lang2057\langfe2057\cgrid\langnp2057\langfenp2057 {\rtlch\fcs1 \af0 &#13;_x000a_\ltrch\fcs0 \insrsid388306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2065326 \rtlch\fcs1 \af0\afs20\alang1025 \ltrch\fcs0 \b\fs24\lang2057\langfe2057\cgrid\langnp2057\langfenp2057 {\rtlch\fcs1 \af0 \ltrch\fcs0 \cs15\b0\v\f1\fs20\cf9\insrsid12065326\charrsid12784134 {\*\bkmkstart restartB}&lt;AmendB&gt;}{&#13;_x000a_\rtlch\fcs1 \af0 \ltrch\fcs0 \insrsid12065326\charrsid12784134 [ZAMENDMENT]\tab \tab }{\rtlch\fcs1 \af0 \ltrch\fcs0 \cs15\b0\v\f1\fs20\cf9\insrsid12065326\charrsid12784134 &lt;NumAmB&gt;}{\rtlch\fcs1 \af0 \ltrch\fcs0 \insrsid12065326\charrsid12784134 [ZNRAM]}{&#13;_x000a_\rtlch\fcs1 \af0 \ltrch\fcs0 \cs15\b0\v\f1\fs20\cf9\insrsid12065326\charrsid12784134 &lt;/NumAmB&gt;}{\rtlch\fcs1 \af0 \ltrch\fcs0 \insrsid12065326\charrsid12784134 &#13;_x000a_\par }\pard\plain \ltrpar\s17\ql \li0\ri0\nowidctlpar\wrapdefault\aspalpha\aspnum\faauto\adjustright\rin0\lin0\itap0\pararsid12065326 \rtlch\fcs1 \af0\afs20\alang1025 \ltrch\fcs0 \b\fs24\lang2057\langfe2057\cgrid\langnp2057\langfenp2057 {\rtlch\fcs1 \af0 &#13;_x000a_\ltrch\fcs0 \cs15\b0\v\f1\fs20\cf9\lang1024\langfe1024\noproof\insrsid12065326\charrsid14699840 &lt;RepeatBlock-By&gt;}{\rtlch\fcs1 \af0 \ltrch\fcs0 \lang1024\langfe1024\noproof\insrsid12065326\charrsid14699840 [RepeatMembers]}{\rtlch\fcs1 \af0 \ltrch\fcs0 &#13;_x000a_\cs15\b0\v\f1\fs20\cf9\lang1024\langfe1024\noproof\insrsid12065326\charrsid14699840 &lt;Members&gt;}{\rtlch\fcs1 \af0 \ltrch\fcs0 \insrsid12065326\charrsid14699840 [ZMEMBERS]}{\rtlch\fcs1 \af0 \ltrch\fcs0 &#13;_x000a_\cs15\b0\v\f1\fs20\cf9\lang1024\langfe1024\noproof\insrsid12065326\charrsid14699840 &lt;/Members&gt;}{\rtlch\fcs1 \af0 \ltrch\fcs0 \insrsid12065326\charrsid14699840 &#13;_x000a_\par }\pard\plain \ltrpar\ql \li0\ri0\widctlpar\wrapdefault\aspalpha\aspnum\faauto\adjustright\rin0\lin0\itap0\pararsid12065326 \rtlch\fcs1 \af0\afs20\alang1025 \ltrch\fcs0 \fs24\lang2057\langfe2057\cgrid\langnp2057\langfenp2057 {\rtlch\fcs1 \af0 \ltrch\fcs0 &#13;_x000a_\cs15\v\f1\fs20\cf9\lang1024\langfe1024\noproof\langnp1043\insrsid12065326\charrsid6110050 &lt;AuNomDe&gt;&lt;OptDel&gt;}{\rtlch\fcs1 \af0 \ltrch\fcs0 \lang1024\langfe1024\noproof\langnp1043\insrsid12065326\charrsid6110050 [ZONBEHALF]}{\rtlch\fcs1 \af0 \ltrch\fcs0 &#13;_x000a_\cs15\v\f1\fs20\cf9\lang1024\langfe1024\noproof\langnp1043\insrsid12065326\charrsid6110050 &lt;/OptDel&gt;&lt;/AuNomDe&gt;}{\rtlch\fcs1 \af0 \ltrch\fcs0 \lang1043\langfe2057\langnp1043\insrsid12065326\charrsid6110050 &#13;_x000a_\par }{\rtlch\fcs1 \af0 \ltrch\fcs0 \insrsid12065326\charrsid14699840 &lt;&lt;&lt;}{\rtlch\fcs1 \af0 \ltrch\fcs0 \cs15\v\f1\fs20\cf9\lang1024\langfe1024\noproof\insrsid12065326\charrsid14699840 &lt;/RepeatBlock-By&gt;}{\rtlch\fcs1 \af0 \ltrch\fcs0 &#13;_x000a_\insrsid12065326\charrsid14699840 &#13;_x000a_\par }\pard\plain \ltrpar\s17\ql \li0\ri0\nowidctlpar\wrapdefault\aspalpha\aspnum\faauto\adjustright\rin0\lin0\itap0\pararsid12065326 \rtlch\fcs1 \af0\afs20\alang1025 \ltrch\fcs0 \b\fs24\lang2057\langfe2057\cgrid\langnp2057\langfenp2057 {\rtlch\fcs1 \af0 &#13;_x000a_\ltrch\fcs0 \cs15\b0\v\f1\fs20\cf9\insrsid12065326\charrsid12784134 &lt;DocAmend&gt;}{\rtlch\fcs1 \af0 \ltrch\fcs0 \insrsid12065326\charrsid12784134 [}{\rtlch\fcs1 \af0 \ltrch\fcs0 \insrsid12065326 ZAMDOC}{\rtlch\fcs1 \af0 \ltrch\fcs0 &#13;_x000a_\insrsid12065326\charrsid12784134 ]}{\rtlch\fcs1 \af0 \ltrch\fcs0 \cs15\b0\v\f1\fs20\cf9\insrsid12065326\charrsid12784134 &lt;/DocAmend&gt;}{\rtlch\fcs1 \af0 \ltrch\fcs0 \insrsid12065326\charrsid12784134 &#13;_x000a_\par }\pard \ltrpar\s17\ql \li0\ri0\keepn\nowidctlpar\wrapdefault\aspalpha\aspnum\faauto\adjustright\rin0\lin0\itap0\pararsid12065326 {\rtlch\fcs1 \af0 \ltrch\fcs0 \cs15\b0\v\f1\fs20\cf9\insrsid12065326\charrsid12784134 &lt;Article&gt;}{\rtlch\fcs1 \af0 \ltrch\fcs0 &#13;_x000a_\insrsid12065326\charrsid12784134 [ZAMPART]}{\rtlch\fcs1 \af0 \ltrch\fcs0 \cs15\b0\v\f1\fs20\cf9\insrsid12065326\charrsid12784134 &lt;/Article&gt;}{\rtlch\fcs1 \af0 \ltrch\fcs0 \insrsid12065326\charrsid12784134 &#13;_x000a_\par }\pard\plain \ltrpar\ql \li0\ri0\keepn\widctlpar\wrapdefault\aspalpha\aspnum\faauto\adjustright\rin0\lin0\itap0\pararsid12065326 \rtlch\fcs1 \af0\afs20\alang1025 \ltrch\fcs0 \fs24\lang2057\langfe2057\cgrid\langnp2057\langfenp2057 {\rtlch\fcs1 \af0 &#13;_x000a_\ltrch\fcs0 \cs15\v\f1\fs20\cf9\lang1043\langfe2057\langnp1043\insrsid12065326\charrsid6110050 &lt;DocAmend2&gt;&lt;OptDel&gt;}{\rtlch\fcs1 \af0 \ltrch\fcs0 \lang1043\langfe2057\langnp1043\insrsid12065326\charrsid6110050 [ZNRACT]}{\rtlch\fcs1 \af0 \ltrch\fcs0 &#13;_x000a_\cs15\v\f1\fs20\cf9\lang1043\langfe2057\langnp1043\insrsid12065326\charrsid6110050 &lt;/OptDel&gt;&lt;/DocAmend2&gt;}{\rtlch\fcs1 \af0 \ltrch\fcs0 \lang1043\langfe2057\langnp1043\insrsid12065326\charrsid6110050 &#13;_x000a_\par }\pard \ltrpar\ql \li0\ri0\widctlpar\wrapdefault\aspalpha\aspnum\faauto\adjustright\rin0\lin0\itap0\pararsid12065326 {\rtlch\fcs1 \af0 \ltrch\fcs0 \cs15\v\f1\fs20\cf9\lang1036\langfe2057\langnp1036\insrsid12065326\charrsid6110050 &lt;Article2&gt;&lt;OptDel&gt;}{&#13;_x000a_\rtlch\fcs1 \af0 \ltrch\fcs0 \lang1036\langfe2057\langnp1036\insrsid12065326\charrsid6110050 [ZACTPART]}{\rtlch\fcs1 \af0 \ltrch\fcs0 \cs15\v\f1\fs20\cf9\lang1036\langfe2057\langnp1036\insrsid12065326\charrsid6110050 &lt;/OptDel&gt;&lt;/Article2&gt;}{\rtlch\fcs1 &#13;_x000a_\af0 \ltrch\fcs0 \lang1036\langfe2057\langnp1036\insrsid12065326\charrsid6110050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lang1036\langfe2057\langnp1036\insrsid12065326\charrsid6110050 \cell }\pard\plain \ltrpar&#13;_x000a_\ql \li0\ri0\widctlpar\intbl\wrapdefault\aspalpha\aspnum\faauto\adjustright\rin0\lin0 \rtlch\fcs1 \af0\afs20\alang1025 \ltrch\fcs0 \fs24\lang2057\langfe2057\cgrid\langnp2057\langfenp2057 {\rtlch\fcs1 \af0 \ltrch\fcs0 \insrsid12065326\charrsid6035183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4786594 \rtlch\fcs1 \af0\afs20\alang1025 \ltrch\fcs0 \i\fs24\lang2057\langfe2057\cgrid\langnp2057\langfenp2057 {\rtlch\fcs1 \af0 \ltrch\fcs0 &#13;_x000a_\insrsid12065326\charrsid12784134 [ZLEFTB]\cell [ZRIGHT]\cell }\pard\plain \ltrpar\ql \li0\ri0\widctlpar\intbl\wrapdefault\aspalpha\aspnum\faauto\adjustright\rin0\lin0 \rtlch\fcs1 \af0\afs20\alang1025 \ltrch\fcs0 &#13;_x000a_\fs24\lang2057\langfe2057\cgrid\langnp2057\langfenp2057 {\rtlch\fcs1 \af0 \ltrch\fcs0 \insrsid12065326\charrsid12784134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12065326\charrsid12784134 [ZTEXTL]\cell }\pard \ltrpar\s16\ql \li0\ri0\sa120\nowidctlpar\intbl\wrapdefault\aspalpha\aspnum\faauto\adjustright\rin0\lin0\pararsid4786594 {\rtlch\fcs1 \af0 \ltrch\fcs0 \insrsid12065326\charrsid12784134 [ZTEXTR]}{&#13;_x000a_\rtlch\fcs1 \af0\afs24 \ltrch\fcs0 \insrsid12065326\charrsid12784134 \cell }\pard\plain \ltrpar\ql \li0\ri0\widctlpar\intbl\wrapdefault\aspalpha\aspnum\faauto\adjustright\rin0\lin0 \rtlch\fcs1 \af0\afs20\alang1025 \ltrch\fcs0 &#13;_x000a_\fs24\lang2057\langfe2057\cgrid\langnp2057\langfenp2057 {\rtlch\fcs1 \af0 \ltrch\fcs0 \insrsid12065326\charrsid12784134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2065326 \rtlch\fcs1 \af0\afs20\alang1025 \ltrch\fcs0 \fs24\lang2057\langfe2057\cgrid\langnp2057\langfenp2057 {\rtlch\fcs1 \af0 \ltrch\fcs0 &#13;_x000a_\insrsid12065326\charrsid12784134 Or. }{\rtlch\fcs1 \af0 \ltrch\fcs0 \cs15\v\f1\fs20\cf9\insrsid12065326\charrsid12784134 &lt;Original&gt;}{\rtlch\fcs1 \af0 \ltrch\fcs0 \insrsid12065326\charrsid12784134 [ZORLANG]}{\rtlch\fcs1 \af0 \ltrch\fcs0 &#13;_x000a_\cs15\v\f1\fs20\cf9\insrsid12065326\charrsid12784134 &lt;/Original&gt;}{\rtlch\fcs1 \af0 \ltrch\fcs0 \insrsid12065326\charrsid12784134 &#13;_x000a_\par }\pard\plain \ltrpar\s19\qc \li0\ri0\sb240\sa240\nowidctlpar\wrapdefault\aspalpha\aspnum\faauto\adjustright\rin0\lin0\itap0\pararsid12065326 \rtlch\fcs1 \af0\afs20\alang1025 \ltrch\fcs0 \i\fs24\lang2057\langfe2057\cgrid\langnp2057\langfenp2057 {&#13;_x000a_\rtlch\fcs1 \af0 \ltrch\fcs0 \cs15\i0\v\f1\fs20\cf9\insrsid12065326\charrsid12784134 &lt;OptDel&gt;}{\rtlch\fcs1 \af0 \ltrch\fcs0 \insrsid12065326\charrsid12784134 [ZCROSSREF]}{\rtlch\fcs1 \af0 \ltrch\fcs0 &#13;_x000a_\cs15\i0\v\f1\fs20\cf9\insrsid12065326\charrsid12784134 &lt;/OptDel&gt;}{\rtlch\fcs1 \af0 \ltrch\fcs0 \insrsid12065326\charrsid12784134 &#13;_x000a_\par }\pard\plain \ltrpar\s20\qc \li0\ri0\sb240\sa240\keepn\nowidctlpar\wrapdefault\aspalpha\aspnum\faauto\adjustright\rin0\lin0\itap0\pararsid12065326 \rtlch\fcs1 \af0\afs20\alang1025 \ltrch\fcs0 \i\fs24\lang2057\langfe2057\cgrid\langnp2057\langfenp2057 {&#13;_x000a_\rtlch\fcs1 \af0 \ltrch\fcs0 \cs15\i0\v\f1\fs20\cf9\insrsid12065326\charrsid12784134 &lt;TitreJust&gt;}{\rtlch\fcs1 \af0 \ltrch\fcs0 \insrsid12065326\charrsid12784134 [ZJUSTIFICATION]}{\rtlch\fcs1 \af0 \ltrch\fcs0 &#13;_x000a_\cs15\i0\v\f1\fs20\cf9\insrsid12065326\charrsid12784134 &lt;/TitreJust&gt;}{\rtlch\fcs1 \af0 \ltrch\fcs0 \insrsid12065326\charrsid12784134 &#13;_x000a_\par }\pard\plain \ltrpar\s18\ql \li0\ri0\sa240\nowidctlpar\wrapdefault\aspalpha\aspnum\faauto\adjustright\rin0\lin0\itap0\pararsid12065326 \rtlch\fcs1 \af0\afs20\alang1025 \ltrch\fcs0 \i\fs24\lang2057\langfe2057\cgrid\langnp2057\langfenp2057 {\rtlch\fcs1 &#13;_x000a_\af0 \ltrch\fcs0 \cs15\i0\v\f1\fs20\cf9\insrsid12065326\charrsid12784134 &lt;OptDelPrev&gt;}{\rtlch\fcs1 \af0 \ltrch\fcs0 \insrsid12065326\charrsid12784134 [ZTEXTJUST]}{\rtlch\fcs1 \af0 \ltrch\fcs0 \cs15\i0\v\f1\fs20\cf9\insrsid12065326\charrsid12784134 &#13;_x000a_&lt;/OptDelPrev&gt;}{\rtlch\fcs1 \af0 \ltrch\fcs0 \insrsid12065326\charrsid12784134 &#13;_x000a_\par }\pard\plain \ltrpar\ql \li0\ri0\widctlpar\wrapdefault\aspalpha\aspnum\faauto\adjustright\rin0\lin0\itap0\pararsid12065326 \rtlch\fcs1 \af0\afs20\alang1025 \ltrch\fcs0 \fs24\lang2057\langfe2057\cgrid\langnp2057\langfenp2057 {\rtlch\fcs1 \af0 \ltrch\fcs0 &#13;_x000a_\cs15\v\f1\fs20\cf9\insrsid12065326\charrsid12784134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75&#13;_x000a_791e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Pages>
  <Words>1142</Words>
  <Characters>5869</Characters>
  <Application>Microsoft Office Word</Application>
  <DocSecurity>0</DocSecurity>
  <Lines>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1314149</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134680</vt:lpwstr>
  </property>
  <property fmtid="{D5CDD505-2E9C-101B-9397-08002B2CF9AE}" pid="7" name="dmxml.render.traceId">
    <vt:lpwstr>67bebdd4b7e39b8b6f430aa146e20746</vt:lpwstr>
  </property>
  <property fmtid="{D5CDD505-2E9C-101B-9397-08002B2CF9AE}" pid="8" name="FooterPath">
    <vt:lpwstr>AM\1314149ES.docx</vt:lpwstr>
  </property>
  <property fmtid="{D5CDD505-2E9C-101B-9397-08002B2CF9AE}" pid="9" name="PE Number">
    <vt:lpwstr>768.053</vt:lpwstr>
  </property>
  <property fmtid="{D5CDD505-2E9C-101B-9397-08002B2CF9AE}" pid="10" name="UID">
    <vt:lpwstr>eu.europa.europarl-DIN1-2025-0000011134_02.00-es-01.00_text-xml</vt:lpwstr>
  </property>
</Properties>
</file>