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B029E" w:rsidRPr="00804F69" w:rsidTr="00C85D0F">
        <w:trPr>
          <w:trHeight w:hRule="exact" w:val="1418"/>
        </w:trPr>
        <w:tc>
          <w:tcPr>
            <w:tcW w:w="6804" w:type="dxa"/>
            <w:shd w:val="clear" w:color="auto" w:fill="auto"/>
            <w:vAlign w:val="center"/>
          </w:tcPr>
          <w:p w:rsidR="00FF31EC" w:rsidRPr="00804F69" w:rsidRDefault="00350E9A" w:rsidP="00C85D0F">
            <w:pPr>
              <w:pStyle w:val="EPName"/>
            </w:pPr>
            <w:r w:rsidRPr="00804F69">
              <w:t>Europa-Parlamentet</w:t>
            </w:r>
          </w:p>
          <w:p w:rsidR="00FF31EC" w:rsidRPr="00804F69" w:rsidRDefault="00350E9A" w:rsidP="0057155B">
            <w:pPr>
              <w:pStyle w:val="EPTerm"/>
            </w:pPr>
            <w:r w:rsidRPr="00804F69">
              <w:t>2024-2029</w:t>
            </w:r>
          </w:p>
        </w:tc>
        <w:tc>
          <w:tcPr>
            <w:tcW w:w="2268" w:type="dxa"/>
            <w:shd w:val="clear" w:color="auto" w:fill="auto"/>
          </w:tcPr>
          <w:p w:rsidR="00FF31EC" w:rsidRPr="00804F69" w:rsidRDefault="00350E9A" w:rsidP="00C85D0F">
            <w:pPr>
              <w:pStyle w:val="EPLogo"/>
            </w:pPr>
            <w:r w:rsidRPr="00804F69">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04F69" w:rsidRDefault="000E7234" w:rsidP="000E7234">
      <w:pPr>
        <w:pStyle w:val="LineTop"/>
      </w:pPr>
    </w:p>
    <w:p w:rsidR="000E7234" w:rsidRPr="00804F69" w:rsidRDefault="00350E9A" w:rsidP="000E7234">
      <w:pPr>
        <w:pStyle w:val="EPBody"/>
      </w:pPr>
      <w:r w:rsidRPr="00804F69">
        <w:rPr>
          <w:rStyle w:val="HideTWBExt"/>
          <w:noProof w:val="0"/>
        </w:rPr>
        <w:t>&lt;</w:t>
      </w:r>
      <w:r w:rsidRPr="00804F69">
        <w:rPr>
          <w:rStyle w:val="HideTWBExt"/>
          <w:i w:val="0"/>
          <w:noProof w:val="0"/>
        </w:rPr>
        <w:t>Commission</w:t>
      </w:r>
      <w:r w:rsidRPr="00804F69">
        <w:rPr>
          <w:rStyle w:val="HideTWBExt"/>
          <w:noProof w:val="0"/>
        </w:rPr>
        <w:t>&gt;</w:t>
      </w:r>
      <w:r w:rsidRPr="00804F69">
        <w:rPr>
          <w:rStyle w:val="HideTWBInt"/>
          <w:color w:val="auto"/>
        </w:rPr>
        <w:t>{LIBE}</w:t>
      </w:r>
      <w:r w:rsidRPr="00804F69">
        <w:t>Udvalget om Borgernes Rettigheder og Retlige og Indre Anliggender</w:t>
      </w:r>
      <w:r w:rsidRPr="00804F69">
        <w:rPr>
          <w:rStyle w:val="HideTWBExt"/>
          <w:noProof w:val="0"/>
        </w:rPr>
        <w:t>&lt;/</w:t>
      </w:r>
      <w:r w:rsidRPr="00804F69">
        <w:rPr>
          <w:rStyle w:val="HideTWBExt"/>
          <w:i w:val="0"/>
          <w:noProof w:val="0"/>
        </w:rPr>
        <w:t>Commission</w:t>
      </w:r>
      <w:r w:rsidRPr="00804F69">
        <w:rPr>
          <w:rStyle w:val="HideTWBExt"/>
          <w:noProof w:val="0"/>
        </w:rPr>
        <w:t>&gt;</w:t>
      </w:r>
    </w:p>
    <w:p w:rsidR="000E7234" w:rsidRPr="00804F69" w:rsidRDefault="000E7234" w:rsidP="000E7234">
      <w:pPr>
        <w:pStyle w:val="LineBottom"/>
      </w:pPr>
    </w:p>
    <w:p w:rsidR="00B85286" w:rsidRPr="00804F69" w:rsidRDefault="00350E9A">
      <w:pPr>
        <w:pStyle w:val="CoverReference"/>
      </w:pPr>
      <w:r w:rsidRPr="00804F69">
        <w:rPr>
          <w:rStyle w:val="HideTWBExt"/>
          <w:b w:val="0"/>
          <w:noProof w:val="0"/>
        </w:rPr>
        <w:t>&lt;RefProc&gt;</w:t>
      </w:r>
      <w:r w:rsidRPr="00804F69">
        <w:t>2024/0051</w:t>
      </w:r>
      <w:r w:rsidRPr="00804F69">
        <w:rPr>
          <w:rStyle w:val="HideTWBExt"/>
          <w:b w:val="0"/>
          <w:noProof w:val="0"/>
        </w:rPr>
        <w:t>&lt;/RefProc&gt;&lt;RefTypeProc&gt;</w:t>
      </w:r>
      <w:r w:rsidRPr="00804F69">
        <w:t>(NLE)</w:t>
      </w:r>
      <w:r w:rsidRPr="00804F69">
        <w:rPr>
          <w:rStyle w:val="HideTWBExt"/>
          <w:b w:val="0"/>
          <w:noProof w:val="0"/>
        </w:rPr>
        <w:t>&lt;/RefTypeProc&gt;</w:t>
      </w:r>
    </w:p>
    <w:p w:rsidR="00B85286" w:rsidRPr="00804F69" w:rsidRDefault="00350E9A">
      <w:pPr>
        <w:pStyle w:val="CoverDate"/>
      </w:pPr>
      <w:r w:rsidRPr="00804F69">
        <w:rPr>
          <w:rStyle w:val="HideTWBExt"/>
          <w:noProof w:val="0"/>
        </w:rPr>
        <w:t>&lt;Date&gt;</w:t>
      </w:r>
      <w:r w:rsidRPr="00804F69">
        <w:rPr>
          <w:rStyle w:val="HideTWBInt"/>
          <w:color w:val="auto"/>
        </w:rPr>
        <w:t>{30/01/2025}</w:t>
      </w:r>
      <w:r w:rsidRPr="00804F69">
        <w:t>3.2.2025</w:t>
      </w:r>
      <w:r w:rsidRPr="00804F69">
        <w:rPr>
          <w:rStyle w:val="HideTWBExt"/>
          <w:noProof w:val="0"/>
        </w:rPr>
        <w:t>&lt;/Date&gt;</w:t>
      </w:r>
    </w:p>
    <w:p w:rsidR="009B0305" w:rsidRPr="00804F69" w:rsidRDefault="00350E9A" w:rsidP="009B0305">
      <w:pPr>
        <w:pStyle w:val="CoverDocType"/>
      </w:pPr>
      <w:r w:rsidRPr="00804F69">
        <w:rPr>
          <w:rStyle w:val="HideTWBExt"/>
          <w:b w:val="0"/>
          <w:noProof w:val="0"/>
        </w:rPr>
        <w:t>&lt;TypeAM&gt;</w:t>
      </w:r>
      <w:r w:rsidRPr="00804F69">
        <w:t>ÆNDRINGSFORSLAG</w:t>
      </w:r>
      <w:r w:rsidRPr="00804F69">
        <w:rPr>
          <w:rStyle w:val="HideTWBExt"/>
          <w:b w:val="0"/>
          <w:noProof w:val="0"/>
        </w:rPr>
        <w:t>&lt;/TypeAM&gt;</w:t>
      </w:r>
    </w:p>
    <w:p w:rsidR="00B85286" w:rsidRPr="00804F69" w:rsidRDefault="00350E9A" w:rsidP="001C2054">
      <w:pPr>
        <w:pStyle w:val="CoverDocType24a"/>
      </w:pPr>
      <w:r w:rsidRPr="00804F69">
        <w:rPr>
          <w:rStyle w:val="HideTWBExt"/>
          <w:b w:val="0"/>
          <w:noProof w:val="0"/>
        </w:rPr>
        <w:t>&lt;</w:t>
      </w:r>
      <w:r w:rsidRPr="00804F69">
        <w:rPr>
          <w:rStyle w:val="HideTWBExt"/>
          <w:b w:val="0"/>
          <w:noProof w:val="0"/>
        </w:rPr>
        <w:t>AM&gt;</w:t>
      </w:r>
      <w:r w:rsidRPr="00804F69">
        <w:t>1</w:t>
      </w:r>
      <w:bookmarkStart w:id="0" w:name="_GoBack"/>
      <w:bookmarkEnd w:id="0"/>
      <w:r>
        <w:rPr>
          <w:rStyle w:val="HideTWBExt"/>
          <w:b w:val="0"/>
          <w:noProof w:val="0"/>
        </w:rPr>
        <w:t>&lt;/</w:t>
      </w:r>
      <w:r w:rsidRPr="00804F69">
        <w:rPr>
          <w:rStyle w:val="HideTWBExt"/>
          <w:b w:val="0"/>
          <w:noProof w:val="0"/>
        </w:rPr>
        <w:t>AM&gt;</w:t>
      </w:r>
    </w:p>
    <w:p w:rsidR="001C2054" w:rsidRPr="00804F69" w:rsidRDefault="00350E9A" w:rsidP="00A93F8C">
      <w:pPr>
        <w:pStyle w:val="CoverBold"/>
      </w:pPr>
      <w:r w:rsidRPr="00804F69">
        <w:rPr>
          <w:rStyle w:val="HideTWBExt"/>
          <w:b w:val="0"/>
          <w:noProof w:val="0"/>
        </w:rPr>
        <w:t>&lt;TitreType&gt;</w:t>
      </w:r>
      <w:r w:rsidRPr="00804F69">
        <w:t>Udkast til henstilling</w:t>
      </w:r>
      <w:r w:rsidRPr="00804F69">
        <w:rPr>
          <w:rStyle w:val="HideTWBExt"/>
          <w:b w:val="0"/>
          <w:noProof w:val="0"/>
        </w:rPr>
        <w:t>&lt;/TitreType&gt;</w:t>
      </w:r>
    </w:p>
    <w:p w:rsidR="00B85286" w:rsidRPr="00804F69" w:rsidRDefault="00350E9A" w:rsidP="00A93F8C">
      <w:pPr>
        <w:pStyle w:val="CoverBold"/>
      </w:pPr>
      <w:r w:rsidRPr="00804F69">
        <w:rPr>
          <w:rStyle w:val="HideTWBExt"/>
          <w:b w:val="0"/>
          <w:noProof w:val="0"/>
        </w:rPr>
        <w:t>&lt;Rapporteur&gt;</w:t>
      </w:r>
      <w:r w:rsidRPr="00804F69">
        <w:t>Nikola Minchev</w:t>
      </w:r>
      <w:r w:rsidRPr="00804F69">
        <w:rPr>
          <w:rStyle w:val="HideTWBExt"/>
          <w:b w:val="0"/>
          <w:noProof w:val="0"/>
        </w:rPr>
        <w:t>&lt;/Rapporteur&gt;</w:t>
      </w:r>
    </w:p>
    <w:p w:rsidR="00B85286" w:rsidRPr="00804F69" w:rsidRDefault="00350E9A">
      <w:pPr>
        <w:pStyle w:val="CoverNormal24a"/>
      </w:pPr>
      <w:r w:rsidRPr="00804F69">
        <w:rPr>
          <w:rStyle w:val="HideTWBExt"/>
          <w:noProof w:val="0"/>
        </w:rPr>
        <w:t>&lt;DocRefPE&gt;</w:t>
      </w:r>
      <w:r w:rsidRPr="00804F69">
        <w:t>(PE767.911v01-00)</w:t>
      </w:r>
      <w:r w:rsidRPr="00804F69">
        <w:rPr>
          <w:rStyle w:val="HideTWBExt"/>
          <w:noProof w:val="0"/>
        </w:rPr>
        <w:t>&lt;/DocRefPE&gt;</w:t>
      </w:r>
    </w:p>
    <w:p w:rsidR="0057155B" w:rsidRPr="00804F69" w:rsidRDefault="00350E9A" w:rsidP="0057155B">
      <w:pPr>
        <w:pStyle w:val="CoverNormal"/>
      </w:pPr>
      <w:r w:rsidRPr="00804F69">
        <w:rPr>
          <w:rStyle w:val="HideTWBExt"/>
          <w:noProof w:val="0"/>
        </w:rPr>
        <w:t>&lt;Titre&gt;</w:t>
      </w:r>
      <w:r w:rsidRPr="00804F69">
        <w:t>om udkast til Rådets afgørelse om indgåelse på Unionens vegne af aftalen mellem Canada og Den</w:t>
      </w:r>
      <w:r w:rsidRPr="00804F69">
        <w:t xml:space="preserve"> Europæiske Union om overførsel og behandling af passagerlisteoplysninger</w:t>
      </w:r>
    </w:p>
    <w:p w:rsidR="00B85286" w:rsidRPr="00804F69" w:rsidRDefault="00350E9A">
      <w:pPr>
        <w:pStyle w:val="CoverNormal24a"/>
      </w:pPr>
      <w:r w:rsidRPr="00804F69">
        <w:rPr>
          <w:rStyle w:val="HideTWBExt"/>
          <w:noProof w:val="0"/>
        </w:rPr>
        <w:t>&lt;/Titre&gt;</w:t>
      </w:r>
    </w:p>
    <w:p w:rsidR="006337D4" w:rsidRPr="00804F69" w:rsidRDefault="00350E9A" w:rsidP="006337D4">
      <w:pPr>
        <w:pStyle w:val="CoverNormal"/>
      </w:pPr>
      <w:r w:rsidRPr="00804F69">
        <w:rPr>
          <w:rStyle w:val="HideTWBExt"/>
          <w:noProof w:val="0"/>
        </w:rPr>
        <w:t>&lt;DocAmend&gt;</w:t>
      </w:r>
      <w:r w:rsidRPr="00804F69">
        <w:t>Udkast til afgørelse</w:t>
      </w:r>
      <w:r w:rsidRPr="00804F69">
        <w:rPr>
          <w:rStyle w:val="HideTWBExt"/>
          <w:noProof w:val="0"/>
        </w:rPr>
        <w:t>&lt;/DocAmend&gt;</w:t>
      </w:r>
    </w:p>
    <w:p w:rsidR="00B85286" w:rsidRPr="00804F69" w:rsidRDefault="00350E9A">
      <w:pPr>
        <w:pStyle w:val="CoverNormal24a"/>
      </w:pPr>
      <w:r w:rsidRPr="00804F69">
        <w:rPr>
          <w:rStyle w:val="HideTWBExt"/>
          <w:noProof w:val="0"/>
        </w:rPr>
        <w:t>&lt;DocRef&gt;</w:t>
      </w:r>
      <w:r w:rsidRPr="00804F69">
        <w:t>(08897/2024 – C10</w:t>
      </w:r>
      <w:r w:rsidRPr="00804F69">
        <w:noBreakHyphen/>
        <w:t>0125/2024 – 2024/0051(NLE))</w:t>
      </w:r>
      <w:r w:rsidRPr="00804F69">
        <w:rPr>
          <w:rStyle w:val="HideTWBExt"/>
          <w:noProof w:val="0"/>
        </w:rPr>
        <w:t>&lt;/DocRef&gt;</w:t>
      </w:r>
    </w:p>
    <w:p w:rsidR="00B85286" w:rsidRPr="00804F69" w:rsidRDefault="00350E9A" w:rsidP="005D3DD1">
      <w:pPr>
        <w:widowControl/>
        <w:tabs>
          <w:tab w:val="center" w:pos="4677"/>
        </w:tabs>
      </w:pPr>
      <w:r w:rsidRPr="00804F69">
        <w:br w:type="page"/>
      </w:r>
      <w:r w:rsidRPr="00804F69">
        <w:lastRenderedPageBreak/>
        <w:t>AM_Com_LegConsent</w:t>
      </w:r>
    </w:p>
    <w:p w:rsidR="003E43AC" w:rsidRPr="00804F69" w:rsidRDefault="00350E9A" w:rsidP="00695CC1">
      <w:pPr>
        <w:pStyle w:val="AmNumberTabs"/>
        <w:keepNext/>
      </w:pPr>
      <w:r w:rsidRPr="00804F69">
        <w:br w:type="page"/>
      </w:r>
      <w:r w:rsidRPr="00804F69">
        <w:rPr>
          <w:rStyle w:val="HideTWBExt"/>
          <w:b w:val="0"/>
          <w:noProof w:val="0"/>
        </w:rPr>
        <w:lastRenderedPageBreak/>
        <w:t>&lt;RepeatBlock-Amend&gt;</w:t>
      </w:r>
      <w:bookmarkStart w:id="1" w:name="restart"/>
      <w:r w:rsidRPr="00804F69">
        <w:rPr>
          <w:rStyle w:val="HideTWBExt"/>
          <w:b w:val="0"/>
          <w:noProof w:val="0"/>
        </w:rPr>
        <w:t>&lt;Amend&gt;</w:t>
      </w:r>
      <w:r w:rsidRPr="00804F69">
        <w:t>Ændringsforslag</w:t>
      </w:r>
      <w:r w:rsidRPr="00804F69">
        <w:tab/>
      </w:r>
      <w:r w:rsidRPr="00804F69">
        <w:tab/>
      </w:r>
      <w:r w:rsidRPr="00804F69">
        <w:rPr>
          <w:rStyle w:val="HideTWBExt"/>
          <w:b w:val="0"/>
          <w:noProof w:val="0"/>
        </w:rPr>
        <w:t>&lt;NumAm&gt;</w:t>
      </w:r>
      <w:r w:rsidRPr="00804F69">
        <w:t>1</w:t>
      </w:r>
      <w:r w:rsidRPr="00804F69">
        <w:rPr>
          <w:rStyle w:val="HideTWBExt"/>
          <w:b w:val="0"/>
          <w:noProof w:val="0"/>
        </w:rPr>
        <w:t>&lt;/NumAm&gt;</w:t>
      </w:r>
    </w:p>
    <w:p w:rsidR="005B32E3" w:rsidRPr="00804F69" w:rsidRDefault="00350E9A" w:rsidP="005B32E3">
      <w:pPr>
        <w:pStyle w:val="NormalBold"/>
      </w:pPr>
      <w:r w:rsidRPr="00804F69">
        <w:rPr>
          <w:rStyle w:val="HideTWBExt"/>
          <w:b w:val="0"/>
          <w:noProof w:val="0"/>
        </w:rPr>
        <w:t>&lt;RepeatBlock-By&gt;&lt;Members&gt;</w:t>
      </w:r>
      <w:r w:rsidRPr="00804F69">
        <w:t>Özlem Demirel</w:t>
      </w:r>
      <w:r w:rsidRPr="00804F69">
        <w:rPr>
          <w:rStyle w:val="HideTWBExt"/>
          <w:b w:val="0"/>
          <w:noProof w:val="0"/>
        </w:rPr>
        <w:t>&lt;/Members&gt;</w:t>
      </w:r>
    </w:p>
    <w:p w:rsidR="005B32E3" w:rsidRPr="00804F69" w:rsidRDefault="00350E9A" w:rsidP="005B32E3">
      <w:r w:rsidRPr="00804F69">
        <w:rPr>
          <w:rStyle w:val="HideTWBExt"/>
          <w:noProof w:val="0"/>
        </w:rPr>
        <w:t>&lt;/RepeatBlock-By&gt;</w:t>
      </w:r>
    </w:p>
    <w:p w:rsidR="009B0305" w:rsidRPr="00804F69" w:rsidRDefault="00350E9A" w:rsidP="005B32E3">
      <w:pPr>
        <w:pStyle w:val="NormalBold"/>
      </w:pPr>
      <w:r w:rsidRPr="00804F69">
        <w:rPr>
          <w:rStyle w:val="HideTWBExt"/>
          <w:b w:val="0"/>
          <w:noProof w:val="0"/>
        </w:rPr>
        <w:t>&lt;DocAmend&gt;</w:t>
      </w:r>
      <w:r w:rsidRPr="00804F69">
        <w:t>Forslag til lovgivningsmæssig beslutning</w:t>
      </w:r>
      <w:r w:rsidRPr="00804F69">
        <w:rPr>
          <w:rStyle w:val="HideTWBExt"/>
          <w:b w:val="0"/>
          <w:noProof w:val="0"/>
        </w:rPr>
        <w:t>&lt;/DocAmend&gt;</w:t>
      </w:r>
    </w:p>
    <w:p w:rsidR="008F0DDD" w:rsidRPr="00804F69" w:rsidRDefault="00350E9A" w:rsidP="00F459F7">
      <w:pPr>
        <w:pStyle w:val="NormalBold"/>
      </w:pPr>
      <w:r w:rsidRPr="00804F69">
        <w:rPr>
          <w:rStyle w:val="HideTWBExt"/>
          <w:b w:val="0"/>
          <w:noProof w:val="0"/>
        </w:rPr>
        <w:t>&lt;Article&gt;</w:t>
      </w:r>
      <w:r w:rsidRPr="00804F69">
        <w:t>Punkt 1</w:t>
      </w:r>
      <w:r w:rsidRPr="00804F6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029E" w:rsidRPr="00804F69">
        <w:trPr>
          <w:jc w:val="center"/>
        </w:trPr>
        <w:tc>
          <w:tcPr>
            <w:tcW w:w="9752" w:type="dxa"/>
            <w:gridSpan w:val="2"/>
          </w:tcPr>
          <w:p w:rsidR="00FA192C" w:rsidRPr="00804F69" w:rsidRDefault="00FA192C" w:rsidP="00A233E9">
            <w:pPr>
              <w:keepNext/>
            </w:pPr>
          </w:p>
        </w:tc>
      </w:tr>
      <w:tr w:rsidR="00FB029E" w:rsidRPr="00804F69">
        <w:trPr>
          <w:jc w:val="center"/>
        </w:trPr>
        <w:tc>
          <w:tcPr>
            <w:tcW w:w="4876" w:type="dxa"/>
          </w:tcPr>
          <w:p w:rsidR="00FA192C" w:rsidRPr="00804F69" w:rsidRDefault="00350E9A" w:rsidP="00CB2746">
            <w:pPr>
              <w:pStyle w:val="AmColumnHeading"/>
              <w:keepNext/>
            </w:pPr>
            <w:r w:rsidRPr="00804F69">
              <w:t>Forslag til lovgivningsmæssig beslutning</w:t>
            </w:r>
          </w:p>
        </w:tc>
        <w:tc>
          <w:tcPr>
            <w:tcW w:w="4876" w:type="dxa"/>
          </w:tcPr>
          <w:p w:rsidR="00FA192C" w:rsidRPr="00804F69" w:rsidRDefault="00350E9A" w:rsidP="00A233E9">
            <w:pPr>
              <w:pStyle w:val="AmColumnHeading"/>
              <w:keepNext/>
            </w:pPr>
            <w:r w:rsidRPr="00804F69">
              <w:t>Ændringsforslag</w:t>
            </w:r>
          </w:p>
        </w:tc>
      </w:tr>
      <w:tr w:rsidR="00FB029E" w:rsidRPr="00804F69">
        <w:trPr>
          <w:jc w:val="center"/>
        </w:trPr>
        <w:tc>
          <w:tcPr>
            <w:tcW w:w="4876" w:type="dxa"/>
          </w:tcPr>
          <w:p w:rsidR="00FA192C" w:rsidRPr="00804F69" w:rsidRDefault="00350E9A" w:rsidP="0057155B">
            <w:pPr>
              <w:pStyle w:val="Normal6a"/>
            </w:pPr>
            <w:r w:rsidRPr="00804F69">
              <w:t xml:space="preserve">1. </w:t>
            </w:r>
            <w:r w:rsidRPr="00804F69">
              <w:rPr>
                <w:b/>
                <w:bCs/>
                <w:i/>
                <w:iCs/>
              </w:rPr>
              <w:t>godkender</w:t>
            </w:r>
            <w:r w:rsidRPr="00804F69">
              <w:t xml:space="preserve"> indgåelsen af aftalen;</w:t>
            </w:r>
          </w:p>
        </w:tc>
        <w:tc>
          <w:tcPr>
            <w:tcW w:w="4876" w:type="dxa"/>
          </w:tcPr>
          <w:p w:rsidR="00FA192C" w:rsidRPr="00804F69" w:rsidRDefault="00350E9A" w:rsidP="0057155B">
            <w:pPr>
              <w:pStyle w:val="Normal6a"/>
              <w:rPr>
                <w:szCs w:val="24"/>
              </w:rPr>
            </w:pPr>
            <w:r w:rsidRPr="00804F69">
              <w:t xml:space="preserve">1. </w:t>
            </w:r>
            <w:r w:rsidRPr="00804F69">
              <w:rPr>
                <w:b/>
                <w:bCs/>
                <w:i/>
                <w:iCs/>
              </w:rPr>
              <w:t>nægter at godkende</w:t>
            </w:r>
            <w:r w:rsidRPr="00804F69">
              <w:t xml:space="preserve"> indgåelsen af aftalen;</w:t>
            </w:r>
          </w:p>
        </w:tc>
      </w:tr>
    </w:tbl>
    <w:p w:rsidR="00FA192C" w:rsidRPr="00804F69" w:rsidRDefault="00350E9A" w:rsidP="009A65D8">
      <w:pPr>
        <w:pStyle w:val="AmOrLang"/>
      </w:pPr>
      <w:r w:rsidRPr="00804F69">
        <w:t xml:space="preserve">Or. </w:t>
      </w:r>
      <w:r w:rsidRPr="00804F69">
        <w:rPr>
          <w:rStyle w:val="HideTWBExt"/>
          <w:noProof w:val="0"/>
        </w:rPr>
        <w:t>&lt;Original&gt;</w:t>
      </w:r>
      <w:r w:rsidR="0057155B" w:rsidRPr="00804F69">
        <w:rPr>
          <w:rStyle w:val="HideTWBInt"/>
        </w:rPr>
        <w:t>{EN}</w:t>
      </w:r>
      <w:r w:rsidR="0057155B" w:rsidRPr="00804F69">
        <w:t>en</w:t>
      </w:r>
      <w:r w:rsidRPr="00804F69">
        <w:rPr>
          <w:rStyle w:val="HideTWBExt"/>
          <w:noProof w:val="0"/>
        </w:rPr>
        <w:t>&lt;/Original&gt;</w:t>
      </w:r>
    </w:p>
    <w:p w:rsidR="00FA192C" w:rsidRPr="00804F69" w:rsidRDefault="00350E9A" w:rsidP="00FA192C">
      <w:pPr>
        <w:pStyle w:val="AmJustTitle"/>
      </w:pPr>
      <w:r w:rsidRPr="00804F69">
        <w:rPr>
          <w:rStyle w:val="HideTWBExt"/>
          <w:i w:val="0"/>
          <w:noProof w:val="0"/>
        </w:rPr>
        <w:t>&lt;TitreJust&gt;</w:t>
      </w:r>
      <w:r w:rsidRPr="00804F69">
        <w:t>Begrundelse</w:t>
      </w:r>
      <w:r w:rsidRPr="00804F69">
        <w:rPr>
          <w:rStyle w:val="HideTWBExt"/>
          <w:i w:val="0"/>
          <w:noProof w:val="0"/>
        </w:rPr>
        <w:t>&lt;/TitreJust&gt;</w:t>
      </w:r>
    </w:p>
    <w:p w:rsidR="0057155B" w:rsidRPr="00804F69" w:rsidRDefault="00350E9A" w:rsidP="00C52174">
      <w:pPr>
        <w:pStyle w:val="AmJustText"/>
        <w:rPr>
          <w:szCs w:val="24"/>
        </w:rPr>
      </w:pPr>
      <w:r w:rsidRPr="00804F69">
        <w:t>Det nye udkast til PNR-aftale mellem EU og Canada, som Kommissionen har forhandlet sig frem til, er ikke i overensstem</w:t>
      </w:r>
      <w:r w:rsidRPr="00804F69">
        <w:t>melse med EU-Domstolens dom, som allerede i 2019 ugyldiggjorde EU's PNR-aftale med Canada. Navnlig har det nye udkast til aftale mangler på flere centrale områder, når det vurderes i forhold til de standarder, der er fastsat i EU's databeskyttelseslovgivni</w:t>
      </w:r>
      <w:r w:rsidRPr="00804F69">
        <w:t>ng. Aftalens brede anvendelsesområde for dataindsamling, lange opbevaringsperioder (i nogle tilfælde stadig fem år), begrænset gennemsigtighed og utilstrækkelig beskyttelse af internationale dataoverførsler giver anledning til betydelig bekymring ud fra et</w:t>
      </w:r>
      <w:r w:rsidRPr="00804F69">
        <w:t xml:space="preserve"> databeskyttelsesperspektiv. For at være i fuld overensstemmelse med EU's databeskyttelseslovgivning vil aftalen skulle omfatte strengere begrænsninger for dataindsamling og -lagring, øge gennemsigtigheden og de individuelle rettigheder og sikre solide til</w:t>
      </w:r>
      <w:r w:rsidRPr="00804F69">
        <w:t>syns- og ansvarlighedsmekanismer. Endvidere havde Kommissionen til trods for disse risici og bekymringer ikke anmodet om en udtalelse fra EDPS og fremlagde først udkastet til Parlamentet, da forhandlingerne var afsluttet, hvilket demonstrerer en klar mange</w:t>
      </w:r>
      <w:r w:rsidRPr="00804F69">
        <w:t>l på gennemsigtighed.</w:t>
      </w:r>
    </w:p>
    <w:p w:rsidR="00FA192C" w:rsidRPr="00804F69" w:rsidRDefault="00FA192C" w:rsidP="00FA192C">
      <w:pPr>
        <w:pStyle w:val="AmJustText"/>
      </w:pPr>
    </w:p>
    <w:p w:rsidR="00166CCB" w:rsidRPr="00804F69" w:rsidRDefault="00350E9A" w:rsidP="00A5426B">
      <w:r w:rsidRPr="00804F69">
        <w:rPr>
          <w:rStyle w:val="HideTWBExt"/>
          <w:noProof w:val="0"/>
        </w:rPr>
        <w:t>&lt;/Amend&gt;</w:t>
      </w:r>
      <w:bookmarkEnd w:id="1"/>
    </w:p>
    <w:p w:rsidR="00FA192C" w:rsidRPr="00804F69" w:rsidRDefault="00350E9A" w:rsidP="00FA192C">
      <w:r w:rsidRPr="00804F69">
        <w:rPr>
          <w:rStyle w:val="HideTWBExt"/>
          <w:noProof w:val="0"/>
        </w:rPr>
        <w:t>&lt;/RepeatBlock-Amend&gt;</w:t>
      </w:r>
    </w:p>
    <w:p w:rsidR="008363E4" w:rsidRPr="00804F69" w:rsidRDefault="008363E4" w:rsidP="00FA192C"/>
    <w:sectPr w:rsidR="008363E4" w:rsidRPr="00804F69" w:rsidSect="00804F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04F69" w:rsidRDefault="00350E9A">
      <w:r w:rsidRPr="00804F69">
        <w:separator/>
      </w:r>
    </w:p>
  </w:endnote>
  <w:endnote w:type="continuationSeparator" w:id="0">
    <w:p w:rsidR="00000000" w:rsidRPr="00804F69" w:rsidRDefault="00350E9A">
      <w:r w:rsidRPr="00804F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F69" w:rsidRPr="00804F69" w:rsidRDefault="00804F69" w:rsidP="00804F69">
    <w:pPr>
      <w:pStyle w:val="EPFooter"/>
    </w:pPr>
    <w:r w:rsidRPr="00804F69">
      <w:t>PE</w:t>
    </w:r>
    <w:r w:rsidRPr="00804F69">
      <w:rPr>
        <w:rStyle w:val="HideTWBExt"/>
      </w:rPr>
      <w:t>&lt;NoPE&gt;</w:t>
    </w:r>
    <w:r w:rsidRPr="00804F69">
      <w:t>768.080</w:t>
    </w:r>
    <w:r w:rsidRPr="00804F69">
      <w:rPr>
        <w:rStyle w:val="HideTWBExt"/>
      </w:rPr>
      <w:t>&lt;/NoPE&gt;&lt;Version&gt;</w:t>
    </w:r>
    <w:r w:rsidRPr="00804F69">
      <w:t>v01-00</w:t>
    </w:r>
    <w:r w:rsidRPr="00804F69">
      <w:rPr>
        <w:rStyle w:val="HideTWBExt"/>
      </w:rPr>
      <w:t>&lt;/Version&gt;</w:t>
    </w:r>
    <w:r w:rsidRPr="00804F69">
      <w:tab/>
    </w:r>
    <w:r w:rsidRPr="00804F69">
      <w:fldChar w:fldCharType="begin"/>
    </w:r>
    <w:r w:rsidRPr="00804F69">
      <w:instrText xml:space="preserve"> PAGE  \* MERGEFORMAT </w:instrText>
    </w:r>
    <w:r w:rsidRPr="00804F69">
      <w:fldChar w:fldCharType="separate"/>
    </w:r>
    <w:r w:rsidR="00350E9A">
      <w:rPr>
        <w:noProof/>
      </w:rPr>
      <w:t>2</w:t>
    </w:r>
    <w:r w:rsidRPr="00804F69">
      <w:fldChar w:fldCharType="end"/>
    </w:r>
    <w:r w:rsidRPr="00804F69">
      <w:t>/</w:t>
    </w:r>
    <w:fldSimple w:instr=" NUMPAGES  \* MERGEFORMAT ">
      <w:r w:rsidR="00350E9A">
        <w:rPr>
          <w:noProof/>
        </w:rPr>
        <w:t>3</w:t>
      </w:r>
    </w:fldSimple>
    <w:r w:rsidRPr="00804F69">
      <w:tab/>
    </w:r>
    <w:r w:rsidRPr="00804F69">
      <w:rPr>
        <w:rStyle w:val="HideTWBExt"/>
      </w:rPr>
      <w:t>&lt;PathFdR&gt;</w:t>
    </w:r>
    <w:r w:rsidRPr="00804F69">
      <w:t>AM\1314265DA.docx</w:t>
    </w:r>
    <w:r w:rsidRPr="00804F69">
      <w:rPr>
        <w:rStyle w:val="HideTWBExt"/>
      </w:rPr>
      <w:t>&lt;/PathFdR&gt;</w:t>
    </w:r>
  </w:p>
  <w:p w:rsidR="00D82FCC" w:rsidRPr="00804F69" w:rsidRDefault="00804F69" w:rsidP="00804F69">
    <w:pPr>
      <w:pStyle w:val="EPFooter2"/>
    </w:pPr>
    <w:r w:rsidRPr="00804F6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F69" w:rsidRPr="00804F69" w:rsidRDefault="00804F69" w:rsidP="00804F69">
    <w:pPr>
      <w:pStyle w:val="EPFooter"/>
    </w:pPr>
    <w:r w:rsidRPr="00804F69">
      <w:rPr>
        <w:rStyle w:val="HideTWBExt"/>
      </w:rPr>
      <w:t>&lt;PathFdR&gt;</w:t>
    </w:r>
    <w:r w:rsidRPr="00804F69">
      <w:t>AM\1314265DA.docx</w:t>
    </w:r>
    <w:r w:rsidRPr="00804F69">
      <w:rPr>
        <w:rStyle w:val="HideTWBExt"/>
      </w:rPr>
      <w:t>&lt;/PathFdR&gt;</w:t>
    </w:r>
    <w:r w:rsidRPr="00804F69">
      <w:tab/>
    </w:r>
    <w:r w:rsidRPr="00804F69">
      <w:fldChar w:fldCharType="begin"/>
    </w:r>
    <w:r w:rsidRPr="00804F69">
      <w:instrText xml:space="preserve"> PAGE  \* MERGEFORMAT </w:instrText>
    </w:r>
    <w:r w:rsidRPr="00804F69">
      <w:fldChar w:fldCharType="separate"/>
    </w:r>
    <w:r w:rsidR="00350E9A">
      <w:rPr>
        <w:noProof/>
      </w:rPr>
      <w:t>3</w:t>
    </w:r>
    <w:r w:rsidRPr="00804F69">
      <w:fldChar w:fldCharType="end"/>
    </w:r>
    <w:r w:rsidRPr="00804F69">
      <w:t>/</w:t>
    </w:r>
    <w:fldSimple w:instr=" NUMPAGES  \* MERGEFORMAT ">
      <w:r w:rsidR="00350E9A">
        <w:rPr>
          <w:noProof/>
        </w:rPr>
        <w:t>3</w:t>
      </w:r>
    </w:fldSimple>
    <w:r w:rsidRPr="00804F69">
      <w:tab/>
      <w:t>PE</w:t>
    </w:r>
    <w:r w:rsidRPr="00804F69">
      <w:rPr>
        <w:rStyle w:val="HideTWBExt"/>
      </w:rPr>
      <w:t>&lt;NoPE&gt;</w:t>
    </w:r>
    <w:r w:rsidRPr="00804F69">
      <w:t>768.080</w:t>
    </w:r>
    <w:r w:rsidRPr="00804F69">
      <w:rPr>
        <w:rStyle w:val="HideTWBExt"/>
      </w:rPr>
      <w:t>&lt;/NoPE&gt;&lt;Version&gt;</w:t>
    </w:r>
    <w:r w:rsidRPr="00804F69">
      <w:t>v01-00</w:t>
    </w:r>
    <w:r w:rsidRPr="00804F69">
      <w:rPr>
        <w:rStyle w:val="HideTWBExt"/>
      </w:rPr>
      <w:t>&lt;/Version&gt;</w:t>
    </w:r>
  </w:p>
  <w:p w:rsidR="00D82FCC" w:rsidRPr="00804F69" w:rsidRDefault="00804F69" w:rsidP="00804F69">
    <w:pPr>
      <w:pStyle w:val="EPFooter2"/>
    </w:pPr>
    <w:r w:rsidRPr="00804F69">
      <w:tab/>
    </w:r>
    <w:r w:rsidRPr="00804F69">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F69" w:rsidRPr="00804F69" w:rsidRDefault="00804F69" w:rsidP="00804F69">
    <w:pPr>
      <w:pStyle w:val="EPFooter"/>
    </w:pPr>
    <w:r w:rsidRPr="00804F69">
      <w:rPr>
        <w:rStyle w:val="HideTWBExt"/>
      </w:rPr>
      <w:t>&lt;PathFdR&gt;</w:t>
    </w:r>
    <w:r w:rsidRPr="00804F69">
      <w:t>AM\1314265DA.docx</w:t>
    </w:r>
    <w:r w:rsidRPr="00804F69">
      <w:rPr>
        <w:rStyle w:val="HideTWBExt"/>
      </w:rPr>
      <w:t>&lt;/PathFdR&gt;</w:t>
    </w:r>
    <w:r w:rsidRPr="00804F69">
      <w:tab/>
    </w:r>
    <w:r w:rsidRPr="00804F69">
      <w:tab/>
      <w:t>PE</w:t>
    </w:r>
    <w:r w:rsidRPr="00804F69">
      <w:rPr>
        <w:rStyle w:val="HideTWBExt"/>
      </w:rPr>
      <w:t>&lt;NoPE&gt;</w:t>
    </w:r>
    <w:r w:rsidRPr="00804F69">
      <w:t>768.080</w:t>
    </w:r>
    <w:r w:rsidRPr="00804F69">
      <w:rPr>
        <w:rStyle w:val="HideTWBExt"/>
      </w:rPr>
      <w:t>&lt;/NoPE&gt;&lt;Version&gt;</w:t>
    </w:r>
    <w:r w:rsidRPr="00804F69">
      <w:t>v01-00</w:t>
    </w:r>
    <w:r w:rsidRPr="00804F69">
      <w:rPr>
        <w:rStyle w:val="HideTWBExt"/>
      </w:rPr>
      <w:t>&lt;/Version&gt;</w:t>
    </w:r>
  </w:p>
  <w:p w:rsidR="00D82FCC" w:rsidRPr="00804F69" w:rsidRDefault="00804F69" w:rsidP="00804F69">
    <w:pPr>
      <w:pStyle w:val="EPFooter2"/>
    </w:pPr>
    <w:r w:rsidRPr="00804F69">
      <w:t>DA</w:t>
    </w:r>
    <w:r w:rsidRPr="00804F69">
      <w:tab/>
    </w:r>
    <w:r w:rsidRPr="00804F69">
      <w:rPr>
        <w:b w:val="0"/>
        <w:i/>
        <w:color w:val="C0C0C0"/>
        <w:sz w:val="22"/>
      </w:rPr>
      <w:t>Forenet i mangfoldighed</w:t>
    </w:r>
    <w:r w:rsidRPr="00804F69">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04F69" w:rsidRDefault="00350E9A">
      <w:r w:rsidRPr="00804F69">
        <w:separator/>
      </w:r>
    </w:p>
  </w:footnote>
  <w:footnote w:type="continuationSeparator" w:id="0">
    <w:p w:rsidR="00000000" w:rsidRPr="00804F69" w:rsidRDefault="00350E9A">
      <w:r w:rsidRPr="00804F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174" w:rsidRDefault="00C521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174" w:rsidRDefault="00C521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174" w:rsidRDefault="00C521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DA"/>
    <w:docVar w:name="TXTLANGUEMIN" w:val="da"/>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DA.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0E9A"/>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04F69"/>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52174"/>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029E"/>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75116"/>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130F6-00C3-491B-96AB-3983A4C82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235</Words>
  <Characters>1610</Characters>
  <Application>Microsoft Office Word</Application>
  <DocSecurity>0</DocSecurity>
  <Lines>52</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2025-02-10T08:59:00Z</dcterms:created>
  <dcterms:modified xsi:type="dcterms:W3CDTF">2025-02-10T08:59:00Z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AM\1314265DA.docx</vt:lpwstr>
  </property>
  <property fmtid="{D5CDD505-2E9C-101B-9397-08002B2CF9AE}" pid="10" name="LastEdited with">
    <vt:lpwstr>10.0.1 Build [20250114]</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- 2025/02/10 09:59</vt:lpwstr>
  </property>
</Properties>
</file>