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4412C" w:rsidRPr="000F2F80" w:rsidTr="00C85D0F">
        <w:trPr>
          <w:trHeight w:hRule="exact" w:val="1418"/>
        </w:trPr>
        <w:tc>
          <w:tcPr>
            <w:tcW w:w="6804" w:type="dxa"/>
            <w:shd w:val="clear" w:color="auto" w:fill="auto"/>
            <w:vAlign w:val="center"/>
          </w:tcPr>
          <w:p w:rsidR="00FF31EC" w:rsidRPr="000F2F80" w:rsidRDefault="0058261E" w:rsidP="00C85D0F">
            <w:pPr>
              <w:pStyle w:val="EPName"/>
            </w:pPr>
            <w:r w:rsidRPr="000F2F80">
              <w:t>Európai Parlament</w:t>
            </w:r>
          </w:p>
          <w:p w:rsidR="00FF31EC" w:rsidRPr="000F2F80" w:rsidRDefault="0058261E" w:rsidP="0057155B">
            <w:pPr>
              <w:pStyle w:val="EPTerm"/>
            </w:pPr>
            <w:r w:rsidRPr="000F2F80">
              <w:t>2024–2029</w:t>
            </w:r>
          </w:p>
        </w:tc>
        <w:tc>
          <w:tcPr>
            <w:tcW w:w="2268" w:type="dxa"/>
            <w:shd w:val="clear" w:color="auto" w:fill="auto"/>
          </w:tcPr>
          <w:p w:rsidR="00FF31EC" w:rsidRPr="000F2F80" w:rsidRDefault="0058261E" w:rsidP="00C85D0F">
            <w:pPr>
              <w:pStyle w:val="EPLogo"/>
            </w:pPr>
            <w:r w:rsidRPr="000F2F8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0F2F80" w:rsidRDefault="000E7234" w:rsidP="000E7234">
      <w:pPr>
        <w:pStyle w:val="LineTop"/>
      </w:pPr>
    </w:p>
    <w:p w:rsidR="000E7234" w:rsidRPr="000F2F80" w:rsidRDefault="0058261E" w:rsidP="000E7234">
      <w:pPr>
        <w:pStyle w:val="EPBody"/>
      </w:pPr>
      <w:r w:rsidRPr="000F2F80">
        <w:rPr>
          <w:rStyle w:val="HideTWBExt"/>
        </w:rPr>
        <w:t>&lt;</w:t>
      </w:r>
      <w:r w:rsidRPr="000F2F80">
        <w:rPr>
          <w:rStyle w:val="HideTWBExt"/>
          <w:i w:val="0"/>
        </w:rPr>
        <w:t>Commission</w:t>
      </w:r>
      <w:r w:rsidRPr="000F2F80">
        <w:rPr>
          <w:rStyle w:val="HideTWBExt"/>
        </w:rPr>
        <w:t>&gt;</w:t>
      </w:r>
      <w:r w:rsidRPr="000F2F80">
        <w:rPr>
          <w:rStyle w:val="HideTWBInt"/>
          <w:color w:val="auto"/>
        </w:rPr>
        <w:t>{LIBE}</w:t>
      </w:r>
      <w:r w:rsidRPr="000F2F80">
        <w:t>Állampolgári Jogi, Bel- és Igazságügyi Bizottság</w:t>
      </w:r>
      <w:r w:rsidRPr="000F2F80">
        <w:rPr>
          <w:rStyle w:val="HideTWBExt"/>
        </w:rPr>
        <w:t>&lt;/</w:t>
      </w:r>
      <w:r w:rsidRPr="000F2F80">
        <w:rPr>
          <w:rStyle w:val="HideTWBExt"/>
          <w:i w:val="0"/>
        </w:rPr>
        <w:t>Commission</w:t>
      </w:r>
      <w:r w:rsidRPr="000F2F80">
        <w:rPr>
          <w:rStyle w:val="HideTWBExt"/>
        </w:rPr>
        <w:t>&gt;</w:t>
      </w:r>
    </w:p>
    <w:p w:rsidR="000E7234" w:rsidRPr="000F2F80" w:rsidRDefault="000E7234" w:rsidP="000E7234">
      <w:pPr>
        <w:pStyle w:val="LineBottom"/>
      </w:pPr>
    </w:p>
    <w:p w:rsidR="00B85286" w:rsidRPr="000F2F80" w:rsidRDefault="0058261E">
      <w:pPr>
        <w:pStyle w:val="CoverReference"/>
      </w:pPr>
      <w:r w:rsidRPr="000F2F80">
        <w:rPr>
          <w:rStyle w:val="HideTWBExt"/>
          <w:b w:val="0"/>
        </w:rPr>
        <w:t>&lt;RefProc&gt;</w:t>
      </w:r>
      <w:r w:rsidRPr="000F2F80">
        <w:t>2024/0051</w:t>
      </w:r>
      <w:r w:rsidRPr="000F2F80">
        <w:rPr>
          <w:rStyle w:val="HideTWBExt"/>
          <w:b w:val="0"/>
        </w:rPr>
        <w:t>&lt;/RefProc&gt;&lt;RefTypeProc&gt;</w:t>
      </w:r>
      <w:r w:rsidRPr="000F2F80">
        <w:t>(NLE)</w:t>
      </w:r>
      <w:r w:rsidRPr="000F2F80">
        <w:rPr>
          <w:rStyle w:val="HideTWBExt"/>
          <w:b w:val="0"/>
        </w:rPr>
        <w:t>&lt;/RefTypeProc&gt;</w:t>
      </w:r>
    </w:p>
    <w:p w:rsidR="00B85286" w:rsidRPr="000F2F80" w:rsidRDefault="0058261E">
      <w:pPr>
        <w:pStyle w:val="CoverDate"/>
      </w:pPr>
      <w:r w:rsidRPr="000F2F80">
        <w:rPr>
          <w:rStyle w:val="HideTWBExt"/>
        </w:rPr>
        <w:t>&lt;Date&gt;</w:t>
      </w:r>
      <w:r w:rsidRPr="000F2F80">
        <w:rPr>
          <w:rStyle w:val="HideTWBInt"/>
          <w:color w:val="auto"/>
        </w:rPr>
        <w:t>{30/01/2025}</w:t>
      </w:r>
      <w:r w:rsidRPr="000F2F80">
        <w:t>3.2.2025</w:t>
      </w:r>
      <w:r w:rsidRPr="000F2F80">
        <w:rPr>
          <w:rStyle w:val="HideTWBExt"/>
        </w:rPr>
        <w:t>&lt;/Date&gt;</w:t>
      </w:r>
    </w:p>
    <w:p w:rsidR="009B0305" w:rsidRPr="000F2F80" w:rsidRDefault="0058261E" w:rsidP="009B0305">
      <w:pPr>
        <w:pStyle w:val="CoverDocType"/>
      </w:pPr>
      <w:r w:rsidRPr="000F2F80">
        <w:rPr>
          <w:rStyle w:val="HideTWBExt"/>
          <w:b w:val="0"/>
        </w:rPr>
        <w:t>&lt;TypeAM&gt;</w:t>
      </w:r>
      <w:r w:rsidRPr="000F2F80">
        <w:t>MÓDOS</w:t>
      </w:r>
      <w:bookmarkStart w:id="0" w:name="_GoBack"/>
      <w:bookmarkEnd w:id="0"/>
      <w:r w:rsidRPr="000F2F80">
        <w:t>ÍTÁS:</w:t>
      </w:r>
      <w:r w:rsidRPr="000F2F80">
        <w:rPr>
          <w:rStyle w:val="HideTWBExt"/>
          <w:b w:val="0"/>
        </w:rPr>
        <w:t>&lt;/TypeAM&gt;</w:t>
      </w:r>
    </w:p>
    <w:p w:rsidR="00B85286" w:rsidRPr="000F2F80" w:rsidRDefault="0058261E" w:rsidP="001C2054">
      <w:pPr>
        <w:pStyle w:val="CoverDocType24a"/>
      </w:pPr>
      <w:r w:rsidRPr="000F2F80">
        <w:rPr>
          <w:rStyle w:val="HideTWBExt"/>
          <w:b w:val="0"/>
        </w:rPr>
        <w:t>&lt;RangeAM&gt;</w:t>
      </w:r>
      <w:r w:rsidRPr="000F2F80">
        <w:t>1</w:t>
      </w:r>
      <w:r w:rsidRPr="000F2F80">
        <w:rPr>
          <w:rStyle w:val="HideTWBExt"/>
          <w:b w:val="0"/>
        </w:rPr>
        <w:t>&lt;/RangeAM&gt;</w:t>
      </w:r>
    </w:p>
    <w:p w:rsidR="001C2054" w:rsidRPr="000F2F80" w:rsidRDefault="0058261E" w:rsidP="00A93F8C">
      <w:pPr>
        <w:pStyle w:val="CoverBold"/>
      </w:pPr>
      <w:r w:rsidRPr="000F2F80">
        <w:rPr>
          <w:rStyle w:val="HideTWBExt"/>
          <w:b w:val="0"/>
        </w:rPr>
        <w:t>&lt;TitreType&gt;</w:t>
      </w:r>
      <w:r w:rsidRPr="000F2F80">
        <w:t>Ajánlástervezet</w:t>
      </w:r>
      <w:r w:rsidRPr="000F2F80">
        <w:rPr>
          <w:rStyle w:val="HideTWBExt"/>
          <w:b w:val="0"/>
        </w:rPr>
        <w:t>&lt;/TitreType&gt;</w:t>
      </w:r>
    </w:p>
    <w:p w:rsidR="00B85286" w:rsidRPr="000F2F80" w:rsidRDefault="0058261E" w:rsidP="00A93F8C">
      <w:pPr>
        <w:pStyle w:val="CoverBold"/>
      </w:pPr>
      <w:r w:rsidRPr="000F2F80">
        <w:rPr>
          <w:rStyle w:val="HideTWBExt"/>
          <w:b w:val="0"/>
        </w:rPr>
        <w:t>&lt;Rapporteur&gt;</w:t>
      </w:r>
      <w:r w:rsidRPr="000F2F80">
        <w:t>Nikola Minchev</w:t>
      </w:r>
      <w:r w:rsidRPr="000F2F80">
        <w:rPr>
          <w:rStyle w:val="HideTWBExt"/>
          <w:b w:val="0"/>
        </w:rPr>
        <w:t>&lt;/Rapporteur&gt;</w:t>
      </w:r>
    </w:p>
    <w:p w:rsidR="00B85286" w:rsidRPr="000F2F80" w:rsidRDefault="0058261E">
      <w:pPr>
        <w:pStyle w:val="CoverNormal24a"/>
      </w:pPr>
      <w:r w:rsidRPr="000F2F80">
        <w:rPr>
          <w:rStyle w:val="HideTWBExt"/>
        </w:rPr>
        <w:t>&lt;DocRefPE&gt;</w:t>
      </w:r>
      <w:r w:rsidRPr="000F2F80">
        <w:t>(PE767.911v01-00)</w:t>
      </w:r>
      <w:r w:rsidRPr="000F2F80">
        <w:rPr>
          <w:rStyle w:val="HideTWBExt"/>
        </w:rPr>
        <w:t>&lt;/DocRefPE&gt;</w:t>
      </w:r>
    </w:p>
    <w:p w:rsidR="0057155B" w:rsidRPr="000F2F80" w:rsidRDefault="0058261E" w:rsidP="0057155B">
      <w:pPr>
        <w:pStyle w:val="CoverNormal"/>
      </w:pPr>
      <w:r w:rsidRPr="000F2F80">
        <w:rPr>
          <w:rStyle w:val="HideTWBExt"/>
        </w:rPr>
        <w:t>&lt;Titre&gt;</w:t>
      </w:r>
      <w:r w:rsidRPr="000F2F80">
        <w:t xml:space="preserve">a Kanada és az Európai Unió közötti, az utas-nyilvántartási adatállomány adatainak továbbításáról és feldolgozásáról </w:t>
      </w:r>
      <w:r w:rsidRPr="000F2F80">
        <w:t>szóló megállapodásnak az Unió nevében történő megkötéséről szóló tanácsi határozattervezetről</w:t>
      </w:r>
    </w:p>
    <w:p w:rsidR="00B85286" w:rsidRPr="000F2F80" w:rsidRDefault="0058261E">
      <w:pPr>
        <w:pStyle w:val="CoverNormal24a"/>
      </w:pPr>
      <w:r w:rsidRPr="000F2F80">
        <w:rPr>
          <w:rStyle w:val="HideTWBExt"/>
        </w:rPr>
        <w:t>&lt;/Titre&gt;</w:t>
      </w:r>
    </w:p>
    <w:p w:rsidR="006337D4" w:rsidRPr="000F2F80" w:rsidRDefault="0058261E" w:rsidP="006337D4">
      <w:pPr>
        <w:pStyle w:val="CoverNormal"/>
      </w:pPr>
      <w:r w:rsidRPr="000F2F80">
        <w:rPr>
          <w:rStyle w:val="HideTWBExt"/>
        </w:rPr>
        <w:t>&lt;DocAmend&gt;</w:t>
      </w:r>
      <w:r w:rsidRPr="000F2F80">
        <w:t>Határozattervezet</w:t>
      </w:r>
      <w:r w:rsidRPr="000F2F80">
        <w:rPr>
          <w:rStyle w:val="HideTWBExt"/>
        </w:rPr>
        <w:t>&lt;/DocAmend&gt;</w:t>
      </w:r>
    </w:p>
    <w:p w:rsidR="00B85286" w:rsidRPr="000F2F80" w:rsidRDefault="0058261E">
      <w:pPr>
        <w:pStyle w:val="CoverNormal24a"/>
      </w:pPr>
      <w:r w:rsidRPr="000F2F80">
        <w:rPr>
          <w:rStyle w:val="HideTWBExt"/>
        </w:rPr>
        <w:t>&lt;DocRef&gt;</w:t>
      </w:r>
      <w:r w:rsidRPr="000F2F80">
        <w:t>(08897/2024 – C10</w:t>
      </w:r>
      <w:r w:rsidRPr="000F2F80">
        <w:noBreakHyphen/>
        <w:t>0125/2024 – 2024/0051(NLE))</w:t>
      </w:r>
      <w:r w:rsidRPr="000F2F80">
        <w:rPr>
          <w:rStyle w:val="HideTWBExt"/>
        </w:rPr>
        <w:t>&lt;/DocRef&gt;</w:t>
      </w:r>
    </w:p>
    <w:p w:rsidR="00B85286" w:rsidRPr="000F2F80" w:rsidRDefault="0058261E" w:rsidP="005D3DD1">
      <w:pPr>
        <w:widowControl/>
        <w:tabs>
          <w:tab w:val="center" w:pos="4677"/>
        </w:tabs>
      </w:pPr>
      <w:r w:rsidRPr="000F2F80">
        <w:br w:type="page"/>
      </w:r>
      <w:r w:rsidRPr="000F2F80">
        <w:lastRenderedPageBreak/>
        <w:t>AM_Com_LegConsent</w:t>
      </w:r>
    </w:p>
    <w:p w:rsidR="003E43AC" w:rsidRPr="000F2F80" w:rsidRDefault="0058261E" w:rsidP="00695CC1">
      <w:pPr>
        <w:pStyle w:val="AmNumberTabs"/>
        <w:keepNext/>
      </w:pPr>
      <w:r w:rsidRPr="000F2F80">
        <w:br w:type="page"/>
      </w:r>
      <w:r w:rsidRPr="000F2F80">
        <w:rPr>
          <w:rStyle w:val="HideTWBExt"/>
          <w:b w:val="0"/>
        </w:rPr>
        <w:lastRenderedPageBreak/>
        <w:t>&lt;RepeatBlock-Amend&gt;</w:t>
      </w:r>
      <w:bookmarkStart w:id="1" w:name="restart"/>
      <w:r w:rsidRPr="000F2F80">
        <w:rPr>
          <w:rStyle w:val="HideTWBExt"/>
          <w:b w:val="0"/>
        </w:rPr>
        <w:t>&lt;Amend&gt;</w:t>
      </w:r>
      <w:r w:rsidRPr="000F2F80">
        <w:t>Módosítás</w:t>
      </w:r>
      <w:r w:rsidRPr="000F2F80">
        <w:tab/>
      </w:r>
      <w:r w:rsidRPr="000F2F80">
        <w:tab/>
      </w:r>
      <w:r w:rsidRPr="000F2F80">
        <w:rPr>
          <w:rStyle w:val="HideTWBExt"/>
          <w:b w:val="0"/>
        </w:rPr>
        <w:t>&lt;NumAm&gt;</w:t>
      </w:r>
      <w:r w:rsidRPr="000F2F80">
        <w:t>1</w:t>
      </w:r>
      <w:r w:rsidRPr="000F2F80">
        <w:rPr>
          <w:rStyle w:val="HideTWBExt"/>
          <w:b w:val="0"/>
        </w:rPr>
        <w:t>&lt;/NumAm&gt;</w:t>
      </w:r>
    </w:p>
    <w:p w:rsidR="005B32E3" w:rsidRPr="000F2F80" w:rsidRDefault="0058261E" w:rsidP="005B32E3">
      <w:pPr>
        <w:pStyle w:val="NormalBold"/>
      </w:pPr>
      <w:r w:rsidRPr="000F2F80">
        <w:rPr>
          <w:rStyle w:val="HideTWBExt"/>
          <w:b w:val="0"/>
        </w:rPr>
        <w:t>&lt;RepeatBlock-By&gt;&lt;Members&gt;</w:t>
      </w:r>
      <w:r w:rsidRPr="000F2F80">
        <w:t>Özlem Demirel</w:t>
      </w:r>
      <w:r w:rsidRPr="000F2F80">
        <w:rPr>
          <w:rStyle w:val="HideTWBExt"/>
          <w:b w:val="0"/>
        </w:rPr>
        <w:t>&lt;/Members&gt;</w:t>
      </w:r>
    </w:p>
    <w:p w:rsidR="005B32E3" w:rsidRPr="000F2F80" w:rsidRDefault="0058261E" w:rsidP="005B32E3">
      <w:r w:rsidRPr="000F2F80">
        <w:rPr>
          <w:rStyle w:val="HideTWBExt"/>
        </w:rPr>
        <w:t>&lt;/RepeatBlock-By&gt;</w:t>
      </w:r>
    </w:p>
    <w:p w:rsidR="009B0305" w:rsidRPr="000F2F80" w:rsidRDefault="0058261E" w:rsidP="005B32E3">
      <w:pPr>
        <w:pStyle w:val="NormalBold"/>
      </w:pPr>
      <w:r w:rsidRPr="000F2F80">
        <w:rPr>
          <w:rStyle w:val="HideTWBExt"/>
          <w:b w:val="0"/>
        </w:rPr>
        <w:t>&lt;DocAmend&gt;</w:t>
      </w:r>
      <w:r w:rsidRPr="000F2F80">
        <w:t>Jogalkotási állásfoglalás-tervezet</w:t>
      </w:r>
      <w:r w:rsidRPr="000F2F80">
        <w:rPr>
          <w:rStyle w:val="HideTWBExt"/>
          <w:b w:val="0"/>
        </w:rPr>
        <w:t>&lt;/DocAmend&gt;</w:t>
      </w:r>
    </w:p>
    <w:p w:rsidR="008F0DDD" w:rsidRPr="000F2F80" w:rsidRDefault="0058261E" w:rsidP="00F459F7">
      <w:pPr>
        <w:pStyle w:val="NormalBold"/>
      </w:pPr>
      <w:r w:rsidRPr="000F2F80">
        <w:rPr>
          <w:rStyle w:val="HideTWBExt"/>
          <w:b w:val="0"/>
        </w:rPr>
        <w:t>&lt;Article&gt;</w:t>
      </w:r>
      <w:r w:rsidRPr="000F2F80">
        <w:t>1 bekezdés</w:t>
      </w:r>
      <w:r w:rsidRPr="000F2F8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412C" w:rsidRPr="000F2F80">
        <w:trPr>
          <w:jc w:val="center"/>
        </w:trPr>
        <w:tc>
          <w:tcPr>
            <w:tcW w:w="9752" w:type="dxa"/>
            <w:gridSpan w:val="2"/>
          </w:tcPr>
          <w:p w:rsidR="00FA192C" w:rsidRPr="000F2F80" w:rsidRDefault="00FA192C" w:rsidP="00A233E9">
            <w:pPr>
              <w:keepNext/>
            </w:pPr>
          </w:p>
        </w:tc>
      </w:tr>
      <w:tr w:rsidR="0064412C" w:rsidRPr="000F2F80">
        <w:trPr>
          <w:jc w:val="center"/>
        </w:trPr>
        <w:tc>
          <w:tcPr>
            <w:tcW w:w="4876" w:type="dxa"/>
          </w:tcPr>
          <w:p w:rsidR="00FA192C" w:rsidRPr="000F2F80" w:rsidRDefault="0058261E" w:rsidP="00CB2746">
            <w:pPr>
              <w:pStyle w:val="AmColumnHeading"/>
              <w:keepNext/>
            </w:pPr>
            <w:r w:rsidRPr="000F2F80">
              <w:t>Jogalkotási állásfoglalás-tervezet</w:t>
            </w:r>
          </w:p>
        </w:tc>
        <w:tc>
          <w:tcPr>
            <w:tcW w:w="4876" w:type="dxa"/>
          </w:tcPr>
          <w:p w:rsidR="00FA192C" w:rsidRPr="000F2F80" w:rsidRDefault="0058261E" w:rsidP="00A233E9">
            <w:pPr>
              <w:pStyle w:val="AmColumnHeading"/>
              <w:keepNext/>
            </w:pPr>
            <w:r w:rsidRPr="000F2F80">
              <w:t>Módosítás</w:t>
            </w:r>
          </w:p>
        </w:tc>
      </w:tr>
      <w:tr w:rsidR="0064412C" w:rsidRPr="000F2F80">
        <w:trPr>
          <w:jc w:val="center"/>
        </w:trPr>
        <w:tc>
          <w:tcPr>
            <w:tcW w:w="4876" w:type="dxa"/>
          </w:tcPr>
          <w:p w:rsidR="00FA192C" w:rsidRPr="000F2F80" w:rsidRDefault="0058261E" w:rsidP="0057155B">
            <w:pPr>
              <w:pStyle w:val="Normal6a"/>
            </w:pPr>
            <w:r w:rsidRPr="000F2F80">
              <w:t xml:space="preserve">1. </w:t>
            </w:r>
            <w:r w:rsidRPr="000F2F80">
              <w:rPr>
                <w:b/>
                <w:i/>
              </w:rPr>
              <w:t>egyetért</w:t>
            </w:r>
            <w:r w:rsidRPr="000F2F80">
              <w:t xml:space="preserve"> a megállapodás megkötésével;</w:t>
            </w:r>
          </w:p>
        </w:tc>
        <w:tc>
          <w:tcPr>
            <w:tcW w:w="4876" w:type="dxa"/>
          </w:tcPr>
          <w:p w:rsidR="00FA192C" w:rsidRPr="000F2F80" w:rsidRDefault="0058261E" w:rsidP="0057155B">
            <w:pPr>
              <w:pStyle w:val="Normal6a"/>
              <w:rPr>
                <w:szCs w:val="24"/>
              </w:rPr>
            </w:pPr>
            <w:r w:rsidRPr="000F2F80">
              <w:t xml:space="preserve">1. </w:t>
            </w:r>
            <w:r w:rsidRPr="000F2F80">
              <w:rPr>
                <w:b/>
                <w:i/>
              </w:rPr>
              <w:t>nem ért egyet</w:t>
            </w:r>
            <w:r w:rsidRPr="000F2F80">
              <w:t xml:space="preserve"> a megállapodás megkötésével;</w:t>
            </w:r>
          </w:p>
        </w:tc>
      </w:tr>
    </w:tbl>
    <w:p w:rsidR="00FA192C" w:rsidRPr="000F2F80" w:rsidRDefault="0058261E" w:rsidP="009A65D8">
      <w:pPr>
        <w:pStyle w:val="AmOrLang"/>
      </w:pPr>
      <w:r w:rsidRPr="000F2F80">
        <w:t xml:space="preserve">Or. </w:t>
      </w:r>
      <w:r w:rsidRPr="000F2F80">
        <w:rPr>
          <w:rStyle w:val="HideTWBExt"/>
          <w:noProof w:val="0"/>
        </w:rPr>
        <w:t>&lt;Original&gt;</w:t>
      </w:r>
      <w:r w:rsidR="0057155B" w:rsidRPr="000F2F80">
        <w:rPr>
          <w:rStyle w:val="HideTWBInt"/>
        </w:rPr>
        <w:t>{EN}</w:t>
      </w:r>
      <w:r w:rsidR="0057155B" w:rsidRPr="000F2F80">
        <w:t>en</w:t>
      </w:r>
      <w:r w:rsidRPr="000F2F80">
        <w:rPr>
          <w:rStyle w:val="HideTWBExt"/>
          <w:noProof w:val="0"/>
        </w:rPr>
        <w:t>&lt;/Original&gt;</w:t>
      </w:r>
    </w:p>
    <w:p w:rsidR="00FA192C" w:rsidRPr="000F2F80" w:rsidRDefault="0058261E" w:rsidP="00FA192C">
      <w:pPr>
        <w:pStyle w:val="AmJustTitle"/>
      </w:pPr>
      <w:r w:rsidRPr="000F2F80">
        <w:rPr>
          <w:rStyle w:val="HideTWBExt"/>
          <w:i w:val="0"/>
        </w:rPr>
        <w:t>&lt;TitreJust&gt;</w:t>
      </w:r>
      <w:r w:rsidRPr="000F2F80">
        <w:t>Indokolás</w:t>
      </w:r>
      <w:r w:rsidRPr="000F2F80">
        <w:rPr>
          <w:rStyle w:val="HideTWBExt"/>
          <w:i w:val="0"/>
        </w:rPr>
        <w:t>&lt;/TitreJust&gt;</w:t>
      </w:r>
    </w:p>
    <w:p w:rsidR="0057155B" w:rsidRPr="000F2F80" w:rsidRDefault="0058261E" w:rsidP="0057155B">
      <w:pPr>
        <w:pStyle w:val="AmJustText"/>
        <w:jc w:val="both"/>
        <w:rPr>
          <w:szCs w:val="24"/>
        </w:rPr>
      </w:pPr>
      <w:r w:rsidRPr="000F2F80">
        <w:t xml:space="preserve"> A Bizottság által megtárgyalt, az EU–Kanada PNR-megállapodás új tervezete nem felel meg az Európai Bíróság ítélet</w:t>
      </w:r>
      <w:r w:rsidRPr="000F2F80">
        <w:t>ének, amely már 2019-ben érvénytelenítette az EU és Kanada közötti PNR-megállapodást. Az új megállapodástervezet több kulcsfontosságú területen is elmarad az uniós adatvédelmi jogszabályokban meghatározott normáktól. A megállapodás széles körű adatgyűjtési</w:t>
      </w:r>
      <w:r w:rsidRPr="000F2F80">
        <w:t xml:space="preserve"> köre, a hosszú megőrzési időszakok (egyes esetekben még mindig öt év), a korlátozott átláthatóság és a nemzetközi adattovábbításra vonatkozó biztosítékok elégtelensége adatvédelmi szempontból komoly aggályokat vetnek fel. Az uniós adatvédelmi jogszabályok</w:t>
      </w:r>
      <w:r w:rsidRPr="000F2F80">
        <w:t>kal való teljes összhang érdekében a megállapodásnak szigorúbb korlátozásokat kell tartalmaznia az adatgyűjtésre és -megőrzésre vonatkozóan, fokoznia kell az átláthatóságot és az egyéni jogokat, valamint szilárd felügyeleti és elszámoltathatósági mechanizm</w:t>
      </w:r>
      <w:r w:rsidRPr="000F2F80">
        <w:t xml:space="preserve">usokat kell biztosítania. Továbbá e kockázatok és aggályok ellenére a Bizottság nem kérte ki az európai adatvédelmi biztos véleményét, és csak akkor tette közzé a tervezetet a Parlamenttel, amikor a tárgyalások lezárultak, ami egyértelműen az átláthatóság </w:t>
      </w:r>
      <w:r w:rsidRPr="000F2F80">
        <w:t>hiányát bizonyítja.</w:t>
      </w:r>
    </w:p>
    <w:p w:rsidR="00FA192C" w:rsidRPr="000F2F80" w:rsidRDefault="00FA192C" w:rsidP="00FA192C">
      <w:pPr>
        <w:pStyle w:val="AmJustText"/>
      </w:pPr>
    </w:p>
    <w:p w:rsidR="00166CCB" w:rsidRPr="000F2F80" w:rsidRDefault="0058261E" w:rsidP="00A5426B">
      <w:r w:rsidRPr="000F2F80">
        <w:rPr>
          <w:rStyle w:val="HideTWBExt"/>
        </w:rPr>
        <w:t>&lt;/Amend&gt;</w:t>
      </w:r>
      <w:bookmarkEnd w:id="1"/>
    </w:p>
    <w:p w:rsidR="00FA192C" w:rsidRPr="000F2F80" w:rsidRDefault="0058261E" w:rsidP="00FA192C">
      <w:r w:rsidRPr="000F2F80">
        <w:rPr>
          <w:rStyle w:val="HideTWBExt"/>
        </w:rPr>
        <w:t>&lt;/RepeatBlock-Amend&gt;</w:t>
      </w:r>
    </w:p>
    <w:p w:rsidR="008363E4" w:rsidRPr="000F2F80" w:rsidRDefault="008363E4" w:rsidP="00FA192C"/>
    <w:sectPr w:rsidR="008363E4" w:rsidRPr="000F2F80" w:rsidSect="000F2F8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F2F80" w:rsidRDefault="0058261E">
      <w:r w:rsidRPr="000F2F80">
        <w:separator/>
      </w:r>
    </w:p>
  </w:endnote>
  <w:endnote w:type="continuationSeparator" w:id="0">
    <w:p w:rsidR="00000000" w:rsidRPr="000F2F80" w:rsidRDefault="0058261E">
      <w:r w:rsidRPr="000F2F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F80" w:rsidRPr="000F2F80" w:rsidRDefault="000F2F80" w:rsidP="000F2F80">
    <w:pPr>
      <w:pStyle w:val="EPFooter"/>
    </w:pPr>
    <w:r w:rsidRPr="000F2F80">
      <w:t>PE</w:t>
    </w:r>
    <w:r w:rsidRPr="000F2F80">
      <w:rPr>
        <w:rStyle w:val="HideTWBExt"/>
      </w:rPr>
      <w:t>&lt;NoPE&gt;</w:t>
    </w:r>
    <w:r w:rsidRPr="000F2F80">
      <w:t>768.080</w:t>
    </w:r>
    <w:r w:rsidRPr="000F2F80">
      <w:rPr>
        <w:rStyle w:val="HideTWBExt"/>
      </w:rPr>
      <w:t>&lt;/NoPE&gt;&lt;Version&gt;</w:t>
    </w:r>
    <w:r w:rsidRPr="000F2F80">
      <w:t>v01-00</w:t>
    </w:r>
    <w:r w:rsidRPr="000F2F80">
      <w:rPr>
        <w:rStyle w:val="HideTWBExt"/>
      </w:rPr>
      <w:t>&lt;/Version&gt;</w:t>
    </w:r>
    <w:r w:rsidRPr="000F2F80">
      <w:tab/>
    </w:r>
    <w:r w:rsidRPr="000F2F80">
      <w:fldChar w:fldCharType="begin"/>
    </w:r>
    <w:r w:rsidRPr="000F2F80">
      <w:instrText xml:space="preserve"> PAGE  \* MERGEFORMAT </w:instrText>
    </w:r>
    <w:r w:rsidRPr="000F2F80">
      <w:fldChar w:fldCharType="separate"/>
    </w:r>
    <w:r w:rsidR="0058261E">
      <w:rPr>
        <w:noProof/>
      </w:rPr>
      <w:t>2</w:t>
    </w:r>
    <w:r w:rsidRPr="000F2F80">
      <w:fldChar w:fldCharType="end"/>
    </w:r>
    <w:r w:rsidRPr="000F2F80">
      <w:t>/</w:t>
    </w:r>
    <w:fldSimple w:instr=" NUMPAGES  \* MERGEFORMAT ">
      <w:r w:rsidR="0058261E">
        <w:rPr>
          <w:noProof/>
        </w:rPr>
        <w:t>3</w:t>
      </w:r>
    </w:fldSimple>
    <w:r w:rsidRPr="000F2F80">
      <w:tab/>
    </w:r>
    <w:r w:rsidRPr="000F2F80">
      <w:rPr>
        <w:rStyle w:val="HideTWBExt"/>
      </w:rPr>
      <w:t>&lt;PathFdR&gt;</w:t>
    </w:r>
    <w:r w:rsidRPr="000F2F80">
      <w:t>AM\1314265HU.docx</w:t>
    </w:r>
    <w:r w:rsidRPr="000F2F80">
      <w:rPr>
        <w:rStyle w:val="HideTWBExt"/>
      </w:rPr>
      <w:t>&lt;/PathFdR&gt;</w:t>
    </w:r>
  </w:p>
  <w:p w:rsidR="00D82FCC" w:rsidRPr="000F2F80" w:rsidRDefault="000F2F80" w:rsidP="000F2F80">
    <w:pPr>
      <w:pStyle w:val="EPFooter2"/>
    </w:pPr>
    <w:r w:rsidRPr="000F2F80">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F80" w:rsidRPr="000F2F80" w:rsidRDefault="000F2F80" w:rsidP="000F2F80">
    <w:pPr>
      <w:pStyle w:val="EPFooter"/>
    </w:pPr>
    <w:r w:rsidRPr="000F2F80">
      <w:rPr>
        <w:rStyle w:val="HideTWBExt"/>
      </w:rPr>
      <w:t>&lt;PathFdR&gt;</w:t>
    </w:r>
    <w:r w:rsidRPr="000F2F80">
      <w:t>AM\1314265HU.docx</w:t>
    </w:r>
    <w:r w:rsidRPr="000F2F80">
      <w:rPr>
        <w:rStyle w:val="HideTWBExt"/>
      </w:rPr>
      <w:t>&lt;/PathFdR&gt;</w:t>
    </w:r>
    <w:r w:rsidRPr="000F2F80">
      <w:tab/>
    </w:r>
    <w:r w:rsidRPr="000F2F80">
      <w:fldChar w:fldCharType="begin"/>
    </w:r>
    <w:r w:rsidRPr="000F2F80">
      <w:instrText xml:space="preserve"> PAGE  \* MERGEFORMAT </w:instrText>
    </w:r>
    <w:r w:rsidRPr="000F2F80">
      <w:fldChar w:fldCharType="separate"/>
    </w:r>
    <w:r w:rsidR="0058261E">
      <w:rPr>
        <w:noProof/>
      </w:rPr>
      <w:t>3</w:t>
    </w:r>
    <w:r w:rsidRPr="000F2F80">
      <w:fldChar w:fldCharType="end"/>
    </w:r>
    <w:r w:rsidRPr="000F2F80">
      <w:t>/</w:t>
    </w:r>
    <w:fldSimple w:instr=" NUMPAGES  \* MERGEFORMAT ">
      <w:r w:rsidR="0058261E">
        <w:rPr>
          <w:noProof/>
        </w:rPr>
        <w:t>3</w:t>
      </w:r>
    </w:fldSimple>
    <w:r w:rsidRPr="000F2F80">
      <w:tab/>
      <w:t>PE</w:t>
    </w:r>
    <w:r w:rsidRPr="000F2F80">
      <w:rPr>
        <w:rStyle w:val="HideTWBExt"/>
      </w:rPr>
      <w:t>&lt;NoPE&gt;</w:t>
    </w:r>
    <w:r w:rsidRPr="000F2F80">
      <w:t>768.080</w:t>
    </w:r>
    <w:r w:rsidRPr="000F2F80">
      <w:rPr>
        <w:rStyle w:val="HideTWBExt"/>
      </w:rPr>
      <w:t>&lt;/NoPE&gt;&lt;Version&gt;</w:t>
    </w:r>
    <w:r w:rsidRPr="000F2F80">
      <w:t>v01-00</w:t>
    </w:r>
    <w:r w:rsidRPr="000F2F80">
      <w:rPr>
        <w:rStyle w:val="HideTWBExt"/>
      </w:rPr>
      <w:t>&lt;/Version&gt;</w:t>
    </w:r>
  </w:p>
  <w:p w:rsidR="00D82FCC" w:rsidRPr="000F2F80" w:rsidRDefault="000F2F80" w:rsidP="000F2F80">
    <w:pPr>
      <w:pStyle w:val="EPFooter2"/>
    </w:pPr>
    <w:r w:rsidRPr="000F2F80">
      <w:tab/>
    </w:r>
    <w:r w:rsidRPr="000F2F80">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F80" w:rsidRPr="000F2F80" w:rsidRDefault="000F2F80" w:rsidP="000F2F80">
    <w:pPr>
      <w:pStyle w:val="EPFooter"/>
    </w:pPr>
    <w:r w:rsidRPr="000F2F80">
      <w:rPr>
        <w:rStyle w:val="HideTWBExt"/>
      </w:rPr>
      <w:t>&lt;PathFdR&gt;</w:t>
    </w:r>
    <w:r w:rsidRPr="000F2F80">
      <w:t>AM\1314265HU.docx</w:t>
    </w:r>
    <w:r w:rsidRPr="000F2F80">
      <w:rPr>
        <w:rStyle w:val="HideTWBExt"/>
      </w:rPr>
      <w:t>&lt;/PathFdR&gt;</w:t>
    </w:r>
    <w:r w:rsidRPr="000F2F80">
      <w:tab/>
    </w:r>
    <w:r w:rsidRPr="000F2F80">
      <w:tab/>
      <w:t>PE</w:t>
    </w:r>
    <w:r w:rsidRPr="000F2F80">
      <w:rPr>
        <w:rStyle w:val="HideTWBExt"/>
      </w:rPr>
      <w:t>&lt;NoPE&gt;</w:t>
    </w:r>
    <w:r w:rsidRPr="000F2F80">
      <w:t>768.080</w:t>
    </w:r>
    <w:r w:rsidRPr="000F2F80">
      <w:rPr>
        <w:rStyle w:val="HideTWBExt"/>
      </w:rPr>
      <w:t>&lt;/NoPE&gt;&lt;Version&gt;</w:t>
    </w:r>
    <w:r w:rsidRPr="000F2F80">
      <w:t>v01-00</w:t>
    </w:r>
    <w:r w:rsidRPr="000F2F80">
      <w:rPr>
        <w:rStyle w:val="HideTWBExt"/>
      </w:rPr>
      <w:t>&lt;/Version&gt;</w:t>
    </w:r>
  </w:p>
  <w:p w:rsidR="00D82FCC" w:rsidRPr="000F2F80" w:rsidRDefault="000F2F80" w:rsidP="000F2F80">
    <w:pPr>
      <w:pStyle w:val="EPFooter2"/>
    </w:pPr>
    <w:r w:rsidRPr="000F2F80">
      <w:t>HU</w:t>
    </w:r>
    <w:r w:rsidRPr="000F2F80">
      <w:tab/>
    </w:r>
    <w:r w:rsidRPr="000F2F80">
      <w:rPr>
        <w:b w:val="0"/>
        <w:i/>
        <w:color w:val="C0C0C0"/>
        <w:sz w:val="22"/>
      </w:rPr>
      <w:t>Egyesülve a sokféleségben</w:t>
    </w:r>
    <w:r w:rsidRPr="000F2F80">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0F2F80" w:rsidRDefault="0058261E">
      <w:r w:rsidRPr="000F2F80">
        <w:separator/>
      </w:r>
    </w:p>
  </w:footnote>
  <w:footnote w:type="continuationSeparator" w:id="0">
    <w:p w:rsidR="00000000" w:rsidRPr="000F2F80" w:rsidRDefault="0058261E">
      <w:r w:rsidRPr="000F2F8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61E" w:rsidRDefault="005826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61E" w:rsidRDefault="005826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61E" w:rsidRDefault="005826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LIBE"/>
    <w:docVar w:name="CONSENTMNU" w:val=" 1"/>
    <w:docVar w:name="CVar" w:val="1"/>
    <w:docVar w:name="DOCDT" w:val="30/01/2025"/>
    <w:docVar w:name="iNoAmend" w:val="1"/>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66666 HideTWBExt;}{\*\cs18 \additive \v\f1\fs20\cf15 _x000d__x000a_\spriority0 \styrsid14966666 HideTWBInt;}{\s19\ql \li0\ri0\sa120\nowidctlpar\wrapdefault\aspalpha\aspnum\faauto\adjustright\rin0\lin0\itap0 \rtlch\fcs1 \af0\afs20\alang1025 \ltrch\fcs0 \fs24\lang2057\langfe2057\cgrid\langnp2057\langfenp2057 _x000d__x000a_\sbasedon0 \snext19 \spriority0 \styrsid14966666 Normal6a;}{\s20\ql \li0\ri0\nowidctlpar\wrapdefault\aspalpha\aspnum\faauto\adjustright\rin0\lin0\itap0 \rtlch\fcs1 \af0\afs20\alang1025 \ltrch\fcs0 \b\fs24\lang2057\langfe2057\cgrid\langnp2057\langfenp2057 _x000d__x000a_\sbasedon0 \snext20 \spriority0 \styrsid14966666 NormalBold;}{\s21\ql \li0\ri0\sa240\nowidctlpar\wrapdefault\aspalpha\aspnum\faauto\adjustright\rin0\lin0\itap0 \rtlch\fcs1 \af0\afs20\alang1025 \ltrch\fcs0 _x000d__x000a_\i\fs24\lang2057\langfe2057\cgrid\langnp2057\langfenp2057 \sbasedon0 \snext21 \spriority0 \styrsid14966666 AmJustText;}{\s22\qc \li0\ri0\sb240\sa240\keepn\nowidctlpar\wrapdefault\aspalpha\aspnum\faauto\adjustright\rin0\lin0\itap0 \rtlch\fcs1 _x000d__x000a_\af0\afs20\alang1025 \ltrch\fcs0 \i\fs24\lang2057\langfe2057\cgrid\langnp2057\langfenp2057 \sbasedon0 \snext21 \spriority0 \styrsid14966666 AmJustTitle;}{_x000d__x000a_\s23\qr \li0\ri0\sb240\sa240\nowidctlpar\wrapdefault\aspalpha\aspnum\faauto\adjustright\rin0\lin0\itap0 \rtlch\fcs1 \af0\afs20\alang1025 \ltrch\fcs0 \fs24\lang2057\langfe2057\cgrid\langnp2057\langfenp2057 \sbasedon0 \snext23 \spriority0 \styrsid14966666 _x000d__x000a_AmOrLang;}{\s24\qc \li0\ri0\sa240\nowidctlpar\wrapdefault\aspalpha\aspnum\faauto\adjustright\rin0\lin0\itap0 \rtlch\fcs1 \af0\afs20\alang1025 \ltrch\fcs0 \i\fs24\lang2057\langfe2057\cgrid\langnp2057\langfenp2057 _x000d__x000a_\sbasedon0 \snext24 \spriority0 \styrsid1496666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4966666 AmNumberTabs;}}{\*\rsidtbl \rsid24658\rsid223860\rsid735077\rsid1718133\rsid2892074\rsid3565327\rsid4666813\rsid6641733\rsid7823322_x000d__x000a_\rsid9636012\rsid10377208\rsid11215221\rsid11549030\rsid12011060\rsid12154954\rsid14382809\rsid14424199\rsid14966666\rsid15204470\rsid15285974\rsid15950462\rsid16324206\rsid16662270}{\mmathPr\mmathFont34\mbrkBin0\mbrkBinSub0\msmallFrac0\mdispDef1_x000d__x000a_\mlMargin0\mrMargin0\mdefJc1\mwrapIndent1440\mintLim0\mnaryLim1}{\info{\author FERNANDEZ PLAZA Remedios}{\operator FERNANDEZ PLAZA Remedios}{\creatim\yr2025\mo1\dy30\hr11\min20}{\revtim\yr2025\mo1\dy30\hr11\min20}{\version1}{\edmins0}{\nofpages1}_x000d__x000a_{\nofwords105}{\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66666\newtblstyruls\nogrowautofit\usenormstyforlist\noindnmbrts\felnbrelev\nocxsptable\indrlsweleven\noafcnsttbl\afelev\utinl\hwelev\spltpgpar\notcvasp\notbrkcnstfrctbl\notvatxbx\krnprsnet\cachedcolbal _x000d__x000a_\nouicompat \fet0{\*\wgrffmtfilter 013f}\nofeaturethrottle1\ilfomacatclnup0{\*\template C:\\Users\\RFERNA~1\\AppData\\Local\\Temp\\Blank1.dotx}{\*\ftnsep \ltrpar \pard\plain \ltrpar_x000d__x000a_\ql \li0\ri0\widctlpar\wrapdefault\aspalpha\aspnum\faauto\adjustright\rin0\lin0\itap0 \rtlch\fcs1 \af0\afs20\alang1025 \ltrch\fcs0 \fs24\lang2057\langfe2057\cgrid\langnp2057\langfenp2057 {\rtlch\fcs1 \af0 \ltrch\fcs0 \insrsid12011060 \chftnsep _x000d__x000a_\par }}{\*\ftnsepc \ltrpar \pard\plain \ltrpar\ql \li0\ri0\widctlpar\wrapdefault\aspalpha\aspnum\faauto\adjustright\rin0\lin0\itap0 \rtlch\fcs1 \af0\afs20\alang1025 \ltrch\fcs0 \fs24\lang2057\langfe2057\cgrid\langnp2057\langfenp2057 {\rtlch\fcs1 \af0 _x000d__x000a_\ltrch\fcs0 \insrsid12011060 \chftnsepc _x000d__x000a_\par }}{\*\aftnsep \ltrpar \pard\plain \ltrpar\ql \li0\ri0\widctlpar\wrapdefault\aspalpha\aspnum\faauto\adjustright\rin0\lin0\itap0 \rtlch\fcs1 \af0\afs20\alang1025 \ltrch\fcs0 \fs24\lang2057\langfe2057\cgrid\langnp2057\langfenp2057 {\rtlch\fcs1 \af0 _x000d__x000a_\ltrch\fcs0 \insrsid12011060 \chftnsep _x000d__x000a_\par }}{\*\aftnsepc \ltrpar \pard\plain \ltrpar\ql \li0\ri0\widctlpar\wrapdefault\aspalpha\aspnum\faauto\adjustright\rin0\lin0\itap0 \rtlch\fcs1 \af0\afs20\alang1025 \ltrch\fcs0 \fs24\lang2057\langfe2057\cgrid\langnp2057\langfenp2057 {\rtlch\fcs1 \af0 _x000d__x000a_\ltrch\fcs0 \insrsid120110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966666 \rtlch\fcs1 _x000d__x000a_\af0\afs20\alang1025 \ltrch\fcs0 \b\fs24\lang2057\langfe2057\cgrid\langnp2057\langfenp2057 {\rtlch\fcs1 \af0 \ltrch\fcs0 \cs17\b0\v\fs20\cf9\lang1024\langfe1024\loch\af1\hich\af1\dbch\af31501\noproof\insrsid14966666\charrsid9457298 {\*\bkmkstart restart}_x000d__x000a_\hich\af1\dbch\af31501\loch\f1 &lt;Amend&gt;}{\rtlch\fcs1 \af0 \ltrch\fcs0 \insrsid14966666\charrsid9457298 Amendment\tab \tab }{\rtlch\fcs1 \af0 \ltrch\fcs0 _x000d__x000a_\cs17\b0\v\fs20\cf9\lang1024\langfe1024\loch\af1\hich\af1\dbch\af31501\noproof\insrsid14966666\charrsid9457298 \hich\af1\dbch\af31501\loch\f1 &lt;NumAm&gt;}{\rtlch\fcs1 \af0 \ltrch\fcs0 \insrsid14966666\charrsid9457298 #}{\rtlch\fcs1 \af1 \ltrch\fcs0 _x000d__x000a_\cs18\v\f1\fs20\cf15\insrsid14966666\charrsid9457298 ENMIENDA@NRAM@}{\rtlch\fcs1 \af0 \ltrch\fcs0 \insrsid14966666\charrsid9457298 #}{\rtlch\fcs1 \af0 \ltrch\fcs0 _x000d__x000a_\cs17\b0\v\fs20\cf9\lang1024\langfe1024\loch\af1\hich\af1\dbch\af31501\noproof\insrsid14966666\charrsid9457298 \hich\af1\dbch\af31501\loch\f1 &lt;/NumAm&gt;}{\rtlch\fcs1 \af0 \ltrch\fcs0 \insrsid14966666\charrsid9457298 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RepeatBlock-By&gt;}{\rtlch\fcs1 \af0 \ltrch\fcs0 \insrsid14966666\charrsid9457298 #}{\rtlch\fcs1 \af1 _x000d__x000a_\ltrch\fcs0 \cs18\v\f1\fs20\cf15\insrsid14966666\charrsid9457298 (MOD@InsideLoop()}{\rtlch\fcs1 \af0 \ltrch\fcs0 \insrsid14966666\charrsid9457298 ##}{\rtlch\fcs1 \af1 \ltrch\fcs0 \cs18\v\f1\fs20\cf15\insrsid14966666\charrsid9457298 &gt;&gt;&gt;@[ZMEMBERSMSG]@}{_x000d__x000a_\rtlch\fcs1 \af0 \ltrch\fcs0 \insrsid14966666\charrsid9457298 #}{\rtlch\fcs1 \af0 \ltrch\fcs0 \cs17\b0\v\fs20\cf9\lang1024\langfe1024\loch\af1\hich\af1\dbch\af31501\noproof\insrsid14966666\charrsid9457298 \hich\af1\dbch\af31501\loch\f1 &lt;Members&gt;}{_x000d__x000a_\rtlch\fcs1 \af0 \ltrch\fcs0 \insrsid14966666\charrsid9457298 #}{\rtlch\fcs1 \af1 \ltrch\fcs0 \cs18\v\f1\fs20\cf15\insrsid14966666\charrsid9457298 (MOD@InsideLoop(\'a7)}{\rtlch\fcs1 \af0 \ltrch\fcs0 \insrsid14966666\charrsid9457298 #}{\rtlch\fcs1 \af0 _x000d__x000a_\ltrch\fcs0 \cf10\insrsid14966666\charrsid9457298 \u9668\'3f}{\rtlch\fcs1 \af0 \ltrch\fcs0 \insrsid14966666\charrsid9457298 #}{\rtlch\fcs1 \af1 \ltrch\fcs0 \cs18\v\f1\fs20\cf15\insrsid14966666\charrsid9457298 TVTMEMBERS\'a7@MEMBERS@}{\rtlch\fcs1 \af0 _x000d__x000a_\ltrch\fcs0 \insrsid14966666\charrsid9457298 #}{\rtlch\fcs1 \af0 \ltrch\fcs0 \cf10\insrsid14966666\charrsid9457298 \u9658\'3f}{\rtlch\fcs1 \af0 \ltrch\fcs0 _x000d__x000a_\cs17\b0\v\fs20\cf9\lang1024\langfe1024\loch\af1\hich\af1\dbch\af31501\noproof\insrsid14966666\charrsid9457298 \hich\af1\dbch\af31501\loch\f1 &lt;/Members&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uNomDe&gt;&lt;OptDel&gt;}{\rtlch\fcs1 \af0 \ltrch\fcs0 \insrsid14966666\charrsid9457298 #}{\rtlch\fcs1 \af1 \ltrch\fcs0 _x000d__x000a_\cs18\v\f1\fs20\cf15\insrsid14966666\charrsid9457298 MNU[ONBEHALFYES][NOTAPP]@CHOICE@}{\rtlch\fcs1 \af0 \ltrch\fcs0 \insrsid14966666\charrsid9457298 #}{\rtlch\fcs1 \af0 \ltrch\fcs0 _x000d__x000a_\cs17\v\fs20\cf9\lang1024\langfe1024\loch\af1\hich\af1\dbch\af31501\noproof\insrsid14966666\charrsid9457298 \hich\af1\dbch\af31501\loch\f1 &lt;/OptDel&gt;&lt;/AuNomDe&gt;}{\rtlch\fcs1 \af0 \ltrch\fcs0 \insrsid14966666\charrsid9457298 _x000d__x000a_\par &lt;&lt;&lt;}{\rtlch\fcs1 \af0 \ltrch\fcs0 \cs17\v\fs20\cf9\lang1024\langfe1024\loch\af1\hich\af1\dbch\af31501\noproof\insrsid14966666\charrsid9457298 \hich\af1\dbch\af31501\loch\f1 &lt;/RepeatBlock-By&gt;}{\rtlch\fcs1 \af0 \ltrch\fcs0 \insrsid14966666\charrsid9457298 _x000d__x000a_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DocAmend&gt;}{\rtlch\fcs1 \af0 \ltrch\fcs0 \insrsid14966666\charrsid9457298 #}{\rtlch\fcs1 \af1 _x000d__x000a_\ltrch\fcs0 \cs18\v\f1\fs20\cf15\insrsid14966666\charrsid9457298 MNU[AMDOC1][AMDOC2]@CHOICE@AMENDDOCTYPEMNU}{\rtlch\fcs1 \af0 \ltrch\fcs0 \insrsid14966666\charrsid9457298 #}{\rtlch\fcs1 \af0 \ltrch\fcs0 _x000d__x000a_\cs17\b0\v\fs20\cf9\lang1024\langfe1024\loch\af1\hich\af1\dbch\af31501\noproof\insrsid14966666\charrsid9457298 \hich\af1\dbch\af31501\loch\f1 &lt;/DocAmend&gt;}{\rtlch\fcs1 \af0 \ltrch\fcs0 \insrsid14966666\charrsid9457298 _x000d__x000a_\par }{\rtlch\fcs1 \af0 \ltrch\fcs0 \cs17\b0\v\fs20\cf9\lang1024\langfe1024\loch\af1\hich\af1\dbch\af31501\noproof\insrsid14966666\charrsid9457298 \hich\af1\dbch\af31501\loch\f1 &lt;Article&gt;}{\rtlch\fcs1 \af0 \ltrch\fcs0 \insrsid14966666\charrsid9457298 #}{_x000d__x000a_\rtlch\fcs1 \af1 \ltrch\fcs0 \cs18\v\f1\fs20\cf15\insrsid14966666\charrsid9457298 MNU[AMPART1][AMPART2]@CHOICE@AMENDDOCTYPEMNU}{\rtlch\fcs1 \af0 \ltrch\fcs0 \insrsid14966666\charrsid9457298 #}{\rtlch\fcs1 \af0 \ltrch\fcs0 _x000d__x000a_\cs17\b0\v\fs20\cf9\lang1024\langfe1024\loch\af1\hich\af1\dbch\af31501\noproof\insrsid14966666\charrsid9457298 \hich\af1\dbch\af31501\loch\f1 &lt;/Article&gt;}{\rtlch\fcs1 \af0 \ltrch\fcs0 \insrsid14966666\charrsid945729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66666\charrsid9457298 \cell }\pard\plain \ltrpar\ql \li0\ri0\widctlpar\intbl\wrapdefault\aspalpha\aspnum\faauto\adjustright\rin0\lin0 \rtlch\fcs1 _x000d__x000a_\af0\afs20\alang1025 \ltrch\fcs0 \fs24\lang2057\langfe2057\cgrid\langnp2057\langfenp2057 {\rtlch\fcs1 \af0 \ltrch\fcs0 \insrsid14966666\charrsid945729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4966666\charrsid9457298 #}{\rtlch\fcs1 \af1 \ltrch\fcs0 \cs18\v\f1\fs20\cf15\insrsid14966666\charrsid9457298 MNU[LEFT1][LEFT2]@CHOICE@AMENDDOCTYPEMNU}{\rtlch\fcs1 \af0 \ltrch\fcs0 \insrsid14966666\charrsid9457298 #_x000d__x000a_\cell }\pard \ltrpar\s24\qc \li0\ri0\sa240\keepn\nowidctlpar\intbl\wrapdefault\aspalpha\aspnum\faauto\adjustright\rin0\lin0\pararsid10630121 {\rtlch\fcs1 \af0 \ltrch\fcs0 \insrsid14966666\charrsid9457298 Amendment\cell }\pard\plain \ltrpar_x000d__x000a_\ql \li0\ri0\widctlpar\intbl\wrapdefault\aspalpha\aspnum\faauto\adjustright\rin0\lin0 \rtlch\fcs1 \af0\afs20\alang1025 \ltrch\fcs0 \fs24\lang2057\langfe2057\cgrid\langnp2057\langfenp2057 {\rtlch\fcs1 \af0 \ltrch\fcs0 \insrsid14966666\charrsid9457298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66666\charrsid9457298 #}{\rtlch\fcs1 \af1 \ltrch\fcs0 \cs18\v\f1\fs20\cf15\insrsid14966666\charrsid9457298 MNU[TEXTL1][TEXTL2]@CHOICE@AMENDDOCTYPEMNU}{\rtlch\fcs1 \af0 \ltrch\fcs0 \insrsid14966666\charrsid9457298 #\cell #}{\rtlch\fcs1 \af1 _x000d__x000a_\ltrch\fcs0 \cs18\v\f1\fs20\cf15\insrsid14966666\charrsid9457298 MNU[TEXTR1][TEXTR2]@CHOICE@AMENDDOCTYPEMNU}{\rtlch\fcs1 \af0 \ltrch\fcs0 \insrsid14966666\charrsid9457298 #}{\rtlch\fcs1 \af0\afs24 \ltrch\fcs0 \insrsid14966666\charrsid9457298 \cell _x000d__x000a_}\pard\plain \ltrpar\ql \li0\ri0\widctlpar\intbl\wrapdefault\aspalpha\aspnum\faauto\adjustright\rin0\lin0 \rtlch\fcs1 \af0\afs20\alang1025 \ltrch\fcs0 \fs24\lang2057\langfe2057\cgrid\langnp2057\langfenp2057 {\rtlch\fcs1 \af0 \ltrch\fcs0 _x000d__x000a_\insrsid14966666\charrsid9457298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4966666 \rtlch\fcs1 \af0\afs20\alang1025 \ltrch\fcs0 \fs24\lang2057\langfe2057\cgrid\langnp2057\langfenp2057 {\rtlch\fcs1 \af0 \ltrch\fcs0 _x000d__x000a_\insrsid14966666\charrsid9457298 Or. }{\rtlch\fcs1 \af0 \ltrch\fcs0 \cs17\v\fs20\cf9\lang1024\langfe1024\loch\af1\hich\af1\dbch\af31501\noproof\insrsid14966666\charrsid9457298 \hich\af1\dbch\af31501\loch\f1 &lt;Original&gt;}{\rtlch\fcs1 \af0 \ltrch\fcs0 _x000d__x000a_\insrsid14966666\charrsid9457298 #}{\rtlch\fcs1 \af1 \ltrch\fcs0 \cs18\v\f1\fs20\cf15\insrsid14966666\charrsid9457298 KEY(MAIN/LANGMIN)sh@ORLANGMSG@}{\rtlch\fcs1 \af0 \ltrch\fcs0 \insrsid14966666\charrsid9457298 #}{\rtlch\fcs1 \af0 \ltrch\fcs0 _x000d__x000a_\cs17\v\fs20\cf9\lang1024\langfe1024\loch\af1\hich\af1\dbch\af31501\noproof\insrsid14966666\charrsid9457298 \hich\af1\dbch\af31501\loch\f1 &lt;/Original&gt;}{\rtlch\fcs1 \af0 \ltrch\fcs0 \insrsid14966666\charrsid9457298 _x000d__x000a_\par }\pard\plain \ltrpar\s22\qc \li0\ri0\sb240\sa240\keepn\nowidctlpar\wrapdefault\aspalpha\aspnum\faauto\adjustright\rin0\lin0\itap0\pararsid14966666 \rtlch\fcs1 \af0\afs20\alang1025 \ltrch\fcs0 \i\fs24\lang2057\langfe2057\cgrid\langnp2057\langfenp2057 {_x000d__x000a_\rtlch\fcs1 \af0 \ltrch\fcs0 \cs17\i0\v\fs20\cf9\lang1024\langfe1024\loch\af1\hich\af1\dbch\af31501\noproof\insrsid14966666\charrsid9457298 \hich\af1\dbch\af31501\loch\f1 &lt;TitreJust&gt;}{\rtlch\fcs1 \af0 \ltrch\fcs0 \insrsid14966666\charrsid9457298 _x000d__x000a_Justification}{\rtlch\fcs1 \af0 \ltrch\fcs0 \cs17\i0\v\fs20\cf9\lang1024\langfe1024\loch\af1\hich\af1\dbch\af31501\noproof\insrsid14966666\charrsid9457298 \hich\af1\dbch\af31501\loch\f1 &lt;/TitreJust&gt;}{\rtlch\fcs1 \af0 \ltrch\fcs0 _x000d__x000a_\insrsid14966666\charrsid9457298 _x000d__x000a_\par }\pard\plain \ltrpar\s21\ql \li0\ri0\sa240\nowidctlpar\wrapdefault\aspalpha\aspnum\faauto\adjustright\rin0\lin0\itap0\pararsid14966666 \rtlch\fcs1 \af0\afs20\alang1025 \ltrch\fcs0 \i\fs24\lang2057\langfe2057\cgrid\langnp2057\langfenp2057 {\rtlch\fcs1 _x000d__x000a_\af0 \ltrch\fcs0 \cs17\i0\v\fs20\cf9\lang1024\langfe1024\loch\af1\hich\af1\dbch\af31501\noproof\insrsid14966666\charrsid9457298 \hich\af1\dbch\af31501\loch\f1 &lt;OptDelPrev&gt;}{\rtlch\fcs1 \af0 \ltrch\fcs0 \insrsid14966666\charrsid9457298 #}{\rtlch\fcs1 \af1 _x000d__x000a_\ltrch\fcs0 \cs18\v\f1\fs20\cf15\insrsid14966666\charrsid9457298 MNU[TEXTJUSTYES][TEXTJUSTNO]@CHOICE@}{\rtlch\fcs1 \af0 \ltrch\fcs0 \insrsid14966666\charrsid9457298 #}{\rtlch\fcs1 \af0 \ltrch\fcs0 _x000d__x000a_\cs17\i0\v\fs20\cf9\lang1024\langfe1024\loch\af1\hich\af1\dbch\af31501\noproof\insrsid14966666\charrsid9457298 \hich\af1\dbch\af31501\loch\f1 &lt;/OptDelPrev&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3_x000d__x000a_9d9e0073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4"/>
    <w:docVar w:name="TVTMEMBERS1" w:val="Özlem Demirel"/>
    <w:docVar w:name="TXTAUTHOR" w:val="Nikola Minchev"/>
    <w:docVar w:name="TXTLANGUE" w:val="HU"/>
    <w:docVar w:name="TXTLANGUEMIN" w:val="hu"/>
    <w:docVar w:name="TXTNRAM" w:val="1"/>
    <w:docVar w:name="TXTNRC" w:val="0125/2024"/>
    <w:docVar w:name="TXTNRCOUNC" w:val="08897/2024"/>
    <w:docVar w:name="TXTNRFIRSTAM" w:val="1"/>
    <w:docVar w:name="TXTNRLASTAM" w:val="1"/>
    <w:docVar w:name="TXTNRPE" w:val="768.080"/>
    <w:docVar w:name="TXTNRPE2" w:val="767.911"/>
    <w:docVar w:name="TXTNRPROC" w:val="2024/0051"/>
    <w:docVar w:name="TXTPEorAP" w:val="PE"/>
    <w:docVar w:name="TXTROUTE" w:val="AM\1314265HU.docx"/>
    <w:docVar w:name="TXTTEXTL1" w:val="the conclusion of the agreement;"/>
    <w:docVar w:name="TXTTITLE" w:val=" on the draft Council decision on the conclusion, on behalf of the Union, of the Agreement between Canada and the European Union on the transfer and processing of Passenger Name Record data_x000d_"/>
    <w:docVar w:name="TXTVERSION" w:val="01-00"/>
    <w:docVar w:name="TXTVERSION2" w:val="01-00"/>
  </w:docVars>
  <w:rsids>
    <w:rsidRoot w:val="00465351"/>
    <w:rsid w:val="000111BD"/>
    <w:rsid w:val="000463EA"/>
    <w:rsid w:val="00073830"/>
    <w:rsid w:val="00075DBE"/>
    <w:rsid w:val="000A5AAA"/>
    <w:rsid w:val="000B0781"/>
    <w:rsid w:val="000E7234"/>
    <w:rsid w:val="000F2A80"/>
    <w:rsid w:val="000F2F80"/>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A1C82"/>
    <w:rsid w:val="002A30B6"/>
    <w:rsid w:val="002B6A7B"/>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65351"/>
    <w:rsid w:val="00480578"/>
    <w:rsid w:val="00495E20"/>
    <w:rsid w:val="004A4086"/>
    <w:rsid w:val="004B4E47"/>
    <w:rsid w:val="004E0AAC"/>
    <w:rsid w:val="004F2903"/>
    <w:rsid w:val="00513501"/>
    <w:rsid w:val="00522413"/>
    <w:rsid w:val="00524553"/>
    <w:rsid w:val="00546A31"/>
    <w:rsid w:val="0054767B"/>
    <w:rsid w:val="00547F73"/>
    <w:rsid w:val="00557617"/>
    <w:rsid w:val="00571479"/>
    <w:rsid w:val="0057155B"/>
    <w:rsid w:val="0058261E"/>
    <w:rsid w:val="005A7EB4"/>
    <w:rsid w:val="005B32E3"/>
    <w:rsid w:val="005D3DD1"/>
    <w:rsid w:val="005D424D"/>
    <w:rsid w:val="005E50C2"/>
    <w:rsid w:val="00607ABE"/>
    <w:rsid w:val="006337D4"/>
    <w:rsid w:val="0064412C"/>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419E"/>
    <w:rsid w:val="0087052C"/>
    <w:rsid w:val="00874862"/>
    <w:rsid w:val="0088017C"/>
    <w:rsid w:val="00887FDC"/>
    <w:rsid w:val="008F0DDD"/>
    <w:rsid w:val="00900CAE"/>
    <w:rsid w:val="00901779"/>
    <w:rsid w:val="00904AD5"/>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AF71AF"/>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5914"/>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6A1B"/>
    <w:rsid w:val="00DE672F"/>
    <w:rsid w:val="00E15A86"/>
    <w:rsid w:val="00E25DC5"/>
    <w:rsid w:val="00E43ACD"/>
    <w:rsid w:val="00E44BB0"/>
    <w:rsid w:val="00E471BE"/>
    <w:rsid w:val="00E57F50"/>
    <w:rsid w:val="00E9346F"/>
    <w:rsid w:val="00ED2A2B"/>
    <w:rsid w:val="00EE011D"/>
    <w:rsid w:val="00EF03A3"/>
    <w:rsid w:val="00F06204"/>
    <w:rsid w:val="00F27170"/>
    <w:rsid w:val="00F44F94"/>
    <w:rsid w:val="00F459F7"/>
    <w:rsid w:val="00F507BC"/>
    <w:rsid w:val="00F92B49"/>
    <w:rsid w:val="00FA192C"/>
    <w:rsid w:val="00FB7154"/>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0A3F0"/>
  <w15:chartTrackingRefBased/>
  <w15:docId w15:val="{B663672B-10CD-4150-A8BE-F4C6FF56A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C25914"/>
    <w:pPr>
      <w:tabs>
        <w:tab w:val="center" w:pos="4513"/>
        <w:tab w:val="right" w:pos="9026"/>
      </w:tabs>
    </w:pPr>
  </w:style>
  <w:style w:type="character" w:customStyle="1" w:styleId="FooterChar">
    <w:name w:val="Footer Char"/>
    <w:basedOn w:val="DefaultParagraphFont"/>
    <w:link w:val="Footer"/>
    <w:semiHidden/>
    <w:rsid w:val="00C2591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27667-ED7A-4FF7-B510-E3A3330A3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216</Words>
  <Characters>1618</Characters>
  <Application>Microsoft Office Word</Application>
  <DocSecurity>0</DocSecurity>
  <Lines>51</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2025-02-13T13:48:00Z</dcterms:created>
  <dcterms:modified xsi:type="dcterms:W3CDTF">2025-02-13T13:48:00Z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1314265</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10.0.0 Build [20241202]</vt:lpwstr>
  </property>
  <property fmtid="{D5CDD505-2E9C-101B-9397-08002B2CF9AE}" pid="9" name="FooterPath">
    <vt:lpwstr>AM\1314265HU.docx</vt:lpwstr>
  </property>
  <property fmtid="{D5CDD505-2E9C-101B-9397-08002B2CF9AE}" pid="10" name="LastEdited with">
    <vt:lpwstr>10.0.1 Build [20250114]</vt:lpwstr>
  </property>
  <property fmtid="{D5CDD505-2E9C-101B-9397-08002B2CF9AE}" pid="11" name="PE number">
    <vt:lpwstr>768.080</vt:lpwstr>
  </property>
  <property fmtid="{D5CDD505-2E9C-101B-9397-08002B2CF9AE}" pid="12" name="SDLStudio">
    <vt:lpwstr/>
  </property>
  <property fmtid="{D5CDD505-2E9C-101B-9397-08002B2CF9AE}" pid="13" name="SendToEpades">
    <vt:lpwstr>OK - 2025/02/03 16:43</vt:lpwstr>
  </property>
  <property fmtid="{D5CDD505-2E9C-101B-9397-08002B2CF9AE}" pid="14" name="Bookout">
    <vt:lpwstr>NOK(TYPAM) - 2025/02/13 14:48</vt:lpwstr>
  </property>
</Properties>
</file>