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05BFA" w:rsidTr="00C85D0F">
        <w:trPr>
          <w:trHeight w:hRule="exact" w:val="1418"/>
        </w:trPr>
        <w:tc>
          <w:tcPr>
            <w:tcW w:w="6804" w:type="dxa"/>
            <w:shd w:val="clear" w:color="auto" w:fill="auto"/>
            <w:vAlign w:val="center"/>
          </w:tcPr>
          <w:p w:rsidR="00FF31EC" w:rsidRPr="00B55350" w:rsidRDefault="007E6378" w:rsidP="00C85D0F">
            <w:pPr>
              <w:pStyle w:val="EPName"/>
            </w:pPr>
            <w:bookmarkStart w:id="0" w:name="_GoBack"/>
            <w:bookmarkEnd w:id="0"/>
            <w:r>
              <w:t>Parlamento europeo</w:t>
            </w:r>
          </w:p>
          <w:p w:rsidR="00FF31EC" w:rsidRPr="00C659C6" w:rsidRDefault="007E6378" w:rsidP="00C659C6">
            <w:pPr>
              <w:pStyle w:val="EPTerm"/>
            </w:pPr>
            <w:r>
              <w:t>2024-2029</w:t>
            </w:r>
          </w:p>
        </w:tc>
        <w:tc>
          <w:tcPr>
            <w:tcW w:w="2268" w:type="dxa"/>
            <w:shd w:val="clear" w:color="auto" w:fill="auto"/>
          </w:tcPr>
          <w:p w:rsidR="00FF31EC" w:rsidRPr="00B55350" w:rsidRDefault="007E6378" w:rsidP="00C85D0F">
            <w:pPr>
              <w:pStyle w:val="EPLogo"/>
            </w:pPr>
            <w:r w:rsidRPr="00B553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55350" w:rsidRDefault="000E7234" w:rsidP="000E7234">
      <w:pPr>
        <w:pStyle w:val="LineTop"/>
      </w:pPr>
    </w:p>
    <w:p w:rsidR="000E7234" w:rsidRPr="00B55350" w:rsidRDefault="007E6378" w:rsidP="000E7234">
      <w:pPr>
        <w:pStyle w:val="EPBody"/>
      </w:pPr>
      <w:r>
        <w:rPr>
          <w:rStyle w:val="HideTWBExt"/>
          <w:i w:val="0"/>
        </w:rPr>
        <w:t>&lt;Commission&gt;</w:t>
      </w:r>
      <w:r>
        <w:rPr>
          <w:rStyle w:val="HideTWBInt"/>
          <w:i w:val="0"/>
          <w:color w:val="auto"/>
        </w:rPr>
        <w:t>{LIBE}</w:t>
      </w:r>
      <w:r>
        <w:t>Commissione per le libertà civili, la giustizia e gli affari interni</w:t>
      </w:r>
      <w:r>
        <w:rPr>
          <w:rStyle w:val="HideTWBExt"/>
          <w:i w:val="0"/>
        </w:rPr>
        <w:t>&lt;/Commission&gt;</w:t>
      </w:r>
    </w:p>
    <w:p w:rsidR="000E7234" w:rsidRPr="00B55350" w:rsidRDefault="000E7234" w:rsidP="000E7234">
      <w:pPr>
        <w:pStyle w:val="LineBottom"/>
      </w:pPr>
    </w:p>
    <w:p w:rsidR="00B85286" w:rsidRPr="00B55350" w:rsidRDefault="007E6378">
      <w:pPr>
        <w:pStyle w:val="CoverReference"/>
      </w:pPr>
      <w:r>
        <w:rPr>
          <w:rStyle w:val="HideTWBExt"/>
          <w:b w:val="0"/>
        </w:rPr>
        <w:t>&lt;RefProc&gt;</w:t>
      </w:r>
      <w:r>
        <w:t>2024/0051</w:t>
      </w:r>
      <w:r>
        <w:rPr>
          <w:rStyle w:val="HideTWBExt"/>
          <w:b w:val="0"/>
        </w:rPr>
        <w:t>&lt;/RefProc&gt;&lt;RefTypeProc&gt;</w:t>
      </w:r>
      <w:r>
        <w:t>(NLE)</w:t>
      </w:r>
      <w:r>
        <w:rPr>
          <w:rStyle w:val="HideTWBExt"/>
          <w:b w:val="0"/>
        </w:rPr>
        <w:t>&lt;/RefTypeProc&gt;</w:t>
      </w:r>
    </w:p>
    <w:p w:rsidR="00B85286" w:rsidRPr="007E6378" w:rsidRDefault="007E6378">
      <w:pPr>
        <w:pStyle w:val="CoverDate"/>
        <w:rPr>
          <w:lang w:val="en-GB"/>
        </w:rPr>
      </w:pPr>
      <w:r w:rsidRPr="007E6378">
        <w:rPr>
          <w:rStyle w:val="HideTWBExt"/>
          <w:lang w:val="en-GB"/>
        </w:rPr>
        <w:t>&lt;Date&gt;</w:t>
      </w:r>
      <w:r w:rsidRPr="007E6378">
        <w:rPr>
          <w:rStyle w:val="HideTWBInt"/>
          <w:color w:val="auto"/>
          <w:lang w:val="en-GB"/>
        </w:rPr>
        <w:t>{03/02/2025}</w:t>
      </w:r>
      <w:r w:rsidRPr="007E6378">
        <w:rPr>
          <w:lang w:val="en-GB"/>
        </w:rPr>
        <w:t>3.2.2025</w:t>
      </w:r>
      <w:r w:rsidRPr="007E6378">
        <w:rPr>
          <w:rStyle w:val="HideTWBExt"/>
          <w:lang w:val="en-GB"/>
        </w:rPr>
        <w:t>&lt;/Date&gt;</w:t>
      </w:r>
    </w:p>
    <w:p w:rsidR="009B0305" w:rsidRPr="007E6378" w:rsidRDefault="007E6378" w:rsidP="009B0305">
      <w:pPr>
        <w:pStyle w:val="CoverDocType"/>
        <w:rPr>
          <w:lang w:val="en-GB"/>
        </w:rPr>
      </w:pPr>
      <w:r w:rsidRPr="007E6378">
        <w:rPr>
          <w:rStyle w:val="HideTWBExt"/>
          <w:b w:val="0"/>
          <w:lang w:val="en-GB"/>
        </w:rPr>
        <w:t>&lt;TypeAM&gt;</w:t>
      </w:r>
      <w:r w:rsidRPr="007E6378">
        <w:rPr>
          <w:lang w:val="en-GB"/>
        </w:rPr>
        <w:t>EMENDAMENTO</w:t>
      </w:r>
      <w:r w:rsidRPr="007E6378">
        <w:rPr>
          <w:rStyle w:val="HideTWBExt"/>
          <w:b w:val="0"/>
          <w:lang w:val="en-GB"/>
        </w:rPr>
        <w:t>&lt;/TypeAM&gt;</w:t>
      </w:r>
    </w:p>
    <w:p w:rsidR="00B85286" w:rsidRPr="00B55350" w:rsidRDefault="007E6378" w:rsidP="001C2054">
      <w:pPr>
        <w:pStyle w:val="CoverDocType24a"/>
      </w:pPr>
      <w:r>
        <w:rPr>
          <w:rStyle w:val="HideTWBExt"/>
          <w:b w:val="0"/>
        </w:rPr>
        <w:t>&lt;RangeAM&gt;</w:t>
      </w:r>
      <w:r>
        <w:t>1</w:t>
      </w:r>
      <w:r>
        <w:rPr>
          <w:rStyle w:val="HideTWBExt"/>
          <w:b w:val="0"/>
        </w:rPr>
        <w:t>&lt;/RangeAM&gt;</w:t>
      </w:r>
    </w:p>
    <w:p w:rsidR="001C2054" w:rsidRPr="00B55350" w:rsidRDefault="007E6378" w:rsidP="00A93F8C">
      <w:pPr>
        <w:pStyle w:val="CoverBold"/>
      </w:pPr>
      <w:r>
        <w:rPr>
          <w:rStyle w:val="HideTWBExt"/>
          <w:b w:val="0"/>
        </w:rPr>
        <w:t>&lt;TitreType&gt;</w:t>
      </w:r>
      <w:r>
        <w:t>Progetto di raccomandazione</w:t>
      </w:r>
      <w:r>
        <w:rPr>
          <w:rStyle w:val="HideTWBExt"/>
          <w:b w:val="0"/>
        </w:rPr>
        <w:t>&lt;/TitreType&gt;</w:t>
      </w:r>
    </w:p>
    <w:p w:rsidR="00B85286" w:rsidRPr="007E6378" w:rsidRDefault="007E6378" w:rsidP="00A93F8C">
      <w:pPr>
        <w:pStyle w:val="CoverBold"/>
        <w:rPr>
          <w:lang w:val="fr-FR"/>
        </w:rPr>
      </w:pPr>
      <w:r w:rsidRPr="007E6378">
        <w:rPr>
          <w:rStyle w:val="HideTWBExt"/>
          <w:b w:val="0"/>
          <w:lang w:val="fr-FR"/>
        </w:rPr>
        <w:t>&lt;Rapporteur&gt;</w:t>
      </w:r>
      <w:r w:rsidRPr="007E6378">
        <w:rPr>
          <w:lang w:val="fr-FR"/>
        </w:rPr>
        <w:t>Nikola Minchev</w:t>
      </w:r>
      <w:r w:rsidRPr="007E6378">
        <w:rPr>
          <w:rStyle w:val="HideTWBExt"/>
          <w:b w:val="0"/>
          <w:lang w:val="fr-FR"/>
        </w:rPr>
        <w:t>&lt;/Rapporteur&gt;</w:t>
      </w:r>
    </w:p>
    <w:p w:rsidR="00B85286" w:rsidRPr="007E6378" w:rsidRDefault="007E6378">
      <w:pPr>
        <w:pStyle w:val="CoverNormal24a"/>
        <w:rPr>
          <w:lang w:val="fr-FR"/>
        </w:rPr>
      </w:pPr>
      <w:r w:rsidRPr="007E6378">
        <w:rPr>
          <w:rStyle w:val="HideTWBExt"/>
          <w:lang w:val="fr-FR"/>
        </w:rPr>
        <w:t>&lt;DocRefPE&gt;</w:t>
      </w:r>
      <w:r w:rsidRPr="007E6378">
        <w:rPr>
          <w:lang w:val="fr-FR"/>
        </w:rPr>
        <w:t>(PE767.911v01-00)</w:t>
      </w:r>
      <w:r w:rsidRPr="007E6378">
        <w:rPr>
          <w:rStyle w:val="HideTWBExt"/>
          <w:lang w:val="fr-FR"/>
        </w:rPr>
        <w:t>&lt;/DocRefPE&gt;</w:t>
      </w:r>
    </w:p>
    <w:p w:rsidR="00C659C6" w:rsidRPr="0057155B" w:rsidRDefault="007E6378" w:rsidP="00C659C6">
      <w:pPr>
        <w:pStyle w:val="CoverNormal"/>
      </w:pPr>
      <w:r>
        <w:rPr>
          <w:rStyle w:val="HideTWBExt"/>
        </w:rPr>
        <w:t>&lt;Titre&gt;</w:t>
      </w:r>
      <w:r>
        <w:t>sul progetto di decisione del Consiglio relativa alla conclusione, a nome dell'Unione, dell'accordo tra il Canada e l'Unione europea sul trasferimento e sul trattamento dei dati del codice di prenotazione</w:t>
      </w:r>
    </w:p>
    <w:p w:rsidR="00B85286" w:rsidRPr="00B55350" w:rsidRDefault="007E6378" w:rsidP="00C659C6">
      <w:pPr>
        <w:pStyle w:val="CoverNormal24a"/>
      </w:pPr>
      <w:r>
        <w:rPr>
          <w:rStyle w:val="HideTWBExt"/>
        </w:rPr>
        <w:t>&lt;/Titre&gt;</w:t>
      </w:r>
    </w:p>
    <w:p w:rsidR="006337D4" w:rsidRPr="00B55350" w:rsidRDefault="007E6378" w:rsidP="006337D4">
      <w:pPr>
        <w:pStyle w:val="CoverNormal"/>
      </w:pPr>
      <w:r>
        <w:rPr>
          <w:rStyle w:val="HideTWBExt"/>
        </w:rPr>
        <w:t>&lt;DocAmend&gt;</w:t>
      </w:r>
      <w:r>
        <w:t>Progetto di decisione</w:t>
      </w:r>
      <w:r>
        <w:rPr>
          <w:rStyle w:val="HideTWBExt"/>
        </w:rPr>
        <w:t>&lt;/DocAmend&gt;</w:t>
      </w:r>
    </w:p>
    <w:p w:rsidR="00B85286" w:rsidRPr="007E6378" w:rsidRDefault="007E6378">
      <w:pPr>
        <w:pStyle w:val="CoverNormal24a"/>
        <w:rPr>
          <w:lang w:val="pt-PT"/>
        </w:rPr>
      </w:pPr>
      <w:r w:rsidRPr="007E6378">
        <w:rPr>
          <w:rStyle w:val="HideTWBExt"/>
          <w:lang w:val="pt-PT"/>
        </w:rPr>
        <w:t>&lt;DocRef&gt;</w:t>
      </w:r>
      <w:r w:rsidRPr="007E6378">
        <w:rPr>
          <w:lang w:val="pt-PT"/>
        </w:rPr>
        <w:t>(08897/2024 – C10</w:t>
      </w:r>
      <w:r w:rsidRPr="007E6378">
        <w:rPr>
          <w:lang w:val="pt-PT"/>
        </w:rPr>
        <w:noBreakHyphen/>
        <w:t>0125/2024 – 2024/0051(NLE))</w:t>
      </w:r>
      <w:r w:rsidRPr="007E6378">
        <w:rPr>
          <w:rStyle w:val="HideTWBExt"/>
          <w:lang w:val="pt-PT"/>
        </w:rPr>
        <w:t>&lt;/DocRef&gt;</w:t>
      </w:r>
    </w:p>
    <w:p w:rsidR="00B85286" w:rsidRPr="007E6378" w:rsidRDefault="007E6378" w:rsidP="005D3DD1">
      <w:pPr>
        <w:widowControl/>
        <w:tabs>
          <w:tab w:val="center" w:pos="4677"/>
        </w:tabs>
        <w:rPr>
          <w:lang w:val="pt-PT"/>
        </w:rPr>
      </w:pPr>
      <w:r w:rsidRPr="007E6378">
        <w:rPr>
          <w:lang w:val="pt-PT"/>
        </w:rPr>
        <w:br w:type="page"/>
      </w:r>
      <w:r w:rsidRPr="007E6378">
        <w:rPr>
          <w:lang w:val="pt-PT"/>
        </w:rPr>
        <w:lastRenderedPageBreak/>
        <w:t>AM_Com_LegConsent</w:t>
      </w:r>
    </w:p>
    <w:p w:rsidR="00C659C6" w:rsidRPr="007E6378" w:rsidRDefault="007E6378" w:rsidP="00C659C6">
      <w:pPr>
        <w:pStyle w:val="AmNumberTabs"/>
        <w:keepNext/>
        <w:rPr>
          <w:lang w:val="pt-PT"/>
        </w:rPr>
      </w:pPr>
      <w:r w:rsidRPr="007E6378">
        <w:rPr>
          <w:lang w:val="pt-PT"/>
        </w:rPr>
        <w:br w:type="page"/>
      </w:r>
    </w:p>
    <w:p w:rsidR="00C659C6" w:rsidRPr="007E6378" w:rsidRDefault="007E6378" w:rsidP="00C659C6">
      <w:pPr>
        <w:pStyle w:val="AmNumberTabs"/>
        <w:keepNext/>
        <w:rPr>
          <w:lang w:val="pt-PT"/>
        </w:rPr>
      </w:pPr>
      <w:r w:rsidRPr="007E6378">
        <w:rPr>
          <w:rStyle w:val="HideTWBExt"/>
          <w:b w:val="0"/>
          <w:lang w:val="pt-PT"/>
        </w:rPr>
        <w:lastRenderedPageBreak/>
        <w:t>&lt;RepeatBlock-Amend&gt;</w:t>
      </w:r>
      <w:bookmarkStart w:id="1" w:name="restart"/>
      <w:r w:rsidRPr="007E6378">
        <w:rPr>
          <w:rStyle w:val="HideTWBExt"/>
          <w:b w:val="0"/>
          <w:lang w:val="pt-PT"/>
        </w:rPr>
        <w:t>&lt;Amend&gt;</w:t>
      </w:r>
      <w:r w:rsidRPr="007E6378">
        <w:rPr>
          <w:lang w:val="pt-PT"/>
        </w:rPr>
        <w:t>Emendamento</w:t>
      </w:r>
      <w:r w:rsidRPr="007E6378">
        <w:rPr>
          <w:lang w:val="pt-PT"/>
        </w:rPr>
        <w:tab/>
      </w:r>
      <w:r w:rsidRPr="007E6378">
        <w:rPr>
          <w:lang w:val="pt-PT"/>
        </w:rPr>
        <w:tab/>
      </w:r>
      <w:r w:rsidRPr="007E6378">
        <w:rPr>
          <w:rStyle w:val="HideTWBExt"/>
          <w:b w:val="0"/>
          <w:lang w:val="pt-PT"/>
        </w:rPr>
        <w:t>&lt;NumAm&gt;</w:t>
      </w:r>
      <w:r w:rsidRPr="007E6378">
        <w:rPr>
          <w:lang w:val="pt-PT"/>
        </w:rPr>
        <w:t>1</w:t>
      </w:r>
      <w:r w:rsidRPr="007E6378">
        <w:rPr>
          <w:rStyle w:val="HideTWBExt"/>
          <w:b w:val="0"/>
          <w:lang w:val="pt-PT"/>
        </w:rPr>
        <w:t>&lt;/NumAm&gt;</w:t>
      </w:r>
    </w:p>
    <w:p w:rsidR="00C659C6" w:rsidRPr="007E6378" w:rsidRDefault="007E6378" w:rsidP="00C659C6">
      <w:pPr>
        <w:pStyle w:val="NormalBold"/>
        <w:rPr>
          <w:lang w:val="en-GB"/>
        </w:rPr>
      </w:pPr>
      <w:r w:rsidRPr="007E6378">
        <w:rPr>
          <w:rStyle w:val="HideTWBExt"/>
          <w:b w:val="0"/>
          <w:lang w:val="en-GB"/>
        </w:rPr>
        <w:t>&lt;RepeatBlock-By&gt;&lt;Members&gt;</w:t>
      </w:r>
      <w:r w:rsidRPr="007E6378">
        <w:rPr>
          <w:lang w:val="en-GB"/>
        </w:rPr>
        <w:t>Özlem Demirel</w:t>
      </w:r>
      <w:r w:rsidRPr="007E6378">
        <w:rPr>
          <w:rStyle w:val="HideTWBExt"/>
          <w:b w:val="0"/>
          <w:lang w:val="en-GB"/>
        </w:rPr>
        <w:t>&lt;/Members&gt;</w:t>
      </w:r>
    </w:p>
    <w:p w:rsidR="00C659C6" w:rsidRPr="00465351" w:rsidRDefault="007E6378" w:rsidP="00C659C6">
      <w:r>
        <w:rPr>
          <w:rStyle w:val="HideTWBExt"/>
        </w:rPr>
        <w:t>&lt;/RepeatBlock-By&gt;</w:t>
      </w:r>
    </w:p>
    <w:p w:rsidR="00C659C6" w:rsidRPr="00465351" w:rsidRDefault="007E6378" w:rsidP="00C659C6">
      <w:pPr>
        <w:pStyle w:val="NormalBold"/>
      </w:pPr>
      <w:r>
        <w:rPr>
          <w:rStyle w:val="HideTWBExt"/>
          <w:b w:val="0"/>
        </w:rPr>
        <w:t>&lt;DocAmend&gt;</w:t>
      </w:r>
      <w:r>
        <w:t>Progetto di risoluzione legislativa</w:t>
      </w:r>
      <w:r>
        <w:rPr>
          <w:rStyle w:val="HideTWBExt"/>
          <w:b w:val="0"/>
        </w:rPr>
        <w:t>&lt;/DocAmend&gt;</w:t>
      </w:r>
    </w:p>
    <w:p w:rsidR="00C659C6" w:rsidRPr="00465351" w:rsidRDefault="007E6378" w:rsidP="00C659C6">
      <w:pPr>
        <w:pStyle w:val="NormalBold"/>
      </w:pPr>
      <w:r>
        <w:rPr>
          <w:rStyle w:val="HideTWBExt"/>
          <w:b w:val="0"/>
        </w:rPr>
        <w:t>&lt;Article&gt;</w:t>
      </w:r>
      <w:r>
        <w:t>Paragrafo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5BFA" w:rsidTr="00304FF7">
        <w:trPr>
          <w:jc w:val="center"/>
        </w:trPr>
        <w:tc>
          <w:tcPr>
            <w:tcW w:w="9752" w:type="dxa"/>
            <w:gridSpan w:val="2"/>
          </w:tcPr>
          <w:p w:rsidR="00C659C6" w:rsidRPr="00465351" w:rsidRDefault="00C659C6" w:rsidP="00304FF7">
            <w:pPr>
              <w:keepNext/>
            </w:pPr>
          </w:p>
        </w:tc>
      </w:tr>
      <w:tr w:rsidR="00105BFA" w:rsidTr="00304FF7">
        <w:trPr>
          <w:jc w:val="center"/>
        </w:trPr>
        <w:tc>
          <w:tcPr>
            <w:tcW w:w="4876" w:type="dxa"/>
          </w:tcPr>
          <w:p w:rsidR="00C659C6" w:rsidRPr="00465351" w:rsidRDefault="007E6378" w:rsidP="00304FF7">
            <w:pPr>
              <w:pStyle w:val="AmColumnHeading"/>
              <w:keepNext/>
            </w:pPr>
            <w:r>
              <w:t>Progetto di risoluzione legislativa</w:t>
            </w:r>
          </w:p>
        </w:tc>
        <w:tc>
          <w:tcPr>
            <w:tcW w:w="4876" w:type="dxa"/>
          </w:tcPr>
          <w:p w:rsidR="00C659C6" w:rsidRPr="00465351" w:rsidRDefault="007E6378" w:rsidP="00304FF7">
            <w:pPr>
              <w:pStyle w:val="AmColumnHeading"/>
              <w:keepNext/>
            </w:pPr>
            <w:r>
              <w:t>Emendamento</w:t>
            </w:r>
          </w:p>
        </w:tc>
      </w:tr>
      <w:tr w:rsidR="00105BFA" w:rsidTr="00304FF7">
        <w:trPr>
          <w:jc w:val="center"/>
        </w:trPr>
        <w:tc>
          <w:tcPr>
            <w:tcW w:w="4876" w:type="dxa"/>
          </w:tcPr>
          <w:p w:rsidR="00C659C6" w:rsidRPr="00465351" w:rsidRDefault="007E6378" w:rsidP="00304FF7">
            <w:pPr>
              <w:pStyle w:val="Normal6a"/>
            </w:pPr>
            <w:r>
              <w:t xml:space="preserve">1. </w:t>
            </w:r>
            <w:r>
              <w:rPr>
                <w:b/>
                <w:bCs/>
              </w:rPr>
              <w:t>dà</w:t>
            </w:r>
            <w:r>
              <w:t xml:space="preserve"> la sua approvazione alla conclusione dell'accordo;</w:t>
            </w:r>
          </w:p>
        </w:tc>
        <w:tc>
          <w:tcPr>
            <w:tcW w:w="4876" w:type="dxa"/>
          </w:tcPr>
          <w:p w:rsidR="00C659C6" w:rsidRPr="00465351" w:rsidRDefault="007E6378" w:rsidP="00304FF7">
            <w:pPr>
              <w:pStyle w:val="Normal6a"/>
              <w:rPr>
                <w:szCs w:val="24"/>
              </w:rPr>
            </w:pPr>
            <w:r>
              <w:t xml:space="preserve">1. </w:t>
            </w:r>
            <w:r>
              <w:rPr>
                <w:b/>
                <w:bCs/>
              </w:rPr>
              <w:t>rifiuta di dare</w:t>
            </w:r>
            <w:r>
              <w:t xml:space="preserve"> la sua approvazione alla conclusione dell'accordo;</w:t>
            </w:r>
          </w:p>
        </w:tc>
      </w:tr>
    </w:tbl>
    <w:p w:rsidR="00C659C6" w:rsidRPr="00465351" w:rsidRDefault="007E6378" w:rsidP="00C659C6">
      <w:pPr>
        <w:pStyle w:val="AmOrLang"/>
      </w:pPr>
      <w:r w:rsidRPr="00465351">
        <w:t xml:space="preserve">Or. </w:t>
      </w:r>
      <w:r w:rsidRPr="00C659C6">
        <w:rPr>
          <w:rStyle w:val="HideTWBExt"/>
        </w:rPr>
        <w:t>&lt;Original&gt;</w:t>
      </w:r>
      <w:r w:rsidRPr="00C659C6">
        <w:rPr>
          <w:rStyle w:val="HideTWBInt"/>
        </w:rPr>
        <w:t>{EN}</w:t>
      </w:r>
      <w:r>
        <w:t>en</w:t>
      </w:r>
      <w:r w:rsidRPr="00C659C6">
        <w:rPr>
          <w:rStyle w:val="HideTWBExt"/>
        </w:rPr>
        <w:t>&lt;/Original&gt;</w:t>
      </w:r>
    </w:p>
    <w:p w:rsidR="00C659C6" w:rsidRPr="00465351" w:rsidRDefault="007E6378" w:rsidP="00C659C6">
      <w:pPr>
        <w:pStyle w:val="AmJustTitle"/>
      </w:pPr>
      <w:r>
        <w:rPr>
          <w:rStyle w:val="HideTWBExt"/>
          <w:i w:val="0"/>
        </w:rPr>
        <w:t>&lt;TitreJust&gt;</w:t>
      </w:r>
      <w:r>
        <w:t>Motivazione</w:t>
      </w:r>
      <w:r>
        <w:rPr>
          <w:rStyle w:val="HideTWBExt"/>
          <w:i w:val="0"/>
        </w:rPr>
        <w:t>&lt;/TitreJust&gt;</w:t>
      </w:r>
    </w:p>
    <w:p w:rsidR="00C659C6" w:rsidRPr="00AF71AF" w:rsidRDefault="007E6378" w:rsidP="00C659C6">
      <w:pPr>
        <w:pStyle w:val="AmJustText"/>
        <w:jc w:val="both"/>
        <w:rPr>
          <w:szCs w:val="24"/>
        </w:rPr>
      </w:pPr>
      <w:r>
        <w:t>Il nuovo progetto di accordo sui dati del codice di prenotazione tra l'UE e il Canada negoziato dalla Commissione non è conforme alla sentenza della Corte di giustizia europea che ha già invalidato l'accordo sui dati del codice di prenotazione dell'UE con il Canada nel 2019. In particolare, il nuovo progetto di accordo è carente in diversi settori chiave, se valutato rispetto alle norme stabilite dalla legislazione dell'UE in materia di protezione dei dati. L'ampio ambito di applicazione dell'accordo in materia di raccolta dei dati, i lunghi periodi di conservazione (in alcuni casi ancora cinque anni), la limitata trasparenza e le garanzie insufficienti per i trasferimenti internazionali di dati destano notevoli preoccupazioni dal punto di vista della protezione dei dati. Per allinearsi pienamente alla legislazione dell'UE in materia di protezione dei dati, l'accordo dovrebbe includere limitazioni più rigorose in materia di raccolta e conservazione dei dati, rafforzare la trasparenza e i diritti individuali e garantire solidi meccanismi di controllo e responsabilità. Inoltre, nonostante tali rischi e preoccupazioni, la Commissione non aveva richiesto un parere del GEPD e ha reso noto il progetto al Parlamento soltanto una volta conclusi i negoziati, dimostrando una chiara mancanza di trasparenza.</w:t>
      </w:r>
    </w:p>
    <w:p w:rsidR="00C659C6" w:rsidRPr="00465351" w:rsidRDefault="00C659C6" w:rsidP="00C659C6">
      <w:pPr>
        <w:pStyle w:val="AmJustText"/>
      </w:pPr>
    </w:p>
    <w:p w:rsidR="00C659C6" w:rsidRPr="00465351" w:rsidRDefault="007E6378" w:rsidP="00C659C6">
      <w:r>
        <w:rPr>
          <w:rStyle w:val="HideTWBExt"/>
        </w:rPr>
        <w:t>&lt;/Amend&gt;</w:t>
      </w:r>
      <w:bookmarkEnd w:id="1"/>
    </w:p>
    <w:p w:rsidR="00FA192C" w:rsidRPr="00B55350" w:rsidRDefault="007E6378" w:rsidP="00C659C6">
      <w:r>
        <w:rPr>
          <w:rStyle w:val="HideTWBExt"/>
        </w:rPr>
        <w:t>&lt;/RepeatBlock-Amend&gt;</w:t>
      </w:r>
    </w:p>
    <w:p w:rsidR="008363E4" w:rsidRPr="00B55350" w:rsidRDefault="008363E4" w:rsidP="00FA192C"/>
    <w:sectPr w:rsidR="008363E4" w:rsidRPr="00B55350" w:rsidSect="003A7F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F5F" w:rsidRDefault="007E6378">
      <w:r>
        <w:separator/>
      </w:r>
    </w:p>
  </w:endnote>
  <w:endnote w:type="continuationSeparator" w:id="0">
    <w:p w:rsidR="00083F5F" w:rsidRDefault="007E6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B55350" w:rsidRDefault="007E6378" w:rsidP="0033744D">
    <w:pPr>
      <w:pStyle w:val="EPFooter"/>
    </w:pPr>
    <w:r w:rsidRPr="00B55350">
      <w:t>PE</w:t>
    </w:r>
    <w:r w:rsidRPr="00C659C6">
      <w:rPr>
        <w:rStyle w:val="HideTWBExt"/>
      </w:rPr>
      <w:t>&lt;NoPE&gt;</w:t>
    </w:r>
    <w:r w:rsidR="00C659C6" w:rsidRPr="00C659C6">
      <w:t>768.080</w:t>
    </w:r>
    <w:r w:rsidRPr="00C659C6">
      <w:rPr>
        <w:rStyle w:val="HideTWBExt"/>
      </w:rPr>
      <w:t>&lt;/NoPE&gt;&lt;Version&gt;</w:t>
    </w:r>
    <w:r w:rsidR="00B55350" w:rsidRPr="00B55350">
      <w:t>v</w:t>
    </w:r>
    <w:r w:rsidR="00C659C6" w:rsidRPr="00C659C6">
      <w:t>01-00</w:t>
    </w:r>
    <w:r w:rsidRPr="00C659C6">
      <w:rPr>
        <w:rStyle w:val="HideTWBExt"/>
      </w:rPr>
      <w:t>&lt;/Version&gt;</w:t>
    </w:r>
    <w:r w:rsidRPr="00B55350">
      <w:tab/>
    </w:r>
    <w:r w:rsidR="001E192E" w:rsidRPr="00B55350">
      <w:fldChar w:fldCharType="begin"/>
    </w:r>
    <w:r w:rsidR="001E192E" w:rsidRPr="00B55350">
      <w:instrText xml:space="preserve"> PAGE </w:instrText>
    </w:r>
    <w:r w:rsidR="001E192E" w:rsidRPr="00B55350">
      <w:fldChar w:fldCharType="separate"/>
    </w:r>
    <w:r w:rsidR="003F0DE8">
      <w:rPr>
        <w:noProof/>
      </w:rPr>
      <w:t>2</w:t>
    </w:r>
    <w:r w:rsidR="001E192E" w:rsidRPr="00B55350">
      <w:fldChar w:fldCharType="end"/>
    </w:r>
    <w:r w:rsidR="001E192E" w:rsidRPr="00B55350">
      <w:t>/</w:t>
    </w:r>
    <w:r w:rsidR="003F0DE8">
      <w:fldChar w:fldCharType="begin"/>
    </w:r>
    <w:r w:rsidR="003F0DE8">
      <w:instrText xml:space="preserve"> NUMPAGES </w:instrText>
    </w:r>
    <w:r w:rsidR="003F0DE8">
      <w:fldChar w:fldCharType="separate"/>
    </w:r>
    <w:r w:rsidR="003F0DE8">
      <w:rPr>
        <w:noProof/>
      </w:rPr>
      <w:t>3</w:t>
    </w:r>
    <w:r w:rsidR="003F0DE8">
      <w:rPr>
        <w:noProof/>
      </w:rPr>
      <w:fldChar w:fldCharType="end"/>
    </w:r>
    <w:r w:rsidRPr="00B55350">
      <w:tab/>
    </w:r>
    <w:r w:rsidRPr="00C659C6">
      <w:rPr>
        <w:rStyle w:val="HideTWBExt"/>
      </w:rPr>
      <w:t>&lt;PathFdR&gt;</w:t>
    </w:r>
    <w:r w:rsidR="00C659C6" w:rsidRPr="00C659C6">
      <w:t>AM\1314265IT.docx</w:t>
    </w:r>
    <w:r w:rsidRPr="00C659C6">
      <w:rPr>
        <w:rStyle w:val="HideTWBExt"/>
      </w:rPr>
      <w:t>&lt;/PathFdR&gt;</w:t>
    </w:r>
  </w:p>
  <w:p w:rsidR="00D82FCC" w:rsidRPr="00B55350" w:rsidRDefault="007E6378">
    <w:pPr>
      <w:pStyle w:val="EPFooter2"/>
    </w:pPr>
    <w:fldSimple w:instr=" DOCPROPERTY &quot;&lt;Extension&gt;&quot; ">
      <w:r w:rsidR="003F0DE8">
        <w:t>IT</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B55350" w:rsidRDefault="007E6378" w:rsidP="0033744D">
    <w:pPr>
      <w:pStyle w:val="EPFooter"/>
    </w:pPr>
    <w:r w:rsidRPr="00C659C6">
      <w:rPr>
        <w:rStyle w:val="HideTWBExt"/>
      </w:rPr>
      <w:t>&lt;PathFdR&gt;</w:t>
    </w:r>
    <w:r w:rsidR="00C659C6" w:rsidRPr="00C659C6">
      <w:t>AM\1314265IT.docx</w:t>
    </w:r>
    <w:r w:rsidRPr="00C659C6">
      <w:rPr>
        <w:rStyle w:val="HideTWBExt"/>
      </w:rPr>
      <w:t>&lt;/PathFdR&gt;</w:t>
    </w:r>
    <w:r w:rsidRPr="00B55350">
      <w:tab/>
    </w:r>
    <w:r w:rsidR="001E192E" w:rsidRPr="00B55350">
      <w:fldChar w:fldCharType="begin"/>
    </w:r>
    <w:r w:rsidR="001E192E" w:rsidRPr="00B55350">
      <w:instrText xml:space="preserve"> PAGE </w:instrText>
    </w:r>
    <w:r w:rsidR="001E192E" w:rsidRPr="00B55350">
      <w:fldChar w:fldCharType="separate"/>
    </w:r>
    <w:r w:rsidR="003F0DE8">
      <w:rPr>
        <w:noProof/>
      </w:rPr>
      <w:t>3</w:t>
    </w:r>
    <w:r w:rsidR="001E192E" w:rsidRPr="00B55350">
      <w:fldChar w:fldCharType="end"/>
    </w:r>
    <w:r w:rsidR="001E192E" w:rsidRPr="00B55350">
      <w:t>/</w:t>
    </w:r>
    <w:r w:rsidR="003F0DE8">
      <w:fldChar w:fldCharType="begin"/>
    </w:r>
    <w:r w:rsidR="003F0DE8">
      <w:instrText xml:space="preserve"> NUMPAGES </w:instrText>
    </w:r>
    <w:r w:rsidR="003F0DE8">
      <w:fldChar w:fldCharType="separate"/>
    </w:r>
    <w:r w:rsidR="003F0DE8">
      <w:rPr>
        <w:noProof/>
      </w:rPr>
      <w:t>3</w:t>
    </w:r>
    <w:r w:rsidR="003F0DE8">
      <w:rPr>
        <w:noProof/>
      </w:rPr>
      <w:fldChar w:fldCharType="end"/>
    </w:r>
    <w:r w:rsidRPr="00B55350">
      <w:tab/>
      <w:t>PE</w:t>
    </w:r>
    <w:r w:rsidRPr="00C659C6">
      <w:rPr>
        <w:rStyle w:val="HideTWBExt"/>
      </w:rPr>
      <w:t>&lt;NoPE&gt;</w:t>
    </w:r>
    <w:r w:rsidR="00C659C6" w:rsidRPr="00C659C6">
      <w:t>768.080</w:t>
    </w:r>
    <w:r w:rsidRPr="00C659C6">
      <w:rPr>
        <w:rStyle w:val="HideTWBExt"/>
      </w:rPr>
      <w:t>&lt;/NoPE&gt;&lt;Version&gt;</w:t>
    </w:r>
    <w:r w:rsidR="00B55350" w:rsidRPr="00B55350">
      <w:t>v</w:t>
    </w:r>
    <w:r w:rsidR="00C659C6" w:rsidRPr="00C659C6">
      <w:t>01-00</w:t>
    </w:r>
    <w:r w:rsidRPr="00C659C6">
      <w:rPr>
        <w:rStyle w:val="HideTWBExt"/>
      </w:rPr>
      <w:t>&lt;/Version&gt;</w:t>
    </w:r>
  </w:p>
  <w:p w:rsidR="00D82FCC" w:rsidRPr="00B55350" w:rsidRDefault="007E6378">
    <w:pPr>
      <w:pStyle w:val="EPFooter2"/>
    </w:pPr>
    <w:r w:rsidRPr="00B55350">
      <w:tab/>
    </w:r>
    <w:r w:rsidRPr="00B55350">
      <w:tab/>
    </w:r>
    <w:r w:rsidR="003F0DE8">
      <w:fldChar w:fldCharType="begin"/>
    </w:r>
    <w:r w:rsidR="003F0DE8">
      <w:instrText xml:space="preserve"> DOCPROPERTY "&lt;Extension&gt;" </w:instrText>
    </w:r>
    <w:r w:rsidR="003F0DE8">
      <w:fldChar w:fldCharType="separate"/>
    </w:r>
    <w:r w:rsidR="003F0DE8">
      <w:t>IT</w:t>
    </w:r>
    <w:r w:rsidR="003F0DE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B55350" w:rsidRDefault="007E6378" w:rsidP="0033744D">
    <w:pPr>
      <w:pStyle w:val="EPFooter"/>
    </w:pPr>
    <w:r w:rsidRPr="00C659C6">
      <w:rPr>
        <w:rStyle w:val="HideTWBExt"/>
      </w:rPr>
      <w:t>&lt;PathFdR&gt;</w:t>
    </w:r>
    <w:r w:rsidR="00C659C6" w:rsidRPr="00C659C6">
      <w:t>AM\1314265IT.docx</w:t>
    </w:r>
    <w:r w:rsidRPr="00C659C6">
      <w:rPr>
        <w:rStyle w:val="HideTWBExt"/>
      </w:rPr>
      <w:t>&lt;/PathFdR&gt;</w:t>
    </w:r>
    <w:r w:rsidRPr="00B55350">
      <w:tab/>
    </w:r>
    <w:r w:rsidRPr="00B55350">
      <w:tab/>
      <w:t>PE</w:t>
    </w:r>
    <w:r w:rsidRPr="00C659C6">
      <w:rPr>
        <w:rStyle w:val="HideTWBExt"/>
      </w:rPr>
      <w:t>&lt;NoPE&gt;</w:t>
    </w:r>
    <w:r w:rsidR="00C659C6" w:rsidRPr="00C659C6">
      <w:t>768.080</w:t>
    </w:r>
    <w:r w:rsidRPr="00C659C6">
      <w:rPr>
        <w:rStyle w:val="HideTWBExt"/>
      </w:rPr>
      <w:t>&lt;/NoPE&gt;&lt;Version&gt;</w:t>
    </w:r>
    <w:r w:rsidR="00B55350" w:rsidRPr="00B55350">
      <w:t>v</w:t>
    </w:r>
    <w:r w:rsidR="00C659C6" w:rsidRPr="00C659C6">
      <w:t>01-00</w:t>
    </w:r>
    <w:r w:rsidRPr="00C659C6">
      <w:rPr>
        <w:rStyle w:val="HideTWBExt"/>
      </w:rPr>
      <w:t>&lt;/Version&gt;</w:t>
    </w:r>
  </w:p>
  <w:p w:rsidR="00D82FCC" w:rsidRPr="00B55350" w:rsidRDefault="007E6378" w:rsidP="00CC3983">
    <w:pPr>
      <w:pStyle w:val="EPFooter2"/>
      <w:tabs>
        <w:tab w:val="clear" w:pos="4535"/>
        <w:tab w:val="center" w:pos="4536"/>
      </w:tabs>
    </w:pPr>
    <w:fldSimple w:instr=" DOCPROPERTY &quot;&lt;Extension&gt;&quot; ">
      <w:r w:rsidR="003F0DE8">
        <w:t>IT</w:t>
      </w:r>
    </w:fldSimple>
    <w:r w:rsidRPr="00B55350">
      <w:tab/>
    </w:r>
    <w:r>
      <w:rPr>
        <w:b w:val="0"/>
        <w:i/>
        <w:color w:val="C0C0C0"/>
        <w:sz w:val="22"/>
        <w:szCs w:val="22"/>
      </w:rPr>
      <w:t>Unita nella diversità</w:t>
    </w:r>
    <w:r w:rsidRPr="00B55350">
      <w:tab/>
    </w:r>
    <w:fldSimple w:instr=" DOCPROPERTY &quot;&lt;Extension&gt;&quot; ">
      <w:r w:rsidR="003F0DE8">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F5F" w:rsidRDefault="007E6378">
      <w:r>
        <w:separator/>
      </w:r>
    </w:p>
  </w:footnote>
  <w:footnote w:type="continuationSeparator" w:id="0">
    <w:p w:rsidR="00083F5F" w:rsidRDefault="007E6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C6" w:rsidRDefault="00C65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C6" w:rsidRDefault="00C65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C6" w:rsidRDefault="00C659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DOCDT" w:val="03/02/2025"/>
    <w:docVar w:name="LastEditedSection" w:val=" 1"/>
    <w:docVar w:name="PROPOSALNLEAPMNU" w:val=" 5"/>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36022 HideTWBExt;}{\*\cs18 \additive \v\f1\fs20\cf15 _x000d__x000a_\spriority0 \styrsid2036022 HideTWBInt;}{\s19\ql \li0\ri0\sa120\nowidctlpar\wrapdefault\aspalpha\aspnum\faauto\adjustright\rin0\lin0\itap0 \rtlch\fcs1 \af0\afs20\alang1025 \ltrch\fcs0 \fs24\lang1040\langfe2057\cgrid\langnp1040\langfenp2057 _x000d__x000a_\sbasedon0 \snext19 \spriority0 \styrsid2036022 Normal6a;}{\s20\ql \li0\ri0\nowidctlpar\wrapdefault\aspalpha\aspnum\faauto\adjustright\rin0\lin0\itap0 \rtlch\fcs1 \af0\afs20\alang1025 \ltrch\fcs0 \b\fs24\lang1040\langfe2057\cgrid\langnp1040\langfenp2057 _x000d__x000a_\sbasedon0 \snext20 \spriority0 \styrsid2036022 NormalBold;}{\s21\ql \li0\ri0\sa240\nowidctlpar\wrapdefault\aspalpha\aspnum\faauto\adjustright\rin0\lin0\itap0 \rtlch\fcs1 \af0\afs20\alang1025 \ltrch\fcs0 _x000d__x000a_\i\fs24\lang1040\langfe2057\cgrid\langnp1040\langfenp2057 \sbasedon0 \snext21 \spriority0 \styrsid2036022 AmJustText;}{\s22\qc \li0\ri0\sb240\sa240\keepn\nowidctlpar\wrapdefault\aspalpha\aspnum\faauto\adjustright\rin0\lin0\itap0 \rtlch\fcs1 _x000d__x000a_\af0\afs20\alang1025 \ltrch\fcs0 \i\fs24\lang1040\langfe2057\cgrid\langnp1040\langfenp2057 \sbasedon0 \snext21 \spriority0 \styrsid2036022 AmJustTitle;}{_x000d__x000a_\s23\qr \li0\ri0\sb240\sa240\nowidctlpar\wrapdefault\aspalpha\aspnum\faauto\adjustright\rin0\lin0\itap0 \rtlch\fcs1 \af0\afs20\alang1025 \ltrch\fcs0 \fs24\lang1040\langfe2057\cgrid\langnp1040\langfenp2057 \sbasedon0 \snext23 \spriority0 \styrsid2036022 _x000d__x000a_AmOrLang;}{\s24\qc \li0\ri0\sa240\nowidctlpar\wrapdefault\aspalpha\aspnum\faauto\adjustright\rin0\lin0\itap0 \rtlch\fcs1 \af0\afs20\alang1025 \ltrch\fcs0 \i\fs24\lang1040\langfe2057\cgrid\langnp1040\langfenp2057 _x000d__x000a_\sbasedon0 \snext24 \spriority0 \styrsid203602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2036022 AmNumberTabs;}}{\*\rsidtbl \rsid24658\rsid223860\rsid735077\rsid1718133\rsid2036022\rsid2892074\rsid3565327\rsid4666813\rsid6641733_x000d__x000a_\rsid7823322\rsid9636012\rsid10377208\rsid11215221\rsid11549030\rsid12154954\rsid13961903\rsid14382809\rsid14424199\rsid15204470\rsid15285974\rsid15950462\rsid16324206\rsid16662270}{\mmathPr\mmathFont34\mbrkBin0\mbrkBinSub0\msmallFrac0\mdispDef1\mlMargin0_x000d__x000a_\mrMargin0\mdefJc1\mwrapIndent1440\mintLim0\mnaryLim1}{\info{\author LEITENBERGER Andrea}{\operator LEITENBERGER Andrea}{\creatim\yr2025\mo2\dy5\hr16\min16}{\revtim\yr2025\mo2\dy5\hr16\min16}{\version1}{\edmins0}{\nofpages1}{\nofwords113}{\nofchars597}_x000d__x000a_{\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6022\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13961903 \chftnsep _x000d__x000a_\par }}{\*\ftnsepc \ltrpar \pard\plain \ltrpar\ql \li0\ri0\widctlpar\wrapdefault\aspalpha\aspnum\faauto\adjustright\rin0\lin0\itap0 \rtlch\fcs1 \af0\afs20\alang1025 \ltrch\fcs0 \fs24\lang2057\langfe2057\cgrid\langnp2057\langfenp2057 {\rtlch\fcs1 \af0 _x000d__x000a_\ltrch\fcs0 \insrsid13961903 \chftnsepc _x000d__x000a_\par }}{\*\aftnsep \ltrpar \pard\plain \ltrpar\ql \li0\ri0\widctlpar\wrapdefault\aspalpha\aspnum\faauto\adjustright\rin0\lin0\itap0 \rtlch\fcs1 \af0\afs20\alang1025 \ltrch\fcs0 \fs24\lang2057\langfe2057\cgrid\langnp2057\langfenp2057 {\rtlch\fcs1 \af0 _x000d__x000a_\ltrch\fcs0 \insrsid13961903 \chftnsep _x000d__x000a_\par }}{\*\aftnsepc \ltrpar \pard\plain \ltrpar\ql \li0\ri0\widctlpar\wrapdefault\aspalpha\aspnum\faauto\adjustright\rin0\lin0\itap0 \rtlch\fcs1 \af0\afs20\alang1025 \ltrch\fcs0 \fs24\lang2057\langfe2057\cgrid\langnp2057\langfenp2057 {\rtlch\fcs1 \af0 _x000d__x000a_\ltrch\fcs0 \insrsid139619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2036022 \rtlch\fcs1 _x000d__x000a_\af0\afs20\alang1025 \ltrch\fcs0 \b\fs24\lang1040\langfe2057\cgrid\langnp1040\langfenp2057 {\rtlch\fcs1 \af0 \ltrch\fcs0 \cs17\b0\v\fs20\cf9\lang1024\langfe1024\loch\af1\hich\af1\dbch\af31501\noproof\insrsid2036022\charrsid11883344 {\*\bkmkstart restart}_x000d__x000a_\hich\af1\dbch\af31501\loch\f1 &lt;Amend&gt;}{\rtlch\fcs1 \af0 \ltrch\fcs0 \insrsid2036022\charrsid11883344 Emendamento\tab \tab }{\rtlch\fcs1 \af0 \ltrch\fcs0 _x000d__x000a_\cs17\b0\v\fs20\cf9\lang1024\langfe1024\loch\af1\hich\af1\dbch\af31501\noproof\insrsid2036022\charrsid11883344 \hich\af1\dbch\af31501\loch\f1 &lt;NumAm&gt;}{\rtlch\fcs1 \af0 \ltrch\fcs0 \insrsid2036022\charrsid11883344 #}{\rtlch\fcs1 \af1 \ltrch\fcs0 _x000d__x000a_\cs18\v\f1\fs20\cf15\insrsid2036022\charrsid11883344 ENMIENDA@NRAM@}{\rtlch\fcs1 \af0 \ltrch\fcs0 \insrsid2036022\charrsid11883344 #}{\rtlch\fcs1 \af0 \ltrch\fcs0 _x000d__x000a_\cs17\b0\v\fs20\cf9\lang1024\langfe1024\loch\af1\hich\af1\dbch\af31501\noproof\insrsid2036022\charrsid11883344 \hich\af1\dbch\af31501\loch\f1 &lt;/NumAm&gt;}{\rtlch\fcs1 \af0 \ltrch\fcs0 \insrsid2036022\charrsid11883344 _x000d__x000a_\par }\pard\plain \ltrpar\s20\ql \li0\ri0\nowidctlpar\wrapdefault\aspalpha\aspnum\faauto\adjustright\rin0\lin0\itap0\pararsid2036022 \rtlch\fcs1 \af0\afs20\alang1025 \ltrch\fcs0 \b\fs24\lang1040\langfe2057\cgrid\langnp1040\langfenp2057 {\rtlch\fcs1 \af0 _x000d__x000a_\ltrch\fcs0 \cs17\b0\v\fs20\cf9\lang1024\langfe1024\loch\af1\hich\af1\dbch\af31501\noproof\insrsid2036022\charrsid11883344 \hich\af1\dbch\af31501\loch\f1 &lt;RepeatBlock-By&gt;}{\rtlch\fcs1 \af0 \ltrch\fcs0 \insrsid2036022\charrsid11883344 #}{\rtlch\fcs1 \af1 _x000d__x000a_\ltrch\fcs0 \cs18\v\f1\fs20\cf15\insrsid2036022\charrsid11883344 (MOD@InsideLoop()}{\rtlch\fcs1 \af0 \ltrch\fcs0 \insrsid2036022\charrsid11883344 ##}{\rtlch\fcs1 \af1 \ltrch\fcs0 \cs18\v\f1\fs20\cf15\insrsid2036022\charrsid11883344 &gt;&gt;&gt;@[ZMEMBERSMSG]@}{_x000d__x000a_\rtlch\fcs1 \af0 \ltrch\fcs0 \insrsid2036022\charrsid11883344 #}{\rtlch\fcs1 \af0 \ltrch\fcs0 \cs17\b0\v\fs20\cf9\lang1024\langfe1024\loch\af1\hich\af1\dbch\af31501\noproof\insrsid2036022\charrsid11883344 \hich\af1\dbch\af31501\loch\f1 &lt;Members&gt;}{_x000d__x000a_\rtlch\fcs1 \af0 \ltrch\fcs0 \insrsid2036022\charrsid11883344 #}{\rtlch\fcs1 \af1 \ltrch\fcs0 \cs18\v\f1\fs20\cf15\insrsid2036022\charrsid11883344 (MOD@InsideLoop(\'a7)}{\rtlch\fcs1 \af0 \ltrch\fcs0 \insrsid2036022\charrsid11883344 #}{\rtlch\fcs1 \af0 _x000d__x000a_\ltrch\fcs0 \cf10\insrsid2036022\charrsid11883344 \u9668\'3f}{\rtlch\fcs1 \af0 \ltrch\fcs0 \insrsid2036022\charrsid11883344 #}{\rtlch\fcs1 \af1 \ltrch\fcs0 \cs18\v\f1\fs20\cf15\insrsid2036022\charrsid11883344 TVTMEMBERS\'a7@MEMBERS@}{\rtlch\fcs1 \af0 _x000d__x000a_\ltrch\fcs0 \insrsid2036022\charrsid11883344 #}{\rtlch\fcs1 \af0 \ltrch\fcs0 \cf10\insrsid2036022\charrsid11883344 \u9658\'3f}{\rtlch\fcs1 \af0 \ltrch\fcs0 _x000d__x000a_\cs17\b0\v\fs20\cf9\lang1024\langfe1024\loch\af1\hich\af1\dbch\af31501\noproof\insrsid2036022\charrsid11883344 \hich\af1\dbch\af31501\loch\f1 &lt;/Members&gt;}{\rtlch\fcs1 \af0 \ltrch\fcs0 \insrsid2036022\charrsid11883344 _x000d__x000a_\par }\pard\plain \ltrpar\ql \li0\ri0\widctlpar\wrapdefault\aspalpha\aspnum\faauto\adjustright\rin0\lin0\itap0\pararsid2036022 \rtlch\fcs1 \af0\afs20\alang1025 \ltrch\fcs0 \fs24\lang2057\langfe2057\cgrid\langnp2057\langfenp2057 {\rtlch\fcs1 \af0 \ltrch\fcs0 _x000d__x000a_\cs17\v\fs20\cf9\lang1024\langfe1024\loch\af1\hich\af1\dbch\af31501\noproof\langnp1040\insrsid2036022\charrsid11883344 \hich\af1\dbch\af31501\loch\f1 &lt;AuNomDe&gt;&lt;OptDel&gt;}{\rtlch\fcs1 \af0 \ltrch\fcs0 _x000d__x000a_\lang1040\langfe2057\langnp1040\insrsid2036022\charrsid11883344 #}{\rtlch\fcs1 \af1 \ltrch\fcs0 \cs18\v\f1\fs20\cf15\lang1040\langfe2057\langnp1040\insrsid2036022\charrsid11883344 MNU[ONBEHALFYES][NOTAPP]@CHOICE@}{\rtlch\fcs1 \af0 \ltrch\fcs0 _x000d__x000a_\lang1040\langfe2057\langnp1040\insrsid2036022\charrsid11883344 #}{\rtlch\fcs1 \af0 \ltrch\fcs0 \cs17\v\fs20\cf9\lang1024\langfe1024\loch\af1\hich\af1\dbch\af31501\noproof\langnp1040\insrsid2036022\charrsid11883344 \hich\af1\dbch\af31501\loch\f1 _x000d__x000a_&lt;/OptDel&gt;&lt;/AuNomDe&gt;}{\rtlch\fcs1 \af0 \ltrch\fcs0 \lang1040\langfe2057\langnp1040\insrsid2036022\charrsid11883344 _x000d__x000a_\par &lt;&lt;&lt;}{\rtlch\fcs1 \af0 \ltrch\fcs0 \cs17\v\fs20\cf9\lang1024\langfe1024\loch\af1\hich\af1\dbch\af31501\noproof\langnp1040\insrsid2036022\charrsid11883344 \hich\af1\dbch\af31501\loch\f1 &lt;/RepeatBlock-By&gt;}{\rtlch\fcs1 \af0 \ltrch\fcs0 _x000d__x000a_\lang1040\langfe2057\langnp1040\insrsid2036022\charrsid11883344 _x000d__x000a_\par }\pard\plain \ltrpar\s20\ql \li0\ri0\nowidctlpar\wrapdefault\aspalpha\aspnum\faauto\adjustright\rin0\lin0\itap0\pararsid2036022 \rtlch\fcs1 \af0\afs20\alang1025 \ltrch\fcs0 \b\fs24\lang1040\langfe2057\cgrid\langnp1040\langfenp2057 {\rtlch\fcs1 \af0 _x000d__x000a_\ltrch\fcs0 \cs17\b0\v\fs20\cf9\lang1024\langfe1024\loch\af1\hich\af1\dbch\af31501\noproof\insrsid2036022\charrsid11883344 \hich\af1\dbch\af31501\loch\f1 &lt;DocAmend&gt;}{\rtlch\fcs1 \af0 \ltrch\fcs0 \insrsid2036022\charrsid11883344 #}{\rtlch\fcs1 \af1 _x000d__x000a_\ltrch\fcs0 \cs18\v\f1\fs20\cf15\insrsid2036022\charrsid11883344 MNU[AMDOC1][AMDOC2]@CHOICE@AMENDDOCTYPEMNU}{\rtlch\fcs1 \af0 \ltrch\fcs0 \insrsid2036022\charrsid11883344 #}{\rtlch\fcs1 \af0 \ltrch\fcs0 _x000d__x000a_\cs17\b0\v\fs20\cf9\lang1024\langfe1024\loch\af1\hich\af1\dbch\af31501\noproof\insrsid2036022\charrsid11883344 \hich\af1\dbch\af31501\loch\f1 &lt;/DocAmend&gt;}{\rtlch\fcs1 \af0 \ltrch\fcs0 \insrsid2036022\charrsid11883344 _x000d__x000a_\par }{\rtlch\fcs1 \af0 \ltrch\fcs0 \cs17\b0\v\fs20\cf9\lang1024\langfe1024\loch\af1\hich\af1\dbch\af31501\noproof\insrsid2036022\charrsid11883344 \hich\af1\dbch\af31501\loch\f1 &lt;Article&gt;}{\rtlch\fcs1 \af0 \ltrch\fcs0 \insrsid2036022\charrsid11883344 #}{_x000d__x000a_\rtlch\fcs1 \af1 \ltrch\fcs0 \cs18\v\f1\fs20\cf15\insrsid2036022\charrsid11883344 MNU[AMPART1][AMPART2]@CHOICE@AMENDDOCTYPEMNU}{\rtlch\fcs1 \af0 \ltrch\fcs0 \insrsid2036022\charrsid11883344 #}{\rtlch\fcs1 \af0 \ltrch\fcs0 _x000d__x000a_\cs17\b0\v\fs20\cf9\lang1024\langfe1024\loch\af1\hich\af1\dbch\af31501\noproof\insrsid2036022\charrsid11883344 \hich\af1\dbch\af31501\loch\f1 &lt;/Article&gt;}{\rtlch\fcs1 \af0 \ltrch\fcs0 \insrsid2036022\charrsid118833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0\langfe2057\langnp1040\insrsid2036022\charrsid11883344 \cell }\pard\plain \ltrpar_x000d__x000a_\ql \li0\ri0\widctlpar\intbl\wrapdefault\aspalpha\aspnum\faauto\adjustright\rin0\lin0 \rtlch\fcs1 \af0\afs20\alang1025 \ltrch\fcs0 \fs24\lang2057\langfe2057\cgrid\langnp2057\langfenp2057 {\rtlch\fcs1 \af0 \ltrch\fcs0 _x000d__x000a_\lang1040\langfe2057\langnp1040\insrsid2036022\charrsid11883344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1040\langfe2057\cgrid\langnp1040\langfenp2057 {\rtlch\fcs1 \af0 \ltrch\fcs0 _x000d__x000a_\insrsid2036022\charrsid11883344 #}{\rtlch\fcs1 \af1 \ltrch\fcs0 \cs18\v\f1\fs20\cf15\insrsid2036022\charrsid11883344 MNU[LEFT1][LEFT2]@CHOICE@AMENDDOCTYPEMNU}{\rtlch\fcs1 \af0 \ltrch\fcs0 \insrsid2036022\charrsid11883344 #\cell }\pard \ltrpar_x000d__x000a_\s24\qc \li0\ri0\sa240\keepn\nowidctlpar\intbl\wrapdefault\aspalpha\aspnum\faauto\adjustright\rin0\lin0\pararsid10630121 {\rtlch\fcs1 \af0 \ltrch\fcs0 \insrsid2036022\charrsid11883344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2036022\charrsid11883344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40\langfe2057\cgrid\langnp1040\langfenp2057 {_x000d__x000a_\rtlch\fcs1 \af0 \ltrch\fcs0 \insrsid2036022\charrsid11883344 #}{\rtlch\fcs1 \af1 \ltrch\fcs0 \cs18\v\f1\fs20\cf15\insrsid2036022\charrsid11883344 MNU[TEXTL1][TEXTL2]@CHOICE@AMENDDOCTYPEMNU}{\rtlch\fcs1 \af0 \ltrch\fcs0 \insrsid2036022\charrsid11883344 #_x000d__x000a_\cell #}{\rtlch\fcs1 \af1 \ltrch\fcs0 \cs18\v\f1\fs20\cf15\insrsid2036022\charrsid11883344 MNU[TEXTR1][TEXTR2]@CHOICE@AMENDDOCTYPEMNU}{\rtlch\fcs1 \af0 \ltrch\fcs0 \insrsid2036022\charrsid11883344 #}{\rtlch\fcs1 \af0\afs24 \ltrch\fcs0 _x000d__x000a_\insrsid2036022\charrsid11883344 \cell }\pard\plain \ltrpar\ql \li0\ri0\widctlpar\intbl\wrapdefault\aspalpha\aspnum\faauto\adjustright\rin0\lin0 \rtlch\fcs1 \af0\afs20\alang1025 \ltrch\fcs0 \fs24\lang2057\langfe2057\cgrid\langnp2057\langfenp2057 {_x000d__x000a_\rtlch\fcs1 \af0 \ltrch\fcs0 \lang1040\langfe2057\langnp1040\insrsid2036022\charrsid118833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2036022 \rtlch\fcs1 \af0\afs20\alang1025 \ltrch\fcs0 \fs24\lang1040\langfe2057\cgrid\langnp1040\langfenp2057 {\rtlch\fcs1 \af0 \ltrch\fcs0 _x000d__x000a_\insrsid2036022\charrsid11883344 Or. }{\rtlch\fcs1 \af0 \ltrch\fcs0 \cs17\v\fs20\cf9\lang1024\langfe1024\loch\af1\hich\af1\dbch\af31501\noproof\insrsid2036022\charrsid11883344 \hich\af1\dbch\af31501\loch\f1 &lt;Original&gt;}{\rtlch\fcs1 \af0 \ltrch\fcs0 _x000d__x000a_\insrsid2036022\charrsid11883344 #}{\rtlch\fcs1 \af1 \ltrch\fcs0 \cs18\v\f1\fs20\cf15\insrsid2036022\charrsid11883344 KEY(MAIN/LANGMIN)sh@ORLANGMSG@}{\rtlch\fcs1 \af0 \ltrch\fcs0 \insrsid2036022\charrsid11883344 #}{\rtlch\fcs1 \af0 \ltrch\fcs0 _x000d__x000a_\cs17\v\fs20\cf9\lang1024\langfe1024\loch\af1\hich\af1\dbch\af31501\noproof\insrsid2036022\charrsid11883344 \hich\af1\dbch\af31501\loch\f1 &lt;/Original&gt;}{\rtlch\fcs1 \af0 \ltrch\fcs0 \insrsid2036022\charrsid11883344 _x000d__x000a_\par }\pard\plain \ltrpar\s22\qc \li0\ri0\sb240\sa240\keepn\nowidctlpar\wrapdefault\aspalpha\aspnum\faauto\adjustright\rin0\lin0\itap0\pararsid2036022 \rtlch\fcs1 \af0\afs20\alang1025 \ltrch\fcs0 \i\fs24\lang1040\langfe2057\cgrid\langnp1040\langfenp2057 {_x000d__x000a_\rtlch\fcs1 \af0 \ltrch\fcs0 \cs17\i0\v\fs20\cf9\lang1024\langfe1024\loch\af1\hich\af1\dbch\af31501\noproof\insrsid2036022\charrsid11883344 \hich\af1\dbch\af31501\loch\f1 &lt;TitreJust&gt;}{\rtlch\fcs1 \af0 \ltrch\fcs0 \insrsid2036022\charrsid11883344 _x000d__x000a_Motivazione}{\rtlch\fcs1 \af0 \ltrch\fcs0 \cs17\i0\v\fs20\cf9\lang1024\langfe1024\loch\af1\hich\af1\dbch\af31501\noproof\insrsid2036022\charrsid11883344 \hich\af1\dbch\af31501\loch\f1 &lt;/TitreJust&gt;}{\rtlch\fcs1 \af0 \ltrch\fcs0 _x000d__x000a_\insrsid2036022\charrsid11883344 _x000d__x000a_\par }\pard\plain \ltrpar\s21\ql \li0\ri0\sa240\nowidctlpar\wrapdefault\aspalpha\aspnum\faauto\adjustright\rin0\lin0\itap0\pararsid2036022 \rtlch\fcs1 \af0\afs20\alang1025 \ltrch\fcs0 \i\fs24\lang1040\langfe2057\cgrid\langnp1040\langfenp2057 {\rtlch\fcs1 \af0 _x000d__x000a_\ltrch\fcs0 \cs17\i0\v\fs20\cf9\lang1024\langfe1024\loch\af1\hich\af1\dbch\af31501\noproof\insrsid2036022\charrsid11883344 \hich\af1\dbch\af31501\loch\f1 &lt;OptDelPrev&gt;}{\rtlch\fcs1 \af0 \ltrch\fcs0 \insrsid2036022\charrsid11883344 #}{\rtlch\fcs1 \af1 _x000d__x000a_\ltrch\fcs0 \cs18\v\f1\fs20\cf15\insrsid2036022\charrsid11883344 MNU[TEXTJUSTYES][TEXTJUSTNO]@CHOICE@}{\rtlch\fcs1 \af0 \ltrch\fcs0 \insrsid2036022\charrsid11883344 #}{\rtlch\fcs1 \af0 \ltrch\fcs0 _x000d__x000a_\cs17\i0\v\fs20\cf9\lang1024\langfe1024\loch\af1\hich\af1\dbch\af31501\noproof\insrsid2036022\charrsid11883344 \hich\af1\dbch\af31501\loch\f1 &lt;/OptDelPrev&gt;}{\rtlch\fcs1 \af0 \ltrch\fcs0 \insrsid2036022\charrsid11883344 _x000d__x000a_\par }\pard\plain \ltrpar\ql \li0\ri0\widctlpar\wrapdefault\aspalpha\aspnum\faauto\adjustright\rin0\lin0\itap0\pararsid2036022 \rtlch\fcs1 \af0\afs20\alang1025 \ltrch\fcs0 \fs24\lang2057\langfe2057\cgrid\langnp2057\langfenp2057 {\rtlch\fcs1 \af0 \ltrch\fcs0 _x000d__x000a_\cs17\v\fs20\cf9\lang1024\langfe1024\loch\af1\hich\af1\dbch\af31501\noproof\langnp1040\insrsid2036022\charrsid118833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d_x000d__x000a_4df2e0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XTAUTHOR" w:val="Nikola Minchev"/>
    <w:docVar w:name="TXTLANGUE" w:val="IT"/>
    <w:docVar w:name="TXTLANGUEMIN" w:val="it"/>
    <w:docVar w:name="TXTNRAM" w:val="1"/>
    <w:docVar w:name="TXTNRPE" w:val="768.080"/>
    <w:docVar w:name="TXTNRPE2" w:val="767.911"/>
    <w:docVar w:name="TXTNRPROC" w:val="2024/0051"/>
    <w:docVar w:name="TXTPEorAP" w:val="PE"/>
    <w:docVar w:name="TXTROUTE" w:val="AM\1314265IT.docx"/>
    <w:docVar w:name="TXTVERSION" w:val="01-00"/>
    <w:docVar w:name="TXTVERSION2" w:val="01-00"/>
  </w:docVars>
  <w:rsids>
    <w:rsidRoot w:val="00B55350"/>
    <w:rsid w:val="000111BD"/>
    <w:rsid w:val="000463EA"/>
    <w:rsid w:val="00073830"/>
    <w:rsid w:val="00075DBE"/>
    <w:rsid w:val="00083F5F"/>
    <w:rsid w:val="000A5AAA"/>
    <w:rsid w:val="000B0781"/>
    <w:rsid w:val="000E7234"/>
    <w:rsid w:val="000F2A80"/>
    <w:rsid w:val="00105BFA"/>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04FF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0DE8"/>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6378"/>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5350"/>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659C6"/>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254B2"/>
  <w15:chartTrackingRefBased/>
  <w15:docId w15:val="{5E44EB89-0674-4019-BF21-4C05E4F9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659C6"/>
    <w:pPr>
      <w:tabs>
        <w:tab w:val="center" w:pos="4513"/>
        <w:tab w:val="right" w:pos="9026"/>
      </w:tabs>
    </w:pPr>
  </w:style>
  <w:style w:type="character" w:customStyle="1" w:styleId="FooterChar">
    <w:name w:val="Footer Char"/>
    <w:basedOn w:val="DefaultParagraphFont"/>
    <w:link w:val="Footer"/>
    <w:semiHidden/>
    <w:rsid w:val="00C659C6"/>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AFFD-39D6-4F86-820E-FF341A9E6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293</Words>
  <Characters>1781</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2025-02-14T09:20:00Z</dcterms:created>
  <dcterms:modified xsi:type="dcterms:W3CDTF">2025-02-14T09:20:00Z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\\eiciLUXpr1\pdocep$\DocEP\DOCS\General\AM\AM_Leg\AM_Com_Leg\AM_Com_LegConsent.dotx(17/04/2020 18:26:12)</vt:lpwstr>
  </property>
  <property fmtid="{D5CDD505-2E9C-101B-9397-08002B2CF9AE}" pid="6" name="&lt;ModelTra&gt;">
    <vt:lpwstr>\\eiciLUXpr1\pdocep$\DocEP\TRANSFIL\IT\AM_Com_LegConsent.IT(16/08/2024 17:31:04)</vt:lpwstr>
  </property>
  <property fmtid="{D5CDD505-2E9C-101B-9397-08002B2CF9AE}" pid="7" name="&lt;Type&gt;">
    <vt:lpwstr>AM</vt:lpwstr>
  </property>
  <property fmtid="{D5CDD505-2E9C-101B-9397-08002B2CF9AE}" pid="8" name="Bookout">
    <vt:lpwstr>OK - 2025/02/14 10:20</vt:lpwstr>
  </property>
  <property fmtid="{D5CDD505-2E9C-101B-9397-08002B2CF9AE}" pid="9" name="Created with">
    <vt:lpwstr>10.0.1 Build [20250114]</vt:lpwstr>
  </property>
  <property fmtid="{D5CDD505-2E9C-101B-9397-08002B2CF9AE}" pid="10" name="FooterPath">
    <vt:lpwstr>AM\1314265IT.docx</vt:lpwstr>
  </property>
  <property fmtid="{D5CDD505-2E9C-101B-9397-08002B2CF9AE}" pid="11" name="LastEdited with">
    <vt:lpwstr>10.0.1 Build [20250114]</vt:lpwstr>
  </property>
  <property fmtid="{D5CDD505-2E9C-101B-9397-08002B2CF9AE}" pid="12" name="PE number">
    <vt:lpwstr>768.080</vt:lpwstr>
  </property>
  <property fmtid="{D5CDD505-2E9C-101B-9397-08002B2CF9AE}" pid="13" name="SDLStudio">
    <vt:lpwstr/>
  </property>
</Properties>
</file>