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C4D89" w:rsidTr="00C85D0F">
        <w:trPr>
          <w:trHeight w:hRule="exact" w:val="1418"/>
        </w:trPr>
        <w:tc>
          <w:tcPr>
            <w:tcW w:w="6804" w:type="dxa"/>
            <w:shd w:val="clear" w:color="auto" w:fill="auto"/>
            <w:vAlign w:val="center"/>
          </w:tcPr>
          <w:p w:rsidR="00FF31EC" w:rsidRPr="00E97BA8" w:rsidRDefault="00271C02" w:rsidP="00C85D0F">
            <w:pPr>
              <w:pStyle w:val="EPName"/>
            </w:pPr>
            <w:r>
              <w:t>Europos Parlamentas</w:t>
            </w:r>
          </w:p>
          <w:p w:rsidR="00FF31EC" w:rsidRPr="00DC2C84" w:rsidRDefault="00271C02" w:rsidP="00DC2C84">
            <w:pPr>
              <w:pStyle w:val="EPTerm"/>
            </w:pPr>
            <w:r>
              <w:t>2024-2029</w:t>
            </w:r>
          </w:p>
        </w:tc>
        <w:tc>
          <w:tcPr>
            <w:tcW w:w="2268" w:type="dxa"/>
            <w:shd w:val="clear" w:color="auto" w:fill="auto"/>
          </w:tcPr>
          <w:p w:rsidR="00FF31EC" w:rsidRPr="00E97BA8" w:rsidRDefault="00271C02" w:rsidP="00C85D0F">
            <w:pPr>
              <w:pStyle w:val="EPLogo"/>
            </w:pPr>
            <w:r w:rsidRPr="00E97B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97BA8" w:rsidRDefault="000E7234" w:rsidP="000E7234">
      <w:pPr>
        <w:pStyle w:val="LineTop"/>
      </w:pPr>
    </w:p>
    <w:p w:rsidR="000E7234" w:rsidRPr="00E97BA8" w:rsidRDefault="00271C02" w:rsidP="000E7234">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0E7234" w:rsidRPr="00E97BA8" w:rsidRDefault="000E7234" w:rsidP="000E7234">
      <w:pPr>
        <w:pStyle w:val="LineBottom"/>
      </w:pPr>
    </w:p>
    <w:p w:rsidR="00B85286" w:rsidRPr="00E97BA8" w:rsidRDefault="00271C02">
      <w:pPr>
        <w:pStyle w:val="CoverReference"/>
      </w:pPr>
      <w:r>
        <w:rPr>
          <w:rStyle w:val="HideTWBExt"/>
          <w:b w:val="0"/>
        </w:rPr>
        <w:t>&lt;RefProc&gt;</w:t>
      </w:r>
      <w:r>
        <w:t>2024/0051</w:t>
      </w:r>
      <w:r>
        <w:rPr>
          <w:rStyle w:val="HideTWBExt"/>
          <w:b w:val="0"/>
        </w:rPr>
        <w:t>&lt;/RefProc&gt;&lt;RefTypeProc&gt;</w:t>
      </w:r>
      <w:r>
        <w:t>(NLE)</w:t>
      </w:r>
      <w:r>
        <w:rPr>
          <w:rStyle w:val="HideTWBExt"/>
          <w:b w:val="0"/>
        </w:rPr>
        <w:t>&lt;/RefTypeProc&gt;</w:t>
      </w:r>
    </w:p>
    <w:p w:rsidR="00B85286" w:rsidRPr="00E97BA8" w:rsidRDefault="00271C02">
      <w:pPr>
        <w:pStyle w:val="CoverDate"/>
      </w:pPr>
      <w:r>
        <w:rPr>
          <w:rStyle w:val="HideTWBExt"/>
        </w:rPr>
        <w:t>&lt;Date&gt;</w:t>
      </w:r>
      <w:r>
        <w:rPr>
          <w:rStyle w:val="HideTWBInt"/>
          <w:color w:val="auto"/>
        </w:rPr>
        <w:t>{03/02/2025}</w:t>
      </w:r>
      <w:r>
        <w:t>3.2.2025</w:t>
      </w:r>
      <w:r>
        <w:rPr>
          <w:rStyle w:val="HideTWBExt"/>
        </w:rPr>
        <w:t>&lt;/Date&gt;</w:t>
      </w:r>
    </w:p>
    <w:p w:rsidR="009B0305" w:rsidRPr="00E97BA8" w:rsidRDefault="00271C02" w:rsidP="009B0305">
      <w:pPr>
        <w:pStyle w:val="CoverDocType"/>
      </w:pPr>
      <w:r>
        <w:rPr>
          <w:rStyle w:val="HideTWBExt"/>
          <w:b w:val="0"/>
        </w:rPr>
        <w:t>&lt;TypeAM&gt;</w:t>
      </w:r>
      <w:r>
        <w:t>PAKEITIMAS</w:t>
      </w:r>
      <w:r>
        <w:rPr>
          <w:rStyle w:val="HideTWBExt"/>
          <w:b w:val="0"/>
        </w:rPr>
        <w:t>&lt;/TypeAM&gt;</w:t>
      </w:r>
    </w:p>
    <w:p w:rsidR="00B85286" w:rsidRPr="00E97BA8" w:rsidRDefault="00271C02" w:rsidP="001C2054">
      <w:pPr>
        <w:pStyle w:val="CoverDocType24a"/>
      </w:pPr>
      <w:r>
        <w:rPr>
          <w:rStyle w:val="HideTWBExt"/>
          <w:b w:val="0"/>
        </w:rPr>
        <w:t>&lt;RangeAM&gt;</w:t>
      </w:r>
      <w:r>
        <w:t>1</w:t>
      </w:r>
      <w:r>
        <w:rPr>
          <w:rStyle w:val="HideTWBExt"/>
          <w:b w:val="0"/>
        </w:rPr>
        <w:t>&lt;/RangeAM&gt;</w:t>
      </w:r>
    </w:p>
    <w:p w:rsidR="001C2054" w:rsidRPr="00E97BA8" w:rsidRDefault="00271C02" w:rsidP="00A93F8C">
      <w:pPr>
        <w:pStyle w:val="CoverBold"/>
      </w:pPr>
      <w:r>
        <w:rPr>
          <w:rStyle w:val="HideTWBExt"/>
          <w:b w:val="0"/>
        </w:rPr>
        <w:t>&lt;TitreType&gt;</w:t>
      </w:r>
      <w:r>
        <w:t>Rekomendacijos projektas</w:t>
      </w:r>
      <w:r>
        <w:rPr>
          <w:rStyle w:val="HideTWBExt"/>
          <w:b w:val="0"/>
        </w:rPr>
        <w:t>&lt;/TitreType&gt;</w:t>
      </w:r>
    </w:p>
    <w:p w:rsidR="00B85286" w:rsidRPr="00E97BA8" w:rsidRDefault="00271C02" w:rsidP="00A93F8C">
      <w:pPr>
        <w:pStyle w:val="CoverBold"/>
      </w:pPr>
      <w:r>
        <w:rPr>
          <w:rStyle w:val="HideTWBExt"/>
          <w:b w:val="0"/>
        </w:rPr>
        <w:t>&lt;Rapporteur&gt;</w:t>
      </w:r>
      <w:r>
        <w:t>Nikola Minchev</w:t>
      </w:r>
      <w:r>
        <w:rPr>
          <w:rStyle w:val="HideTWBExt"/>
          <w:b w:val="0"/>
        </w:rPr>
        <w:t>&lt;/Rapporteur&gt;</w:t>
      </w:r>
    </w:p>
    <w:p w:rsidR="00B85286" w:rsidRPr="00E97BA8" w:rsidRDefault="00271C02">
      <w:pPr>
        <w:pStyle w:val="CoverNormal24a"/>
      </w:pPr>
      <w:r>
        <w:rPr>
          <w:rStyle w:val="HideTWBExt"/>
        </w:rPr>
        <w:t>&lt;DocRefPE&gt;</w:t>
      </w:r>
      <w:r>
        <w:t>(PE767.911v01-00)</w:t>
      </w:r>
      <w:r>
        <w:rPr>
          <w:rStyle w:val="HideTWBExt"/>
        </w:rPr>
        <w:t>&lt;/DocRefPE&gt;</w:t>
      </w:r>
    </w:p>
    <w:p w:rsidR="00B85286" w:rsidRPr="00E97BA8" w:rsidRDefault="00271C02">
      <w:pPr>
        <w:pStyle w:val="CoverNormal24a"/>
      </w:pPr>
      <w:r>
        <w:rPr>
          <w:rStyle w:val="HideTWBExt"/>
        </w:rPr>
        <w:t>&lt;Titre&gt;</w:t>
      </w:r>
      <w:r>
        <w:t xml:space="preserve">dėl Tarybos sprendimo dėl Kanados ir Europos Sąjungos susitarimo dėl keleivio duomenų įrašo duomenų perdavimo </w:t>
      </w:r>
      <w:r>
        <w:t>ir tvarkymo sudarymo Sąjungos vardu projekto</w:t>
      </w:r>
      <w:r>
        <w:rPr>
          <w:rStyle w:val="HideTWBExt"/>
        </w:rPr>
        <w:t>&lt;/Titre&gt;</w:t>
      </w:r>
    </w:p>
    <w:p w:rsidR="006337D4" w:rsidRPr="00E97BA8" w:rsidRDefault="00271C02" w:rsidP="006337D4">
      <w:pPr>
        <w:pStyle w:val="CoverNormal"/>
      </w:pPr>
      <w:r>
        <w:rPr>
          <w:rStyle w:val="HideTWBExt"/>
        </w:rPr>
        <w:t>&lt;DocAmend&gt;</w:t>
      </w:r>
      <w:r>
        <w:t>Sprendimo projektas</w:t>
      </w:r>
      <w:r>
        <w:rPr>
          <w:rStyle w:val="HideTWBExt"/>
        </w:rPr>
        <w:t>&lt;/DocAmend&gt;</w:t>
      </w:r>
    </w:p>
    <w:p w:rsidR="00B85286" w:rsidRPr="00E97BA8" w:rsidRDefault="00271C02">
      <w:pPr>
        <w:pStyle w:val="CoverNormal24a"/>
      </w:pPr>
      <w:r>
        <w:rPr>
          <w:rStyle w:val="HideTWBExt"/>
        </w:rPr>
        <w:t>&lt;DocRef&gt;</w:t>
      </w:r>
      <w:r>
        <w:t>(08897/2024 – C10</w:t>
      </w:r>
      <w:r>
        <w:noBreakHyphen/>
        <w:t>0125/2024 – 2024/0051(NLE))</w:t>
      </w:r>
      <w:r>
        <w:rPr>
          <w:rStyle w:val="HideTWBExt"/>
        </w:rPr>
        <w:t>&lt;/DocRef&gt;</w:t>
      </w:r>
    </w:p>
    <w:p w:rsidR="00B85286" w:rsidRPr="00E97BA8" w:rsidRDefault="00271C02" w:rsidP="005D3DD1">
      <w:pPr>
        <w:widowControl/>
        <w:tabs>
          <w:tab w:val="center" w:pos="4677"/>
        </w:tabs>
      </w:pPr>
      <w:r>
        <w:br w:type="page"/>
      </w:r>
      <w:r>
        <w:lastRenderedPageBreak/>
        <w:t>AM_Com_LegConsent</w:t>
      </w:r>
    </w:p>
    <w:p w:rsidR="003E43AC" w:rsidRPr="00E97BA8" w:rsidRDefault="00271C02" w:rsidP="00695CC1">
      <w:pPr>
        <w:pStyle w:val="AmNumberTabs"/>
        <w:keepNext/>
      </w:pPr>
      <w:r>
        <w:br w:type="page"/>
      </w:r>
      <w:r>
        <w:rPr>
          <w:rStyle w:val="HideTWBExt"/>
          <w:b w:val="0"/>
        </w:rPr>
        <w:lastRenderedPageBreak/>
        <w:t>&lt;RepeatBlock-Amend&gt;</w:t>
      </w:r>
      <w:bookmarkStart w:id="0" w:name="restart"/>
      <w:r>
        <w:rPr>
          <w:rStyle w:val="HideTWBExt"/>
          <w:b w:val="0"/>
        </w:rPr>
        <w:t>&lt;Amend&gt;</w:t>
      </w:r>
      <w:r>
        <w:t>Pakeitimas</w:t>
      </w:r>
      <w:r>
        <w:tab/>
      </w:r>
      <w:r>
        <w:tab/>
      </w:r>
      <w:r>
        <w:rPr>
          <w:rStyle w:val="HideTWBExt"/>
          <w:b w:val="0"/>
        </w:rPr>
        <w:t>&lt;NumAm&gt;</w:t>
      </w:r>
      <w:r>
        <w:t>1</w:t>
      </w:r>
      <w:r>
        <w:rPr>
          <w:rStyle w:val="HideTWBExt"/>
          <w:b w:val="0"/>
        </w:rPr>
        <w:t>&lt;/NumAm&gt;</w:t>
      </w:r>
    </w:p>
    <w:p w:rsidR="005B32E3" w:rsidRPr="00E97BA8" w:rsidRDefault="00271C02" w:rsidP="005B32E3">
      <w:pPr>
        <w:pStyle w:val="NormalBold"/>
      </w:pPr>
      <w:r>
        <w:rPr>
          <w:rStyle w:val="HideTWBExt"/>
          <w:b w:val="0"/>
        </w:rPr>
        <w:t>&lt;RepeatBlock-By&gt;&lt;Members&gt;</w:t>
      </w:r>
      <w:r>
        <w:t>Özlem Demirel</w:t>
      </w:r>
      <w:r>
        <w:rPr>
          <w:rStyle w:val="HideTWBExt"/>
          <w:b w:val="0"/>
        </w:rPr>
        <w:t>&lt;/Members&gt;</w:t>
      </w:r>
    </w:p>
    <w:p w:rsidR="005B32E3" w:rsidRPr="00E97BA8" w:rsidRDefault="00271C02" w:rsidP="005B32E3">
      <w:r>
        <w:rPr>
          <w:rStyle w:val="HideTWBExt"/>
        </w:rPr>
        <w:t>&lt;/RepeatBlock-By&gt;</w:t>
      </w:r>
    </w:p>
    <w:p w:rsidR="009B0305" w:rsidRPr="00E97BA8" w:rsidRDefault="00271C02" w:rsidP="005B32E3">
      <w:pPr>
        <w:pStyle w:val="NormalBold"/>
      </w:pPr>
      <w:r>
        <w:rPr>
          <w:rStyle w:val="HideTWBExt"/>
          <w:b w:val="0"/>
        </w:rPr>
        <w:t>&lt;DocAmend&gt;</w:t>
      </w:r>
      <w:r>
        <w:t>Teisėkūros rezoliucijos projektas</w:t>
      </w:r>
      <w:r>
        <w:rPr>
          <w:rStyle w:val="HideTWBExt"/>
          <w:b w:val="0"/>
        </w:rPr>
        <w:t>&lt;/DocAmend&gt;</w:t>
      </w:r>
    </w:p>
    <w:p w:rsidR="008F0DDD" w:rsidRPr="00E97BA8" w:rsidRDefault="00271C02" w:rsidP="00F459F7">
      <w:pPr>
        <w:pStyle w:val="NormalBold"/>
      </w:pPr>
      <w:r>
        <w:rPr>
          <w:rStyle w:val="HideTWBExt"/>
          <w:b w:val="0"/>
        </w:rPr>
        <w:t>&lt;Article&gt;</w:t>
      </w:r>
      <w:r>
        <w:t>1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4D89" w:rsidTr="00DC2C84">
        <w:trPr>
          <w:jc w:val="center"/>
        </w:trPr>
        <w:tc>
          <w:tcPr>
            <w:tcW w:w="9752" w:type="dxa"/>
            <w:gridSpan w:val="2"/>
          </w:tcPr>
          <w:p w:rsidR="00FA192C" w:rsidRPr="00E97BA8" w:rsidRDefault="00FA192C" w:rsidP="00A233E9">
            <w:pPr>
              <w:keepNext/>
            </w:pPr>
          </w:p>
        </w:tc>
      </w:tr>
      <w:tr w:rsidR="00CC4D89" w:rsidTr="00DC2C84">
        <w:trPr>
          <w:jc w:val="center"/>
        </w:trPr>
        <w:tc>
          <w:tcPr>
            <w:tcW w:w="4876" w:type="dxa"/>
          </w:tcPr>
          <w:p w:rsidR="00FA192C" w:rsidRPr="00E97BA8" w:rsidRDefault="00271C02" w:rsidP="00CB2746">
            <w:pPr>
              <w:pStyle w:val="AmColumnHeading"/>
              <w:keepNext/>
            </w:pPr>
            <w:r>
              <w:t>Teisėkūros rezoliucijos projektas</w:t>
            </w:r>
          </w:p>
        </w:tc>
        <w:tc>
          <w:tcPr>
            <w:tcW w:w="4876" w:type="dxa"/>
          </w:tcPr>
          <w:p w:rsidR="00FA192C" w:rsidRPr="00E97BA8" w:rsidRDefault="00271C02" w:rsidP="00A233E9">
            <w:pPr>
              <w:pStyle w:val="AmColumnHeading"/>
              <w:keepNext/>
            </w:pPr>
            <w:r>
              <w:t>Pakeitimas</w:t>
            </w:r>
          </w:p>
        </w:tc>
      </w:tr>
      <w:tr w:rsidR="00CC4D89" w:rsidTr="00DC2C84">
        <w:trPr>
          <w:jc w:val="center"/>
        </w:trPr>
        <w:tc>
          <w:tcPr>
            <w:tcW w:w="4876" w:type="dxa"/>
          </w:tcPr>
          <w:p w:rsidR="00DC2C84" w:rsidRPr="00465351" w:rsidRDefault="00271C02" w:rsidP="00DC2C84">
            <w:pPr>
              <w:pStyle w:val="Normal6a"/>
            </w:pPr>
            <w:r>
              <w:t xml:space="preserve">1. </w:t>
            </w:r>
            <w:r>
              <w:rPr>
                <w:b/>
                <w:i/>
              </w:rPr>
              <w:t>pritaria</w:t>
            </w:r>
            <w:r>
              <w:t xml:space="preserve"> susitarimo sudarymui;</w:t>
            </w:r>
          </w:p>
        </w:tc>
        <w:tc>
          <w:tcPr>
            <w:tcW w:w="4876" w:type="dxa"/>
          </w:tcPr>
          <w:p w:rsidR="00DC2C84" w:rsidRPr="00465351" w:rsidRDefault="00271C02" w:rsidP="00DC2C84">
            <w:pPr>
              <w:pStyle w:val="Normal6a"/>
              <w:rPr>
                <w:szCs w:val="24"/>
              </w:rPr>
            </w:pPr>
            <w:r>
              <w:t xml:space="preserve">1. </w:t>
            </w:r>
            <w:r>
              <w:rPr>
                <w:b/>
                <w:i/>
              </w:rPr>
              <w:t>nepritaria</w:t>
            </w:r>
            <w:r>
              <w:t xml:space="preserve"> susitarimo sudarymui;</w:t>
            </w:r>
          </w:p>
        </w:tc>
      </w:tr>
    </w:tbl>
    <w:p w:rsidR="00FA192C" w:rsidRPr="00E97BA8" w:rsidRDefault="00271C02" w:rsidP="009A65D8">
      <w:pPr>
        <w:pStyle w:val="AmOrLang"/>
      </w:pPr>
      <w:r w:rsidRPr="00E97BA8">
        <w:t xml:space="preserve">Or. </w:t>
      </w:r>
      <w:r w:rsidRPr="00E97BA8">
        <w:rPr>
          <w:rStyle w:val="HideTWBExt"/>
          <w:noProof w:val="0"/>
        </w:rPr>
        <w:t>&lt;Original&gt;</w:t>
      </w:r>
      <w:r w:rsidR="00DC2C84" w:rsidRPr="00DC2C84">
        <w:rPr>
          <w:rStyle w:val="HideTWBInt"/>
        </w:rPr>
        <w:t>{EN}</w:t>
      </w:r>
      <w:r w:rsidR="00DC2C84">
        <w:t>en</w:t>
      </w:r>
      <w:r w:rsidRPr="00E97BA8">
        <w:rPr>
          <w:rStyle w:val="HideTWBExt"/>
          <w:noProof w:val="0"/>
        </w:rPr>
        <w:t>&lt;/Original&gt;</w:t>
      </w:r>
    </w:p>
    <w:p w:rsidR="00FA192C" w:rsidRPr="00E97BA8" w:rsidRDefault="00271C02" w:rsidP="00FA192C">
      <w:pPr>
        <w:pStyle w:val="AmJustTitle"/>
      </w:pPr>
      <w:r>
        <w:rPr>
          <w:rStyle w:val="HideTWBExt"/>
          <w:i w:val="0"/>
        </w:rPr>
        <w:t>&lt;TitreJust&gt;</w:t>
      </w:r>
      <w:r>
        <w:t>Pagrindimas</w:t>
      </w:r>
      <w:r>
        <w:rPr>
          <w:rStyle w:val="HideTWBExt"/>
          <w:i w:val="0"/>
        </w:rPr>
        <w:t>&lt;/TitreJust&gt;</w:t>
      </w:r>
    </w:p>
    <w:p w:rsidR="00DC2C84" w:rsidRPr="00AF71AF" w:rsidRDefault="00271C02" w:rsidP="00DC2C84">
      <w:pPr>
        <w:pStyle w:val="AmJustText"/>
        <w:jc w:val="both"/>
        <w:rPr>
          <w:szCs w:val="24"/>
        </w:rPr>
      </w:pPr>
      <w:r>
        <w:t>Naujasis ES ir Kanados PNR susitarimo projektas, dėl kurio derėjosi Komisija, neatitinka Europos Sąjungos Teisingumo Teismo sprendimo, kuriuo jau 2019 m. buvo pareik</w:t>
      </w:r>
      <w:r>
        <w:t>šta, kad ES ir Kanados PNR susitarimas negali būti sudarytas. Konkrečiai, vertinant pagal ES duomenų apsaugos teisės aktuose nustatytus standartus, naujasis susitarimo projektas jų neatitinka keliose itin svarbiose srityse. Didelį susirūpinimą duomenų apsa</w:t>
      </w:r>
      <w:r>
        <w:t>ugos požiūriu kelia plati susitarimo duomenų rinkimo aprėptis, ilgi saugojimo laikotarpiai (kai kuriais atvejais vis dar penkeri metai), ribotas skaidrumas ir nepakankamos tarptautinio duomenų perdavimo apsaugos priemonės. Kad susitarimas būtų visiškai sud</w:t>
      </w:r>
      <w:r>
        <w:t>erintas su ES duomenų apsaugos teisės aktais, reikėtų įtraukti griežtesnius duomenų rinkimo ir saugojimo apribojimus, padidinti skaidrumą, nustatyti didesnes asmens teises ir užtikrinti griežtus priežiūros ir atskaitomybės mechanizmus. Be to, nepaisant šio</w:t>
      </w:r>
      <w:r>
        <w:t>s rizikos ir susirūpinimą keliančių klausimų, Komisija nepaprašė EDAPP pateikti nuomonės ir leido Parlamentui susipažinti su projektu tik užbaigusi derybas, o tai rodo akivaizdų skaidrumo trūkumą.</w:t>
      </w:r>
      <w:bookmarkStart w:id="1" w:name="_GoBack"/>
      <w:bookmarkEnd w:id="1"/>
    </w:p>
    <w:p w:rsidR="00FA192C" w:rsidRPr="00E97BA8" w:rsidRDefault="00FA192C" w:rsidP="00FA192C">
      <w:pPr>
        <w:pStyle w:val="AmJustText"/>
      </w:pPr>
    </w:p>
    <w:p w:rsidR="00166CCB" w:rsidRPr="00E97BA8" w:rsidRDefault="00271C02" w:rsidP="00A5426B">
      <w:r>
        <w:rPr>
          <w:rStyle w:val="HideTWBExt"/>
        </w:rPr>
        <w:t>&lt;/Amend&gt;</w:t>
      </w:r>
      <w:bookmarkEnd w:id="0"/>
    </w:p>
    <w:p w:rsidR="00FA192C" w:rsidRPr="00E97BA8" w:rsidRDefault="00271C02" w:rsidP="00FA192C">
      <w:r>
        <w:rPr>
          <w:rStyle w:val="HideTWBExt"/>
        </w:rPr>
        <w:t>&lt;/RepeatBlock-Amend&gt;</w:t>
      </w:r>
    </w:p>
    <w:p w:rsidR="008363E4" w:rsidRPr="00E97BA8" w:rsidRDefault="008363E4" w:rsidP="00FA192C"/>
    <w:sectPr w:rsidR="008363E4" w:rsidRPr="00E97BA8" w:rsidSect="003A7F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71C02">
      <w:r>
        <w:separator/>
      </w:r>
    </w:p>
  </w:endnote>
  <w:endnote w:type="continuationSeparator" w:id="0">
    <w:p w:rsidR="00000000" w:rsidRDefault="00271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E97BA8" w:rsidRDefault="00271C02" w:rsidP="0033744D">
    <w:pPr>
      <w:pStyle w:val="EPFooter"/>
    </w:pPr>
    <w:r w:rsidRPr="00E97BA8">
      <w:t>PE</w:t>
    </w:r>
    <w:r w:rsidRPr="00E97BA8">
      <w:rPr>
        <w:rStyle w:val="HideTWBExt"/>
      </w:rPr>
      <w:t>&lt;NoPE&gt;</w:t>
    </w:r>
    <w:r w:rsidR="00DC2C84" w:rsidRPr="00DC2C84">
      <w:t>768.080</w:t>
    </w:r>
    <w:r w:rsidRPr="00E97BA8">
      <w:rPr>
        <w:rStyle w:val="HideTWBExt"/>
      </w:rPr>
      <w:t>&lt;/NoPE&gt;&lt;Version&gt;</w:t>
    </w:r>
    <w:r w:rsidR="00E97BA8" w:rsidRPr="00E97BA8">
      <w:t>v</w:t>
    </w:r>
    <w:r w:rsidR="00DC2C84" w:rsidRPr="00DC2C84">
      <w:t>01-00</w:t>
    </w:r>
    <w:r w:rsidRPr="00E97BA8">
      <w:rPr>
        <w:rStyle w:val="HideTWBExt"/>
      </w:rPr>
      <w:t>&lt;/Version&gt;</w:t>
    </w:r>
    <w:r w:rsidRPr="00E97BA8">
      <w:tab/>
    </w:r>
    <w:r w:rsidR="001E192E" w:rsidRPr="00E97BA8">
      <w:fldChar w:fldCharType="begin"/>
    </w:r>
    <w:r w:rsidR="001E192E" w:rsidRPr="00E97BA8">
      <w:instrText xml:space="preserve"> PAGE </w:instrText>
    </w:r>
    <w:r w:rsidR="001E192E" w:rsidRPr="00E97BA8">
      <w:fldChar w:fldCharType="separate"/>
    </w:r>
    <w:r>
      <w:rPr>
        <w:noProof/>
      </w:rPr>
      <w:t>2</w:t>
    </w:r>
    <w:r w:rsidR="001E192E" w:rsidRPr="00E97BA8">
      <w:fldChar w:fldCharType="end"/>
    </w:r>
    <w:r w:rsidR="001E192E" w:rsidRPr="00E97BA8">
      <w:t>/</w:t>
    </w:r>
    <w:fldSimple w:instr=" NUMPAGES ">
      <w:r>
        <w:rPr>
          <w:noProof/>
        </w:rPr>
        <w:t>3</w:t>
      </w:r>
    </w:fldSimple>
    <w:r w:rsidRPr="00E97BA8">
      <w:tab/>
    </w:r>
    <w:r w:rsidRPr="00E97BA8">
      <w:rPr>
        <w:rStyle w:val="HideTWBExt"/>
      </w:rPr>
      <w:t>&lt;PathFdR&gt;</w:t>
    </w:r>
    <w:r w:rsidR="00DC2C84" w:rsidRPr="00DC2C84">
      <w:t>AM\1314265LT.docx</w:t>
    </w:r>
    <w:r w:rsidRPr="00E97BA8">
      <w:rPr>
        <w:rStyle w:val="HideTWBExt"/>
      </w:rPr>
      <w:t>&lt;/PathFdR&gt;</w:t>
    </w:r>
  </w:p>
  <w:p w:rsidR="00D82FCC" w:rsidRPr="00E97BA8" w:rsidRDefault="00271C02">
    <w:pPr>
      <w:pStyle w:val="EPFooter2"/>
    </w:pPr>
    <w:r w:rsidRPr="00E97BA8">
      <w:fldChar w:fldCharType="begin"/>
    </w:r>
    <w:r w:rsidRPr="00E97BA8">
      <w:instrText xml:space="preserve"> DOCPROPERTY "&lt;Extension&gt;" </w:instrText>
    </w:r>
    <w:r w:rsidRPr="00E97BA8">
      <w:fldChar w:fldCharType="separate"/>
    </w:r>
    <w:r>
      <w:t>LT</w:t>
    </w:r>
    <w:r w:rsidRPr="00E97BA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E97BA8" w:rsidRDefault="00271C02" w:rsidP="0033744D">
    <w:pPr>
      <w:pStyle w:val="EPFooter"/>
    </w:pPr>
    <w:r w:rsidRPr="00E97BA8">
      <w:rPr>
        <w:rStyle w:val="HideTWBExt"/>
      </w:rPr>
      <w:t>&lt;PathFdR&gt;</w:t>
    </w:r>
    <w:r w:rsidR="00DC2C84" w:rsidRPr="00DC2C84">
      <w:t>AM\1314265LT.docx</w:t>
    </w:r>
    <w:r w:rsidRPr="00E97BA8">
      <w:rPr>
        <w:rStyle w:val="HideTWBExt"/>
      </w:rPr>
      <w:t>&lt;/PathFdR&gt;</w:t>
    </w:r>
    <w:r w:rsidRPr="00E97BA8">
      <w:tab/>
    </w:r>
    <w:r w:rsidR="001E192E" w:rsidRPr="00E97BA8">
      <w:fldChar w:fldCharType="begin"/>
    </w:r>
    <w:r w:rsidR="001E192E" w:rsidRPr="00E97BA8">
      <w:instrText xml:space="preserve"> PAGE </w:instrText>
    </w:r>
    <w:r w:rsidR="001E192E" w:rsidRPr="00E97BA8">
      <w:fldChar w:fldCharType="separate"/>
    </w:r>
    <w:r>
      <w:rPr>
        <w:noProof/>
      </w:rPr>
      <w:t>3</w:t>
    </w:r>
    <w:r w:rsidR="001E192E" w:rsidRPr="00E97BA8">
      <w:fldChar w:fldCharType="end"/>
    </w:r>
    <w:r w:rsidR="001E192E" w:rsidRPr="00E97BA8">
      <w:t>/</w:t>
    </w:r>
    <w:fldSimple w:instr=" NUMPAGES ">
      <w:r>
        <w:rPr>
          <w:noProof/>
        </w:rPr>
        <w:t>3</w:t>
      </w:r>
    </w:fldSimple>
    <w:r w:rsidRPr="00E97BA8">
      <w:tab/>
      <w:t>PE</w:t>
    </w:r>
    <w:r w:rsidRPr="00E97BA8">
      <w:rPr>
        <w:rStyle w:val="HideTWBExt"/>
      </w:rPr>
      <w:t>&lt;NoPE&gt;</w:t>
    </w:r>
    <w:r w:rsidR="00DC2C84" w:rsidRPr="00DC2C84">
      <w:t>768.080</w:t>
    </w:r>
    <w:r w:rsidRPr="00E97BA8">
      <w:rPr>
        <w:rStyle w:val="HideTWBExt"/>
      </w:rPr>
      <w:t>&lt;/NoPE&gt;&lt;Version&gt;</w:t>
    </w:r>
    <w:r w:rsidR="00E97BA8" w:rsidRPr="00E97BA8">
      <w:t>v</w:t>
    </w:r>
    <w:r w:rsidR="00DC2C84" w:rsidRPr="00DC2C84">
      <w:t>01-00</w:t>
    </w:r>
    <w:r w:rsidRPr="00E97BA8">
      <w:rPr>
        <w:rStyle w:val="HideTWBExt"/>
      </w:rPr>
      <w:t>&lt;/Version&gt;</w:t>
    </w:r>
  </w:p>
  <w:p w:rsidR="00D82FCC" w:rsidRPr="00E97BA8" w:rsidRDefault="00271C02">
    <w:pPr>
      <w:pStyle w:val="EPFooter2"/>
    </w:pPr>
    <w:r w:rsidRPr="00E97BA8">
      <w:tab/>
    </w:r>
    <w:r w:rsidRPr="00E97BA8">
      <w:tab/>
    </w:r>
    <w:fldSimple w:instr=" DOCPROPERTY &quot;&lt;Extension&gt;&quot; ">
      <w:r>
        <w:t>LT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E97BA8" w:rsidRDefault="00271C02" w:rsidP="0033744D">
    <w:pPr>
      <w:pStyle w:val="EPFooter"/>
    </w:pPr>
    <w:r w:rsidRPr="00E97BA8">
      <w:rPr>
        <w:rStyle w:val="HideTWBExt"/>
      </w:rPr>
      <w:t>&lt;PathFdR&gt;</w:t>
    </w:r>
    <w:r w:rsidR="00DC2C84" w:rsidRPr="00DC2C84">
      <w:t>AM\1314265LT.docx</w:t>
    </w:r>
    <w:r w:rsidRPr="00E97BA8">
      <w:rPr>
        <w:rStyle w:val="HideTWBExt"/>
      </w:rPr>
      <w:t>&lt;/PathFdR&gt;</w:t>
    </w:r>
    <w:r w:rsidRPr="00E97BA8">
      <w:tab/>
    </w:r>
    <w:r w:rsidRPr="00E97BA8">
      <w:tab/>
      <w:t>PE</w:t>
    </w:r>
    <w:r w:rsidRPr="00E97BA8">
      <w:rPr>
        <w:rStyle w:val="HideTWBExt"/>
      </w:rPr>
      <w:t>&lt;NoPE&gt;</w:t>
    </w:r>
    <w:r w:rsidR="00DC2C84" w:rsidRPr="00DC2C84">
      <w:t>768.080</w:t>
    </w:r>
    <w:r w:rsidRPr="00E97BA8">
      <w:rPr>
        <w:rStyle w:val="HideTWBExt"/>
      </w:rPr>
      <w:t>&lt;/NoPE&gt;&lt;Version&gt;</w:t>
    </w:r>
    <w:r w:rsidR="00E97BA8" w:rsidRPr="00E97BA8">
      <w:t>v</w:t>
    </w:r>
    <w:r w:rsidR="00DC2C84" w:rsidRPr="00DC2C84">
      <w:t>01-00</w:t>
    </w:r>
    <w:r w:rsidRPr="00E97BA8">
      <w:rPr>
        <w:rStyle w:val="HideTWBExt"/>
      </w:rPr>
      <w:t>&lt;/Version&gt;</w:t>
    </w:r>
  </w:p>
  <w:p w:rsidR="00D82FCC" w:rsidRPr="00E97BA8" w:rsidRDefault="00271C02" w:rsidP="00CC3983">
    <w:pPr>
      <w:pStyle w:val="EPFooter2"/>
      <w:tabs>
        <w:tab w:val="clear" w:pos="4535"/>
        <w:tab w:val="center" w:pos="4536"/>
      </w:tabs>
    </w:pPr>
    <w:r w:rsidRPr="00E97BA8">
      <w:fldChar w:fldCharType="begin"/>
    </w:r>
    <w:r w:rsidRPr="00E97BA8">
      <w:instrText xml:space="preserve"> DOCPROPERTY "&lt;Extension&gt;" </w:instrText>
    </w:r>
    <w:r w:rsidRPr="00E97BA8">
      <w:fldChar w:fldCharType="separate"/>
    </w:r>
    <w:r>
      <w:t>LT</w:t>
    </w:r>
    <w:r w:rsidRPr="00E97BA8">
      <w:fldChar w:fldCharType="end"/>
    </w:r>
    <w:r w:rsidRPr="00E97BA8">
      <w:tab/>
    </w:r>
    <w:r>
      <w:rPr>
        <w:b w:val="0"/>
        <w:i/>
        <w:color w:val="C0C0C0"/>
        <w:sz w:val="22"/>
        <w:szCs w:val="22"/>
      </w:rPr>
      <w:t>Suvienijusi įvairovę</w:t>
    </w:r>
    <w:r w:rsidRPr="00E97BA8">
      <w:tab/>
    </w:r>
    <w:r w:rsidRPr="00E97BA8">
      <w:fldChar w:fldCharType="begin"/>
    </w:r>
    <w:r w:rsidRPr="00E97BA8">
      <w:instrText xml:space="preserve"> DOCPROPERTY "&lt;Extension&gt;" </w:instrText>
    </w:r>
    <w:r w:rsidRPr="00E97BA8">
      <w:fldChar w:fldCharType="separate"/>
    </w:r>
    <w:r>
      <w:t>LT</w:t>
    </w:r>
    <w:r w:rsidRPr="00E97BA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71C02">
      <w:r>
        <w:separator/>
      </w:r>
    </w:p>
  </w:footnote>
  <w:footnote w:type="continuationSeparator" w:id="0">
    <w:p w:rsidR="00000000" w:rsidRDefault="00271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C02" w:rsidRDefault="00271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C02" w:rsidRDefault="00271C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C02" w:rsidRDefault="00271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2"/>
    <w:docVar w:name="CVar" w:val="1"/>
    <w:docVar w:name="DOCDT" w:val="03/02/2025"/>
    <w:docVar w:name="iNoAmend" w:val="1"/>
    <w:docVar w:name="InsideLoop" w:val="§"/>
    <w:docVar w:name="LastEditedSection" w:val=" 1"/>
    <w:docVar w:name="PROPOSALNLEAPMNU" w:val=" 5"/>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8094 HideTWBExt;}{\*\cs18 \additive \v\f1\fs20\cf15 _x000d__x000a_\spriority0 \styrsid7018094 HideTWBInt;}{\s19\ql \li0\ri0\sa120\nowidctlpar\wrapdefault\aspalpha\aspnum\faauto\adjustright\rin0\lin0\itap0 \rtlch\fcs1 \af0\afs20\alang1025 \ltrch\fcs0 \fs24\lang1063\langfe2057\cgrid\langnp1063\langfenp2057 _x000d__x000a_\sbasedon0 \snext19 \spriority0 \styrsid7018094 Normal6a;}{\s20\ql \li0\ri0\nowidctlpar\wrapdefault\aspalpha\aspnum\faauto\adjustright\rin0\lin0\itap0 \rtlch\fcs1 \af0\afs20\alang1025 \ltrch\fcs0 \b\fs24\lang1063\langfe2057\cgrid\langnp1063\langfenp2057 _x000d__x000a_\sbasedon0 \snext20 \spriority0 \styrsid7018094 NormalBold;}{\s21\ql \li0\ri0\sa240\nowidctlpar\wrapdefault\aspalpha\aspnum\faauto\adjustright\rin0\lin0\itap0 \rtlch\fcs1 \af0\afs20\alang1025 \ltrch\fcs0 _x000d__x000a_\i\fs24\lang1063\langfe2057\cgrid\langnp1063\langfenp2057 \sbasedon0 \snext21 \spriority0 \styrsid7018094 AmJustText;}{\s22\qc \li0\ri0\sb240\sa240\keepn\nowidctlpar\wrapdefault\aspalpha\aspnum\faauto\adjustright\rin0\lin0\itap0 \rtlch\fcs1 _x000d__x000a_\af0\afs20\alang1025 \ltrch\fcs0 \i\fs24\lang1063\langfe2057\cgrid\langnp1063\langfenp2057 \sbasedon0 \snext21 \spriority0 \styrsid7018094 AmJustTitle;}{_x000d__x000a_\s23\qr \li0\ri0\sb240\sa240\nowidctlpar\wrapdefault\aspalpha\aspnum\faauto\adjustright\rin0\lin0\itap0 \rtlch\fcs1 \af0\afs20\alang1025 \ltrch\fcs0 \fs24\lang1063\langfe2057\cgrid\langnp1063\langfenp2057 \sbasedon0 \snext23 \spriority0 \styrsid7018094 _x000d__x000a_AmOrLang;}{\s24\qc \li0\ri0\sa240\nowidctlpar\wrapdefault\aspalpha\aspnum\faauto\adjustright\rin0\lin0\itap0 \rtlch\fcs1 \af0\afs20\alang1025 \ltrch\fcs0 \i\fs24\lang1063\langfe2057\cgrid\langnp1063\langfenp2057 _x000d__x000a_\sbasedon0 \snext24 \spriority0 \styrsid7018094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5 \spriority0 \styrsid7018094 AmNumberTabs;}}{\*\rsidtbl \rsid24658\rsid223860\rsid735077\rsid1718133\rsid2892074\rsid3565327\rsid4666813\rsid6631654\rsid6641733_x000d__x000a_\rsid701809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ANCIUNSKAS Dalius}{\operator MANCIUNSKAS Dalius}{\creatim\yr2025\mo2\dy6\hr14\min14}{\revtim\yr2025\mo2\dy6\hr14\min14}{\version1}{\edmins0}{\nofpages1}{\nofwords105}{\nofchars603}_x000d__x000a_{\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7018094\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6631654 \chftnsep _x000d__x000a_\par }}{\*\ftnsepc \ltrpar \pard\plain \ltrpar\ql \li0\ri0\widctlpar\wrapdefault\aspalpha\aspnum\faauto\adjustright\rin0\lin0\itap0 \rtlch\fcs1 \af0\afs20\alang1025 \ltrch\fcs0 \fs24\lang2057\langfe2057\cgrid\langnp2057\langfenp2057 {\rtlch\fcs1 \af0 _x000d__x000a_\ltrch\fcs0 \insrsid6631654 \chftnsepc _x000d__x000a_\par }}{\*\aftnsep \ltrpar \pard\plain \ltrpar\ql \li0\ri0\widctlpar\wrapdefault\aspalpha\aspnum\faauto\adjustright\rin0\lin0\itap0 \rtlch\fcs1 \af0\afs20\alang1025 \ltrch\fcs0 \fs24\lang2057\langfe2057\cgrid\langnp2057\langfenp2057 {\rtlch\fcs1 \af0 _x000d__x000a_\ltrch\fcs0 \insrsid6631654 \chftnsep _x000d__x000a_\par }}{\*\aftnsepc \ltrpar \pard\plain \ltrpar\ql \li0\ri0\widctlpar\wrapdefault\aspalpha\aspnum\faauto\adjustright\rin0\lin0\itap0 \rtlch\fcs1 \af0\afs20\alang1025 \ltrch\fcs0 \fs24\lang2057\langfe2057\cgrid\langnp2057\langfenp2057 {\rtlch\fcs1 \af0 _x000d__x000a_\ltrch\fcs0 \insrsid6631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7018094 \rtlch\fcs1 _x000d__x000a_\af0\afs20\alang1025 \ltrch\fcs0 \b\fs24\lang1063\langfe2057\cgrid\langnp1063\langfenp2057 {\rtlch\fcs1 \af0 \ltrch\fcs0 \cs17\b0\v\fs20\cf9\lang1024\langfe1024\loch\af1\hich\af1\dbch\af31501\noproof\insrsid7018094\charrsid15301544 {\*\bkmkstart restart}_x000d__x000a_\hich\af1\dbch\af31501\loch\f1 &lt;Amend&gt;}{\rtlch\fcs1 \af0 \ltrch\fcs0 \insrsid7018094\charrsid15301544 Pakeitimas\tab \tab }{\rtlch\fcs1 \af0 \ltrch\fcs0 _x000d__x000a_\cs17\b0\v\fs20\cf9\lang1024\langfe1024\loch\af1\hich\af1\dbch\af31501\noproof\insrsid7018094\charrsid15301544 \hich\af1\dbch\af31501\loch\f1 &lt;NumAm&gt;}{\rtlch\fcs1 \af0 \ltrch\fcs0 \insrsid7018094\charrsid15301544 #}{\rtlch\fcs1 \af1 \ltrch\fcs0 _x000d__x000a_\cs18\v\f1\fs20\cf15\insrsid7018094\charrsid15301544 ENMIENDA@NRAM@}{\rtlch\fcs1 \af0 \ltrch\fcs0 \insrsid7018094\charrsid15301544 #}{\rtlch\fcs1 \af0 \ltrch\fcs0 _x000d__x000a_\cs17\b0\v\fs20\cf9\lang1024\langfe1024\loch\af1\hich\af1\dbch\af31501\noproof\insrsid7018094\charrsid15301544 \hich\af1\dbch\af31501\loch\f1 &lt;/NumAm&gt;}{\rtlch\fcs1 \af0 \ltrch\fcs0 \insrsid7018094\charrsid15301544 _x000d__x000a_\par }\pard\plain \ltrpar\s20\ql \li0\ri0\nowidctlpar\wrapdefault\aspalpha\aspnum\faauto\adjustright\rin0\lin0\itap0\pararsid7018094 \rtlch\fcs1 \af0\afs20\alang1025 \ltrch\fcs0 \b\fs24\lang1063\langfe2057\cgrid\langnp1063\langfenp2057 {\rtlch\fcs1 \af0 _x000d__x000a_\ltrch\fcs0 \cs17\b0\v\fs20\cf9\lang1024\langfe1024\loch\af1\hich\af1\dbch\af31501\noproof\insrsid7018094\charrsid15301544 \hich\af1\dbch\af31501\loch\f1 &lt;RepeatBlock-By&gt;}{\rtlch\fcs1 \af0 \ltrch\fcs0 \insrsid7018094\charrsid15301544 #}{\rtlch\fcs1 \af1 _x000d__x000a_\ltrch\fcs0 \cs18\v\f1\fs20\cf15\insrsid7018094\charrsid15301544 (MOD@InsideLoop()}{\rtlch\fcs1 \af0 \ltrch\fcs0 \insrsid7018094\charrsid15301544 ##}{\rtlch\fcs1 \af1 \ltrch\fcs0 \cs18\v\f1\fs20\cf15\insrsid7018094\charrsid15301544 &gt;&gt;&gt;@[ZMEMBERSMSG]@}{_x000d__x000a_\rtlch\fcs1 \af0 \ltrch\fcs0 \insrsid7018094\charrsid15301544 #}{\rtlch\fcs1 \af0 \ltrch\fcs0 \cs17\b0\v\fs20\cf9\lang1024\langfe1024\loch\af1\hich\af1\dbch\af31501\noproof\insrsid7018094\charrsid15301544 \hich\af1\dbch\af31501\loch\f1 &lt;Members&gt;}{_x000d__x000a_\rtlch\fcs1 \af0 \ltrch\fcs0 \insrsid7018094\charrsid15301544 #}{\rtlch\fcs1 \af1 \ltrch\fcs0 \cs18\v\f1\fs20\cf15\insrsid7018094\charrsid15301544 (MOD@InsideLoop(\'a7)}{\rtlch\fcs1 \af0 \ltrch\fcs0 \insrsid7018094\charrsid15301544 #}{\rtlch\fcs1 \af0 _x000d__x000a_\ltrch\fcs0 \cf10\insrsid7018094\charrsid15301544 \u9668\'3f}{\rtlch\fcs1 \af0 \ltrch\fcs0 \insrsid7018094\charrsid15301544 #}{\rtlch\fcs1 \af1 \ltrch\fcs0 \cs18\v\f1\fs20\cf15\insrsid7018094\charrsid15301544 TVTMEMBERS\'a7@MEMBERS@}{\rtlch\fcs1 \af0 _x000d__x000a_\ltrch\fcs0 \insrsid7018094\charrsid15301544 #}{\rtlch\fcs1 \af0 \ltrch\fcs0 \cf10\insrsid7018094\charrsid15301544 \u9658\'3f}{\rtlch\fcs1 \af0 \ltrch\fcs0 _x000d__x000a_\cs17\b0\v\fs20\cf9\lang1024\langfe1024\loch\af1\hich\af1\dbch\af31501\noproof\insrsid7018094\charrsid15301544 \hich\af1\dbch\af31501\loch\f1 &lt;/Members&gt;}{\rtlch\fcs1 \af0 \ltrch\fcs0 \insrsid7018094\charrsid15301544 _x000d__x000a_\par }\pard\plain \ltrpar\ql \li0\ri0\widctlpar\wrapdefault\aspalpha\aspnum\faauto\adjustright\rin0\lin0\itap0\pararsid7018094 \rtlch\fcs1 \af0\afs20\alang1025 \ltrch\fcs0 \fs24\lang2057\langfe2057\cgrid\langnp2057\langfenp2057 {\rtlch\fcs1 \af0 \ltrch\fcs0 _x000d__x000a_\cs17\v\fs20\cf9\lang1024\langfe1024\loch\af1\hich\af1\dbch\af31501\noproof\langnp1063\insrsid7018094\charrsid15301544 \hich\af1\dbch\af31501\loch\f1 &lt;AuNomDe&gt;&lt;OptDel&gt;}{\rtlch\fcs1 \af0 \ltrch\fcs0 _x000d__x000a_\lang1063\langfe2057\langnp1063\insrsid7018094\charrsid15301544 #}{\rtlch\fcs1 \af1 \ltrch\fcs0 \cs18\v\f1\fs20\cf15\lang1063\langfe2057\langnp1063\insrsid7018094\charrsid15301544 MNU[ONBEHALFYES][NOTAPP]@CHOICE@}{\rtlch\fcs1 \af0 \ltrch\fcs0 _x000d__x000a_\lang1063\langfe2057\langnp1063\insrsid7018094\charrsid15301544 #}{\rtlch\fcs1 \af0 \ltrch\fcs0 \cs17\v\fs20\cf9\lang1024\langfe1024\loch\af1\hich\af1\dbch\af31501\noproof\langnp1063\insrsid7018094\charrsid15301544 \hich\af1\dbch\af31501\loch\f1 _x000d__x000a_&lt;/OptDel&gt;&lt;/AuNomDe&gt;}{\rtlch\fcs1 \af0 \ltrch\fcs0 \lang1063\langfe2057\langnp1063\insrsid7018094\charrsid15301544 _x000d__x000a_\par &lt;&lt;&lt;}{\rtlch\fcs1 \af0 \ltrch\fcs0 \cs17\v\fs20\cf9\lang1024\langfe1024\loch\af1\hich\af1\dbch\af31501\noproof\langnp1063\insrsid7018094\charrsid15301544 \hich\af1\dbch\af31501\loch\f1 &lt;/RepeatBlock-By&gt;}{\rtlch\fcs1 \af0 \ltrch\fcs0 _x000d__x000a_\lang1063\langfe2057\langnp1063\insrsid7018094\charrsid15301544 _x000d__x000a_\par }\pard\plain \ltrpar\s20\ql \li0\ri0\nowidctlpar\wrapdefault\aspalpha\aspnum\faauto\adjustright\rin0\lin0\itap0\pararsid7018094 \rtlch\fcs1 \af0\afs20\alang1025 \ltrch\fcs0 \b\fs24\lang1063\langfe2057\cgrid\langnp1063\langfenp2057 {\rtlch\fcs1 \af0 _x000d__x000a_\ltrch\fcs0 \cs17\b0\v\fs20\cf9\lang1024\langfe1024\loch\af1\hich\af1\dbch\af31501\noproof\insrsid7018094\charrsid15301544 \hich\af1\dbch\af31501\loch\f1 &lt;DocAmend&gt;}{\rtlch\fcs1 \af0 \ltrch\fcs0 \insrsid7018094\charrsid15301544 #}{\rtlch\fcs1 \af1 _x000d__x000a_\ltrch\fcs0 \cs18\v\f1\fs20\cf15\insrsid7018094\charrsid15301544 MNU[AMDOC1][AMDOC2]@CHOICE@AMENDDOCTYPEMNU}{\rtlch\fcs1 \af0 \ltrch\fcs0 \insrsid7018094\charrsid15301544 #}{\rtlch\fcs1 \af0 \ltrch\fcs0 _x000d__x000a_\cs17\b0\v\fs20\cf9\lang1024\langfe1024\loch\af1\hich\af1\dbch\af31501\noproof\insrsid7018094\charrsid15301544 \hich\af1\dbch\af31501\loch\f1 &lt;/DocAmend&gt;}{\rtlch\fcs1 \af0 \ltrch\fcs0 \insrsid7018094\charrsid15301544 _x000d__x000a_\par }{\rtlch\fcs1 \af0 \ltrch\fcs0 \cs17\b0\v\fs20\cf9\lang1024\langfe1024\loch\af1\hich\af1\dbch\af31501\noproof\insrsid7018094\charrsid15301544 \hich\af1\dbch\af31501\loch\f1 &lt;Article&gt;}{\rtlch\fcs1 \af0 \ltrch\fcs0 \insrsid7018094\charrsid15301544 #}{_x000d__x000a_\rtlch\fcs1 \af1 \ltrch\fcs0 \cs18\v\f1\fs20\cf15\insrsid7018094\charrsid15301544 MNU[AMPART1][AMPART2]@CHOICE@AMENDDOCTYPEMNU}{\rtlch\fcs1 \af0 \ltrch\fcs0 \insrsid7018094\charrsid15301544 #}{\rtlch\fcs1 \af0 \ltrch\fcs0 _x000d__x000a_\cs17\b0\v\fs20\cf9\lang1024\langfe1024\loch\af1\hich\af1\dbch\af31501\noproof\insrsid7018094\charrsid15301544 \hich\af1\dbch\af31501\loch\f1 &lt;/Article&gt;}{\rtlch\fcs1 \af0 \ltrch\fcs0 \insrsid7018094\charrsid153015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63\langfe2057\langnp1063\insrsid7018094\charrsid15301544 \cell }\pard\plain \ltrpar_x000d__x000a_\ql \li0\ri0\widctlpar\intbl\wrapdefault\aspalpha\aspnum\faauto\adjustright\rin0\lin0 \rtlch\fcs1 \af0\afs20\alang1025 \ltrch\fcs0 \fs24\lang2057\langfe2057\cgrid\langnp2057\langfenp2057 {\rtlch\fcs1 \af0 \ltrch\fcs0 _x000d__x000a_\lang1063\langfe2057\langnp1063\insrsid7018094\charrsid15301544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1063\langfe2057\cgrid\langnp1063\langfenp2057 {\rtlch\fcs1 \af0 \ltrch\fcs0 _x000d__x000a_\insrsid7018094\charrsid15301544 #}{\rtlch\fcs1 \af1 \ltrch\fcs0 \cs18\v\f1\fs20\cf15\insrsid7018094\charrsid15301544 MNU[LEFT1][LEFT2]@CHOICE@AMENDDOCTYPEMNU}{\rtlch\fcs1 \af0 \ltrch\fcs0 \insrsid7018094\charrsid15301544 #\cell }\pard \ltrpar_x000d__x000a_\s24\qc \li0\ri0\sa240\keepn\nowidctlpar\intbl\wrapdefault\aspalpha\aspnum\faauto\adjustright\rin0\lin0\pararsid10630121 {\rtlch\fcs1 \af0 \ltrch\fcs0 \insrsid7018094\charrsid15301544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7018094\charrsid15301544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63\langfe2057\cgrid\langnp1063\langfenp2057 {_x000d__x000a_\rtlch\fcs1 \af0 \ltrch\fcs0 \insrsid7018094\charrsid15301544 #}{\rtlch\fcs1 \af1 \ltrch\fcs0 \cs18\v\f1\fs20\cf15\insrsid7018094\charrsid15301544 MNU[TEXTL1][TEXTL2]@CHOICE@AMENDDOCTYPEMNU}{\rtlch\fcs1 \af0 \ltrch\fcs0 \insrsid7018094\charrsid15301544 #_x000d__x000a_\cell #}{\rtlch\fcs1 \af1 \ltrch\fcs0 \cs18\v\f1\fs20\cf15\insrsid7018094\charrsid15301544 MNU[TEXTR1][TEXTR2]@CHOICE@AMENDDOCTYPEMNU}{\rtlch\fcs1 \af0 \ltrch\fcs0 \insrsid7018094\charrsid15301544 #}{\rtlch\fcs1 \af0\afs24 \ltrch\fcs0 _x000d__x000a_\insrsid7018094\charrsid15301544 \cell }\pard\plain \ltrpar\ql \li0\ri0\widctlpar\intbl\wrapdefault\aspalpha\aspnum\faauto\adjustright\rin0\lin0 \rtlch\fcs1 \af0\afs20\alang1025 \ltrch\fcs0 \fs24\lang2057\langfe2057\cgrid\langnp2057\langfenp2057 {_x000d__x000a_\rtlch\fcs1 \af0 \ltrch\fcs0 \lang1063\langfe2057\langnp1063\insrsid7018094\charrsid153015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7018094 \rtlch\fcs1 \af0\afs20\alang1025 \ltrch\fcs0 \fs24\lang1063\langfe2057\cgrid\langnp1063\langfenp2057 {\rtlch\fcs1 \af0 \ltrch\fcs0 _x000d__x000a_\insrsid7018094\charrsid15301544 Or. }{\rtlch\fcs1 \af0 \ltrch\fcs0 \cs17\v\fs20\cf9\lang1024\langfe1024\loch\af1\hich\af1\dbch\af31501\noproof\insrsid7018094\charrsid15301544 \hich\af1\dbch\af31501\loch\f1 &lt;Original&gt;}{\rtlch\fcs1 \af0 \ltrch\fcs0 _x000d__x000a_\insrsid7018094\charrsid15301544 #}{\rtlch\fcs1 \af1 \ltrch\fcs0 \cs18\v\f1\fs20\cf15\insrsid7018094\charrsid15301544 KEY(MAIN/LANGMIN)sh@ORLANGMSG@}{\rtlch\fcs1 \af0 \ltrch\fcs0 \insrsid7018094\charrsid15301544 #}{\rtlch\fcs1 \af0 \ltrch\fcs0 _x000d__x000a_\cs17\v\fs20\cf9\lang1024\langfe1024\loch\af1\hich\af1\dbch\af31501\noproof\insrsid7018094\charrsid15301544 \hich\af1\dbch\af31501\loch\f1 &lt;/Original&gt;}{\rtlch\fcs1 \af0 \ltrch\fcs0 \insrsid7018094\charrsid15301544 _x000d__x000a_\par }\pard\plain \ltrpar\s22\qc \li0\ri0\sb240\sa240\keepn\nowidctlpar\wrapdefault\aspalpha\aspnum\faauto\adjustright\rin0\lin0\itap0\pararsid7018094 \rtlch\fcs1 \af0\afs20\alang1025 \ltrch\fcs0 \i\fs24\lang1063\langfe2057\cgrid\langnp1063\langfenp2057 {_x000d__x000a_\rtlch\fcs1 \af0 \ltrch\fcs0 \cs17\i0\v\fs20\cf9\lang1024\langfe1024\loch\af1\hich\af1\dbch\af31501\noproof\insrsid7018094\charrsid15301544 \hich\af1\dbch\af31501\loch\f1 &lt;TitreJust&gt;}{\rtlch\fcs1 \af0 \ltrch\fcs0 \insrsid7018094\charrsid15301544 _x000d__x000a_Pagrindimas}{\rtlch\fcs1 \af0 \ltrch\fcs0 \cs17\i0\v\fs20\cf9\lang1024\langfe1024\loch\af1\hich\af1\dbch\af31501\noproof\insrsid7018094\charrsid15301544 \hich\af1\dbch\af31501\loch\f1 &lt;/TitreJust&gt;}{\rtlch\fcs1 \af0 \ltrch\fcs0 _x000d__x000a_\insrsid7018094\charrsid15301544 _x000d__x000a_\par }\pard\plain \ltrpar\s21\ql \li0\ri0\sa240\nowidctlpar\wrapdefault\aspalpha\aspnum\faauto\adjustright\rin0\lin0\itap0\pararsid7018094 \rtlch\fcs1 \af0\afs20\alang1025 \ltrch\fcs0 \i\fs24\lang1063\langfe2057\cgrid\langnp1063\langfenp2057 {\rtlch\fcs1 \af0 _x000d__x000a_\ltrch\fcs0 \cs17\i0\v\fs20\cf9\lang1024\langfe1024\loch\af1\hich\af1\dbch\af31501\noproof\insrsid7018094\charrsid15301544 \hich\af1\dbch\af31501\loch\f1 &lt;OptDelPrev&gt;}{\rtlch\fcs1 \af0 \ltrch\fcs0 \insrsid7018094\charrsid15301544 #}{\rtlch\fcs1 \af1 _x000d__x000a_\ltrch\fcs0 \cs18\v\f1\fs20\cf15\insrsid7018094\charrsid15301544 MNU[TEXTJUSTYES][TEXTJUSTNO]@CHOICE@}{\rtlch\fcs1 \af0 \ltrch\fcs0 \insrsid7018094\charrsid15301544 #}{\rtlch\fcs1 \af0 \ltrch\fcs0 _x000d__x000a_\cs17\i0\v\fs20\cf9\lang1024\langfe1024\loch\af1\hich\af1\dbch\af31501\noproof\insrsid7018094\charrsid15301544 \hich\af1\dbch\af31501\loch\f1 &lt;/OptDelPrev&gt;}{\rtlch\fcs1 \af0 \ltrch\fcs0 \insrsid7018094\charrsid15301544 _x000d__x000a_\par }\pard\plain \ltrpar\ql \li0\ri0\widctlpar\wrapdefault\aspalpha\aspnum\faauto\adjustright\rin0\lin0\itap0\pararsid7018094 \rtlch\fcs1 \af0\afs20\alang1025 \ltrch\fcs0 \fs24\lang2057\langfe2057\cgrid\langnp2057\langfenp2057 {\rtlch\fcs1 \af0 \ltrch\fcs0 _x000d__x000a_\cs17\v\fs20\cf9\lang1024\langfe1024\loch\af1\hich\af1\dbch\af31501\noproof\langnp1063\insrsid7018094\charrsid153015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2_x000d__x000a_2005997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 w:val="Özlem Demirel"/>
    <w:docVar w:name="TXTAUTHOR" w:val="Nikola Minchev"/>
    <w:docVar w:name="TXTLANGUE" w:val="LT"/>
    <w:docVar w:name="TXTLANGUEMIN" w:val="lt"/>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LT.docx"/>
    <w:docVar w:name="TXTTITLE" w:val="on the draft Council decision on the conclusion, on behalf of the Union, of the Agreement between Canada and the European Union on the transfer and processing of Passenger Name Record data"/>
    <w:docVar w:name="TXTVERSION" w:val="01-00"/>
    <w:docVar w:name="TXTVERSION2" w:val="01-00"/>
  </w:docVars>
  <w:rsids>
    <w:rsidRoot w:val="00E97BA8"/>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1C02"/>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49BF"/>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C4D89"/>
    <w:rsid w:val="00CF4D79"/>
    <w:rsid w:val="00D00CC7"/>
    <w:rsid w:val="00D100D1"/>
    <w:rsid w:val="00D14FCE"/>
    <w:rsid w:val="00D15308"/>
    <w:rsid w:val="00D1544F"/>
    <w:rsid w:val="00D1583C"/>
    <w:rsid w:val="00D62249"/>
    <w:rsid w:val="00D677D5"/>
    <w:rsid w:val="00D755F1"/>
    <w:rsid w:val="00D82FCC"/>
    <w:rsid w:val="00D91FBA"/>
    <w:rsid w:val="00DB429F"/>
    <w:rsid w:val="00DC2C84"/>
    <w:rsid w:val="00DC4160"/>
    <w:rsid w:val="00DC6A1B"/>
    <w:rsid w:val="00DE672F"/>
    <w:rsid w:val="00E15A86"/>
    <w:rsid w:val="00E25DC5"/>
    <w:rsid w:val="00E43ACD"/>
    <w:rsid w:val="00E44BB0"/>
    <w:rsid w:val="00E471BE"/>
    <w:rsid w:val="00E57F50"/>
    <w:rsid w:val="00E9346F"/>
    <w:rsid w:val="00E97BA8"/>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1A75C"/>
  <w15:chartTrackingRefBased/>
  <w15:docId w15:val="{ACC6C6CD-3F47-4392-8439-7AE7291E5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DC2C84"/>
    <w:pPr>
      <w:tabs>
        <w:tab w:val="center" w:pos="4513"/>
        <w:tab w:val="right" w:pos="9026"/>
      </w:tabs>
    </w:pPr>
  </w:style>
  <w:style w:type="character" w:customStyle="1" w:styleId="FooterChar">
    <w:name w:val="Footer Char"/>
    <w:basedOn w:val="DefaultParagraphFont"/>
    <w:link w:val="Footer"/>
    <w:semiHidden/>
    <w:rsid w:val="00DC2C8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4DE10-7403-4908-9A0E-264C082E9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212</Words>
  <Characters>1540</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2025-02-14T10:53:00Z</dcterms:created>
  <dcterms:modified xsi:type="dcterms:W3CDTF">2025-02-14T10:53:00Z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\\eiciLUXpr1\pdocep$\DocEP\DOCS\General\AM\AM_Leg\AM_Com_Leg\AM_Com_LegConsent.dotx(17/04/2020 18:26:12)</vt:lpwstr>
  </property>
  <property fmtid="{D5CDD505-2E9C-101B-9397-08002B2CF9AE}" pid="6" name="&lt;ModelTra&gt;">
    <vt:lpwstr>\\eiciLUXpr1\pdocep$\DocEP\TRANSFIL\LT\AM_Com_LegConsent.LT(16/08/2024 17:31:04)</vt:lpwstr>
  </property>
  <property fmtid="{D5CDD505-2E9C-101B-9397-08002B2CF9AE}" pid="7" name="&lt;Type&gt;">
    <vt:lpwstr>AM</vt:lpwstr>
  </property>
  <property fmtid="{D5CDD505-2E9C-101B-9397-08002B2CF9AE}" pid="8" name="Bookout">
    <vt:lpwstr>OK - 2025/02/14 11:52</vt:lpwstr>
  </property>
  <property fmtid="{D5CDD505-2E9C-101B-9397-08002B2CF9AE}" pid="9" name="Created with">
    <vt:lpwstr>10.0.1 Build [20250114]</vt:lpwstr>
  </property>
  <property fmtid="{D5CDD505-2E9C-101B-9397-08002B2CF9AE}" pid="10" name="FooterPath">
    <vt:lpwstr>AM\1314265LT.docx</vt:lpwstr>
  </property>
  <property fmtid="{D5CDD505-2E9C-101B-9397-08002B2CF9AE}" pid="11" name="LastEdited with">
    <vt:lpwstr>10.0.1 Build [20250114]</vt:lpwstr>
  </property>
  <property fmtid="{D5CDD505-2E9C-101B-9397-08002B2CF9AE}" pid="12" name="PE number">
    <vt:lpwstr>768.080</vt:lpwstr>
  </property>
  <property fmtid="{D5CDD505-2E9C-101B-9397-08002B2CF9AE}" pid="13" name="SDLStudio">
    <vt:lpwstr/>
  </property>
</Properties>
</file>