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73AA" w:rsidRPr="0035259A" w:rsidTr="00C85D0F">
        <w:trPr>
          <w:trHeight w:hRule="exact" w:val="1418"/>
        </w:trPr>
        <w:tc>
          <w:tcPr>
            <w:tcW w:w="6804" w:type="dxa"/>
            <w:shd w:val="clear" w:color="auto" w:fill="auto"/>
            <w:vAlign w:val="center"/>
          </w:tcPr>
          <w:p w:rsidR="00FF31EC" w:rsidRPr="0035259A" w:rsidRDefault="00CE2D2F" w:rsidP="00C85D0F">
            <w:pPr>
              <w:pStyle w:val="EPName"/>
            </w:pPr>
            <w:r w:rsidRPr="0035259A">
              <w:t>Parlamento Europeu</w:t>
            </w:r>
          </w:p>
          <w:p w:rsidR="00FF31EC" w:rsidRPr="0035259A" w:rsidRDefault="00CE2D2F" w:rsidP="0057155B">
            <w:pPr>
              <w:pStyle w:val="EPTerm"/>
            </w:pPr>
            <w:r w:rsidRPr="0035259A">
              <w:t>2024</w:t>
            </w:r>
            <w:r>
              <w:noBreakHyphen/>
            </w:r>
            <w:r w:rsidRPr="0035259A">
              <w:t>2029</w:t>
            </w:r>
          </w:p>
        </w:tc>
        <w:tc>
          <w:tcPr>
            <w:tcW w:w="2268" w:type="dxa"/>
            <w:shd w:val="clear" w:color="auto" w:fill="auto"/>
          </w:tcPr>
          <w:p w:rsidR="00FF31EC" w:rsidRPr="0035259A" w:rsidRDefault="00CE2D2F" w:rsidP="00C85D0F">
            <w:pPr>
              <w:pStyle w:val="EPLogo"/>
            </w:pPr>
            <w:r w:rsidRPr="0035259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5259A" w:rsidRDefault="000E7234" w:rsidP="000E7234">
      <w:pPr>
        <w:pStyle w:val="LineTop"/>
      </w:pPr>
    </w:p>
    <w:p w:rsidR="000E7234" w:rsidRPr="0035259A" w:rsidRDefault="00CE2D2F" w:rsidP="000E7234">
      <w:pPr>
        <w:pStyle w:val="EPBody"/>
      </w:pPr>
      <w:r w:rsidRPr="0035259A">
        <w:rPr>
          <w:rStyle w:val="HideTWBExt"/>
        </w:rPr>
        <w:t>&lt;</w:t>
      </w:r>
      <w:r w:rsidRPr="0035259A">
        <w:rPr>
          <w:rStyle w:val="HideTWBExt"/>
          <w:i w:val="0"/>
        </w:rPr>
        <w:t>Commission</w:t>
      </w:r>
      <w:r w:rsidRPr="0035259A">
        <w:rPr>
          <w:rStyle w:val="HideTWBExt"/>
        </w:rPr>
        <w:t>&gt;</w:t>
      </w:r>
      <w:r w:rsidRPr="0035259A">
        <w:rPr>
          <w:rStyle w:val="HideTWBInt"/>
          <w:color w:val="auto"/>
        </w:rPr>
        <w:t>{LIBE}</w:t>
      </w:r>
      <w:r w:rsidRPr="0035259A">
        <w:t>Comissão das Liberdades Cívicas, da Justiça e dos Assuntos Internos</w:t>
      </w:r>
      <w:r w:rsidRPr="0035259A">
        <w:rPr>
          <w:rStyle w:val="HideTWBExt"/>
        </w:rPr>
        <w:t>&lt;/</w:t>
      </w:r>
      <w:r w:rsidRPr="0035259A">
        <w:rPr>
          <w:rStyle w:val="HideTWBExt"/>
          <w:i w:val="0"/>
        </w:rPr>
        <w:t>Commission</w:t>
      </w:r>
      <w:r w:rsidRPr="0035259A">
        <w:rPr>
          <w:rStyle w:val="HideTWBExt"/>
        </w:rPr>
        <w:t>&gt;</w:t>
      </w:r>
    </w:p>
    <w:p w:rsidR="000E7234" w:rsidRPr="0035259A" w:rsidRDefault="000E7234" w:rsidP="000E7234">
      <w:pPr>
        <w:pStyle w:val="LineBottom"/>
      </w:pPr>
    </w:p>
    <w:p w:rsidR="00B85286" w:rsidRPr="0035259A" w:rsidRDefault="00CE2D2F">
      <w:pPr>
        <w:pStyle w:val="CoverReference"/>
      </w:pPr>
      <w:r w:rsidRPr="0035259A">
        <w:rPr>
          <w:rStyle w:val="HideTWBExt"/>
          <w:b w:val="0"/>
        </w:rPr>
        <w:t>&lt;RefProc&gt;</w:t>
      </w:r>
      <w:r w:rsidRPr="0035259A">
        <w:t>2024/0051</w:t>
      </w:r>
      <w:r w:rsidRPr="0035259A">
        <w:rPr>
          <w:rStyle w:val="HideTWBExt"/>
          <w:b w:val="0"/>
        </w:rPr>
        <w:t>&lt;/RefProc&gt;&lt;RefTypeProc&gt;</w:t>
      </w:r>
      <w:r w:rsidRPr="0035259A">
        <w:t>(NLE)</w:t>
      </w:r>
      <w:r w:rsidRPr="0035259A">
        <w:rPr>
          <w:rStyle w:val="HideTWBExt"/>
          <w:b w:val="0"/>
        </w:rPr>
        <w:t>&lt;/RefTypeProc&gt;</w:t>
      </w:r>
    </w:p>
    <w:p w:rsidR="00B85286" w:rsidRPr="0035259A" w:rsidRDefault="00CE2D2F">
      <w:pPr>
        <w:pStyle w:val="CoverDate"/>
      </w:pPr>
      <w:r w:rsidRPr="0035259A">
        <w:rPr>
          <w:rStyle w:val="HideTWBExt"/>
        </w:rPr>
        <w:t>&lt;Date&gt;</w:t>
      </w:r>
      <w:r w:rsidRPr="0035259A">
        <w:rPr>
          <w:rStyle w:val="HideTWBInt"/>
          <w:color w:val="auto"/>
        </w:rPr>
        <w:t>{30/01/2025}</w:t>
      </w:r>
      <w:r w:rsidRPr="0035259A">
        <w:t>3.2.2025</w:t>
      </w:r>
      <w:bookmarkStart w:id="0" w:name="_GoBack"/>
      <w:bookmarkEnd w:id="0"/>
      <w:r w:rsidRPr="0035259A">
        <w:rPr>
          <w:rStyle w:val="HideTWBExt"/>
        </w:rPr>
        <w:t>&lt;/Date&gt;</w:t>
      </w:r>
    </w:p>
    <w:p w:rsidR="009B0305" w:rsidRPr="0035259A" w:rsidRDefault="00CE2D2F" w:rsidP="009B0305">
      <w:pPr>
        <w:pStyle w:val="CoverDocType"/>
      </w:pPr>
      <w:r w:rsidRPr="0035259A">
        <w:rPr>
          <w:rStyle w:val="HideTWBExt"/>
          <w:b w:val="0"/>
        </w:rPr>
        <w:t>&lt;TypeAM&gt;</w:t>
      </w:r>
      <w:r w:rsidRPr="0035259A">
        <w:t>ALTERAÇÃO</w:t>
      </w:r>
      <w:r w:rsidRPr="0035259A">
        <w:rPr>
          <w:rStyle w:val="HideTWBExt"/>
          <w:b w:val="0"/>
        </w:rPr>
        <w:t>&lt;/TypeAM&gt;</w:t>
      </w:r>
    </w:p>
    <w:p w:rsidR="00B85286" w:rsidRPr="0035259A" w:rsidRDefault="00CE2D2F" w:rsidP="001C2054">
      <w:pPr>
        <w:pStyle w:val="CoverDocType24a"/>
      </w:pPr>
      <w:r w:rsidRPr="0035259A">
        <w:rPr>
          <w:rStyle w:val="HideTWBExt"/>
          <w:b w:val="0"/>
        </w:rPr>
        <w:t>&lt;RangeAM&gt;</w:t>
      </w:r>
      <w:r w:rsidRPr="0035259A">
        <w:t>1</w:t>
      </w:r>
      <w:r w:rsidRPr="0035259A">
        <w:rPr>
          <w:rStyle w:val="HideTWBExt"/>
          <w:b w:val="0"/>
        </w:rPr>
        <w:t>&lt;/RangeAM&gt;</w:t>
      </w:r>
    </w:p>
    <w:p w:rsidR="001C2054" w:rsidRPr="0035259A" w:rsidRDefault="00CE2D2F" w:rsidP="00A93F8C">
      <w:pPr>
        <w:pStyle w:val="CoverBold"/>
      </w:pPr>
      <w:r w:rsidRPr="0035259A">
        <w:rPr>
          <w:rStyle w:val="HideTWBExt"/>
          <w:b w:val="0"/>
        </w:rPr>
        <w:t>&lt;TitreType&gt;</w:t>
      </w:r>
      <w:r w:rsidRPr="0035259A">
        <w:t>Projeto de recomendação</w:t>
      </w:r>
      <w:r w:rsidRPr="0035259A">
        <w:rPr>
          <w:rStyle w:val="HideTWBExt"/>
          <w:b w:val="0"/>
        </w:rPr>
        <w:t>&lt;/TitreType&gt;</w:t>
      </w:r>
    </w:p>
    <w:p w:rsidR="00B85286" w:rsidRPr="0035259A" w:rsidRDefault="00CE2D2F" w:rsidP="00A93F8C">
      <w:pPr>
        <w:pStyle w:val="CoverBold"/>
      </w:pPr>
      <w:r w:rsidRPr="0035259A">
        <w:rPr>
          <w:rStyle w:val="HideTWBExt"/>
          <w:b w:val="0"/>
        </w:rPr>
        <w:t>&lt;Rapporteur&gt;</w:t>
      </w:r>
      <w:r w:rsidRPr="0035259A">
        <w:t>Nikola Minchev</w:t>
      </w:r>
      <w:r w:rsidRPr="0035259A">
        <w:rPr>
          <w:rStyle w:val="HideTWBExt"/>
          <w:b w:val="0"/>
        </w:rPr>
        <w:t>&lt;/Rapporteur&gt;</w:t>
      </w:r>
    </w:p>
    <w:p w:rsidR="00B85286" w:rsidRPr="0035259A" w:rsidRDefault="00CE2D2F">
      <w:pPr>
        <w:pStyle w:val="CoverNormal24a"/>
      </w:pPr>
      <w:r w:rsidRPr="0035259A">
        <w:rPr>
          <w:rStyle w:val="HideTWBExt"/>
        </w:rPr>
        <w:t>&lt;DocRefPE&gt;</w:t>
      </w:r>
      <w:r w:rsidRPr="0035259A">
        <w:t>(PE767.911v01</w:t>
      </w:r>
      <w:r>
        <w:noBreakHyphen/>
      </w:r>
      <w:r w:rsidRPr="0035259A">
        <w:t>00)</w:t>
      </w:r>
      <w:r w:rsidRPr="0035259A">
        <w:rPr>
          <w:rStyle w:val="HideTWBExt"/>
        </w:rPr>
        <w:t>&lt;/DocRefPE&gt;</w:t>
      </w:r>
    </w:p>
    <w:p w:rsidR="0057155B" w:rsidRPr="0035259A" w:rsidRDefault="00CE2D2F" w:rsidP="0057155B">
      <w:pPr>
        <w:pStyle w:val="CoverNormal"/>
      </w:pPr>
      <w:r w:rsidRPr="0035259A">
        <w:rPr>
          <w:rStyle w:val="HideTWBExt"/>
        </w:rPr>
        <w:t>&lt;Titre&gt;</w:t>
      </w:r>
      <w:r w:rsidRPr="0035259A">
        <w:t>referente ao projeto de decisão do Conselho relativa à celebração, em nome da União, do Acordo entre o</w:t>
      </w:r>
      <w:r w:rsidRPr="0035259A">
        <w:t xml:space="preserve"> Canadá e a União Europeia sobre a transferência e o tratamento dos dados dos registos de identificação dos passageiros</w:t>
      </w:r>
    </w:p>
    <w:p w:rsidR="00B85286" w:rsidRPr="0035259A" w:rsidRDefault="00CE2D2F">
      <w:pPr>
        <w:pStyle w:val="CoverNormal24a"/>
      </w:pPr>
      <w:r w:rsidRPr="0035259A">
        <w:rPr>
          <w:rStyle w:val="HideTWBExt"/>
        </w:rPr>
        <w:t>&lt;/Titre&gt;</w:t>
      </w:r>
    </w:p>
    <w:p w:rsidR="006337D4" w:rsidRPr="0035259A" w:rsidRDefault="00CE2D2F" w:rsidP="006337D4">
      <w:pPr>
        <w:pStyle w:val="CoverNormal"/>
      </w:pPr>
      <w:r w:rsidRPr="0035259A">
        <w:rPr>
          <w:rStyle w:val="HideTWBExt"/>
        </w:rPr>
        <w:t>&lt;DocAmend&gt;</w:t>
      </w:r>
      <w:r w:rsidRPr="0035259A">
        <w:t>Projeto de decisão</w:t>
      </w:r>
      <w:r w:rsidRPr="0035259A">
        <w:rPr>
          <w:rStyle w:val="HideTWBExt"/>
        </w:rPr>
        <w:t>&lt;/DocAmend&gt;</w:t>
      </w:r>
    </w:p>
    <w:p w:rsidR="00B85286" w:rsidRPr="0035259A" w:rsidRDefault="00CE2D2F">
      <w:pPr>
        <w:pStyle w:val="CoverNormal24a"/>
      </w:pPr>
      <w:r w:rsidRPr="0035259A">
        <w:rPr>
          <w:rStyle w:val="HideTWBExt"/>
        </w:rPr>
        <w:t>&lt;DocRef&gt;</w:t>
      </w:r>
      <w:r w:rsidRPr="0035259A">
        <w:t>(08897/2024 – C10</w:t>
      </w:r>
      <w:r>
        <w:noBreakHyphen/>
      </w:r>
      <w:r w:rsidRPr="0035259A">
        <w:t>0125/2024 – 2024/0051(NLE))</w:t>
      </w:r>
      <w:r w:rsidRPr="0035259A">
        <w:rPr>
          <w:rStyle w:val="HideTWBExt"/>
        </w:rPr>
        <w:t>&lt;/DocRef&gt;</w:t>
      </w:r>
    </w:p>
    <w:p w:rsidR="00B85286" w:rsidRPr="0035259A" w:rsidRDefault="00CE2D2F" w:rsidP="005D3DD1">
      <w:pPr>
        <w:widowControl/>
        <w:tabs>
          <w:tab w:val="center" w:pos="4677"/>
        </w:tabs>
      </w:pPr>
      <w:r w:rsidRPr="0035259A">
        <w:br w:type="page"/>
      </w:r>
      <w:r w:rsidRPr="0035259A">
        <w:lastRenderedPageBreak/>
        <w:t>AM_Com_LegConsent</w:t>
      </w:r>
    </w:p>
    <w:p w:rsidR="003E43AC" w:rsidRPr="0035259A" w:rsidRDefault="00CE2D2F" w:rsidP="00695CC1">
      <w:pPr>
        <w:pStyle w:val="AmNumberTabs"/>
        <w:keepNext/>
      </w:pPr>
      <w:r w:rsidRPr="0035259A">
        <w:br w:type="page"/>
      </w:r>
      <w:r w:rsidRPr="0035259A">
        <w:rPr>
          <w:rStyle w:val="HideTWBExt"/>
          <w:b w:val="0"/>
        </w:rPr>
        <w:lastRenderedPageBreak/>
        <w:t>&lt;RepeatBlock-Amend&gt;</w:t>
      </w:r>
      <w:bookmarkStart w:id="1" w:name="restart"/>
      <w:r w:rsidRPr="0035259A">
        <w:rPr>
          <w:rStyle w:val="HideTWBExt"/>
          <w:b w:val="0"/>
        </w:rPr>
        <w:t>&lt;Amend&gt;</w:t>
      </w:r>
      <w:r w:rsidRPr="0035259A">
        <w:t>Alteração</w:t>
      </w:r>
      <w:r w:rsidRPr="0035259A">
        <w:tab/>
      </w:r>
      <w:r w:rsidRPr="0035259A">
        <w:tab/>
      </w:r>
      <w:r w:rsidRPr="0035259A">
        <w:rPr>
          <w:rStyle w:val="HideTWBExt"/>
          <w:b w:val="0"/>
        </w:rPr>
        <w:t>&lt;NumAm&gt;</w:t>
      </w:r>
      <w:r w:rsidRPr="0035259A">
        <w:t>1</w:t>
      </w:r>
      <w:r w:rsidRPr="0035259A">
        <w:rPr>
          <w:rStyle w:val="HideTWBExt"/>
          <w:b w:val="0"/>
        </w:rPr>
        <w:t>&lt;/NumAm&gt;</w:t>
      </w:r>
    </w:p>
    <w:p w:rsidR="005B32E3" w:rsidRPr="0035259A" w:rsidRDefault="00CE2D2F" w:rsidP="005B32E3">
      <w:pPr>
        <w:pStyle w:val="NormalBold"/>
      </w:pPr>
      <w:r w:rsidRPr="0035259A">
        <w:rPr>
          <w:rStyle w:val="HideTWBExt"/>
          <w:b w:val="0"/>
        </w:rPr>
        <w:t>&lt;RepeatBlock-By&gt;&lt;Members&gt;</w:t>
      </w:r>
      <w:r w:rsidRPr="0035259A">
        <w:t>Özlem Demirel</w:t>
      </w:r>
      <w:r w:rsidRPr="0035259A">
        <w:rPr>
          <w:rStyle w:val="HideTWBExt"/>
          <w:b w:val="0"/>
        </w:rPr>
        <w:t>&lt;/Members&gt;</w:t>
      </w:r>
    </w:p>
    <w:p w:rsidR="005B32E3" w:rsidRPr="0035259A" w:rsidRDefault="00CE2D2F" w:rsidP="005B32E3">
      <w:r w:rsidRPr="0035259A">
        <w:rPr>
          <w:rStyle w:val="HideTWBExt"/>
        </w:rPr>
        <w:t>&lt;/RepeatBlock-By&gt;</w:t>
      </w:r>
    </w:p>
    <w:p w:rsidR="009B0305" w:rsidRPr="0035259A" w:rsidRDefault="00CE2D2F" w:rsidP="005B32E3">
      <w:pPr>
        <w:pStyle w:val="NormalBold"/>
      </w:pPr>
      <w:r w:rsidRPr="0035259A">
        <w:rPr>
          <w:rStyle w:val="HideTWBExt"/>
          <w:b w:val="0"/>
        </w:rPr>
        <w:t>&lt;DocAmend&gt;</w:t>
      </w:r>
      <w:r w:rsidRPr="0035259A">
        <w:t>Projeto de resolução legislativa</w:t>
      </w:r>
      <w:r w:rsidRPr="0035259A">
        <w:rPr>
          <w:rStyle w:val="HideTWBExt"/>
          <w:b w:val="0"/>
        </w:rPr>
        <w:t>&lt;/DocAmend&gt;</w:t>
      </w:r>
    </w:p>
    <w:p w:rsidR="008F0DDD" w:rsidRPr="0035259A" w:rsidRDefault="00CE2D2F" w:rsidP="00F459F7">
      <w:pPr>
        <w:pStyle w:val="NormalBold"/>
      </w:pPr>
      <w:r w:rsidRPr="0035259A">
        <w:rPr>
          <w:rStyle w:val="HideTWBExt"/>
          <w:b w:val="0"/>
        </w:rPr>
        <w:t>&lt;Article&gt;</w:t>
      </w:r>
      <w:r w:rsidRPr="0035259A">
        <w:t>N.º 1</w:t>
      </w:r>
      <w:r w:rsidRPr="0035259A">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B73AA" w:rsidRPr="0035259A">
        <w:trPr>
          <w:jc w:val="center"/>
        </w:trPr>
        <w:tc>
          <w:tcPr>
            <w:tcW w:w="9752" w:type="dxa"/>
            <w:gridSpan w:val="2"/>
          </w:tcPr>
          <w:p w:rsidR="00FA192C" w:rsidRPr="0035259A" w:rsidRDefault="00FA192C" w:rsidP="00A233E9">
            <w:pPr>
              <w:keepNext/>
            </w:pPr>
          </w:p>
        </w:tc>
      </w:tr>
      <w:tr w:rsidR="00DB73AA" w:rsidRPr="0035259A">
        <w:trPr>
          <w:jc w:val="center"/>
        </w:trPr>
        <w:tc>
          <w:tcPr>
            <w:tcW w:w="4876" w:type="dxa"/>
          </w:tcPr>
          <w:p w:rsidR="00FA192C" w:rsidRPr="0035259A" w:rsidRDefault="00CE2D2F" w:rsidP="00CB2746">
            <w:pPr>
              <w:pStyle w:val="AmColumnHeading"/>
              <w:keepNext/>
            </w:pPr>
            <w:r w:rsidRPr="0035259A">
              <w:t>Projeto de resolução legislativa</w:t>
            </w:r>
          </w:p>
        </w:tc>
        <w:tc>
          <w:tcPr>
            <w:tcW w:w="4876" w:type="dxa"/>
          </w:tcPr>
          <w:p w:rsidR="00FA192C" w:rsidRPr="0035259A" w:rsidRDefault="00CE2D2F" w:rsidP="00A233E9">
            <w:pPr>
              <w:pStyle w:val="AmColumnHeading"/>
              <w:keepNext/>
            </w:pPr>
            <w:r w:rsidRPr="0035259A">
              <w:t>Alteração</w:t>
            </w:r>
          </w:p>
        </w:tc>
      </w:tr>
      <w:tr w:rsidR="00DB73AA" w:rsidRPr="0035259A">
        <w:trPr>
          <w:jc w:val="center"/>
        </w:trPr>
        <w:tc>
          <w:tcPr>
            <w:tcW w:w="4876" w:type="dxa"/>
          </w:tcPr>
          <w:p w:rsidR="00FA192C" w:rsidRPr="0035259A" w:rsidRDefault="00CE2D2F" w:rsidP="0057155B">
            <w:pPr>
              <w:pStyle w:val="Normal6a"/>
            </w:pPr>
            <w:r w:rsidRPr="0035259A">
              <w:t xml:space="preserve">1. Aprova </w:t>
            </w:r>
            <w:r w:rsidRPr="0035259A">
              <w:t>a celebração do acordo;</w:t>
            </w:r>
          </w:p>
        </w:tc>
        <w:tc>
          <w:tcPr>
            <w:tcW w:w="4876" w:type="dxa"/>
          </w:tcPr>
          <w:p w:rsidR="00FA192C" w:rsidRPr="0035259A" w:rsidRDefault="00CE2D2F" w:rsidP="0057155B">
            <w:pPr>
              <w:pStyle w:val="Normal6a"/>
              <w:rPr>
                <w:szCs w:val="24"/>
              </w:rPr>
            </w:pPr>
            <w:r w:rsidRPr="0035259A">
              <w:t xml:space="preserve">1. </w:t>
            </w:r>
            <w:r w:rsidRPr="0035259A">
              <w:rPr>
                <w:b/>
                <w:i/>
              </w:rPr>
              <w:t>Não</w:t>
            </w:r>
            <w:r w:rsidRPr="0035259A">
              <w:t xml:space="preserve"> aprova a celebração do acordo;</w:t>
            </w:r>
          </w:p>
        </w:tc>
      </w:tr>
    </w:tbl>
    <w:p w:rsidR="00FA192C" w:rsidRPr="0035259A" w:rsidRDefault="00CE2D2F" w:rsidP="009A65D8">
      <w:pPr>
        <w:pStyle w:val="AmOrLang"/>
      </w:pPr>
      <w:r w:rsidRPr="0035259A">
        <w:t xml:space="preserve">Or. </w:t>
      </w:r>
      <w:r w:rsidRPr="0035259A">
        <w:rPr>
          <w:rStyle w:val="HideTWBExt"/>
          <w:noProof w:val="0"/>
        </w:rPr>
        <w:t>&lt;Original&gt;</w:t>
      </w:r>
      <w:r w:rsidR="0057155B" w:rsidRPr="0035259A">
        <w:rPr>
          <w:rStyle w:val="HideTWBInt"/>
        </w:rPr>
        <w:t>{EN}</w:t>
      </w:r>
      <w:r w:rsidR="0057155B" w:rsidRPr="0035259A">
        <w:t>en</w:t>
      </w:r>
      <w:r w:rsidRPr="0035259A">
        <w:rPr>
          <w:rStyle w:val="HideTWBExt"/>
          <w:noProof w:val="0"/>
        </w:rPr>
        <w:t>&lt;/Original&gt;</w:t>
      </w:r>
    </w:p>
    <w:p w:rsidR="00FA192C" w:rsidRPr="0035259A" w:rsidRDefault="00CE2D2F" w:rsidP="00FA192C">
      <w:pPr>
        <w:pStyle w:val="AmJustTitle"/>
      </w:pPr>
      <w:r w:rsidRPr="0035259A">
        <w:rPr>
          <w:rStyle w:val="HideTWBExt"/>
          <w:i w:val="0"/>
        </w:rPr>
        <w:t>&lt;TitreJust&gt;</w:t>
      </w:r>
      <w:r w:rsidRPr="0035259A">
        <w:t>Justificação</w:t>
      </w:r>
      <w:r w:rsidRPr="0035259A">
        <w:rPr>
          <w:rStyle w:val="HideTWBExt"/>
          <w:i w:val="0"/>
        </w:rPr>
        <w:t>&lt;/TitreJust&gt;</w:t>
      </w:r>
    </w:p>
    <w:p w:rsidR="0057155B" w:rsidRPr="0035259A" w:rsidRDefault="00CE2D2F" w:rsidP="0057155B">
      <w:pPr>
        <w:pStyle w:val="AmJustText"/>
        <w:jc w:val="both"/>
        <w:rPr>
          <w:szCs w:val="24"/>
        </w:rPr>
      </w:pPr>
      <w:r w:rsidRPr="0035259A">
        <w:t xml:space="preserve"> O novo projeto de acordo PNR UE</w:t>
      </w:r>
      <w:r>
        <w:noBreakHyphen/>
      </w:r>
      <w:r w:rsidRPr="0035259A">
        <w:t>Canadá negociado pela Comissão não cumpre o acórdão do Tribunal de Justiça Europeu que tinha</w:t>
      </w:r>
      <w:r w:rsidRPr="0035259A">
        <w:t xml:space="preserve"> já invalidado o acordo PNR da UE com o Canadá, em 2019. Designadamente, o novo projeto de acordo mostra</w:t>
      </w:r>
      <w:r>
        <w:noBreakHyphen/>
      </w:r>
      <w:r w:rsidRPr="0035259A">
        <w:t>se insuficiente em vários domínios fundamentais quando avaliado à luz das normas estabelecidas pela legislação da UE em matéria de proteção de dados. O</w:t>
      </w:r>
      <w:r w:rsidRPr="0035259A">
        <w:t xml:space="preserve"> âmbito alargado de recolha de dados, os longos períodos de conservação dos dados (em alguns casos, ainda de cinco anos), a transparência limitada e as garantias insuficientes no âmbito das transferências internacionais de dados constantes do acordo suscit</w:t>
      </w:r>
      <w:r w:rsidRPr="0035259A">
        <w:t>am preocupações importantes de uma perspetiva de proteção de dados. Para se alinhar plenamente com a legislação da UE em matéria de proteção de dados, o acordo teria de prever limitações mais rigorosas para a recolha e a conservação de dados, reforçar a tr</w:t>
      </w:r>
      <w:r w:rsidRPr="0035259A">
        <w:t xml:space="preserve">ansparência e os direitos individuais e assegurar mecanismos sólidos de supervisão e responsabilização. Além disso, apesar destes riscos e preocupações, a Comissão não solicitou um parecer da AEPD e só divulgou o projeto ao Parlamento depois de concluídas </w:t>
      </w:r>
      <w:r w:rsidRPr="0035259A">
        <w:t>as negociações, o que demonstra inequívoca falta de transparência.</w:t>
      </w:r>
    </w:p>
    <w:p w:rsidR="00FA192C" w:rsidRPr="0035259A" w:rsidRDefault="00FA192C" w:rsidP="00FA192C">
      <w:pPr>
        <w:pStyle w:val="AmJustText"/>
      </w:pPr>
    </w:p>
    <w:p w:rsidR="00166CCB" w:rsidRPr="0035259A" w:rsidRDefault="00CE2D2F" w:rsidP="00A5426B">
      <w:r w:rsidRPr="0035259A">
        <w:rPr>
          <w:rStyle w:val="HideTWBExt"/>
        </w:rPr>
        <w:t>&lt;/Amend&gt;</w:t>
      </w:r>
      <w:bookmarkEnd w:id="1"/>
    </w:p>
    <w:p w:rsidR="00FA192C" w:rsidRPr="0035259A" w:rsidRDefault="00CE2D2F" w:rsidP="00FA192C">
      <w:r w:rsidRPr="0035259A">
        <w:rPr>
          <w:rStyle w:val="HideTWBExt"/>
        </w:rPr>
        <w:t>&lt;/RepeatBlock-Amend&gt;</w:t>
      </w:r>
    </w:p>
    <w:p w:rsidR="008363E4" w:rsidRPr="0035259A" w:rsidRDefault="008363E4" w:rsidP="00FA192C"/>
    <w:sectPr w:rsidR="008363E4" w:rsidRPr="0035259A" w:rsidSect="003525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5259A" w:rsidRDefault="00CE2D2F">
      <w:r w:rsidRPr="0035259A">
        <w:separator/>
      </w:r>
    </w:p>
  </w:endnote>
  <w:endnote w:type="continuationSeparator" w:id="0">
    <w:p w:rsidR="00000000" w:rsidRPr="0035259A" w:rsidRDefault="00CE2D2F">
      <w:r w:rsidRPr="003525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A" w:rsidRPr="0035259A" w:rsidRDefault="0035259A" w:rsidP="0035259A">
    <w:pPr>
      <w:pStyle w:val="EPFooter"/>
    </w:pPr>
    <w:r w:rsidRPr="0035259A">
      <w:t>PE</w:t>
    </w:r>
    <w:r w:rsidRPr="0035259A">
      <w:rPr>
        <w:rStyle w:val="HideTWBExt"/>
      </w:rPr>
      <w:t>&lt;NoPE&gt;</w:t>
    </w:r>
    <w:r w:rsidRPr="0035259A">
      <w:t>768.080</w:t>
    </w:r>
    <w:r w:rsidRPr="0035259A">
      <w:rPr>
        <w:rStyle w:val="HideTWBExt"/>
      </w:rPr>
      <w:t>&lt;/NoPE&gt;&lt;Version&gt;</w:t>
    </w:r>
    <w:r w:rsidRPr="0035259A">
      <w:t>v01</w:t>
    </w:r>
    <w:r w:rsidR="00CE2D2F">
      <w:noBreakHyphen/>
    </w:r>
    <w:r w:rsidRPr="0035259A">
      <w:t>00</w:t>
    </w:r>
    <w:r w:rsidRPr="0035259A">
      <w:rPr>
        <w:rStyle w:val="HideTWBExt"/>
      </w:rPr>
      <w:t>&lt;/Version&gt;</w:t>
    </w:r>
    <w:r w:rsidRPr="0035259A">
      <w:tab/>
    </w:r>
    <w:r w:rsidRPr="0035259A">
      <w:fldChar w:fldCharType="begin"/>
    </w:r>
    <w:r w:rsidRPr="0035259A">
      <w:instrText xml:space="preserve"> PAGE  \* MERGEFORMAT </w:instrText>
    </w:r>
    <w:r w:rsidRPr="0035259A">
      <w:fldChar w:fldCharType="separate"/>
    </w:r>
    <w:r w:rsidR="00CE2D2F">
      <w:rPr>
        <w:noProof/>
      </w:rPr>
      <w:t>2</w:t>
    </w:r>
    <w:r w:rsidRPr="0035259A">
      <w:fldChar w:fldCharType="end"/>
    </w:r>
    <w:r w:rsidRPr="0035259A">
      <w:t>/</w:t>
    </w:r>
    <w:fldSimple w:instr=" NUMPAGES  \* MERGEFORMAT ">
      <w:r w:rsidR="00CE2D2F">
        <w:rPr>
          <w:noProof/>
        </w:rPr>
        <w:t>3</w:t>
      </w:r>
    </w:fldSimple>
    <w:r w:rsidRPr="0035259A">
      <w:tab/>
    </w:r>
    <w:r w:rsidRPr="0035259A">
      <w:rPr>
        <w:rStyle w:val="HideTWBExt"/>
      </w:rPr>
      <w:t>&lt;PathFdR&gt;</w:t>
    </w:r>
    <w:r w:rsidRPr="0035259A">
      <w:t>AM\1314265PT.docx</w:t>
    </w:r>
    <w:r w:rsidRPr="0035259A">
      <w:rPr>
        <w:rStyle w:val="HideTWBExt"/>
      </w:rPr>
      <w:t>&lt;/PathFdR&gt;</w:t>
    </w:r>
  </w:p>
  <w:p w:rsidR="00D82FCC" w:rsidRPr="0035259A" w:rsidRDefault="0035259A" w:rsidP="0035259A">
    <w:pPr>
      <w:pStyle w:val="EPFooter2"/>
    </w:pPr>
    <w:r w:rsidRPr="0035259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A" w:rsidRPr="0035259A" w:rsidRDefault="0035259A" w:rsidP="0035259A">
    <w:pPr>
      <w:pStyle w:val="EPFooter"/>
    </w:pPr>
    <w:r w:rsidRPr="0035259A">
      <w:rPr>
        <w:rStyle w:val="HideTWBExt"/>
      </w:rPr>
      <w:t>&lt;PathFdR&gt;</w:t>
    </w:r>
    <w:r w:rsidRPr="0035259A">
      <w:t>AM\1314265PT.docx</w:t>
    </w:r>
    <w:r w:rsidRPr="0035259A">
      <w:rPr>
        <w:rStyle w:val="HideTWBExt"/>
      </w:rPr>
      <w:t>&lt;/PathFdR&gt;</w:t>
    </w:r>
    <w:r w:rsidRPr="0035259A">
      <w:tab/>
    </w:r>
    <w:r w:rsidRPr="0035259A">
      <w:fldChar w:fldCharType="begin"/>
    </w:r>
    <w:r w:rsidRPr="0035259A">
      <w:instrText xml:space="preserve"> PAGE  \* MERGEFORMAT </w:instrText>
    </w:r>
    <w:r w:rsidRPr="0035259A">
      <w:fldChar w:fldCharType="separate"/>
    </w:r>
    <w:r w:rsidR="00CE2D2F">
      <w:rPr>
        <w:noProof/>
      </w:rPr>
      <w:t>3</w:t>
    </w:r>
    <w:r w:rsidRPr="0035259A">
      <w:fldChar w:fldCharType="end"/>
    </w:r>
    <w:r w:rsidRPr="0035259A">
      <w:t>/</w:t>
    </w:r>
    <w:fldSimple w:instr=" NUMPAGES  \* MERGEFORMAT ">
      <w:r w:rsidR="00CE2D2F">
        <w:rPr>
          <w:noProof/>
        </w:rPr>
        <w:t>3</w:t>
      </w:r>
    </w:fldSimple>
    <w:r w:rsidRPr="0035259A">
      <w:tab/>
      <w:t>PE</w:t>
    </w:r>
    <w:r w:rsidRPr="0035259A">
      <w:rPr>
        <w:rStyle w:val="HideTWBExt"/>
      </w:rPr>
      <w:t>&lt;NoPE&gt;</w:t>
    </w:r>
    <w:r w:rsidRPr="0035259A">
      <w:t>768.080</w:t>
    </w:r>
    <w:r w:rsidRPr="0035259A">
      <w:rPr>
        <w:rStyle w:val="HideTWBExt"/>
      </w:rPr>
      <w:t>&lt;/NoPE&gt;&lt;Version&gt;</w:t>
    </w:r>
    <w:r w:rsidRPr="0035259A">
      <w:t>v01</w:t>
    </w:r>
    <w:r w:rsidR="00CE2D2F">
      <w:noBreakHyphen/>
    </w:r>
    <w:r w:rsidRPr="0035259A">
      <w:t>00</w:t>
    </w:r>
    <w:r w:rsidRPr="0035259A">
      <w:rPr>
        <w:rStyle w:val="HideTWBExt"/>
      </w:rPr>
      <w:t>&lt;/Version&gt;</w:t>
    </w:r>
  </w:p>
  <w:p w:rsidR="00D82FCC" w:rsidRPr="0035259A" w:rsidRDefault="0035259A" w:rsidP="0035259A">
    <w:pPr>
      <w:pStyle w:val="EPFooter2"/>
    </w:pPr>
    <w:r w:rsidRPr="0035259A">
      <w:tab/>
    </w:r>
    <w:r w:rsidRPr="0035259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59A" w:rsidRPr="0035259A" w:rsidRDefault="0035259A" w:rsidP="0035259A">
    <w:pPr>
      <w:pStyle w:val="EPFooter"/>
    </w:pPr>
    <w:r w:rsidRPr="0035259A">
      <w:rPr>
        <w:rStyle w:val="HideTWBExt"/>
      </w:rPr>
      <w:t>&lt;PathFdR&gt;</w:t>
    </w:r>
    <w:r w:rsidRPr="0035259A">
      <w:t>AM\1314265PT.docx</w:t>
    </w:r>
    <w:r w:rsidRPr="0035259A">
      <w:rPr>
        <w:rStyle w:val="HideTWBExt"/>
      </w:rPr>
      <w:t>&lt;/PathFdR&gt;</w:t>
    </w:r>
    <w:r w:rsidRPr="0035259A">
      <w:tab/>
    </w:r>
    <w:r w:rsidRPr="0035259A">
      <w:tab/>
      <w:t>PE</w:t>
    </w:r>
    <w:r w:rsidRPr="0035259A">
      <w:rPr>
        <w:rStyle w:val="HideTWBExt"/>
      </w:rPr>
      <w:t>&lt;NoPE&gt;</w:t>
    </w:r>
    <w:r w:rsidRPr="0035259A">
      <w:t>768.080</w:t>
    </w:r>
    <w:r w:rsidRPr="0035259A">
      <w:rPr>
        <w:rStyle w:val="HideTWBExt"/>
      </w:rPr>
      <w:t>&lt;/NoPE&gt;&lt;Version&gt;</w:t>
    </w:r>
    <w:r w:rsidRPr="0035259A">
      <w:t>v01</w:t>
    </w:r>
    <w:r w:rsidR="00CE2D2F">
      <w:noBreakHyphen/>
    </w:r>
    <w:r w:rsidRPr="0035259A">
      <w:t>00</w:t>
    </w:r>
    <w:r w:rsidRPr="0035259A">
      <w:rPr>
        <w:rStyle w:val="HideTWBExt"/>
      </w:rPr>
      <w:t>&lt;/Version&gt;</w:t>
    </w:r>
  </w:p>
  <w:p w:rsidR="00D82FCC" w:rsidRPr="0035259A" w:rsidRDefault="0035259A" w:rsidP="0035259A">
    <w:pPr>
      <w:pStyle w:val="EPFooter2"/>
    </w:pPr>
    <w:r w:rsidRPr="0035259A">
      <w:t>PT</w:t>
    </w:r>
    <w:r w:rsidRPr="0035259A">
      <w:tab/>
    </w:r>
    <w:r w:rsidRPr="0035259A">
      <w:rPr>
        <w:b w:val="0"/>
        <w:i/>
        <w:color w:val="C0C0C0"/>
        <w:sz w:val="22"/>
      </w:rPr>
      <w:t>Unida na diversidade</w:t>
    </w:r>
    <w:r w:rsidRPr="0035259A">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5259A" w:rsidRDefault="00CE2D2F">
      <w:r w:rsidRPr="0035259A">
        <w:separator/>
      </w:r>
    </w:p>
  </w:footnote>
  <w:footnote w:type="continuationSeparator" w:id="0">
    <w:p w:rsidR="00000000" w:rsidRPr="0035259A" w:rsidRDefault="00CE2D2F">
      <w:r w:rsidRPr="003525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2F" w:rsidRDefault="00CE2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2F" w:rsidRDefault="00CE2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2D2F" w:rsidRDefault="00CE2D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ENDDOCTYPEMNU" w:val=" 1"/>
    <w:docVar w:name="AMPLURMNU" w:val=" 2"/>
    <w:docVar w:name="CODEMNU" w:val=" 2"/>
    <w:docVar w:name="COMKEY" w:val="LIBE"/>
    <w:docVar w:name="CONSENTMNU" w:val=" 1"/>
    <w:docVar w:name="CVar" w:val="1"/>
    <w:docVar w:name="DOCDT" w:val="30/01/2025"/>
    <w:docVar w:name="iNoAmend" w:val="1"/>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966666 HideTWBExt;}{\*\cs18 \additive \v\f1\fs20\cf15 _x000d__x000a_\spriority0 \styrsid14966666 HideTWBInt;}{\s19\ql \li0\ri0\sa120\nowidctlpar\wrapdefault\aspalpha\aspnum\faauto\adjustright\rin0\lin0\itap0 \rtlch\fcs1 \af0\afs20\alang1025 \ltrch\fcs0 \fs24\lang2057\langfe2057\cgrid\langnp2057\langfenp2057 _x000d__x000a_\sbasedon0 \snext19 \spriority0 \styrsid14966666 Normal6a;}{\s20\ql \li0\ri0\nowidctlpar\wrapdefault\aspalpha\aspnum\faauto\adjustright\rin0\lin0\itap0 \rtlch\fcs1 \af0\afs20\alang1025 \ltrch\fcs0 \b\fs24\lang2057\langfe2057\cgrid\langnp2057\langfenp2057 _x000d__x000a_\sbasedon0 \snext20 \spriority0 \styrsid14966666 NormalBold;}{\s21\ql \li0\ri0\sa240\nowidctlpar\wrapdefault\aspalpha\aspnum\faauto\adjustright\rin0\lin0\itap0 \rtlch\fcs1 \af0\afs20\alang1025 \ltrch\fcs0 _x000d__x000a_\i\fs24\lang2057\langfe2057\cgrid\langnp2057\langfenp2057 \sbasedon0 \snext21 \spriority0 \styrsid14966666 AmJustText;}{\s22\qc \li0\ri0\sb240\sa240\keepn\nowidctlpar\wrapdefault\aspalpha\aspnum\faauto\adjustright\rin0\lin0\itap0 \rtlch\fcs1 _x000d__x000a_\af0\afs20\alang1025 \ltrch\fcs0 \i\fs24\lang2057\langfe2057\cgrid\langnp2057\langfenp2057 \sbasedon0 \snext21 \spriority0 \styrsid14966666 AmJustTitle;}{_x000d__x000a_\s23\qr \li0\ri0\sb240\sa240\nowidctlpar\wrapdefault\aspalpha\aspnum\faauto\adjustright\rin0\lin0\itap0 \rtlch\fcs1 \af0\afs20\alang1025 \ltrch\fcs0 \fs24\lang2057\langfe2057\cgrid\langnp2057\langfenp2057 \sbasedon0 \snext23 \spriority0 \styrsid14966666 _x000d__x000a_AmOrLang;}{\s24\qc \li0\ri0\sa240\nowidctlpar\wrapdefault\aspalpha\aspnum\faauto\adjustright\rin0\lin0\itap0 \rtlch\fcs1 \af0\afs20\alang1025 \ltrch\fcs0 \i\fs24\lang2057\langfe2057\cgrid\langnp2057\langfenp2057 _x000d__x000a_\sbasedon0 \snext24 \spriority0 \styrsid14966666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4966666 AmNumberTabs;}}{\*\rsidtbl \rsid24658\rsid223860\rsid735077\rsid1718133\rsid2892074\rsid3565327\rsid4666813\rsid6641733\rsid7823322_x000d__x000a_\rsid9636012\rsid10377208\rsid11215221\rsid11549030\rsid12011060\rsid12154954\rsid14382809\rsid14424199\rsid14966666\rsid15204470\rsid15285974\rsid15950462\rsid16324206\rsid16662270}{\mmathPr\mmathFont34\mbrkBin0\mbrkBinSub0\msmallFrac0\mdispDef1_x000d__x000a_\mlMargin0\mrMargin0\mdefJc1\mwrapIndent1440\mintLim0\mnaryLim1}{\info{\author FERNANDEZ PLAZA Remedios}{\operator FERNANDEZ PLAZA Remedios}{\creatim\yr2025\mo1\dy30\hr11\min20}{\revtim\yr2025\mo1\dy30\hr11\min20}{\version1}{\edmins0}{\nofpages1}_x000d__x000a_{\nofwords105}{\nofchars603}{\nofcharsws70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966666\newtblstyruls\nogrowautofit\usenormstyforlist\noindnmbrts\felnbrelev\nocxsptable\indrlsweleven\noafcnsttbl\afelev\utinl\hwelev\spltpgpar\notcvasp\notbrkcnstfrctbl\notvatxbx\krnprsnet\cachedcolbal _x000d__x000a_\nouicompat \fet0{\*\wgrffmtfilter 013f}\nofeaturethrottle1\ilfomacatclnup0{\*\template C:\\Users\\RFERNA~1\\AppData\\Local\\Temp\\Blank1.dotx}{\*\ftnsep \ltrpar \pard\plain \ltrpar_x000d__x000a_\ql \li0\ri0\widctlpar\wrapdefault\aspalpha\aspnum\faauto\adjustright\rin0\lin0\itap0 \rtlch\fcs1 \af0\afs20\alang1025 \ltrch\fcs0 \fs24\lang2057\langfe2057\cgrid\langnp2057\langfenp2057 {\rtlch\fcs1 \af0 \ltrch\fcs0 \insrsid12011060 \chftnsep _x000d__x000a_\par }}{\*\ftnsepc \ltrpar \pard\plain \ltrpar\ql \li0\ri0\widctlpar\wrapdefault\aspalpha\aspnum\faauto\adjustright\rin0\lin0\itap0 \rtlch\fcs1 \af0\afs20\alang1025 \ltrch\fcs0 \fs24\lang2057\langfe2057\cgrid\langnp2057\langfenp2057 {\rtlch\fcs1 \af0 _x000d__x000a_\ltrch\fcs0 \insrsid12011060 \chftnsepc _x000d__x000a_\par }}{\*\aftnsep \ltrpar \pard\plain \ltrpar\ql \li0\ri0\widctlpar\wrapdefault\aspalpha\aspnum\faauto\adjustright\rin0\lin0\itap0 \rtlch\fcs1 \af0\afs20\alang1025 \ltrch\fcs0 \fs24\lang2057\langfe2057\cgrid\langnp2057\langfenp2057 {\rtlch\fcs1 \af0 _x000d__x000a_\ltrch\fcs0 \insrsid12011060 \chftnsep _x000d__x000a_\par }}{\*\aftnsepc \ltrpar \pard\plain \ltrpar\ql \li0\ri0\widctlpar\wrapdefault\aspalpha\aspnum\faauto\adjustright\rin0\lin0\itap0 \rtlch\fcs1 \af0\afs20\alang1025 \ltrch\fcs0 \fs24\lang2057\langfe2057\cgrid\langnp2057\langfenp2057 {\rtlch\fcs1 \af0 _x000d__x000a_\ltrch\fcs0 \insrsid120110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14966666 \rtlch\fcs1 _x000d__x000a_\af0\afs20\alang1025 \ltrch\fcs0 \b\fs24\lang2057\langfe2057\cgrid\langnp2057\langfenp2057 {\rtlch\fcs1 \af0 \ltrch\fcs0 \cs17\b0\v\fs20\cf9\lang1024\langfe1024\loch\af1\hich\af1\dbch\af31501\noproof\insrsid14966666\charrsid9457298 {\*\bkmkstart restart}_x000d__x000a_\hich\af1\dbch\af31501\loch\f1 &lt;Amend&gt;}{\rtlch\fcs1 \af0 \ltrch\fcs0 \insrsid14966666\charrsid9457298 Amendment\tab \tab }{\rtlch\fcs1 \af0 \ltrch\fcs0 _x000d__x000a_\cs17\b0\v\fs20\cf9\lang1024\langfe1024\loch\af1\hich\af1\dbch\af31501\noproof\insrsid14966666\charrsid9457298 \hich\af1\dbch\af31501\loch\f1 &lt;NumAm&gt;}{\rtlch\fcs1 \af0 \ltrch\fcs0 \insrsid14966666\charrsid9457298 #}{\rtlch\fcs1 \af1 \ltrch\fcs0 _x000d__x000a_\cs18\v\f1\fs20\cf15\insrsid14966666\charrsid9457298 ENMIENDA@NRAM@}{\rtlch\fcs1 \af0 \ltrch\fcs0 \insrsid14966666\charrsid9457298 #}{\rtlch\fcs1 \af0 \ltrch\fcs0 _x000d__x000a_\cs17\b0\v\fs20\cf9\lang1024\langfe1024\loch\af1\hich\af1\dbch\af31501\noproof\insrsid14966666\charrsid9457298 \hich\af1\dbch\af31501\loch\f1 &lt;/NumAm&gt;}{\rtlch\fcs1 \af0 \ltrch\fcs0 \insrsid14966666\charrsid9457298 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RepeatBlock-By&gt;}{\rtlch\fcs1 \af0 \ltrch\fcs0 \insrsid14966666\charrsid9457298 #}{\rtlch\fcs1 \af1 _x000d__x000a_\ltrch\fcs0 \cs18\v\f1\fs20\cf15\insrsid14966666\charrsid9457298 (MOD@InsideLoop()}{\rtlch\fcs1 \af0 \ltrch\fcs0 \insrsid14966666\charrsid9457298 ##}{\rtlch\fcs1 \af1 \ltrch\fcs0 \cs18\v\f1\fs20\cf15\insrsid14966666\charrsid9457298 &gt;&gt;&gt;@[ZMEMBERSMSG]@}{_x000d__x000a_\rtlch\fcs1 \af0 \ltrch\fcs0 \insrsid14966666\charrsid9457298 #}{\rtlch\fcs1 \af0 \ltrch\fcs0 \cs17\b0\v\fs20\cf9\lang1024\langfe1024\loch\af1\hich\af1\dbch\af31501\noproof\insrsid14966666\charrsid9457298 \hich\af1\dbch\af31501\loch\f1 &lt;Members&gt;}{_x000d__x000a_\rtlch\fcs1 \af0 \ltrch\fcs0 \insrsid14966666\charrsid9457298 #}{\rtlch\fcs1 \af1 \ltrch\fcs0 \cs18\v\f1\fs20\cf15\insrsid14966666\charrsid9457298 (MOD@InsideLoop(\'a7)}{\rtlch\fcs1 \af0 \ltrch\fcs0 \insrsid14966666\charrsid9457298 #}{\rtlch\fcs1 \af0 _x000d__x000a_\ltrch\fcs0 \cf10\insrsid14966666\charrsid9457298 \u9668\'3f}{\rtlch\fcs1 \af0 \ltrch\fcs0 \insrsid14966666\charrsid9457298 #}{\rtlch\fcs1 \af1 \ltrch\fcs0 \cs18\v\f1\fs20\cf15\insrsid14966666\charrsid9457298 TVTMEMBERS\'a7@MEMBERS@}{\rtlch\fcs1 \af0 _x000d__x000a_\ltrch\fcs0 \insrsid14966666\charrsid9457298 #}{\rtlch\fcs1 \af0 \ltrch\fcs0 \cf10\insrsid14966666\charrsid9457298 \u9658\'3f}{\rtlch\fcs1 \af0 \ltrch\fcs0 _x000d__x000a_\cs17\b0\v\fs20\cf9\lang1024\langfe1024\loch\af1\hich\af1\dbch\af31501\noproof\insrsid14966666\charrsid9457298 \hich\af1\dbch\af31501\loch\f1 &lt;/Members&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uNomDe&gt;&lt;OptDel&gt;}{\rtlch\fcs1 \af0 \ltrch\fcs0 \insrsid14966666\charrsid9457298 #}{\rtlch\fcs1 \af1 \ltrch\fcs0 _x000d__x000a_\cs18\v\f1\fs20\cf15\insrsid14966666\charrsid9457298 MNU[ONBEHALFYES][NOTAPP]@CHOICE@}{\rtlch\fcs1 \af0 \ltrch\fcs0 \insrsid14966666\charrsid9457298 #}{\rtlch\fcs1 \af0 \ltrch\fcs0 _x000d__x000a_\cs17\v\fs20\cf9\lang1024\langfe1024\loch\af1\hich\af1\dbch\af31501\noproof\insrsid14966666\charrsid9457298 \hich\af1\dbch\af31501\loch\f1 &lt;/OptDel&gt;&lt;/AuNomDe&gt;}{\rtlch\fcs1 \af0 \ltrch\fcs0 \insrsid14966666\charrsid9457298 _x000d__x000a_\par &lt;&lt;&lt;}{\rtlch\fcs1 \af0 \ltrch\fcs0 \cs17\v\fs20\cf9\lang1024\langfe1024\loch\af1\hich\af1\dbch\af31501\noproof\insrsid14966666\charrsid9457298 \hich\af1\dbch\af31501\loch\f1 &lt;/RepeatBlock-By&gt;}{\rtlch\fcs1 \af0 \ltrch\fcs0 \insrsid14966666\charrsid9457298 _x000d__x000a__x000d__x000a_\par }\pard\plain \ltrpar\s20\ql \li0\ri0\nowidctlpar\wrapdefault\aspalpha\aspnum\faauto\adjustright\rin0\lin0\itap0\pararsid14966666 \rtlch\fcs1 \af0\afs20\alang1025 \ltrch\fcs0 \b\fs24\lang2057\langfe2057\cgrid\langnp2057\langfenp2057 {\rtlch\fcs1 \af0 _x000d__x000a_\ltrch\fcs0 \cs17\b0\v\fs20\cf9\lang1024\langfe1024\loch\af1\hich\af1\dbch\af31501\noproof\insrsid14966666\charrsid9457298 \hich\af1\dbch\af31501\loch\f1 &lt;DocAmend&gt;}{\rtlch\fcs1 \af0 \ltrch\fcs0 \insrsid14966666\charrsid9457298 #}{\rtlch\fcs1 \af1 _x000d__x000a_\ltrch\fcs0 \cs18\v\f1\fs20\cf15\insrsid14966666\charrsid9457298 MNU[AMDOC1][AMDOC2]@CHOICE@AMENDDOCTYPEMNU}{\rtlch\fcs1 \af0 \ltrch\fcs0 \insrsid14966666\charrsid9457298 #}{\rtlch\fcs1 \af0 \ltrch\fcs0 _x000d__x000a_\cs17\b0\v\fs20\cf9\lang1024\langfe1024\loch\af1\hich\af1\dbch\af31501\noproof\insrsid14966666\charrsid9457298 \hich\af1\dbch\af31501\loch\f1 &lt;/DocAmend&gt;}{\rtlch\fcs1 \af0 \ltrch\fcs0 \insrsid14966666\charrsid9457298 _x000d__x000a_\par }{\rtlch\fcs1 \af0 \ltrch\fcs0 \cs17\b0\v\fs20\cf9\lang1024\langfe1024\loch\af1\hich\af1\dbch\af31501\noproof\insrsid14966666\charrsid9457298 \hich\af1\dbch\af31501\loch\f1 &lt;Article&gt;}{\rtlch\fcs1 \af0 \ltrch\fcs0 \insrsid14966666\charrsid9457298 #}{_x000d__x000a_\rtlch\fcs1 \af1 \ltrch\fcs0 \cs18\v\f1\fs20\cf15\insrsid14966666\charrsid9457298 MNU[AMPART1][AMPART2]@CHOICE@AMENDDOCTYPEMNU}{\rtlch\fcs1 \af0 \ltrch\fcs0 \insrsid14966666\charrsid9457298 #}{\rtlch\fcs1 \af0 \ltrch\fcs0 _x000d__x000a_\cs17\b0\v\fs20\cf9\lang1024\langfe1024\loch\af1\hich\af1\dbch\af31501\noproof\insrsid14966666\charrsid9457298 \hich\af1\dbch\af31501\loch\f1 &lt;/Article&gt;}{\rtlch\fcs1 \af0 \ltrch\fcs0 \insrsid14966666\charrsid945729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966666\charrsid9457298 \cell }\pard\plain \ltrpar\ql \li0\ri0\widctlpar\intbl\wrapdefault\aspalpha\aspnum\faauto\adjustright\rin0\lin0 \rtlch\fcs1 _x000d__x000a_\af0\afs20\alang1025 \ltrch\fcs0 \fs24\lang2057\langfe2057\cgrid\langnp2057\langfenp2057 {\rtlch\fcs1 \af0 \ltrch\fcs0 \insrsid14966666\charrsid945729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4\qc \li0\ri0\sa240\keepn\nowidctlpar\intbl\wrapdefault\aspalpha\aspnum\faauto\adjustright\rin0\lin0\pararsid13313862 \rtlch\fcs1 \af0\afs20\alang1025 \ltrch\fcs0 \i\fs24\lang2057\langfe2057\cgrid\langnp2057\langfenp2057 {_x000d__x000a_\rtlch\fcs1 \af0 \ltrch\fcs0 \insrsid14966666\charrsid9457298 #}{\rtlch\fcs1 \af1 \ltrch\fcs0 \cs18\v\f1\fs20\cf15\insrsid14966666\charrsid9457298 MNU[LEFT1][LEFT2]@CHOICE@AMENDDOCTYPEMNU}{\rtlch\fcs1 \af0 \ltrch\fcs0 \insrsid14966666\charrsid9457298 #_x000d__x000a_\cell }\pard \ltrpar\s24\qc \li0\ri0\sa240\keepn\nowidctlpar\intbl\wrapdefault\aspalpha\aspnum\faauto\adjustright\rin0\lin0\pararsid10630121 {\rtlch\fcs1 \af0 \ltrch\fcs0 \insrsid14966666\charrsid9457298 Amendment\cell }\pard\plain \ltrpar_x000d__x000a_\ql \li0\ri0\widctlpar\intbl\wrapdefault\aspalpha\aspnum\faauto\adjustright\rin0\lin0 \rtlch\fcs1 \af0\afs20\alang1025 \ltrch\fcs0 \fs24\lang2057\langfe2057\cgrid\langnp2057\langfenp2057 {\rtlch\fcs1 \af0 \ltrch\fcs0 \insrsid14966666\charrsid9457298 _x000d__x000a_\trowd \irow1\irowband1\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966666\charrsid9457298 #}{\rtlch\fcs1 \af1 \ltrch\fcs0 \cs18\v\f1\fs20\cf15\insrsid14966666\charrsid9457298 MNU[TEXTL1][TEXTL2]@CHOICE@AMENDDOCTYPEMNU}{\rtlch\fcs1 \af0 \ltrch\fcs0 \insrsid14966666\charrsid9457298 #\cell #}{\rtlch\fcs1 \af1 _x000d__x000a_\ltrch\fcs0 \cs18\v\f1\fs20\cf15\insrsid14966666\charrsid9457298 MNU[TEXTR1][TEXTR2]@CHOICE@AMENDDOCTYPEMNU}{\rtlch\fcs1 \af0 \ltrch\fcs0 \insrsid14966666\charrsid9457298 #}{\rtlch\fcs1 \af0\afs24 \ltrch\fcs0 \insrsid14966666\charrsid9457298 \cell _x000d__x000a_}\pard\plain \ltrpar\ql \li0\ri0\widctlpar\intbl\wrapdefault\aspalpha\aspnum\faauto\adjustright\rin0\lin0 \rtlch\fcs1 \af0\afs20\alang1025 \ltrch\fcs0 \fs24\lang2057\langfe2057\cgrid\langnp2057\langfenp2057 {\rtlch\fcs1 \af0 \ltrch\fcs0 _x000d__x000a_\insrsid14966666\charrsid9457298 \trowd \irow2\irowband2\lastrow \ltrrow\ts11\trqc\trgaph340\trleft0\trftsWidth1\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4966666 \rtlch\fcs1 \af0\afs20\alang1025 \ltrch\fcs0 \fs24\lang2057\langfe2057\cgrid\langnp2057\langfenp2057 {\rtlch\fcs1 \af0 \ltrch\fcs0 _x000d__x000a_\insrsid14966666\charrsid9457298 Or. }{\rtlch\fcs1 \af0 \ltrch\fcs0 \cs17\v\fs20\cf9\lang1024\langfe1024\loch\af1\hich\af1\dbch\af31501\noproof\insrsid14966666\charrsid9457298 \hich\af1\dbch\af31501\loch\f1 &lt;Original&gt;}{\rtlch\fcs1 \af0 \ltrch\fcs0 _x000d__x000a_\insrsid14966666\charrsid9457298 #}{\rtlch\fcs1 \af1 \ltrch\fcs0 \cs18\v\f1\fs20\cf15\insrsid14966666\charrsid9457298 KEY(MAIN/LANGMIN)sh@ORLANGMSG@}{\rtlch\fcs1 \af0 \ltrch\fcs0 \insrsid14966666\charrsid9457298 #}{\rtlch\fcs1 \af0 \ltrch\fcs0 _x000d__x000a_\cs17\v\fs20\cf9\lang1024\langfe1024\loch\af1\hich\af1\dbch\af31501\noproof\insrsid14966666\charrsid9457298 \hich\af1\dbch\af31501\loch\f1 &lt;/Original&gt;}{\rtlch\fcs1 \af0 \ltrch\fcs0 \insrsid14966666\charrsid9457298 _x000d__x000a_\par }\pard\plain \ltrpar\s22\qc \li0\ri0\sb240\sa240\keepn\nowidctlpar\wrapdefault\aspalpha\aspnum\faauto\adjustright\rin0\lin0\itap0\pararsid14966666 \rtlch\fcs1 \af0\afs20\alang1025 \ltrch\fcs0 \i\fs24\lang2057\langfe2057\cgrid\langnp2057\langfenp2057 {_x000d__x000a_\rtlch\fcs1 \af0 \ltrch\fcs0 \cs17\i0\v\fs20\cf9\lang1024\langfe1024\loch\af1\hich\af1\dbch\af31501\noproof\insrsid14966666\charrsid9457298 \hich\af1\dbch\af31501\loch\f1 &lt;TitreJust&gt;}{\rtlch\fcs1 \af0 \ltrch\fcs0 \insrsid14966666\charrsid9457298 _x000d__x000a_Justification}{\rtlch\fcs1 \af0 \ltrch\fcs0 \cs17\i0\v\fs20\cf9\lang1024\langfe1024\loch\af1\hich\af1\dbch\af31501\noproof\insrsid14966666\charrsid9457298 \hich\af1\dbch\af31501\loch\f1 &lt;/TitreJust&gt;}{\rtlch\fcs1 \af0 \ltrch\fcs0 _x000d__x000a_\insrsid14966666\charrsid9457298 _x000d__x000a_\par }\pard\plain \ltrpar\s21\ql \li0\ri0\sa240\nowidctlpar\wrapdefault\aspalpha\aspnum\faauto\adjustright\rin0\lin0\itap0\pararsid14966666 \rtlch\fcs1 \af0\afs20\alang1025 \ltrch\fcs0 \i\fs24\lang2057\langfe2057\cgrid\langnp2057\langfenp2057 {\rtlch\fcs1 _x000d__x000a_\af0 \ltrch\fcs0 \cs17\i0\v\fs20\cf9\lang1024\langfe1024\loch\af1\hich\af1\dbch\af31501\noproof\insrsid14966666\charrsid9457298 \hich\af1\dbch\af31501\loch\f1 &lt;OptDelPrev&gt;}{\rtlch\fcs1 \af0 \ltrch\fcs0 \insrsid14966666\charrsid9457298 #}{\rtlch\fcs1 \af1 _x000d__x000a_\ltrch\fcs0 \cs18\v\f1\fs20\cf15\insrsid14966666\charrsid9457298 MNU[TEXTJUSTYES][TEXTJUSTNO]@CHOICE@}{\rtlch\fcs1 \af0 \ltrch\fcs0 \insrsid14966666\charrsid9457298 #}{\rtlch\fcs1 \af0 \ltrch\fcs0 _x000d__x000a_\cs17\i0\v\fs20\cf9\lang1024\langfe1024\loch\af1\hich\af1\dbch\af31501\noproof\insrsid14966666\charrsid9457298 \hich\af1\dbch\af31501\loch\f1 &lt;/OptDelPrev&gt;}{\rtlch\fcs1 \af0 \ltrch\fcs0 \insrsid14966666\charrsid9457298 _x000d__x000a_\par }\pard\plain \ltrpar\ql \li0\ri0\widctlpar\wrapdefault\aspalpha\aspnum\faauto\adjustright\rin0\lin0\itap0\pararsid14966666 \rtlch\fcs1 \af0\afs20\alang1025 \ltrch\fcs0 \fs24\lang2057\langfe2057\cgrid\langnp2057\langfenp2057 {\rtlch\fcs1 \af0 \ltrch\fcs0 _x000d__x000a_\cs17\v\fs20\cf9\lang1024\langfe1024\loch\af1\hich\af1\dbch\af31501\noproof\insrsid14966666\charrsid945729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13_x000d__x000a_9d9e007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14"/>
    <w:docVar w:name="TVTMEMBERS1" w:val="Özlem Demirel"/>
    <w:docVar w:name="TXTAUTHOR" w:val="Nikola Minchev"/>
    <w:docVar w:name="TXTLANGUE" w:val="EN"/>
    <w:docVar w:name="TXTLANGUEMIN" w:val="en"/>
    <w:docVar w:name="TXTNRAM" w:val="1"/>
    <w:docVar w:name="TXTNRC" w:val="0125/2024"/>
    <w:docVar w:name="TXTNRCOUNC" w:val="08897/2024"/>
    <w:docVar w:name="TXTNRFIRSTAM" w:val="1"/>
    <w:docVar w:name="TXTNRLASTAM" w:val="1"/>
    <w:docVar w:name="TXTNRPE" w:val="768.080"/>
    <w:docVar w:name="TXTNRPE2" w:val="767.911"/>
    <w:docVar w:name="TXTNRPROC" w:val="2024/0051"/>
    <w:docVar w:name="TXTPEorAP" w:val="PE"/>
    <w:docVar w:name="TXTROUTE" w:val="AM\1314265EN.docx"/>
    <w:docVar w:name="TXTTEXTL1" w:val="the conclusion of the agreement;"/>
    <w:docVar w:name="TXTTITLE" w:val=" on the draft Council decision on the conclusion, on behalf of the Union, of the Agreement between Canada and the European Union on the transfer and processing of Passenger Name Record data_x000d_"/>
    <w:docVar w:name="TXTVERSION" w:val="01-00"/>
    <w:docVar w:name="TXTVERSION2" w:val="01-00"/>
  </w:docVars>
  <w:rsids>
    <w:rsidRoot w:val="00465351"/>
    <w:rsid w:val="000111BD"/>
    <w:rsid w:val="000463EA"/>
    <w:rsid w:val="00073830"/>
    <w:rsid w:val="00075DBE"/>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6619"/>
    <w:rsid w:val="002574CB"/>
    <w:rsid w:val="00272E81"/>
    <w:rsid w:val="00280EA6"/>
    <w:rsid w:val="002818DE"/>
    <w:rsid w:val="002A1C82"/>
    <w:rsid w:val="002A30B6"/>
    <w:rsid w:val="002B6A7B"/>
    <w:rsid w:val="002C5761"/>
    <w:rsid w:val="002E4CF6"/>
    <w:rsid w:val="003003A7"/>
    <w:rsid w:val="00315664"/>
    <w:rsid w:val="00322475"/>
    <w:rsid w:val="0033744D"/>
    <w:rsid w:val="0035259A"/>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65351"/>
    <w:rsid w:val="00480578"/>
    <w:rsid w:val="00495E20"/>
    <w:rsid w:val="004A4086"/>
    <w:rsid w:val="004B4E47"/>
    <w:rsid w:val="004E0AAC"/>
    <w:rsid w:val="004F2903"/>
    <w:rsid w:val="00513501"/>
    <w:rsid w:val="00522413"/>
    <w:rsid w:val="00524553"/>
    <w:rsid w:val="00546A31"/>
    <w:rsid w:val="0054767B"/>
    <w:rsid w:val="00547F73"/>
    <w:rsid w:val="00557617"/>
    <w:rsid w:val="00571479"/>
    <w:rsid w:val="0057155B"/>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419E"/>
    <w:rsid w:val="0087052C"/>
    <w:rsid w:val="00874862"/>
    <w:rsid w:val="0088017C"/>
    <w:rsid w:val="00887FDC"/>
    <w:rsid w:val="008F0DDD"/>
    <w:rsid w:val="00900CAE"/>
    <w:rsid w:val="00901779"/>
    <w:rsid w:val="00904AD5"/>
    <w:rsid w:val="00966038"/>
    <w:rsid w:val="00976E2C"/>
    <w:rsid w:val="009A65D8"/>
    <w:rsid w:val="009A7238"/>
    <w:rsid w:val="009B0305"/>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AF71AF"/>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5914"/>
    <w:rsid w:val="00C26D28"/>
    <w:rsid w:val="00C35E35"/>
    <w:rsid w:val="00C41E32"/>
    <w:rsid w:val="00C4594E"/>
    <w:rsid w:val="00C85D0F"/>
    <w:rsid w:val="00C92798"/>
    <w:rsid w:val="00CB2746"/>
    <w:rsid w:val="00CB34F1"/>
    <w:rsid w:val="00CB7B07"/>
    <w:rsid w:val="00CC3983"/>
    <w:rsid w:val="00CE2D2F"/>
    <w:rsid w:val="00CF4D79"/>
    <w:rsid w:val="00D00CC7"/>
    <w:rsid w:val="00D100D1"/>
    <w:rsid w:val="00D14FCE"/>
    <w:rsid w:val="00D15308"/>
    <w:rsid w:val="00D1544F"/>
    <w:rsid w:val="00D1583C"/>
    <w:rsid w:val="00D62249"/>
    <w:rsid w:val="00D677D5"/>
    <w:rsid w:val="00D755F1"/>
    <w:rsid w:val="00D82FCC"/>
    <w:rsid w:val="00D91FBA"/>
    <w:rsid w:val="00DB429F"/>
    <w:rsid w:val="00DB73AA"/>
    <w:rsid w:val="00DC4160"/>
    <w:rsid w:val="00DC6A1B"/>
    <w:rsid w:val="00DE672F"/>
    <w:rsid w:val="00E15A86"/>
    <w:rsid w:val="00E25DC5"/>
    <w:rsid w:val="00E43ACD"/>
    <w:rsid w:val="00E44BB0"/>
    <w:rsid w:val="00E471BE"/>
    <w:rsid w:val="00E57F50"/>
    <w:rsid w:val="00E9346F"/>
    <w:rsid w:val="00ED2A2B"/>
    <w:rsid w:val="00EE011D"/>
    <w:rsid w:val="00EF03A3"/>
    <w:rsid w:val="00F06204"/>
    <w:rsid w:val="00F27170"/>
    <w:rsid w:val="00F44F94"/>
    <w:rsid w:val="00F459F7"/>
    <w:rsid w:val="00F507BC"/>
    <w:rsid w:val="00F92B49"/>
    <w:rsid w:val="00FA192C"/>
    <w:rsid w:val="00FB7154"/>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990BA"/>
  <w15:chartTrackingRefBased/>
  <w15:docId w15:val="{B663672B-10CD-4150-A8BE-F4C6FF56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C25914"/>
    <w:pPr>
      <w:tabs>
        <w:tab w:val="center" w:pos="4513"/>
        <w:tab w:val="right" w:pos="9026"/>
      </w:tabs>
    </w:pPr>
  </w:style>
  <w:style w:type="character" w:customStyle="1" w:styleId="FooterChar">
    <w:name w:val="Footer Char"/>
    <w:basedOn w:val="DefaultParagraphFont"/>
    <w:link w:val="Footer"/>
    <w:semiHidden/>
    <w:rsid w:val="00C2591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C117BC-D4FB-43CB-AF9F-4DDBB3D5E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288</Words>
  <Characters>1620</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FERNANDEZ PLAZA Remedios</dc:creator>
  <cp:lastModifiedBy>GARCIA RODRIGUEZ Viviana</cp:lastModifiedBy>
  <cp:revision>2</cp:revision>
  <cp:lastPrinted>2007-06-22T14:02:00Z</cp:lastPrinted>
  <dcterms:created xsi:type="dcterms:W3CDTF">2025-02-11T17:52:00Z</dcterms:created>
  <dcterms:modified xsi:type="dcterms:W3CDTF">2025-02-11T17:52:00Z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1314265</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10.0.0 Build [20241202]</vt:lpwstr>
  </property>
  <property fmtid="{D5CDD505-2E9C-101B-9397-08002B2CF9AE}" pid="9" name="FooterPath">
    <vt:lpwstr>AM\1314265PT.docx</vt:lpwstr>
  </property>
  <property fmtid="{D5CDD505-2E9C-101B-9397-08002B2CF9AE}" pid="10" name="LastEdited with">
    <vt:lpwstr>10.0.0 Build [20241202]</vt:lpwstr>
  </property>
  <property fmtid="{D5CDD505-2E9C-101B-9397-08002B2CF9AE}" pid="11" name="PE number">
    <vt:lpwstr>768.080</vt:lpwstr>
  </property>
  <property fmtid="{D5CDD505-2E9C-101B-9397-08002B2CF9AE}" pid="12" name="SDLStudio">
    <vt:lpwstr/>
  </property>
  <property fmtid="{D5CDD505-2E9C-101B-9397-08002B2CF9AE}" pid="13" name="SendToEpades">
    <vt:lpwstr>OK - 2025/02/03 16:43</vt:lpwstr>
  </property>
  <property fmtid="{D5CDD505-2E9C-101B-9397-08002B2CF9AE}" pid="14" name="Bookout">
    <vt:lpwstr>OK - 2025/02/11 18:52</vt:lpwstr>
  </property>
</Properties>
</file>